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4D5A" w14:textId="0D029A6A" w:rsidR="00F80086" w:rsidRPr="003D257C" w:rsidRDefault="00DE5434" w:rsidP="00967E0E">
      <w:pPr>
        <w:spacing w:after="60" w:line="240" w:lineRule="auto"/>
        <w:ind w:left="360" w:right="44"/>
        <w:jc w:val="both"/>
        <w:textAlignment w:val="baseline"/>
        <w:rPr>
          <w:rFonts w:ascii="Verdana" w:eastAsia="Times New Roman" w:hAnsi="Verdana" w:cs="Segoe UI"/>
          <w:b/>
          <w:bCs/>
          <w:sz w:val="24"/>
          <w:szCs w:val="24"/>
          <w:lang w:val="en-US" w:eastAsia="ru-RU"/>
        </w:rPr>
      </w:pPr>
      <w:r w:rsidRPr="003D257C">
        <w:rPr>
          <w:rFonts w:ascii="Verdana" w:eastAsia="Times New Roman" w:hAnsi="Verdana" w:cs="Segoe UI"/>
          <w:b/>
          <w:bCs/>
          <w:noProof/>
          <w:sz w:val="24"/>
          <w:szCs w:val="24"/>
          <w:lang w:val="en-GB" w:eastAsia="en-GB"/>
        </w:rPr>
        <w:drawing>
          <wp:anchor distT="0" distB="0" distL="114300" distR="114300" simplePos="0" relativeHeight="251769856" behindDoc="1" locked="0" layoutInCell="1" allowOverlap="1" wp14:anchorId="0416D2DE" wp14:editId="37EA7B06">
            <wp:simplePos x="0" y="0"/>
            <wp:positionH relativeFrom="column">
              <wp:posOffset>-51435</wp:posOffset>
            </wp:positionH>
            <wp:positionV relativeFrom="paragraph">
              <wp:posOffset>156210</wp:posOffset>
            </wp:positionV>
            <wp:extent cx="5934075" cy="990600"/>
            <wp:effectExtent l="0" t="0" r="9525" b="0"/>
            <wp:wrapTight wrapText="bothSides">
              <wp:wrapPolygon edited="0">
                <wp:start x="0" y="0"/>
                <wp:lineTo x="0" y="21185"/>
                <wp:lineTo x="21565" y="21185"/>
                <wp:lineTo x="215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719A" w14:textId="77777777" w:rsidR="0039281E" w:rsidRPr="003D257C" w:rsidRDefault="0039281E"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0B65C0BC" w14:textId="405175DA"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599F90C9"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59825A77"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78D57333"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2FB161EA"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3D2A2F69"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3BD217DB" w14:textId="47830137" w:rsidR="0039281E" w:rsidRPr="003D257C" w:rsidRDefault="00343470" w:rsidP="00967E0E">
      <w:pPr>
        <w:spacing w:after="60" w:line="240" w:lineRule="auto"/>
        <w:ind w:left="360" w:right="44"/>
        <w:jc w:val="center"/>
        <w:textAlignment w:val="baseline"/>
        <w:rPr>
          <w:rFonts w:ascii="Verdana" w:eastAsia="Times New Roman" w:hAnsi="Verdana" w:cs="Segoe UI"/>
          <w:b/>
          <w:bCs/>
          <w:color w:val="404040" w:themeColor="text1" w:themeTint="BF"/>
          <w:sz w:val="28"/>
          <w:szCs w:val="24"/>
          <w:lang w:val="en-US" w:eastAsia="ru-RU"/>
        </w:rPr>
      </w:pPr>
      <w:r>
        <w:rPr>
          <w:rFonts w:ascii="Verdana" w:eastAsia="Times New Roman" w:hAnsi="Verdana" w:cs="Segoe UI"/>
          <w:b/>
          <w:bCs/>
          <w:color w:val="404040" w:themeColor="text1" w:themeTint="BF"/>
          <w:sz w:val="28"/>
          <w:szCs w:val="24"/>
          <w:lang w:val="en-US" w:eastAsia="ru-RU"/>
        </w:rPr>
        <w:t>Final Report on Teaching University Geomedi</w:t>
      </w:r>
      <w:r w:rsidR="00F80086" w:rsidRPr="003D257C">
        <w:rPr>
          <w:rFonts w:ascii="Verdana" w:eastAsia="Times New Roman" w:hAnsi="Verdana" w:cs="Segoe UI"/>
          <w:b/>
          <w:bCs/>
          <w:color w:val="404040" w:themeColor="text1" w:themeTint="BF"/>
          <w:sz w:val="28"/>
          <w:szCs w:val="24"/>
          <w:lang w:val="en-US" w:eastAsia="ru-RU"/>
        </w:rPr>
        <w:t xml:space="preserve"> </w:t>
      </w:r>
      <w:r w:rsidR="00DE5434" w:rsidRPr="003D257C">
        <w:rPr>
          <w:rFonts w:ascii="Verdana" w:eastAsia="Times New Roman" w:hAnsi="Verdana" w:cs="Segoe UI"/>
          <w:b/>
          <w:bCs/>
          <w:color w:val="404040" w:themeColor="text1" w:themeTint="BF"/>
          <w:sz w:val="28"/>
          <w:szCs w:val="24"/>
          <w:lang w:val="en-US" w:eastAsia="ru-RU"/>
        </w:rPr>
        <w:t>Authorization</w:t>
      </w:r>
    </w:p>
    <w:p w14:paraId="05EA1097" w14:textId="77777777" w:rsidR="0039281E" w:rsidRPr="003D257C" w:rsidRDefault="0039281E" w:rsidP="00967E0E">
      <w:pPr>
        <w:spacing w:after="60" w:line="240" w:lineRule="auto"/>
        <w:ind w:left="360" w:right="44"/>
        <w:jc w:val="both"/>
        <w:textAlignment w:val="baseline"/>
        <w:rPr>
          <w:rFonts w:ascii="Verdana" w:eastAsia="Times New Roman" w:hAnsi="Verdana" w:cs="Segoe UI"/>
          <w:b/>
          <w:bCs/>
          <w:color w:val="404040" w:themeColor="text1" w:themeTint="BF"/>
          <w:sz w:val="24"/>
          <w:szCs w:val="24"/>
          <w:lang w:val="en-US" w:eastAsia="ru-RU"/>
        </w:rPr>
      </w:pPr>
    </w:p>
    <w:p w14:paraId="7F8B3722" w14:textId="77777777" w:rsidR="0039281E" w:rsidRPr="003D257C" w:rsidRDefault="0039281E"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6ECD2C82"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50317BA0"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15608178"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325391FD"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1ACF2218" w14:textId="77777777" w:rsidR="0039281E" w:rsidRPr="003D257C" w:rsidRDefault="0039281E" w:rsidP="00967E0E">
      <w:pPr>
        <w:spacing w:after="60" w:line="240" w:lineRule="auto"/>
        <w:ind w:left="360" w:right="44"/>
        <w:jc w:val="both"/>
        <w:textAlignment w:val="baseline"/>
        <w:rPr>
          <w:rFonts w:ascii="Verdana" w:eastAsia="Times New Roman" w:hAnsi="Verdana" w:cs="Segoe UI"/>
          <w:bCs/>
          <w:sz w:val="28"/>
          <w:szCs w:val="24"/>
          <w:lang w:val="en-US" w:eastAsia="ru-RU"/>
        </w:rPr>
      </w:pPr>
    </w:p>
    <w:p w14:paraId="322BDC07" w14:textId="77777777" w:rsidR="0039281E" w:rsidRPr="003D257C" w:rsidRDefault="0039281E" w:rsidP="00967E0E">
      <w:pPr>
        <w:spacing w:after="60" w:line="240" w:lineRule="auto"/>
        <w:ind w:left="360" w:right="44"/>
        <w:jc w:val="both"/>
        <w:textAlignment w:val="baseline"/>
        <w:rPr>
          <w:rFonts w:ascii="Verdana" w:eastAsia="Times New Roman" w:hAnsi="Verdana" w:cs="Segoe UI"/>
          <w:bCs/>
          <w:color w:val="404040" w:themeColor="text1" w:themeTint="BF"/>
          <w:sz w:val="28"/>
          <w:szCs w:val="24"/>
          <w:lang w:val="en-US" w:eastAsia="ru-RU"/>
        </w:rPr>
      </w:pPr>
    </w:p>
    <w:p w14:paraId="57A4BE9A" w14:textId="77777777" w:rsidR="0039281E" w:rsidRPr="003D257C" w:rsidRDefault="0039281E"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6630ED6A" w14:textId="77777777" w:rsidR="0039281E" w:rsidRPr="003D257C" w:rsidRDefault="0039281E"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228F27C5"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68F58815" w14:textId="77777777" w:rsidR="00A46807" w:rsidRPr="003D257C" w:rsidRDefault="00A46807" w:rsidP="00967E0E">
      <w:pPr>
        <w:spacing w:after="60" w:line="240" w:lineRule="auto"/>
        <w:ind w:left="360" w:right="44"/>
        <w:jc w:val="both"/>
        <w:textAlignment w:val="baseline"/>
        <w:rPr>
          <w:rFonts w:ascii="Verdana" w:eastAsia="Times New Roman" w:hAnsi="Verdana" w:cs="Segoe UI"/>
          <w:b/>
          <w:bCs/>
          <w:sz w:val="24"/>
          <w:szCs w:val="24"/>
          <w:lang w:val="en-US" w:eastAsia="ru-RU"/>
        </w:rPr>
      </w:pPr>
    </w:p>
    <w:tbl>
      <w:tblPr>
        <w:tblStyle w:val="TableGrid"/>
        <w:tblW w:w="0" w:type="auto"/>
        <w:tblInd w:w="360" w:type="dxa"/>
        <w:tblLook w:val="04A0" w:firstRow="1" w:lastRow="0" w:firstColumn="1" w:lastColumn="0" w:noHBand="0" w:noVBand="1"/>
      </w:tblPr>
      <w:tblGrid>
        <w:gridCol w:w="8944"/>
      </w:tblGrid>
      <w:tr w:rsidR="00144ECC" w:rsidRPr="008B2C4E" w14:paraId="56E73B1F" w14:textId="77777777" w:rsidTr="000710B6">
        <w:tc>
          <w:tcPr>
            <w:tcW w:w="9211" w:type="dxa"/>
            <w:shd w:val="clear" w:color="auto" w:fill="DEEAF6" w:themeFill="accent1" w:themeFillTint="33"/>
          </w:tcPr>
          <w:p w14:paraId="16E49166" w14:textId="7A2E90A3" w:rsidR="00144ECC" w:rsidRPr="003D257C" w:rsidRDefault="00144ECC" w:rsidP="00967E0E">
            <w:pPr>
              <w:spacing w:after="60"/>
              <w:ind w:right="44"/>
              <w:jc w:val="both"/>
              <w:textAlignment w:val="baseline"/>
              <w:rPr>
                <w:rFonts w:ascii="Verdana" w:eastAsia="Times New Roman" w:hAnsi="Verdana" w:cs="Segoe UI"/>
                <w:bCs/>
                <w:color w:val="0070C0"/>
                <w:sz w:val="24"/>
                <w:szCs w:val="24"/>
                <w:lang w:val="en-US" w:eastAsia="ru-RU"/>
              </w:rPr>
            </w:pPr>
            <w:r w:rsidRPr="003D257C">
              <w:rPr>
                <w:rFonts w:ascii="Verdana" w:eastAsia="Times New Roman" w:hAnsi="Verdana" w:cs="Segoe UI"/>
                <w:bCs/>
                <w:color w:val="0070C0"/>
                <w:sz w:val="24"/>
                <w:szCs w:val="24"/>
                <w:lang w:val="en-US" w:eastAsia="ru-RU"/>
              </w:rPr>
              <w:t>Expert Panel Members</w:t>
            </w:r>
          </w:p>
          <w:p w14:paraId="59AAB764" w14:textId="1351AA0D" w:rsidR="00144ECC" w:rsidRPr="003D257C" w:rsidRDefault="006C5DEE" w:rsidP="00967E0E">
            <w:pPr>
              <w:spacing w:after="60"/>
              <w:ind w:right="44"/>
              <w:jc w:val="both"/>
              <w:textAlignment w:val="baseline"/>
              <w:rPr>
                <w:rFonts w:ascii="Verdana" w:eastAsia="Times New Roman" w:hAnsi="Verdana" w:cs="Segoe UI"/>
                <w:bCs/>
                <w:sz w:val="24"/>
                <w:szCs w:val="24"/>
                <w:lang w:val="en-US" w:eastAsia="ru-RU"/>
              </w:rPr>
            </w:pPr>
            <w:r w:rsidRPr="003D257C">
              <w:rPr>
                <w:rFonts w:ascii="Verdana" w:eastAsia="Times New Roman" w:hAnsi="Verdana" w:cs="Segoe UI"/>
                <w:bCs/>
                <w:sz w:val="20"/>
                <w:szCs w:val="20"/>
                <w:lang w:val="en-US" w:eastAsia="ru-RU"/>
              </w:rPr>
              <w:t>Chair</w:t>
            </w:r>
            <w:r w:rsidRPr="003D257C">
              <w:rPr>
                <w:rFonts w:ascii="Verdana" w:eastAsia="Times New Roman" w:hAnsi="Verdana" w:cs="Segoe UI"/>
                <w:bCs/>
                <w:sz w:val="24"/>
                <w:szCs w:val="24"/>
                <w:lang w:val="en-US" w:eastAsia="ru-RU"/>
              </w:rPr>
              <w:t xml:space="preserve">: </w:t>
            </w:r>
            <w:sdt>
              <w:sdtPr>
                <w:rPr>
                  <w:rFonts w:ascii="Verdana" w:eastAsia="Times New Roman" w:hAnsi="Verdana" w:cs="Segoe UI"/>
                  <w:bCs/>
                  <w:color w:val="000000" w:themeColor="text1"/>
                  <w:sz w:val="18"/>
                  <w:szCs w:val="18"/>
                  <w:lang w:val="en-US" w:eastAsia="ru-RU"/>
                </w:rPr>
                <w:id w:val="-1374603723"/>
                <w:placeholder>
                  <w:docPart w:val="29A34458A6F14873AD3514AF76291E10"/>
                </w:placeholder>
                <w:text/>
              </w:sdtPr>
              <w:sdtEndPr/>
              <w:sdtContent>
                <w:r w:rsidR="00F31979">
                  <w:rPr>
                    <w:rFonts w:ascii="Verdana" w:eastAsia="Times New Roman" w:hAnsi="Verdana" w:cs="Segoe UI"/>
                    <w:bCs/>
                    <w:color w:val="000000" w:themeColor="text1"/>
                    <w:sz w:val="18"/>
                    <w:szCs w:val="18"/>
                    <w:lang w:val="en-US" w:eastAsia="ru-RU"/>
                  </w:rPr>
                  <w:t>Pandelis Ipsilandis, Emeritus Professor, University of Thessaly, Greece</w:t>
                </w:r>
              </w:sdtContent>
            </w:sdt>
            <w:r w:rsidR="0092508F" w:rsidRPr="003D257C">
              <w:rPr>
                <w:rFonts w:ascii="Verdana" w:eastAsia="Times New Roman" w:hAnsi="Verdana" w:cs="Segoe UI"/>
                <w:bCs/>
                <w:sz w:val="24"/>
                <w:szCs w:val="24"/>
                <w:lang w:val="en-US" w:eastAsia="ru-RU"/>
              </w:rPr>
              <w:t xml:space="preserve"> </w:t>
            </w:r>
          </w:p>
          <w:p w14:paraId="36FC66E8" w14:textId="6DB0404C" w:rsidR="006C5DEE" w:rsidRPr="003D257C" w:rsidRDefault="006C5DEE" w:rsidP="00967E0E">
            <w:pPr>
              <w:spacing w:after="60"/>
              <w:ind w:right="44"/>
              <w:jc w:val="both"/>
              <w:textAlignment w:val="baseline"/>
              <w:rPr>
                <w:rFonts w:ascii="Verdana" w:eastAsia="Times New Roman" w:hAnsi="Verdana" w:cs="Segoe UI"/>
                <w:bCs/>
                <w:sz w:val="20"/>
                <w:szCs w:val="20"/>
                <w:lang w:val="en-US" w:eastAsia="ru-RU"/>
              </w:rPr>
            </w:pPr>
            <w:r w:rsidRPr="003D257C">
              <w:rPr>
                <w:rFonts w:ascii="Verdana" w:eastAsia="Times New Roman" w:hAnsi="Verdana" w:cs="Segoe UI"/>
                <w:bCs/>
                <w:sz w:val="20"/>
                <w:szCs w:val="20"/>
                <w:lang w:val="en-US" w:eastAsia="ru-RU"/>
              </w:rPr>
              <w:t>Members:</w:t>
            </w:r>
          </w:p>
          <w:p w14:paraId="79D4ADDF" w14:textId="394B2B64" w:rsidR="006C5DEE" w:rsidRPr="003D257C" w:rsidRDefault="00DA459C" w:rsidP="00967E0E">
            <w:pPr>
              <w:spacing w:after="60"/>
              <w:ind w:right="44"/>
              <w:jc w:val="both"/>
              <w:textAlignment w:val="baseline"/>
              <w:rPr>
                <w:rFonts w:ascii="Verdana" w:eastAsia="Times New Roman" w:hAnsi="Verdana" w:cs="Segoe UI"/>
                <w:bCs/>
                <w:color w:val="808080" w:themeColor="background1" w:themeShade="80"/>
                <w:sz w:val="18"/>
                <w:szCs w:val="18"/>
                <w:lang w:val="en-US" w:eastAsia="ru-RU"/>
              </w:rPr>
            </w:pPr>
            <w:sdt>
              <w:sdtPr>
                <w:rPr>
                  <w:rFonts w:ascii="Verdana" w:eastAsia="Times New Roman" w:hAnsi="Verdana" w:cs="Segoe UI"/>
                  <w:bCs/>
                  <w:sz w:val="18"/>
                  <w:szCs w:val="18"/>
                  <w:lang w:val="en-GB" w:eastAsia="ru-RU"/>
                </w:rPr>
                <w:id w:val="-566412378"/>
                <w:placeholder>
                  <w:docPart w:val="8609C303DCCF4F20800C894857BFF1D0"/>
                </w:placeholder>
                <w:text/>
              </w:sdtPr>
              <w:sdtEndPr/>
              <w:sdtContent>
                <w:r w:rsidR="00F31979">
                  <w:rPr>
                    <w:rFonts w:ascii="Verdana" w:eastAsia="Times New Roman" w:hAnsi="Verdana" w:cs="Segoe UI"/>
                    <w:bCs/>
                    <w:sz w:val="18"/>
                    <w:szCs w:val="18"/>
                    <w:lang w:val="en-GB" w:eastAsia="ru-RU"/>
                  </w:rPr>
                  <w:t xml:space="preserve">Professor Ivana </w:t>
                </w:r>
                <w:proofErr w:type="spellStart"/>
                <w:r w:rsidR="00F31979">
                  <w:rPr>
                    <w:rFonts w:ascii="Verdana" w:eastAsia="Times New Roman" w:hAnsi="Verdana" w:cs="Segoe UI"/>
                    <w:bCs/>
                    <w:sz w:val="18"/>
                    <w:szCs w:val="18"/>
                    <w:lang w:val="en-GB" w:eastAsia="ru-RU"/>
                  </w:rPr>
                  <w:t>Oborna</w:t>
                </w:r>
                <w:proofErr w:type="spellEnd"/>
                <w:r w:rsidR="00F31979">
                  <w:rPr>
                    <w:rFonts w:ascii="Verdana" w:eastAsia="Times New Roman" w:hAnsi="Verdana" w:cs="Segoe UI"/>
                    <w:bCs/>
                    <w:sz w:val="18"/>
                    <w:szCs w:val="18"/>
                    <w:lang w:val="en-GB" w:eastAsia="ru-RU"/>
                  </w:rPr>
                  <w:t>, MD, PhD; independent consultant, Czech Republic</w:t>
                </w:r>
              </w:sdtContent>
            </w:sdt>
          </w:p>
          <w:p w14:paraId="1F299A5F" w14:textId="1E691BDF" w:rsidR="006C5DEE" w:rsidRDefault="00DA459C" w:rsidP="00967E0E">
            <w:pPr>
              <w:spacing w:after="60"/>
              <w:ind w:right="44"/>
              <w:jc w:val="both"/>
              <w:textAlignment w:val="baseline"/>
              <w:rPr>
                <w:rFonts w:ascii="Verdana" w:eastAsia="Times New Roman" w:hAnsi="Verdana" w:cs="Segoe UI"/>
                <w:sz w:val="18"/>
                <w:szCs w:val="18"/>
                <w:lang w:val="en-GB" w:eastAsia="ru-RU"/>
              </w:rPr>
            </w:pPr>
            <w:sdt>
              <w:sdtPr>
                <w:rPr>
                  <w:rFonts w:ascii="Verdana" w:eastAsia="Times New Roman" w:hAnsi="Verdana" w:cs="Segoe UI"/>
                  <w:sz w:val="18"/>
                  <w:szCs w:val="18"/>
                  <w:lang w:val="en-GB" w:eastAsia="ru-RU"/>
                </w:rPr>
                <w:id w:val="874975897"/>
                <w:placeholder>
                  <w:docPart w:val="A0DF360C726A4387B6C947ADAB3B154D"/>
                </w:placeholder>
                <w:text/>
              </w:sdtPr>
              <w:sdtEndPr/>
              <w:sdtContent>
                <w:r w:rsidR="00F31979">
                  <w:rPr>
                    <w:rFonts w:ascii="Verdana" w:eastAsia="Times New Roman" w:hAnsi="Verdana" w:cs="Segoe UI"/>
                    <w:sz w:val="18"/>
                    <w:szCs w:val="18"/>
                    <w:lang w:val="en-GB" w:eastAsia="ru-RU"/>
                  </w:rPr>
                  <w:t xml:space="preserve">Irma </w:t>
                </w:r>
                <w:proofErr w:type="spellStart"/>
                <w:r w:rsidR="00F31979">
                  <w:rPr>
                    <w:rFonts w:ascii="Verdana" w:eastAsia="Times New Roman" w:hAnsi="Verdana" w:cs="Segoe UI"/>
                    <w:sz w:val="18"/>
                    <w:szCs w:val="18"/>
                    <w:lang w:val="en-GB" w:eastAsia="ru-RU"/>
                  </w:rPr>
                  <w:t>Manjavidze</w:t>
                </w:r>
                <w:proofErr w:type="spellEnd"/>
                <w:r w:rsidR="00F31979">
                  <w:rPr>
                    <w:rFonts w:ascii="Verdana" w:eastAsia="Times New Roman" w:hAnsi="Verdana" w:cs="Segoe UI"/>
                    <w:sz w:val="18"/>
                    <w:szCs w:val="18"/>
                    <w:lang w:val="en-GB" w:eastAsia="ru-RU"/>
                  </w:rPr>
                  <w:t xml:space="preserve"> M.D., PhD, AFAAM, Tbilisi State Medical University, Georgia</w:t>
                </w:r>
              </w:sdtContent>
            </w:sdt>
          </w:p>
          <w:p w14:paraId="7E81158C" w14:textId="415EF475" w:rsidR="001677D7" w:rsidRDefault="00343470" w:rsidP="00967E0E">
            <w:pPr>
              <w:spacing w:after="60"/>
              <w:ind w:right="44"/>
              <w:jc w:val="both"/>
              <w:textAlignment w:val="baseline"/>
              <w:rPr>
                <w:rFonts w:ascii="Verdana" w:eastAsia="Times New Roman" w:hAnsi="Verdana" w:cs="Segoe UI"/>
                <w:sz w:val="18"/>
                <w:szCs w:val="18"/>
                <w:lang w:val="en-GB" w:eastAsia="ru-RU"/>
              </w:rPr>
            </w:pPr>
            <w:proofErr w:type="spellStart"/>
            <w:r w:rsidRPr="00343470">
              <w:rPr>
                <w:rFonts w:ascii="Verdana" w:eastAsia="Times New Roman" w:hAnsi="Verdana" w:cs="Segoe UI"/>
                <w:sz w:val="18"/>
                <w:szCs w:val="18"/>
                <w:lang w:val="en-GB" w:eastAsia="ru-RU"/>
              </w:rPr>
              <w:t>Irine</w:t>
            </w:r>
            <w:proofErr w:type="spellEnd"/>
            <w:r w:rsidRPr="00343470">
              <w:rPr>
                <w:rFonts w:ascii="Verdana" w:eastAsia="Times New Roman" w:hAnsi="Verdana" w:cs="Segoe UI"/>
                <w:sz w:val="18"/>
                <w:szCs w:val="18"/>
                <w:lang w:val="en-GB" w:eastAsia="ru-RU"/>
              </w:rPr>
              <w:t xml:space="preserve"> </w:t>
            </w:r>
            <w:proofErr w:type="spellStart"/>
            <w:r w:rsidRPr="00343470">
              <w:rPr>
                <w:rFonts w:ascii="Verdana" w:eastAsia="Times New Roman" w:hAnsi="Verdana" w:cs="Segoe UI"/>
                <w:sz w:val="18"/>
                <w:szCs w:val="18"/>
                <w:lang w:val="en-GB" w:eastAsia="ru-RU"/>
              </w:rPr>
              <w:t>Darchia</w:t>
            </w:r>
            <w:proofErr w:type="spellEnd"/>
            <w:r>
              <w:rPr>
                <w:rFonts w:ascii="Verdana" w:eastAsia="Times New Roman" w:hAnsi="Verdana" w:cs="Segoe UI"/>
                <w:sz w:val="18"/>
                <w:szCs w:val="18"/>
                <w:lang w:val="en-GB" w:eastAsia="ru-RU"/>
              </w:rPr>
              <w:t>,</w:t>
            </w:r>
            <w:r w:rsidR="0014346C">
              <w:rPr>
                <w:rFonts w:ascii="Verdana" w:eastAsia="Times New Roman" w:hAnsi="Verdana" w:cs="Segoe UI"/>
                <w:sz w:val="18"/>
                <w:szCs w:val="18"/>
                <w:lang w:val="en-GB" w:eastAsia="ru-RU"/>
              </w:rPr>
              <w:t xml:space="preserve"> Associate Professor, </w:t>
            </w:r>
            <w:r w:rsidR="0014346C" w:rsidRPr="0014346C">
              <w:rPr>
                <w:rFonts w:ascii="Verdana" w:eastAsia="Times New Roman" w:hAnsi="Verdana" w:cs="Segoe UI"/>
                <w:sz w:val="18"/>
                <w:szCs w:val="18"/>
                <w:lang w:val="en-GB" w:eastAsia="ru-RU"/>
              </w:rPr>
              <w:t>Ivane Javakhishvili Tbilisi State University</w:t>
            </w:r>
          </w:p>
          <w:p w14:paraId="08981D68" w14:textId="74F0E5E0" w:rsidR="00343470" w:rsidRPr="00343470" w:rsidRDefault="00343470" w:rsidP="00967E0E">
            <w:pPr>
              <w:spacing w:after="60"/>
              <w:ind w:right="44"/>
              <w:jc w:val="both"/>
              <w:textAlignment w:val="baseline"/>
              <w:rPr>
                <w:rFonts w:ascii="Verdana" w:eastAsia="Times New Roman" w:hAnsi="Verdana" w:cs="Segoe UI"/>
                <w:sz w:val="18"/>
                <w:szCs w:val="18"/>
                <w:lang w:val="en-GB" w:eastAsia="ru-RU"/>
              </w:rPr>
            </w:pPr>
            <w:r w:rsidRPr="00343470">
              <w:rPr>
                <w:rFonts w:ascii="Verdana" w:eastAsia="Times New Roman" w:hAnsi="Verdana" w:cs="Segoe UI"/>
                <w:sz w:val="18"/>
                <w:szCs w:val="18"/>
                <w:lang w:val="en-GB" w:eastAsia="ru-RU"/>
              </w:rPr>
              <w:t xml:space="preserve">Davit </w:t>
            </w:r>
            <w:proofErr w:type="spellStart"/>
            <w:r w:rsidRPr="00343470">
              <w:rPr>
                <w:rFonts w:ascii="Verdana" w:eastAsia="Times New Roman" w:hAnsi="Verdana" w:cs="Segoe UI"/>
                <w:sz w:val="18"/>
                <w:szCs w:val="18"/>
                <w:lang w:val="en-GB" w:eastAsia="ru-RU"/>
              </w:rPr>
              <w:t>Makasarashvili</w:t>
            </w:r>
            <w:proofErr w:type="spellEnd"/>
            <w:r w:rsidRPr="00343470">
              <w:rPr>
                <w:rFonts w:ascii="Verdana" w:eastAsia="Times New Roman" w:hAnsi="Verdana" w:cs="Segoe UI"/>
                <w:sz w:val="18"/>
                <w:szCs w:val="18"/>
                <w:lang w:val="en-GB" w:eastAsia="ru-RU"/>
              </w:rPr>
              <w:t xml:space="preserve"> (Student Expert)</w:t>
            </w:r>
            <w:r>
              <w:rPr>
                <w:rFonts w:ascii="Verdana" w:eastAsia="Times New Roman" w:hAnsi="Verdana" w:cs="Segoe UI"/>
                <w:sz w:val="18"/>
                <w:szCs w:val="18"/>
                <w:lang w:val="en-GB" w:eastAsia="ru-RU"/>
              </w:rPr>
              <w:t>,</w:t>
            </w:r>
          </w:p>
          <w:p w14:paraId="1D913B4D" w14:textId="53E087DF" w:rsidR="001677D7" w:rsidRPr="00343470" w:rsidRDefault="00343470" w:rsidP="00967E0E">
            <w:pPr>
              <w:spacing w:after="60"/>
              <w:ind w:right="44"/>
              <w:jc w:val="both"/>
              <w:textAlignment w:val="baseline"/>
              <w:rPr>
                <w:rFonts w:ascii="Verdana" w:eastAsia="Times New Roman" w:hAnsi="Verdana" w:cs="Segoe UI"/>
                <w:sz w:val="18"/>
                <w:szCs w:val="18"/>
                <w:lang w:val="en-GB" w:eastAsia="ru-RU"/>
              </w:rPr>
            </w:pPr>
            <w:proofErr w:type="spellStart"/>
            <w:r w:rsidRPr="00343470">
              <w:rPr>
                <w:rFonts w:ascii="Verdana" w:eastAsia="Times New Roman" w:hAnsi="Verdana" w:cs="Segoe UI"/>
                <w:sz w:val="18"/>
                <w:szCs w:val="18"/>
                <w:lang w:val="en-GB" w:eastAsia="ru-RU"/>
              </w:rPr>
              <w:t>Zurab</w:t>
            </w:r>
            <w:proofErr w:type="spellEnd"/>
            <w:r w:rsidRPr="00343470">
              <w:rPr>
                <w:rFonts w:ascii="Verdana" w:eastAsia="Times New Roman" w:hAnsi="Verdana" w:cs="Segoe UI"/>
                <w:sz w:val="18"/>
                <w:szCs w:val="18"/>
                <w:lang w:val="en-GB" w:eastAsia="ru-RU"/>
              </w:rPr>
              <w:t xml:space="preserve"> </w:t>
            </w:r>
            <w:proofErr w:type="spellStart"/>
            <w:r w:rsidRPr="00343470">
              <w:rPr>
                <w:rFonts w:ascii="Verdana" w:eastAsia="Times New Roman" w:hAnsi="Verdana" w:cs="Segoe UI"/>
                <w:sz w:val="18"/>
                <w:szCs w:val="18"/>
                <w:lang w:val="en-GB" w:eastAsia="ru-RU"/>
              </w:rPr>
              <w:t>Alkhanishvili</w:t>
            </w:r>
            <w:proofErr w:type="spellEnd"/>
            <w:r w:rsidRPr="00343470">
              <w:rPr>
                <w:rFonts w:ascii="Verdana" w:eastAsia="Times New Roman" w:hAnsi="Verdana" w:cs="Segoe UI"/>
                <w:sz w:val="18"/>
                <w:szCs w:val="18"/>
                <w:lang w:val="en-GB" w:eastAsia="ru-RU"/>
              </w:rPr>
              <w:t xml:space="preserve"> (Labor Market Expert)</w:t>
            </w:r>
          </w:p>
          <w:p w14:paraId="6EEEB6C9" w14:textId="77777777" w:rsidR="00144ECC" w:rsidRPr="003D257C" w:rsidRDefault="00144ECC" w:rsidP="00967E0E">
            <w:pPr>
              <w:spacing w:after="60"/>
              <w:ind w:right="44"/>
              <w:jc w:val="both"/>
              <w:textAlignment w:val="baseline"/>
              <w:rPr>
                <w:rFonts w:ascii="Verdana" w:eastAsia="Times New Roman" w:hAnsi="Verdana" w:cs="Segoe UI"/>
                <w:b/>
                <w:bCs/>
                <w:sz w:val="24"/>
                <w:szCs w:val="24"/>
                <w:lang w:val="en-US" w:eastAsia="ru-RU"/>
              </w:rPr>
            </w:pPr>
          </w:p>
        </w:tc>
      </w:tr>
    </w:tbl>
    <w:p w14:paraId="7257FEBE" w14:textId="77777777" w:rsidR="003877F5" w:rsidRPr="003D257C" w:rsidRDefault="003877F5"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34D4C05A" w14:textId="77777777" w:rsidR="003877F5" w:rsidRPr="003D257C" w:rsidRDefault="003877F5"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7039A0A0" w14:textId="77777777" w:rsidR="00144ECC" w:rsidRPr="003D257C" w:rsidRDefault="00144ECC" w:rsidP="00967E0E">
      <w:pPr>
        <w:spacing w:after="60" w:line="240" w:lineRule="auto"/>
        <w:ind w:left="360" w:right="44"/>
        <w:jc w:val="both"/>
        <w:textAlignment w:val="baseline"/>
        <w:rPr>
          <w:rFonts w:ascii="Verdana" w:eastAsia="Times New Roman" w:hAnsi="Verdana" w:cs="Segoe UI"/>
          <w:b/>
          <w:bCs/>
          <w:sz w:val="24"/>
          <w:szCs w:val="24"/>
          <w:lang w:val="en-US" w:eastAsia="ru-RU"/>
        </w:rPr>
      </w:pPr>
    </w:p>
    <w:p w14:paraId="0F00113E" w14:textId="1AFE4B3F" w:rsidR="00A46807" w:rsidRPr="003D257C" w:rsidRDefault="0092508F" w:rsidP="00967E0E">
      <w:pPr>
        <w:spacing w:after="60" w:line="240" w:lineRule="auto"/>
        <w:ind w:left="360" w:right="44"/>
        <w:jc w:val="center"/>
        <w:textAlignment w:val="baseline"/>
        <w:rPr>
          <w:rFonts w:ascii="Verdana" w:eastAsia="Times New Roman" w:hAnsi="Verdana" w:cs="Segoe UI"/>
          <w:bCs/>
          <w:color w:val="808080" w:themeColor="background1" w:themeShade="80"/>
          <w:sz w:val="24"/>
          <w:szCs w:val="24"/>
          <w:lang w:val="en-US" w:eastAsia="ru-RU"/>
        </w:rPr>
      </w:pPr>
      <w:r w:rsidRPr="003D257C">
        <w:rPr>
          <w:rFonts w:ascii="Verdana" w:eastAsia="Times New Roman" w:hAnsi="Verdana" w:cs="Segoe UI"/>
          <w:bCs/>
          <w:color w:val="808080" w:themeColor="background1" w:themeShade="80"/>
          <w:sz w:val="24"/>
          <w:szCs w:val="24"/>
          <w:lang w:val="en-US" w:eastAsia="ru-RU"/>
        </w:rPr>
        <w:t>Tbilisi</w:t>
      </w:r>
    </w:p>
    <w:p w14:paraId="20DB5FFE" w14:textId="7F0C2FFE" w:rsidR="0092508F" w:rsidRPr="003D257C" w:rsidRDefault="00651F3D" w:rsidP="00967E0E">
      <w:pPr>
        <w:spacing w:after="60" w:line="240" w:lineRule="auto"/>
        <w:ind w:left="360" w:right="44"/>
        <w:jc w:val="center"/>
        <w:textAlignment w:val="baseline"/>
        <w:rPr>
          <w:rFonts w:ascii="Verdana" w:eastAsia="Times New Roman" w:hAnsi="Verdana" w:cs="Segoe UI"/>
          <w:bCs/>
          <w:color w:val="808080" w:themeColor="background1" w:themeShade="80"/>
          <w:sz w:val="24"/>
          <w:szCs w:val="24"/>
          <w:lang w:val="en-US" w:eastAsia="ru-RU"/>
        </w:rPr>
      </w:pPr>
      <w:r w:rsidRPr="003D257C">
        <w:rPr>
          <w:rFonts w:ascii="Verdana" w:eastAsia="Times New Roman" w:hAnsi="Verdana" w:cs="Segoe UI"/>
          <w:bCs/>
          <w:color w:val="808080" w:themeColor="background1" w:themeShade="80"/>
          <w:sz w:val="24"/>
          <w:szCs w:val="24"/>
          <w:lang w:val="en-US" w:eastAsia="ru-RU"/>
        </w:rPr>
        <w:t>20</w:t>
      </w:r>
      <w:r w:rsidR="001677D7">
        <w:rPr>
          <w:rFonts w:ascii="Verdana" w:eastAsia="Times New Roman" w:hAnsi="Verdana" w:cs="Segoe UI"/>
          <w:bCs/>
          <w:color w:val="808080" w:themeColor="background1" w:themeShade="80"/>
          <w:sz w:val="24"/>
          <w:szCs w:val="24"/>
          <w:lang w:val="en-US" w:eastAsia="ru-RU"/>
        </w:rPr>
        <w:t>21</w:t>
      </w:r>
    </w:p>
    <w:p w14:paraId="6A34BB0C" w14:textId="519BFD30" w:rsidR="000C0F73" w:rsidRPr="003D257C" w:rsidRDefault="00DE5434" w:rsidP="00967E0E">
      <w:pPr>
        <w:spacing w:after="60" w:line="240" w:lineRule="auto"/>
        <w:ind w:right="44"/>
        <w:jc w:val="both"/>
        <w:textAlignment w:val="baseline"/>
        <w:rPr>
          <w:rFonts w:ascii="Verdana" w:eastAsia="Times New Roman" w:hAnsi="Verdana" w:cs="Segoe UI"/>
          <w:b/>
          <w:bCs/>
          <w:color w:val="0070C0"/>
          <w:sz w:val="24"/>
          <w:szCs w:val="24"/>
          <w:lang w:val="en-US" w:eastAsia="ru-RU"/>
        </w:rPr>
      </w:pPr>
      <w:r w:rsidRPr="003D257C">
        <w:rPr>
          <w:rFonts w:ascii="Verdana" w:eastAsia="Times New Roman" w:hAnsi="Verdana" w:cs="Segoe UI"/>
          <w:b/>
          <w:bCs/>
          <w:color w:val="0070C0"/>
          <w:sz w:val="24"/>
          <w:szCs w:val="24"/>
          <w:lang w:val="en-US" w:eastAsia="ru-RU"/>
        </w:rPr>
        <w:lastRenderedPageBreak/>
        <w:t>Authorization Report Resume</w:t>
      </w:r>
    </w:p>
    <w:p w14:paraId="3FECF962" w14:textId="77777777" w:rsidR="009B112D" w:rsidRPr="003D257C" w:rsidRDefault="009B112D" w:rsidP="00967E0E">
      <w:pPr>
        <w:spacing w:after="60" w:line="240" w:lineRule="auto"/>
        <w:ind w:right="44"/>
        <w:jc w:val="both"/>
        <w:textAlignment w:val="baseline"/>
        <w:rPr>
          <w:rFonts w:ascii="Verdana" w:eastAsia="Times New Roman" w:hAnsi="Verdana" w:cs="Segoe UI"/>
          <w:b/>
          <w:bCs/>
          <w:color w:val="0070C0"/>
          <w:sz w:val="24"/>
          <w:szCs w:val="24"/>
          <w:lang w:val="en-US" w:eastAsia="ru-RU"/>
        </w:rPr>
      </w:pPr>
    </w:p>
    <w:p w14:paraId="0127EB6A" w14:textId="77777777" w:rsidR="009B112D" w:rsidRPr="003D257C" w:rsidRDefault="009B112D" w:rsidP="00967E0E">
      <w:pPr>
        <w:spacing w:after="60" w:line="240" w:lineRule="auto"/>
        <w:ind w:right="44"/>
        <w:jc w:val="both"/>
        <w:textAlignment w:val="baseline"/>
        <w:rPr>
          <w:rFonts w:ascii="Verdana" w:eastAsia="Times New Roman" w:hAnsi="Verdana" w:cs="Segoe UI"/>
          <w:b/>
          <w:bCs/>
          <w:color w:val="0070C0"/>
          <w:sz w:val="24"/>
          <w:szCs w:val="24"/>
          <w:lang w:val="en-US" w:eastAsia="ru-RU"/>
        </w:rPr>
      </w:pPr>
    </w:p>
    <w:p w14:paraId="4E476CB8" w14:textId="2522B7AC" w:rsidR="009B112D" w:rsidRPr="003D257C" w:rsidRDefault="009B112D" w:rsidP="00967E0E">
      <w:pPr>
        <w:spacing w:after="60" w:line="240" w:lineRule="auto"/>
        <w:ind w:right="44"/>
        <w:jc w:val="both"/>
        <w:textAlignment w:val="baseline"/>
        <w:rPr>
          <w:rFonts w:ascii="Verdana" w:eastAsia="Times New Roman" w:hAnsi="Verdana" w:cs="Segoe UI"/>
          <w:b/>
          <w:bCs/>
          <w:sz w:val="24"/>
          <w:szCs w:val="24"/>
          <w:lang w:val="en-US" w:eastAsia="ru-RU"/>
        </w:rPr>
      </w:pPr>
      <w:r w:rsidRPr="003D257C">
        <w:rPr>
          <w:rFonts w:ascii="Verdana" w:eastAsia="Times New Roman" w:hAnsi="Verdana" w:cs="Segoe UI"/>
          <w:b/>
          <w:bCs/>
          <w:sz w:val="24"/>
          <w:szCs w:val="24"/>
          <w:lang w:val="en-US" w:eastAsia="ru-RU"/>
        </w:rPr>
        <w:t>General information on the educational institution</w:t>
      </w:r>
    </w:p>
    <w:p w14:paraId="3B6081AA" w14:textId="6767BE8A" w:rsidR="00F246FA" w:rsidRPr="00F246FA" w:rsidRDefault="00F246FA" w:rsidP="00F246FA">
      <w:pPr>
        <w:spacing w:after="0" w:line="240" w:lineRule="auto"/>
        <w:ind w:right="43"/>
        <w:jc w:val="both"/>
        <w:rPr>
          <w:rFonts w:ascii="Calibri" w:eastAsia="Calibri" w:hAnsi="Calibri" w:cs="Calibri"/>
          <w:lang w:val="en-GB"/>
        </w:rPr>
      </w:pPr>
      <w:r w:rsidRPr="00F246FA">
        <w:rPr>
          <w:rFonts w:ascii="Calibri" w:eastAsia="Calibri" w:hAnsi="Calibri" w:cs="Calibri"/>
          <w:lang w:val="en-GB"/>
        </w:rPr>
        <w:t xml:space="preserve">Teaching </w:t>
      </w:r>
      <w:r w:rsidR="003C2F76">
        <w:rPr>
          <w:rFonts w:ascii="Calibri" w:eastAsia="Calibri" w:hAnsi="Calibri" w:cs="Calibri"/>
          <w:lang w:val="en-GB"/>
        </w:rPr>
        <w:t>University</w:t>
      </w:r>
      <w:r w:rsidRPr="00F246FA">
        <w:rPr>
          <w:rFonts w:ascii="Calibri" w:eastAsia="Calibri" w:hAnsi="Calibri" w:cs="Calibri"/>
          <w:lang w:val="en-GB"/>
        </w:rPr>
        <w:t xml:space="preserve"> Geomedi (TUG) was established in 1998, founded by</w:t>
      </w:r>
      <w:r w:rsidR="009A4B25">
        <w:rPr>
          <w:rFonts w:ascii="Calibri" w:eastAsia="Calibri" w:hAnsi="Calibri" w:cs="Calibri"/>
          <w:lang w:val="en-GB"/>
        </w:rPr>
        <w:t xml:space="preserve"> its Rector</w:t>
      </w:r>
      <w:r w:rsidRPr="00F246FA">
        <w:rPr>
          <w:rFonts w:ascii="Calibri" w:eastAsia="Calibri" w:hAnsi="Calibri" w:cs="Calibri"/>
          <w:lang w:val="en-GB"/>
        </w:rPr>
        <w:t xml:space="preserve">, who serves as the </w:t>
      </w:r>
      <w:r w:rsidR="009A4B25">
        <w:rPr>
          <w:rFonts w:ascii="Calibri" w:eastAsia="Calibri" w:hAnsi="Calibri" w:cs="Calibri"/>
          <w:lang w:val="en-GB"/>
        </w:rPr>
        <w:t xml:space="preserve">Head of the </w:t>
      </w:r>
      <w:r w:rsidR="003C2F76">
        <w:rPr>
          <w:rFonts w:ascii="Calibri" w:eastAsia="Calibri" w:hAnsi="Calibri" w:cs="Calibri"/>
          <w:lang w:val="en-GB"/>
        </w:rPr>
        <w:t>University</w:t>
      </w:r>
      <w:r w:rsidRPr="00F246FA">
        <w:rPr>
          <w:rFonts w:ascii="Calibri" w:eastAsia="Calibri" w:hAnsi="Calibri" w:cs="Calibri"/>
          <w:lang w:val="en-GB"/>
        </w:rPr>
        <w:t xml:space="preserve"> since its establishment. TUG is an authorized Higher Education Institution (HEI) in Georgia, implementing accredited higher education programs in the field of Health Care.</w:t>
      </w:r>
    </w:p>
    <w:p w14:paraId="005B273C" w14:textId="40945C14" w:rsidR="00F246FA" w:rsidRPr="00F246FA" w:rsidRDefault="00F246FA" w:rsidP="00F246FA">
      <w:pPr>
        <w:spacing w:after="0" w:line="240" w:lineRule="auto"/>
        <w:ind w:right="43"/>
        <w:jc w:val="both"/>
        <w:rPr>
          <w:rFonts w:ascii="Calibri" w:eastAsia="Calibri" w:hAnsi="Calibri" w:cs="Calibri"/>
          <w:lang w:val="en-GB"/>
        </w:rPr>
      </w:pPr>
      <w:r w:rsidRPr="00F246FA">
        <w:rPr>
          <w:rFonts w:ascii="Calibri" w:eastAsia="Calibri" w:hAnsi="Calibri" w:cs="Calibri"/>
          <w:lang w:val="en-GB"/>
        </w:rPr>
        <w:t xml:space="preserve">The </w:t>
      </w:r>
      <w:r w:rsidR="003C2F76">
        <w:rPr>
          <w:rFonts w:ascii="Calibri" w:eastAsia="Calibri" w:hAnsi="Calibri" w:cs="Calibri"/>
          <w:lang w:val="en-GB"/>
        </w:rPr>
        <w:t>University</w:t>
      </w:r>
      <w:r w:rsidRPr="00F246FA">
        <w:rPr>
          <w:rFonts w:ascii="Calibri" w:eastAsia="Calibri" w:hAnsi="Calibri" w:cs="Calibri"/>
          <w:lang w:val="en-GB"/>
        </w:rPr>
        <w:t xml:space="preserve"> primarily aims at establishing national and international humanistic values in the education system, promoting scientific research, development of higher and continuous professional education in correspondence to international standards. Its main goal is to train the specialist with knowledge and competence respective to modern international requirements and lead the medical activity with nationally accepted professional and ethical standards of medical service.</w:t>
      </w:r>
    </w:p>
    <w:p w14:paraId="43FCDF6B" w14:textId="7CB9C7F7" w:rsidR="00F246FA" w:rsidRPr="00F246FA" w:rsidRDefault="00F246FA" w:rsidP="00F246FA">
      <w:pPr>
        <w:spacing w:after="0" w:line="240" w:lineRule="auto"/>
        <w:ind w:right="43"/>
        <w:jc w:val="both"/>
        <w:rPr>
          <w:rFonts w:ascii="Calibri" w:eastAsia="Merriweather" w:hAnsi="Calibri" w:cs="Calibri"/>
          <w:lang w:val="en-GB"/>
        </w:rPr>
      </w:pPr>
      <w:r w:rsidRPr="00F246FA">
        <w:rPr>
          <w:rFonts w:ascii="Calibri" w:eastAsia="Calibri" w:hAnsi="Calibri" w:cs="Calibri"/>
          <w:lang w:val="en-GB"/>
        </w:rPr>
        <w:t xml:space="preserve">Learning and Teaching is provided by four faculties: Dentistry, Medicine, Healthcare economics and management, and Physical </w:t>
      </w:r>
      <w:r w:rsidR="00C35408">
        <w:rPr>
          <w:rFonts w:ascii="Calibri" w:eastAsia="Calibri" w:hAnsi="Calibri" w:cs="Calibri"/>
          <w:lang w:val="en-GB"/>
        </w:rPr>
        <w:t>M</w:t>
      </w:r>
      <w:r w:rsidR="00C35408" w:rsidRPr="00F246FA">
        <w:rPr>
          <w:rFonts w:ascii="Calibri" w:eastAsia="Calibri" w:hAnsi="Calibri" w:cs="Calibri"/>
          <w:lang w:val="en-GB"/>
        </w:rPr>
        <w:t xml:space="preserve">edicine </w:t>
      </w:r>
      <w:r w:rsidRPr="00F246FA">
        <w:rPr>
          <w:rFonts w:ascii="Calibri" w:eastAsia="Calibri" w:hAnsi="Calibri" w:cs="Calibri"/>
          <w:lang w:val="en-GB"/>
        </w:rPr>
        <w:t xml:space="preserve">and Rehabilitation, offering </w:t>
      </w:r>
      <w:proofErr w:type="gramStart"/>
      <w:r w:rsidRPr="00F246FA">
        <w:rPr>
          <w:rFonts w:ascii="Calibri" w:eastAsia="Calibri" w:hAnsi="Calibri" w:cs="Calibri"/>
          <w:lang w:val="en-GB"/>
        </w:rPr>
        <w:t>7</w:t>
      </w:r>
      <w:proofErr w:type="gramEnd"/>
      <w:r w:rsidRPr="00F246FA">
        <w:rPr>
          <w:rFonts w:ascii="Calibri" w:eastAsia="Calibri" w:hAnsi="Calibri" w:cs="Calibri"/>
          <w:lang w:val="en-GB"/>
        </w:rPr>
        <w:t xml:space="preserve"> programs: </w:t>
      </w:r>
    </w:p>
    <w:p w14:paraId="5713F5AC" w14:textId="77777777" w:rsidR="00F246FA" w:rsidRPr="00F246FA" w:rsidRDefault="00F246FA" w:rsidP="00F246FA">
      <w:pPr>
        <w:spacing w:after="0" w:line="240" w:lineRule="auto"/>
        <w:ind w:right="43"/>
        <w:jc w:val="both"/>
        <w:rPr>
          <w:rFonts w:ascii="Calibri" w:eastAsia="Merriweather" w:hAnsi="Calibri" w:cs="Calibri"/>
          <w:lang w:val="en-GB"/>
        </w:rPr>
      </w:pPr>
      <w:r w:rsidRPr="00F246FA">
        <w:rPr>
          <w:rFonts w:ascii="Calibri" w:eastAsia="Calibri" w:hAnsi="Calibri" w:cs="Calibri"/>
          <w:lang w:val="en-GB"/>
        </w:rPr>
        <w:t xml:space="preserve">Two (2) bachelor programs in </w:t>
      </w:r>
      <w:r w:rsidRPr="00F246FA">
        <w:rPr>
          <w:rFonts w:ascii="Calibri" w:eastAsia="Merriweather" w:hAnsi="Calibri" w:cs="Calibri"/>
          <w:lang w:val="en-GB"/>
        </w:rPr>
        <w:t xml:space="preserve">Physical Medicine and Rehabilitation and Health Economics and Management; </w:t>
      </w:r>
    </w:p>
    <w:p w14:paraId="33C49BA1" w14:textId="77777777" w:rsidR="00F246FA" w:rsidRPr="00F246FA" w:rsidRDefault="00F246FA" w:rsidP="00F246FA">
      <w:pPr>
        <w:spacing w:after="0" w:line="240" w:lineRule="auto"/>
        <w:ind w:right="43"/>
        <w:jc w:val="both"/>
        <w:rPr>
          <w:rFonts w:ascii="Calibri" w:eastAsia="Merriweather" w:hAnsi="Calibri" w:cs="Calibri"/>
          <w:lang w:val="en-GB"/>
        </w:rPr>
      </w:pPr>
      <w:r w:rsidRPr="00F246FA">
        <w:rPr>
          <w:rFonts w:ascii="Calibri" w:eastAsia="Calibri" w:hAnsi="Calibri" w:cs="Calibri"/>
          <w:lang w:val="en-GB"/>
        </w:rPr>
        <w:t xml:space="preserve">Two (2) </w:t>
      </w:r>
      <w:r w:rsidRPr="00F246FA">
        <w:rPr>
          <w:rFonts w:ascii="Calibri" w:eastAsia="Merriweather" w:hAnsi="Calibri" w:cs="Calibri"/>
          <w:lang w:val="en-GB"/>
        </w:rPr>
        <w:t xml:space="preserve">Master programs in the same fields as the bachelor ones, and </w:t>
      </w:r>
    </w:p>
    <w:p w14:paraId="189348A8" w14:textId="38D1A660" w:rsidR="00F246FA" w:rsidRPr="00F246FA" w:rsidRDefault="00F246FA" w:rsidP="00F246FA">
      <w:pPr>
        <w:spacing w:after="0" w:line="240" w:lineRule="auto"/>
        <w:ind w:right="43"/>
        <w:jc w:val="both"/>
        <w:rPr>
          <w:rFonts w:ascii="Calibri" w:eastAsia="Merriweather" w:hAnsi="Calibri" w:cs="Calibri"/>
          <w:lang w:val="en-GB"/>
        </w:rPr>
      </w:pPr>
      <w:r w:rsidRPr="00F246FA">
        <w:rPr>
          <w:rFonts w:ascii="Calibri" w:eastAsia="Calibri" w:hAnsi="Calibri" w:cs="Calibri"/>
          <w:lang w:val="en-GB"/>
        </w:rPr>
        <w:t xml:space="preserve">Two (2) </w:t>
      </w:r>
      <w:r w:rsidRPr="00F246FA">
        <w:rPr>
          <w:rFonts w:ascii="Calibri" w:eastAsia="Merriweather" w:hAnsi="Calibri" w:cs="Calibri"/>
          <w:lang w:val="en-GB"/>
        </w:rPr>
        <w:t xml:space="preserve">One-cycle programs in Dentistry and Diploma of Medicine. The latter is offered </w:t>
      </w:r>
      <w:r w:rsidRPr="00F246FA">
        <w:rPr>
          <w:rFonts w:ascii="Calibri" w:eastAsia="Calibri" w:hAnsi="Calibri" w:cs="Calibri"/>
          <w:lang w:val="en-GB"/>
        </w:rPr>
        <w:t xml:space="preserve">both in Georgian and English languages and is the flagship of the </w:t>
      </w:r>
      <w:r w:rsidR="003C2F76">
        <w:rPr>
          <w:rFonts w:ascii="Calibri" w:eastAsia="Calibri" w:hAnsi="Calibri" w:cs="Calibri"/>
          <w:lang w:val="en-GB"/>
        </w:rPr>
        <w:t>University</w:t>
      </w:r>
      <w:r w:rsidRPr="00F246FA">
        <w:rPr>
          <w:rFonts w:ascii="Calibri" w:eastAsia="Calibri" w:hAnsi="Calibri" w:cs="Calibri"/>
          <w:lang w:val="en-GB"/>
        </w:rPr>
        <w:t>, accounting for 80% of the students.</w:t>
      </w:r>
    </w:p>
    <w:p w14:paraId="65570E59" w14:textId="69E35C36" w:rsidR="00F246FA" w:rsidRDefault="00F246FA" w:rsidP="00F246FA">
      <w:pPr>
        <w:spacing w:after="0" w:line="240" w:lineRule="auto"/>
        <w:ind w:right="43"/>
        <w:jc w:val="both"/>
        <w:rPr>
          <w:rFonts w:ascii="Calibri" w:eastAsia="Calibri" w:hAnsi="Calibri" w:cs="Calibri"/>
          <w:lang w:val="en-GB"/>
        </w:rPr>
      </w:pPr>
      <w:r w:rsidRPr="00F246FA">
        <w:rPr>
          <w:rFonts w:ascii="Calibri" w:eastAsia="Calibri" w:hAnsi="Calibri" w:cs="Calibri"/>
          <w:lang w:val="en-GB"/>
        </w:rPr>
        <w:t xml:space="preserve">The </w:t>
      </w:r>
      <w:r w:rsidR="003C2F76">
        <w:rPr>
          <w:rFonts w:ascii="Calibri" w:eastAsia="Calibri" w:hAnsi="Calibri" w:cs="Calibri"/>
          <w:lang w:val="en-GB"/>
        </w:rPr>
        <w:t>University</w:t>
      </w:r>
      <w:r w:rsidRPr="00F246FA">
        <w:rPr>
          <w:rFonts w:ascii="Calibri" w:eastAsia="Calibri" w:hAnsi="Calibri" w:cs="Calibri"/>
          <w:lang w:val="en-GB"/>
        </w:rPr>
        <w:t xml:space="preserve"> is housed in modern premises, providing students, academic and </w:t>
      </w:r>
      <w:r w:rsidR="00C35408" w:rsidRPr="00F246FA">
        <w:rPr>
          <w:rFonts w:ascii="Calibri" w:eastAsia="Calibri" w:hAnsi="Calibri" w:cs="Calibri"/>
          <w:lang w:val="en-GB"/>
        </w:rPr>
        <w:t>administrati</w:t>
      </w:r>
      <w:r w:rsidR="00C35408">
        <w:rPr>
          <w:rFonts w:ascii="Calibri" w:eastAsia="Calibri" w:hAnsi="Calibri" w:cs="Calibri"/>
          <w:lang w:val="en-GB"/>
        </w:rPr>
        <w:t>ve</w:t>
      </w:r>
      <w:r w:rsidR="00C35408" w:rsidRPr="00F246FA">
        <w:rPr>
          <w:rFonts w:ascii="Calibri" w:eastAsia="Calibri" w:hAnsi="Calibri" w:cs="Calibri"/>
          <w:lang w:val="en-GB"/>
        </w:rPr>
        <w:t xml:space="preserve"> </w:t>
      </w:r>
      <w:r w:rsidRPr="00F246FA">
        <w:rPr>
          <w:rFonts w:ascii="Calibri" w:eastAsia="Calibri" w:hAnsi="Calibri" w:cs="Calibri"/>
          <w:lang w:val="en-GB"/>
        </w:rPr>
        <w:t xml:space="preserve">staff comfortable and convenient atmosphere for study and scientific research activities, with well-organized auditoria, high technology labs, modern clinical bases and a library holding both printed and electronic resources and free access to scientific databases (EBSCO, SCOPUS). Clinical training and practice take place at clinics and hospitals contracted by the </w:t>
      </w:r>
      <w:r w:rsidR="003C2F76">
        <w:rPr>
          <w:rFonts w:ascii="Calibri" w:eastAsia="Calibri" w:hAnsi="Calibri" w:cs="Calibri"/>
          <w:lang w:val="en-GB"/>
        </w:rPr>
        <w:t>University</w:t>
      </w:r>
      <w:r w:rsidRPr="00F246FA">
        <w:rPr>
          <w:rFonts w:ascii="Calibri" w:eastAsia="Calibri" w:hAnsi="Calibri" w:cs="Calibri"/>
          <w:lang w:val="en-GB"/>
        </w:rPr>
        <w:t>.</w:t>
      </w:r>
    </w:p>
    <w:p w14:paraId="57CE6ACF" w14:textId="77777777" w:rsidR="00F246FA" w:rsidRPr="00F246FA" w:rsidRDefault="00F246FA" w:rsidP="00F246FA">
      <w:pPr>
        <w:spacing w:after="0" w:line="240" w:lineRule="auto"/>
        <w:ind w:right="43"/>
        <w:jc w:val="both"/>
        <w:rPr>
          <w:rFonts w:ascii="Calibri" w:eastAsia="Calibri" w:hAnsi="Calibri" w:cs="Calibri"/>
          <w:lang w:val="en-GB"/>
        </w:rPr>
      </w:pPr>
      <w:r w:rsidRPr="00F246FA">
        <w:rPr>
          <w:rFonts w:ascii="Calibri" w:eastAsia="Calibri" w:hAnsi="Calibri" w:cs="Calibri"/>
          <w:lang w:val="en-GB"/>
        </w:rPr>
        <w:t>Academic personnel includes 58 affiliated academics (25 professors, 27 associate professors, 4 assistant professors and 2 assistants), 127 invited teaching staff, and 8 scientific personnel. Support of teaching, learning and administration is provided by 98 administrative and support personnel.</w:t>
      </w:r>
    </w:p>
    <w:p w14:paraId="24E4786B" w14:textId="713F99F4" w:rsidR="00F246FA" w:rsidRPr="00F246FA" w:rsidRDefault="00F246FA" w:rsidP="00F246FA">
      <w:pPr>
        <w:spacing w:after="0" w:line="240" w:lineRule="auto"/>
        <w:ind w:right="43"/>
        <w:jc w:val="both"/>
        <w:rPr>
          <w:rFonts w:ascii="Calibri" w:eastAsia="Calibri" w:hAnsi="Calibri" w:cs="Calibri"/>
          <w:lang w:val="en-GB"/>
        </w:rPr>
      </w:pPr>
      <w:r w:rsidRPr="00F246FA">
        <w:rPr>
          <w:rFonts w:ascii="Calibri" w:eastAsia="Calibri" w:hAnsi="Calibri" w:cs="Calibri"/>
          <w:lang w:val="en-GB"/>
        </w:rPr>
        <w:t xml:space="preserve">Currently, </w:t>
      </w:r>
      <w:r w:rsidR="00C35408">
        <w:rPr>
          <w:rFonts w:ascii="Calibri" w:eastAsia="Calibri" w:hAnsi="Calibri" w:cs="Calibri"/>
          <w:lang w:val="en-GB"/>
        </w:rPr>
        <w:t xml:space="preserve">the </w:t>
      </w:r>
      <w:r w:rsidRPr="00F246FA">
        <w:rPr>
          <w:rFonts w:ascii="Calibri" w:eastAsia="Calibri" w:hAnsi="Calibri" w:cs="Calibri"/>
          <w:lang w:val="en-GB"/>
        </w:rPr>
        <w:t xml:space="preserve">student population accounts for 946 students, 563 of whom are </w:t>
      </w:r>
      <w:r w:rsidR="00351ECA">
        <w:rPr>
          <w:rFonts w:ascii="Calibri" w:eastAsia="Calibri" w:hAnsi="Calibri" w:cs="Calibri"/>
          <w:lang w:val="en-GB"/>
        </w:rPr>
        <w:t>international students</w:t>
      </w:r>
      <w:r w:rsidRPr="00F246FA">
        <w:rPr>
          <w:rFonts w:ascii="Calibri" w:eastAsia="Calibri" w:hAnsi="Calibri" w:cs="Calibri"/>
          <w:lang w:val="en-GB"/>
        </w:rPr>
        <w:t>, mostly from India</w:t>
      </w:r>
      <w:r w:rsidR="00756242">
        <w:rPr>
          <w:rFonts w:ascii="Calibri" w:eastAsia="Calibri" w:hAnsi="Calibri" w:cs="Calibri"/>
          <w:lang w:val="en-GB"/>
        </w:rPr>
        <w:t xml:space="preserve">, </w:t>
      </w:r>
      <w:r w:rsidR="00756242" w:rsidRPr="00EA36D9">
        <w:rPr>
          <w:rFonts w:ascii="Calibri" w:eastAsia="Calibri" w:hAnsi="Calibri" w:cs="Calibri"/>
          <w:lang w:val="en-GB"/>
        </w:rPr>
        <w:t xml:space="preserve">and </w:t>
      </w:r>
      <w:r w:rsidRPr="00F246FA">
        <w:rPr>
          <w:rFonts w:ascii="Calibri" w:eastAsia="Calibri" w:hAnsi="Calibri" w:cs="Calibri"/>
          <w:lang w:val="en-GB"/>
        </w:rPr>
        <w:t>601 graduates</w:t>
      </w:r>
      <w:r w:rsidR="00E7017B">
        <w:rPr>
          <w:rFonts w:ascii="Calibri" w:eastAsia="Calibri" w:hAnsi="Calibri" w:cs="Calibri"/>
          <w:lang w:val="en-GB"/>
        </w:rPr>
        <w:t>.</w:t>
      </w:r>
      <w:r w:rsidR="009D6D52">
        <w:rPr>
          <w:rFonts w:ascii="Calibri" w:eastAsia="Calibri" w:hAnsi="Calibri" w:cs="Calibri"/>
          <w:lang w:val="en-GB"/>
        </w:rPr>
        <w:t xml:space="preserve"> </w:t>
      </w:r>
    </w:p>
    <w:p w14:paraId="6BEC65F4" w14:textId="621141CB" w:rsidR="00F246FA" w:rsidRDefault="003C2F76" w:rsidP="00F246FA">
      <w:pPr>
        <w:widowControl w:val="0"/>
        <w:spacing w:after="60" w:line="240" w:lineRule="auto"/>
        <w:jc w:val="both"/>
        <w:rPr>
          <w:rFonts w:ascii="Calibri" w:eastAsia="Merriweather" w:hAnsi="Calibri" w:cs="Calibri"/>
          <w:lang w:val="en-GB"/>
        </w:rPr>
      </w:pPr>
      <w:r>
        <w:rPr>
          <w:rFonts w:ascii="Calibri" w:eastAsia="Merriweather" w:hAnsi="Calibri" w:cs="Calibri"/>
          <w:lang w:val="en-GB"/>
        </w:rPr>
        <w:t>University</w:t>
      </w:r>
      <w:r w:rsidR="00F246FA" w:rsidRPr="00F246FA">
        <w:rPr>
          <w:rFonts w:ascii="Calibri" w:eastAsia="Merriweather" w:hAnsi="Calibri" w:cs="Calibri"/>
          <w:lang w:val="en-GB"/>
        </w:rPr>
        <w:t xml:space="preserve"> plans </w:t>
      </w:r>
      <w:r w:rsidR="009A4B25">
        <w:rPr>
          <w:rFonts w:ascii="Calibri" w:eastAsia="Merriweather" w:hAnsi="Calibri" w:cs="Calibri"/>
          <w:lang w:val="en-GB"/>
        </w:rPr>
        <w:t xml:space="preserve">for the next 7 years </w:t>
      </w:r>
      <w:r w:rsidR="00F246FA" w:rsidRPr="00F246FA">
        <w:rPr>
          <w:rFonts w:ascii="Calibri" w:eastAsia="Merriweather" w:hAnsi="Calibri" w:cs="Calibri"/>
          <w:lang w:val="en-GB"/>
        </w:rPr>
        <w:t xml:space="preserve">include growing in student numbers, offering the Dentistry program in English language for </w:t>
      </w:r>
      <w:r w:rsidR="00351ECA">
        <w:rPr>
          <w:rFonts w:ascii="Calibri" w:eastAsia="Merriweather" w:hAnsi="Calibri" w:cs="Calibri"/>
          <w:lang w:val="en-GB"/>
        </w:rPr>
        <w:t>international</w:t>
      </w:r>
      <w:r w:rsidR="00351ECA" w:rsidRPr="00F246FA">
        <w:rPr>
          <w:rFonts w:ascii="Calibri" w:eastAsia="Merriweather" w:hAnsi="Calibri" w:cs="Calibri"/>
          <w:lang w:val="en-GB"/>
        </w:rPr>
        <w:t xml:space="preserve"> </w:t>
      </w:r>
      <w:r w:rsidR="00F246FA" w:rsidRPr="00F246FA">
        <w:rPr>
          <w:rFonts w:ascii="Calibri" w:eastAsia="Merriweather" w:hAnsi="Calibri" w:cs="Calibri"/>
          <w:lang w:val="en-GB"/>
        </w:rPr>
        <w:t>students, strengthen the research activities</w:t>
      </w:r>
      <w:r w:rsidR="0002373D">
        <w:rPr>
          <w:rFonts w:ascii="Calibri" w:eastAsia="Merriweather" w:hAnsi="Calibri" w:cs="Calibri"/>
          <w:lang w:val="en-GB"/>
        </w:rPr>
        <w:t xml:space="preserve">, </w:t>
      </w:r>
      <w:r w:rsidR="0002373D" w:rsidRPr="00F246FA">
        <w:rPr>
          <w:rFonts w:ascii="Calibri" w:eastAsia="Merriweather" w:hAnsi="Calibri" w:cs="Calibri"/>
          <w:lang w:val="en-GB"/>
        </w:rPr>
        <w:t xml:space="preserve">enhance internationalization </w:t>
      </w:r>
      <w:r w:rsidR="00F246FA" w:rsidRPr="00F246FA">
        <w:rPr>
          <w:rFonts w:ascii="Calibri" w:eastAsia="Merriweather" w:hAnsi="Calibri" w:cs="Calibri"/>
          <w:lang w:val="en-GB"/>
        </w:rPr>
        <w:t xml:space="preserve">and </w:t>
      </w:r>
      <w:r w:rsidR="0002373D">
        <w:rPr>
          <w:rFonts w:ascii="Calibri" w:eastAsia="Merriweather" w:hAnsi="Calibri" w:cs="Calibri"/>
          <w:lang w:val="en-GB"/>
        </w:rPr>
        <w:t xml:space="preserve">achieve University </w:t>
      </w:r>
      <w:proofErr w:type="spellStart"/>
      <w:r w:rsidR="0002373D">
        <w:rPr>
          <w:rFonts w:ascii="Calibri" w:eastAsia="Merriweather" w:hAnsi="Calibri" w:cs="Calibri"/>
          <w:lang w:val="en-GB"/>
        </w:rPr>
        <w:t>ststus</w:t>
      </w:r>
      <w:proofErr w:type="spellEnd"/>
      <w:r w:rsidR="0002373D">
        <w:rPr>
          <w:rFonts w:ascii="Calibri" w:eastAsia="Merriweather" w:hAnsi="Calibri" w:cs="Calibri"/>
          <w:lang w:val="en-GB"/>
        </w:rPr>
        <w:t xml:space="preserve"> that will enable it to offer </w:t>
      </w:r>
      <w:r w:rsidR="00F246FA" w:rsidRPr="00F246FA">
        <w:rPr>
          <w:rFonts w:ascii="Calibri" w:eastAsia="Merriweather" w:hAnsi="Calibri" w:cs="Calibri"/>
          <w:lang w:val="en-GB"/>
        </w:rPr>
        <w:t>doctoral programs.</w:t>
      </w:r>
    </w:p>
    <w:p w14:paraId="1FCA4BD9" w14:textId="77777777" w:rsidR="00F246FA" w:rsidRPr="00F246FA" w:rsidRDefault="00F246FA" w:rsidP="00F246FA">
      <w:pPr>
        <w:widowControl w:val="0"/>
        <w:spacing w:after="60" w:line="240" w:lineRule="auto"/>
        <w:jc w:val="both"/>
        <w:rPr>
          <w:rFonts w:ascii="Calibri" w:eastAsia="Merriweather" w:hAnsi="Calibri" w:cs="Calibri"/>
          <w:lang w:val="en-GB"/>
        </w:rPr>
      </w:pPr>
    </w:p>
    <w:p w14:paraId="4DA482DC" w14:textId="38617314" w:rsidR="00AD2D10" w:rsidRPr="003D257C" w:rsidRDefault="009B112D" w:rsidP="00967E0E">
      <w:pPr>
        <w:spacing w:after="60" w:line="240" w:lineRule="auto"/>
        <w:ind w:right="44"/>
        <w:jc w:val="both"/>
        <w:textAlignment w:val="baseline"/>
        <w:rPr>
          <w:rFonts w:ascii="Verdana" w:eastAsia="Times New Roman" w:hAnsi="Verdana" w:cs="Segoe UI"/>
          <w:b/>
          <w:bCs/>
          <w:sz w:val="24"/>
          <w:szCs w:val="24"/>
          <w:lang w:val="en-US" w:eastAsia="ru-RU"/>
        </w:rPr>
      </w:pPr>
      <w:r w:rsidRPr="003D257C">
        <w:rPr>
          <w:rFonts w:ascii="Verdana" w:eastAsia="Times New Roman" w:hAnsi="Verdana" w:cs="Segoe UI"/>
          <w:b/>
          <w:bCs/>
          <w:sz w:val="24"/>
          <w:szCs w:val="24"/>
          <w:lang w:val="en-US" w:eastAsia="ru-RU"/>
        </w:rPr>
        <w:t>Brief overview of</w:t>
      </w:r>
      <w:r w:rsidR="00AD2D10" w:rsidRPr="003D257C">
        <w:rPr>
          <w:rFonts w:ascii="Verdana" w:eastAsia="Times New Roman" w:hAnsi="Verdana" w:cs="Segoe UI"/>
          <w:b/>
          <w:bCs/>
          <w:sz w:val="24"/>
          <w:szCs w:val="24"/>
          <w:lang w:val="en-US" w:eastAsia="ru-RU"/>
        </w:rPr>
        <w:t xml:space="preserve"> the authorization </w:t>
      </w:r>
      <w:r w:rsidRPr="003D257C">
        <w:rPr>
          <w:rFonts w:ascii="Verdana" w:eastAsia="Times New Roman" w:hAnsi="Verdana" w:cs="Segoe UI"/>
          <w:b/>
          <w:bCs/>
          <w:sz w:val="24"/>
          <w:szCs w:val="24"/>
          <w:lang w:val="en-US" w:eastAsia="ru-RU"/>
        </w:rPr>
        <w:t>site visit</w:t>
      </w:r>
    </w:p>
    <w:p w14:paraId="7A83B939" w14:textId="16BB6B79" w:rsidR="00F246FA" w:rsidRPr="00F246FA" w:rsidRDefault="00F246FA" w:rsidP="00F246FA">
      <w:pPr>
        <w:spacing w:after="60" w:line="240" w:lineRule="auto"/>
        <w:ind w:right="44"/>
        <w:jc w:val="both"/>
        <w:textAlignment w:val="baseline"/>
        <w:rPr>
          <w:rFonts w:ascii="Calibri" w:eastAsia="Times New Roman" w:hAnsi="Calibri" w:cs="Calibri"/>
          <w:bCs/>
          <w:lang w:val="en-GB" w:eastAsia="ru-RU"/>
        </w:rPr>
      </w:pPr>
      <w:r w:rsidRPr="00F246FA">
        <w:rPr>
          <w:rFonts w:ascii="Calibri" w:eastAsia="Times New Roman" w:hAnsi="Calibri" w:cs="Calibri"/>
          <w:bCs/>
          <w:lang w:val="en-GB" w:eastAsia="ru-RU"/>
        </w:rPr>
        <w:t>Because of the Covid-19 conditions, the site visit was organized in hybrid mode in three consecutive days from Monday, March 29</w:t>
      </w:r>
      <w:r w:rsidRPr="00F246FA">
        <w:rPr>
          <w:rFonts w:ascii="Calibri" w:eastAsia="Times New Roman" w:hAnsi="Calibri" w:cs="Calibri"/>
          <w:bCs/>
          <w:vertAlign w:val="superscript"/>
          <w:lang w:val="en-GB" w:eastAsia="ru-RU"/>
        </w:rPr>
        <w:t>th</w:t>
      </w:r>
      <w:r w:rsidRPr="00F246FA">
        <w:rPr>
          <w:rFonts w:ascii="Calibri" w:eastAsia="Times New Roman" w:hAnsi="Calibri" w:cs="Calibri"/>
          <w:bCs/>
          <w:lang w:val="en-GB" w:eastAsia="ru-RU"/>
        </w:rPr>
        <w:t xml:space="preserve"> to Wednesday March 31</w:t>
      </w:r>
      <w:r w:rsidRPr="00F246FA">
        <w:rPr>
          <w:rFonts w:ascii="Calibri" w:eastAsia="Times New Roman" w:hAnsi="Calibri" w:cs="Calibri"/>
          <w:bCs/>
          <w:vertAlign w:val="superscript"/>
          <w:lang w:val="en-GB" w:eastAsia="ru-RU"/>
        </w:rPr>
        <w:t>st</w:t>
      </w:r>
      <w:r w:rsidRPr="00F246FA">
        <w:rPr>
          <w:rFonts w:ascii="Calibri" w:eastAsia="Times New Roman" w:hAnsi="Calibri" w:cs="Calibri"/>
          <w:bCs/>
          <w:lang w:val="en-GB" w:eastAsia="ru-RU"/>
        </w:rPr>
        <w:t xml:space="preserve">. All of the interviews between the panel of Experts and the </w:t>
      </w:r>
      <w:r w:rsidR="003C2F76">
        <w:rPr>
          <w:rFonts w:ascii="Calibri" w:eastAsia="Times New Roman" w:hAnsi="Calibri" w:cs="Calibri"/>
          <w:bCs/>
          <w:lang w:val="en-GB" w:eastAsia="ru-RU"/>
        </w:rPr>
        <w:t>University</w:t>
      </w:r>
      <w:r w:rsidRPr="00F246FA">
        <w:rPr>
          <w:rFonts w:ascii="Calibri" w:eastAsia="Times New Roman" w:hAnsi="Calibri" w:cs="Calibri"/>
          <w:bCs/>
          <w:lang w:val="en-GB" w:eastAsia="ru-RU"/>
        </w:rPr>
        <w:t xml:space="preserve"> teams during those days were conducted on-line via the Zoom platform, controlled by the NCEQE representatives. On the second day,</w:t>
      </w:r>
      <w:r w:rsidR="00583255">
        <w:rPr>
          <w:rFonts w:ascii="Calibri" w:eastAsia="Times New Roman" w:hAnsi="Calibri" w:cs="Calibri"/>
          <w:bCs/>
          <w:lang w:val="en-GB" w:eastAsia="ru-RU"/>
        </w:rPr>
        <w:t xml:space="preserve"> </w:t>
      </w:r>
      <w:r w:rsidRPr="00F246FA">
        <w:rPr>
          <w:rFonts w:ascii="Calibri" w:eastAsia="Times New Roman" w:hAnsi="Calibri" w:cs="Calibri"/>
          <w:bCs/>
          <w:lang w:val="en-GB" w:eastAsia="ru-RU"/>
        </w:rPr>
        <w:t>Tuesday March 30</w:t>
      </w:r>
      <w:r w:rsidRPr="00F246FA">
        <w:rPr>
          <w:rFonts w:ascii="Calibri" w:eastAsia="Times New Roman" w:hAnsi="Calibri" w:cs="Calibri"/>
          <w:bCs/>
          <w:vertAlign w:val="superscript"/>
          <w:lang w:val="en-GB" w:eastAsia="ru-RU"/>
        </w:rPr>
        <w:t>th</w:t>
      </w:r>
      <w:r w:rsidRPr="00F246FA">
        <w:rPr>
          <w:rFonts w:ascii="Calibri" w:eastAsia="Times New Roman" w:hAnsi="Calibri" w:cs="Calibri"/>
          <w:bCs/>
          <w:lang w:val="en-GB" w:eastAsia="ru-RU"/>
        </w:rPr>
        <w:t xml:space="preserve">, the Georgian members of the Panel accompanied by the NCEQE representative visited the </w:t>
      </w:r>
      <w:r w:rsidR="003C2F76">
        <w:rPr>
          <w:rFonts w:ascii="Calibri" w:eastAsia="Times New Roman" w:hAnsi="Calibri" w:cs="Calibri"/>
          <w:bCs/>
          <w:lang w:val="en-GB" w:eastAsia="ru-RU"/>
        </w:rPr>
        <w:t>University</w:t>
      </w:r>
      <w:r w:rsidRPr="00F246FA">
        <w:rPr>
          <w:rFonts w:ascii="Calibri" w:eastAsia="Times New Roman" w:hAnsi="Calibri" w:cs="Calibri"/>
          <w:bCs/>
          <w:lang w:val="en-GB" w:eastAsia="ru-RU"/>
        </w:rPr>
        <w:t xml:space="preserve"> premises and facilities and several clinics where practicals for the MD programs take place. The international members of the panel had a chance to watch the visits and participate in discussions through mobile connection to </w:t>
      </w:r>
      <w:r w:rsidR="00C35408">
        <w:rPr>
          <w:rFonts w:ascii="Calibri" w:eastAsia="Times New Roman" w:hAnsi="Calibri" w:cs="Calibri"/>
          <w:bCs/>
          <w:lang w:val="en-GB" w:eastAsia="ru-RU"/>
        </w:rPr>
        <w:t xml:space="preserve">the </w:t>
      </w:r>
      <w:r w:rsidR="00AC2B30">
        <w:rPr>
          <w:rFonts w:ascii="Calibri" w:eastAsia="Times New Roman" w:hAnsi="Calibri" w:cs="Calibri"/>
          <w:bCs/>
          <w:lang w:val="en-GB" w:eastAsia="ru-RU"/>
        </w:rPr>
        <w:t>Z</w:t>
      </w:r>
      <w:r w:rsidRPr="00F246FA">
        <w:rPr>
          <w:rFonts w:ascii="Calibri" w:eastAsia="Times New Roman" w:hAnsi="Calibri" w:cs="Calibri"/>
          <w:bCs/>
          <w:lang w:val="en-GB" w:eastAsia="ru-RU"/>
        </w:rPr>
        <w:t>oom platform.</w:t>
      </w:r>
    </w:p>
    <w:p w14:paraId="2A65A829" w14:textId="21CA536A" w:rsidR="00F246FA" w:rsidRPr="00F246FA" w:rsidRDefault="00F246FA" w:rsidP="00F246FA">
      <w:pPr>
        <w:spacing w:after="60" w:line="240" w:lineRule="auto"/>
        <w:ind w:right="44"/>
        <w:jc w:val="both"/>
        <w:textAlignment w:val="baseline"/>
        <w:rPr>
          <w:rFonts w:ascii="Calibri" w:eastAsia="Times New Roman" w:hAnsi="Calibri" w:cs="Calibri"/>
          <w:bCs/>
          <w:lang w:val="en-GB" w:eastAsia="ru-RU"/>
        </w:rPr>
      </w:pPr>
      <w:r w:rsidRPr="00F246FA">
        <w:rPr>
          <w:rFonts w:ascii="Calibri" w:eastAsia="Times New Roman" w:hAnsi="Calibri" w:cs="Calibri"/>
          <w:bCs/>
          <w:lang w:val="en-GB" w:eastAsia="ru-RU"/>
        </w:rPr>
        <w:t xml:space="preserve">Before the visit, the panel received a Self-Evaluation Report (SER), and supporting documents for all standards in Georgian and English, the latter not being so complete. The panel would like to express its gratitude for receiving a very detailed report including identification of strengths and weaknesses in each area, but at the same time to advise the </w:t>
      </w:r>
      <w:r w:rsidR="003C2F76">
        <w:rPr>
          <w:rFonts w:ascii="Calibri" w:eastAsia="Times New Roman" w:hAnsi="Calibri" w:cs="Calibri"/>
          <w:bCs/>
          <w:lang w:val="en-GB" w:eastAsia="ru-RU"/>
        </w:rPr>
        <w:t>University</w:t>
      </w:r>
      <w:r w:rsidRPr="00F246FA">
        <w:rPr>
          <w:rFonts w:ascii="Calibri" w:eastAsia="Times New Roman" w:hAnsi="Calibri" w:cs="Calibri"/>
          <w:bCs/>
          <w:lang w:val="en-GB" w:eastAsia="ru-RU"/>
        </w:rPr>
        <w:t xml:space="preserve"> to avoid repetition of information and adopt a critical rather than descriptive view. The </w:t>
      </w:r>
      <w:r w:rsidR="003C2F76">
        <w:rPr>
          <w:rFonts w:ascii="Calibri" w:eastAsia="Times New Roman" w:hAnsi="Calibri" w:cs="Calibri"/>
          <w:bCs/>
          <w:lang w:val="en-GB" w:eastAsia="ru-RU"/>
        </w:rPr>
        <w:t>University</w:t>
      </w:r>
      <w:r w:rsidRPr="00F246FA">
        <w:rPr>
          <w:rFonts w:ascii="Calibri" w:eastAsia="Times New Roman" w:hAnsi="Calibri" w:cs="Calibri"/>
          <w:bCs/>
          <w:lang w:val="en-GB" w:eastAsia="ru-RU"/>
        </w:rPr>
        <w:t xml:space="preserve">’s WEB site which was expected another significant source of information, had very limited content. The panel requested additional documents during the preparation phase, before the visit that were provided by the </w:t>
      </w:r>
      <w:r w:rsidR="003C2F76">
        <w:rPr>
          <w:rFonts w:ascii="Calibri" w:eastAsia="Times New Roman" w:hAnsi="Calibri" w:cs="Calibri"/>
          <w:bCs/>
          <w:lang w:val="en-GB" w:eastAsia="ru-RU"/>
        </w:rPr>
        <w:t>University</w:t>
      </w:r>
      <w:r w:rsidRPr="00F246FA">
        <w:rPr>
          <w:rFonts w:ascii="Calibri" w:eastAsia="Times New Roman" w:hAnsi="Calibri" w:cs="Calibri"/>
          <w:bCs/>
          <w:lang w:val="en-GB" w:eastAsia="ru-RU"/>
        </w:rPr>
        <w:t>. Requests for additional documents and evidence during the visit were handled professionally and efficiently.</w:t>
      </w:r>
    </w:p>
    <w:p w14:paraId="18F0E877" w14:textId="08766C23" w:rsidR="00F246FA" w:rsidRPr="00F246FA" w:rsidRDefault="00F246FA" w:rsidP="002349F1">
      <w:pPr>
        <w:spacing w:after="60" w:line="240" w:lineRule="auto"/>
        <w:ind w:right="43"/>
        <w:jc w:val="both"/>
        <w:textAlignment w:val="baseline"/>
        <w:rPr>
          <w:rFonts w:ascii="Calibri" w:eastAsia="Times New Roman" w:hAnsi="Calibri" w:cs="Calibri"/>
          <w:bCs/>
          <w:lang w:val="en-GB" w:eastAsia="ru-RU"/>
        </w:rPr>
      </w:pPr>
      <w:r w:rsidRPr="00F246FA">
        <w:rPr>
          <w:rFonts w:ascii="Calibri" w:eastAsia="Times New Roman" w:hAnsi="Calibri" w:cs="Calibri"/>
          <w:bCs/>
          <w:lang w:val="en-GB" w:eastAsia="ru-RU"/>
        </w:rPr>
        <w:lastRenderedPageBreak/>
        <w:t xml:space="preserve">During the visit, the panel had the chance to meet and interview the administration team (Rector and Deputy rectors, Academic board, the Self-Evaluation Team, the QA team, Faculty Deans and Program Heads, representatives of Affiliated and Invited Academic Staff, representatives of Science Foundation and Scientific research unit, representatives of student governance and </w:t>
      </w:r>
      <w:r w:rsidR="00583255">
        <w:rPr>
          <w:rFonts w:ascii="Calibri" w:eastAsia="Times New Roman" w:hAnsi="Calibri" w:cs="Calibri"/>
          <w:bCs/>
          <w:lang w:val="en-GB" w:eastAsia="ru-RU"/>
        </w:rPr>
        <w:t>s</w:t>
      </w:r>
      <w:r w:rsidRPr="00F246FA">
        <w:rPr>
          <w:rFonts w:ascii="Calibri" w:eastAsia="Times New Roman" w:hAnsi="Calibri" w:cs="Calibri"/>
          <w:bCs/>
          <w:lang w:val="en-GB" w:eastAsia="ru-RU"/>
        </w:rPr>
        <w:t xml:space="preserve">tudents (Georgians and Foreigners), Alumni, </w:t>
      </w:r>
      <w:r w:rsidR="00583255">
        <w:rPr>
          <w:rFonts w:ascii="Calibri" w:eastAsia="Times New Roman" w:hAnsi="Calibri" w:cs="Calibri"/>
          <w:bCs/>
          <w:lang w:val="en-GB" w:eastAsia="ru-RU"/>
        </w:rPr>
        <w:t>s</w:t>
      </w:r>
      <w:r w:rsidRPr="00F246FA">
        <w:rPr>
          <w:rFonts w:ascii="Calibri" w:eastAsia="Times New Roman" w:hAnsi="Calibri" w:cs="Calibri"/>
          <w:bCs/>
          <w:lang w:val="en-GB" w:eastAsia="ru-RU"/>
        </w:rPr>
        <w:t xml:space="preserve">ocial partners and representatives of administrative units. All participants were very cooperative and willing to participate in </w:t>
      </w:r>
      <w:r w:rsidR="00C35408">
        <w:rPr>
          <w:rFonts w:ascii="Calibri" w:eastAsia="Times New Roman" w:hAnsi="Calibri" w:cs="Calibri"/>
          <w:bCs/>
          <w:lang w:val="en-GB" w:eastAsia="ru-RU"/>
        </w:rPr>
        <w:t xml:space="preserve">the </w:t>
      </w:r>
      <w:r w:rsidRPr="00F246FA">
        <w:rPr>
          <w:rFonts w:ascii="Calibri" w:eastAsia="Times New Roman" w:hAnsi="Calibri" w:cs="Calibri"/>
          <w:bCs/>
          <w:lang w:val="en-GB" w:eastAsia="ru-RU"/>
        </w:rPr>
        <w:t xml:space="preserve">discussion in an open and frankly way. </w:t>
      </w:r>
    </w:p>
    <w:p w14:paraId="6D12E037" w14:textId="41734DA3" w:rsidR="00F246FA" w:rsidRDefault="00F246FA" w:rsidP="00F246FA">
      <w:pPr>
        <w:spacing w:after="0" w:line="240" w:lineRule="auto"/>
        <w:ind w:right="45"/>
        <w:jc w:val="both"/>
        <w:textAlignment w:val="baseline"/>
        <w:rPr>
          <w:rFonts w:ascii="Calibri" w:eastAsia="Times New Roman" w:hAnsi="Calibri" w:cs="Calibri"/>
          <w:bCs/>
          <w:lang w:val="en-GB" w:eastAsia="ru-RU"/>
        </w:rPr>
      </w:pPr>
      <w:r w:rsidRPr="00F246FA">
        <w:rPr>
          <w:rFonts w:ascii="Calibri" w:eastAsia="Times New Roman" w:hAnsi="Calibri" w:cs="Calibri"/>
          <w:bCs/>
          <w:lang w:val="en-GB" w:eastAsia="ru-RU"/>
        </w:rPr>
        <w:t>The experts’ panel would like to express sincere thanks for the cooperation of all participants and their participation in fruitful discussions during the visit and especially the Head of the administrative services for ensuring the smooth operation and provision of all additional information that was requested during the visit.</w:t>
      </w:r>
    </w:p>
    <w:p w14:paraId="7F763004" w14:textId="6D2D2E17" w:rsidR="002349F1" w:rsidRDefault="002349F1" w:rsidP="00F246FA">
      <w:pPr>
        <w:spacing w:after="0" w:line="240" w:lineRule="auto"/>
        <w:ind w:right="45"/>
        <w:jc w:val="both"/>
        <w:textAlignment w:val="baseline"/>
        <w:rPr>
          <w:rFonts w:ascii="Calibri" w:eastAsia="Times New Roman" w:hAnsi="Calibri" w:cs="Calibri"/>
          <w:bCs/>
          <w:lang w:val="en-GB" w:eastAsia="ru-RU"/>
        </w:rPr>
      </w:pPr>
    </w:p>
    <w:p w14:paraId="146A8419" w14:textId="77777777" w:rsidR="002349F1" w:rsidRPr="00183642" w:rsidRDefault="002349F1" w:rsidP="00F246FA">
      <w:pPr>
        <w:spacing w:after="0" w:line="240" w:lineRule="auto"/>
        <w:ind w:right="45"/>
        <w:jc w:val="both"/>
        <w:textAlignment w:val="baseline"/>
        <w:rPr>
          <w:rFonts w:ascii="Calibri" w:eastAsia="Times New Roman" w:hAnsi="Calibri" w:cs="Calibri"/>
          <w:b/>
          <w:bCs/>
          <w:i/>
          <w:lang w:val="en-GB" w:eastAsia="ru-RU"/>
        </w:rPr>
      </w:pPr>
      <w:r w:rsidRPr="00183642">
        <w:rPr>
          <w:rFonts w:ascii="Calibri" w:eastAsia="Times New Roman" w:hAnsi="Calibri" w:cs="Calibri"/>
          <w:b/>
          <w:bCs/>
          <w:i/>
          <w:lang w:val="en-GB" w:eastAsia="ru-RU"/>
        </w:rPr>
        <w:t>Response to argumentative position of Teaching University Geomedi</w:t>
      </w:r>
    </w:p>
    <w:p w14:paraId="6836A089" w14:textId="77777777" w:rsidR="002349F1" w:rsidRDefault="002349F1" w:rsidP="00F246FA">
      <w:pPr>
        <w:spacing w:after="0" w:line="240" w:lineRule="auto"/>
        <w:ind w:right="45"/>
        <w:jc w:val="both"/>
        <w:textAlignment w:val="baseline"/>
        <w:rPr>
          <w:rFonts w:ascii="Calibri" w:eastAsia="Times New Roman" w:hAnsi="Calibri" w:cs="Calibri"/>
          <w:bCs/>
          <w:lang w:val="en-GB" w:eastAsia="ru-RU"/>
        </w:rPr>
      </w:pPr>
    </w:p>
    <w:p w14:paraId="1E72E83C" w14:textId="77777777" w:rsidR="002349F1" w:rsidRDefault="002349F1" w:rsidP="002349F1">
      <w:pPr>
        <w:spacing w:after="60" w:line="257" w:lineRule="auto"/>
        <w:rPr>
          <w:lang w:val="en-US"/>
        </w:rPr>
      </w:pPr>
      <w:r>
        <w:rPr>
          <w:lang w:val="en-US"/>
        </w:rPr>
        <w:t xml:space="preserve">On May </w:t>
      </w:r>
      <w:proofErr w:type="gramStart"/>
      <w:r>
        <w:rPr>
          <w:lang w:val="en-US"/>
        </w:rPr>
        <w:t>17</w:t>
      </w:r>
      <w:r w:rsidRPr="00C769B2">
        <w:rPr>
          <w:vertAlign w:val="superscript"/>
          <w:lang w:val="en-US"/>
        </w:rPr>
        <w:t>th</w:t>
      </w:r>
      <w:proofErr w:type="gramEnd"/>
      <w:r>
        <w:rPr>
          <w:lang w:val="en-US"/>
        </w:rPr>
        <w:t>, 2021, the panel received the “</w:t>
      </w:r>
      <w:r w:rsidRPr="00C769B2">
        <w:rPr>
          <w:lang w:val="en-US"/>
        </w:rPr>
        <w:t>argumentative position on the factual circumstances stated in the draft report of the expert panel</w:t>
      </w:r>
      <w:r>
        <w:rPr>
          <w:lang w:val="en-US"/>
        </w:rPr>
        <w:t>”, which included the position of the Geomedi Teaching University on every recommendation made by the panel.</w:t>
      </w:r>
    </w:p>
    <w:p w14:paraId="39440975" w14:textId="77777777" w:rsidR="002349F1" w:rsidRDefault="002349F1" w:rsidP="002349F1">
      <w:pPr>
        <w:spacing w:after="60" w:line="257" w:lineRule="auto"/>
        <w:rPr>
          <w:lang w:val="en-US"/>
        </w:rPr>
      </w:pPr>
      <w:r>
        <w:rPr>
          <w:lang w:val="en-US"/>
        </w:rPr>
        <w:t>The panel after examining the arguments of the University amended the report as follows:</w:t>
      </w:r>
    </w:p>
    <w:p w14:paraId="022BA82C" w14:textId="0E40A413" w:rsidR="002349F1" w:rsidRDefault="002349F1" w:rsidP="00183642">
      <w:pPr>
        <w:pStyle w:val="ListParagraph"/>
        <w:numPr>
          <w:ilvl w:val="0"/>
          <w:numId w:val="28"/>
        </w:numPr>
        <w:spacing w:line="259" w:lineRule="auto"/>
        <w:ind w:left="360"/>
        <w:jc w:val="both"/>
        <w:rPr>
          <w:lang w:val="en-US"/>
        </w:rPr>
      </w:pPr>
      <w:r w:rsidRPr="00F55495">
        <w:rPr>
          <w:lang w:val="en-US"/>
        </w:rPr>
        <w:t>Factual errors were taken into consideration and appropriate revisions were made [points # 16, 37, 72, 73</w:t>
      </w:r>
      <w:r>
        <w:rPr>
          <w:lang w:val="en-US"/>
        </w:rPr>
        <w:t>]</w:t>
      </w:r>
      <w:r w:rsidRPr="00F55495">
        <w:rPr>
          <w:lang w:val="en-US"/>
        </w:rPr>
        <w:t xml:space="preserve"> in </w:t>
      </w:r>
      <w:proofErr w:type="spellStart"/>
      <w:r w:rsidRPr="00F55495">
        <w:rPr>
          <w:lang w:val="en-US"/>
        </w:rPr>
        <w:t>Geomedi’s</w:t>
      </w:r>
      <w:proofErr w:type="spellEnd"/>
      <w:r w:rsidRPr="00F55495">
        <w:rPr>
          <w:lang w:val="en-US"/>
        </w:rPr>
        <w:t xml:space="preserve"> argumentative position</w:t>
      </w:r>
      <w:r w:rsidR="00183642">
        <w:rPr>
          <w:lang w:val="en-US"/>
        </w:rPr>
        <w:t>].</w:t>
      </w:r>
    </w:p>
    <w:p w14:paraId="5FDF4B37" w14:textId="2C1D16A0" w:rsidR="002349F1" w:rsidRDefault="002349F1" w:rsidP="00183642">
      <w:pPr>
        <w:pStyle w:val="ListParagraph"/>
        <w:numPr>
          <w:ilvl w:val="0"/>
          <w:numId w:val="28"/>
        </w:numPr>
        <w:spacing w:line="259" w:lineRule="auto"/>
        <w:ind w:left="360"/>
        <w:jc w:val="both"/>
        <w:rPr>
          <w:lang w:val="en-US"/>
        </w:rPr>
      </w:pPr>
      <w:r>
        <w:rPr>
          <w:lang w:val="en-US"/>
        </w:rPr>
        <w:t>Duplications in recommendations were removed [</w:t>
      </w:r>
      <w:r w:rsidRPr="00F55495">
        <w:rPr>
          <w:lang w:val="en-US"/>
        </w:rPr>
        <w:t>points #</w:t>
      </w:r>
      <w:r>
        <w:rPr>
          <w:lang w:val="en-US"/>
        </w:rPr>
        <w:t xml:space="preserve"> 32, 33, 51], </w:t>
      </w:r>
      <w:r w:rsidR="00183642">
        <w:rPr>
          <w:lang w:val="en-US"/>
        </w:rPr>
        <w:t xml:space="preserve">leaving </w:t>
      </w:r>
      <w:r>
        <w:rPr>
          <w:lang w:val="en-US"/>
        </w:rPr>
        <w:t xml:space="preserve">single recommendations [points # 19, 21, </w:t>
      </w:r>
      <w:proofErr w:type="gramStart"/>
      <w:r>
        <w:rPr>
          <w:lang w:val="en-US"/>
        </w:rPr>
        <w:t>52</w:t>
      </w:r>
      <w:proofErr w:type="gramEnd"/>
      <w:r>
        <w:rPr>
          <w:lang w:val="en-US"/>
        </w:rPr>
        <w:t>]</w:t>
      </w:r>
      <w:r w:rsidR="00183642">
        <w:rPr>
          <w:lang w:val="en-US"/>
        </w:rPr>
        <w:t>.</w:t>
      </w:r>
    </w:p>
    <w:p w14:paraId="145575C5" w14:textId="59875E12" w:rsidR="002349F1" w:rsidRDefault="002349F1" w:rsidP="002349F1">
      <w:pPr>
        <w:pStyle w:val="ListParagraph"/>
        <w:numPr>
          <w:ilvl w:val="0"/>
          <w:numId w:val="28"/>
        </w:numPr>
        <w:spacing w:line="259" w:lineRule="auto"/>
        <w:ind w:left="360"/>
        <w:rPr>
          <w:lang w:val="en-US"/>
        </w:rPr>
      </w:pPr>
      <w:r>
        <w:rPr>
          <w:lang w:val="en-US"/>
        </w:rPr>
        <w:t>Further clarifications are given [</w:t>
      </w:r>
      <w:r w:rsidRPr="00F55495">
        <w:rPr>
          <w:lang w:val="en-US"/>
        </w:rPr>
        <w:t>points #</w:t>
      </w:r>
      <w:r>
        <w:rPr>
          <w:lang w:val="en-US"/>
        </w:rPr>
        <w:t xml:space="preserve"> 7, 9, </w:t>
      </w:r>
      <w:r w:rsidR="0008081B">
        <w:rPr>
          <w:lang w:val="en-US"/>
        </w:rPr>
        <w:t xml:space="preserve">16, 17, 18, 20, </w:t>
      </w:r>
      <w:r>
        <w:rPr>
          <w:lang w:val="en-US"/>
        </w:rPr>
        <w:t>40, 74]</w:t>
      </w:r>
      <w:r w:rsidR="00183642">
        <w:rPr>
          <w:lang w:val="en-US"/>
        </w:rPr>
        <w:t>.</w:t>
      </w:r>
    </w:p>
    <w:p w14:paraId="2D93C98E" w14:textId="0EED40B4" w:rsidR="002349F1" w:rsidRDefault="002349F1" w:rsidP="00183642">
      <w:pPr>
        <w:pStyle w:val="ListParagraph"/>
        <w:numPr>
          <w:ilvl w:val="0"/>
          <w:numId w:val="28"/>
        </w:numPr>
        <w:spacing w:line="259" w:lineRule="auto"/>
        <w:ind w:left="360"/>
        <w:jc w:val="both"/>
        <w:rPr>
          <w:lang w:val="en-US"/>
        </w:rPr>
      </w:pPr>
      <w:proofErr w:type="gramStart"/>
      <w:r>
        <w:rPr>
          <w:lang w:val="en-US"/>
        </w:rPr>
        <w:t xml:space="preserve">Certain </w:t>
      </w:r>
      <w:r w:rsidR="00183642">
        <w:rPr>
          <w:lang w:val="en-US"/>
        </w:rPr>
        <w:t>arguments</w:t>
      </w:r>
      <w:r>
        <w:rPr>
          <w:lang w:val="en-US"/>
        </w:rPr>
        <w:t xml:space="preserve"> provide “after the visit evidence” and cannot be considered [points # 30, 48, 50, 54, 78, 79, 84]</w:t>
      </w:r>
      <w:r w:rsidR="00183642">
        <w:rPr>
          <w:lang w:val="en-US"/>
        </w:rPr>
        <w:t>.</w:t>
      </w:r>
      <w:proofErr w:type="gramEnd"/>
    </w:p>
    <w:p w14:paraId="19A80EE6" w14:textId="4555F63D" w:rsidR="002349F1" w:rsidRPr="00F55495" w:rsidRDefault="002349F1" w:rsidP="00183642">
      <w:pPr>
        <w:pStyle w:val="ListParagraph"/>
        <w:numPr>
          <w:ilvl w:val="0"/>
          <w:numId w:val="28"/>
        </w:numPr>
        <w:spacing w:after="60" w:line="259" w:lineRule="auto"/>
        <w:ind w:left="360"/>
        <w:jc w:val="both"/>
        <w:rPr>
          <w:lang w:val="en-US"/>
        </w:rPr>
      </w:pPr>
      <w:r>
        <w:rPr>
          <w:lang w:val="en-US"/>
        </w:rPr>
        <w:t xml:space="preserve">The rest of the </w:t>
      </w:r>
      <w:r w:rsidR="00183642">
        <w:rPr>
          <w:lang w:val="en-US"/>
        </w:rPr>
        <w:t>arguments</w:t>
      </w:r>
      <w:r>
        <w:rPr>
          <w:lang w:val="en-US"/>
        </w:rPr>
        <w:t xml:space="preserve"> raised in </w:t>
      </w:r>
      <w:proofErr w:type="spellStart"/>
      <w:r w:rsidRPr="00F55495">
        <w:rPr>
          <w:lang w:val="en-US"/>
        </w:rPr>
        <w:t>Geomedi’s</w:t>
      </w:r>
      <w:proofErr w:type="spellEnd"/>
      <w:r w:rsidRPr="00F55495">
        <w:rPr>
          <w:lang w:val="en-US"/>
        </w:rPr>
        <w:t xml:space="preserve"> argumentative position</w:t>
      </w:r>
      <w:r>
        <w:rPr>
          <w:lang w:val="en-US"/>
        </w:rPr>
        <w:t xml:space="preserve"> are beyond factual errors [point # 1, 2, 3, 4, 5, 6, 8, 10, 11, 12, 14, 15, 17, 22, 23, 24, 26, 27, 28, 29, 31, 34, 35, 36, 38, 39, 41, 42, 43, 44, 45, 46, 47, 48, 49, 53, 55, 56, 57, 58, 59, 60, 61, 62, 63, 64, 65, 66, 67, 68, 69, 70, 71, 75, 76, 77, 80, 81, 82, 83]</w:t>
      </w:r>
      <w:r w:rsidR="00183642">
        <w:rPr>
          <w:lang w:val="en-US"/>
        </w:rPr>
        <w:t>.</w:t>
      </w:r>
      <w:r>
        <w:rPr>
          <w:lang w:val="en-US"/>
        </w:rPr>
        <w:t xml:space="preserve"> </w:t>
      </w:r>
    </w:p>
    <w:p w14:paraId="5F505DE0" w14:textId="77777777" w:rsidR="002349F1" w:rsidRDefault="002349F1" w:rsidP="00183642">
      <w:pPr>
        <w:jc w:val="both"/>
        <w:rPr>
          <w:lang w:val="en-US"/>
        </w:rPr>
      </w:pPr>
      <w:r>
        <w:rPr>
          <w:lang w:val="en-US"/>
        </w:rPr>
        <w:t xml:space="preserve">The panel would like to point out that its recommendations are not based solely on published Rules and Regulations but </w:t>
      </w:r>
      <w:r w:rsidRPr="00D14587">
        <w:rPr>
          <w:b/>
          <w:lang w:val="en-US"/>
        </w:rPr>
        <w:t>mainly on evidence derived during the visit</w:t>
      </w:r>
      <w:r>
        <w:rPr>
          <w:b/>
          <w:lang w:val="en-US"/>
        </w:rPr>
        <w:t>.</w:t>
      </w:r>
      <w:r>
        <w:rPr>
          <w:lang w:val="en-US"/>
        </w:rPr>
        <w:t xml:space="preserve"> In that sense, we believe that all our recommendations were made in good faith, are fully supported by evidence as described in the analysis of each standard and aim in improvements and further development of the HEI.  </w:t>
      </w:r>
    </w:p>
    <w:p w14:paraId="45EE8100" w14:textId="77777777" w:rsidR="00780044" w:rsidRPr="00F246FA" w:rsidRDefault="00780044" w:rsidP="00F246FA">
      <w:pPr>
        <w:spacing w:after="0" w:line="240" w:lineRule="auto"/>
        <w:ind w:right="45"/>
        <w:jc w:val="both"/>
        <w:textAlignment w:val="baseline"/>
        <w:rPr>
          <w:rFonts w:ascii="Calibri" w:eastAsia="Times New Roman" w:hAnsi="Calibri" w:cs="Calibri"/>
          <w:bCs/>
          <w:lang w:val="en-GB" w:eastAsia="ru-RU"/>
        </w:rPr>
      </w:pPr>
    </w:p>
    <w:p w14:paraId="55CF7C87" w14:textId="77777777" w:rsidR="006B79B4" w:rsidRPr="00DB4572" w:rsidRDefault="006B79B4" w:rsidP="006B79B4">
      <w:pPr>
        <w:spacing w:after="120" w:line="240" w:lineRule="auto"/>
        <w:ind w:right="45"/>
        <w:jc w:val="both"/>
        <w:textAlignment w:val="baseline"/>
        <w:rPr>
          <w:rFonts w:ascii="Verdana" w:eastAsia="Times New Roman" w:hAnsi="Verdana" w:cs="Segoe UI"/>
          <w:b/>
          <w:bCs/>
          <w:sz w:val="24"/>
          <w:szCs w:val="24"/>
          <w:lang w:val="en-GB" w:eastAsia="ru-RU"/>
        </w:rPr>
      </w:pPr>
      <w:r w:rsidRPr="00DB4572">
        <w:rPr>
          <w:rFonts w:ascii="Verdana" w:eastAsia="Times New Roman" w:hAnsi="Verdana" w:cs="Segoe UI"/>
          <w:b/>
          <w:bCs/>
          <w:sz w:val="24"/>
          <w:szCs w:val="24"/>
          <w:lang w:val="en-GB" w:eastAsia="ru-RU"/>
        </w:rPr>
        <w:t>Overview of the HEI’s compliance with standards</w:t>
      </w:r>
    </w:p>
    <w:p w14:paraId="13E92F59" w14:textId="2E64F280" w:rsidR="006B79B4" w:rsidRPr="00DB4572" w:rsidRDefault="006B79B4" w:rsidP="006B79B4">
      <w:pPr>
        <w:pStyle w:val="Default"/>
        <w:rPr>
          <w:rFonts w:asciiTheme="minorHAnsi" w:hAnsiTheme="minorHAnsi" w:cstheme="minorHAnsi"/>
          <w:sz w:val="22"/>
          <w:szCs w:val="22"/>
        </w:rPr>
      </w:pPr>
      <w:r w:rsidRPr="00DB4572">
        <w:rPr>
          <w:rFonts w:asciiTheme="minorHAnsi" w:hAnsiTheme="minorHAnsi" w:cstheme="minorHAnsi"/>
          <w:sz w:val="22"/>
          <w:szCs w:val="22"/>
        </w:rPr>
        <w:t xml:space="preserve">The </w:t>
      </w:r>
      <w:r w:rsidR="004349E4">
        <w:rPr>
          <w:rFonts w:asciiTheme="minorHAnsi" w:hAnsiTheme="minorHAnsi" w:cstheme="minorHAnsi"/>
          <w:sz w:val="22"/>
          <w:szCs w:val="22"/>
        </w:rPr>
        <w:t>institution</w:t>
      </w:r>
      <w:r w:rsidR="004349E4" w:rsidRPr="00DB4572">
        <w:rPr>
          <w:rFonts w:asciiTheme="minorHAnsi" w:hAnsiTheme="minorHAnsi" w:cstheme="minorHAnsi"/>
          <w:sz w:val="22"/>
          <w:szCs w:val="22"/>
        </w:rPr>
        <w:t xml:space="preserve"> </w:t>
      </w:r>
      <w:r w:rsidRPr="00DB4572">
        <w:rPr>
          <w:rFonts w:asciiTheme="minorHAnsi" w:hAnsiTheme="minorHAnsi" w:cstheme="minorHAnsi"/>
          <w:sz w:val="22"/>
          <w:szCs w:val="22"/>
        </w:rPr>
        <w:t xml:space="preserve">is: </w:t>
      </w:r>
    </w:p>
    <w:p w14:paraId="34FCAE30" w14:textId="77777777" w:rsidR="009D6D52" w:rsidRPr="00DB4572" w:rsidRDefault="009D6D52" w:rsidP="009D6D52">
      <w:pPr>
        <w:pStyle w:val="Default"/>
        <w:numPr>
          <w:ilvl w:val="0"/>
          <w:numId w:val="13"/>
        </w:numPr>
        <w:spacing w:before="120"/>
        <w:ind w:left="418" w:hanging="418"/>
        <w:rPr>
          <w:rFonts w:asciiTheme="minorHAnsi" w:hAnsiTheme="minorHAnsi" w:cstheme="minorHAnsi"/>
          <w:sz w:val="22"/>
          <w:szCs w:val="22"/>
        </w:rPr>
      </w:pPr>
      <w:r w:rsidRPr="00DB4572">
        <w:rPr>
          <w:rFonts w:asciiTheme="minorHAnsi" w:hAnsiTheme="minorHAnsi" w:cstheme="minorHAnsi"/>
          <w:b/>
          <w:bCs/>
          <w:sz w:val="22"/>
          <w:szCs w:val="22"/>
        </w:rPr>
        <w:t xml:space="preserve">Substantially Compliant </w:t>
      </w:r>
      <w:r w:rsidRPr="00DB4572">
        <w:rPr>
          <w:rFonts w:asciiTheme="minorHAnsi" w:hAnsiTheme="minorHAnsi" w:cstheme="minorHAnsi"/>
          <w:sz w:val="22"/>
          <w:szCs w:val="22"/>
        </w:rPr>
        <w:t>with the first standard</w:t>
      </w:r>
      <w:r w:rsidRPr="00DB4572">
        <w:rPr>
          <w:rFonts w:asciiTheme="minorHAnsi" w:hAnsiTheme="minorHAnsi" w:cstheme="minorHAnsi"/>
          <w:b/>
          <w:bCs/>
          <w:sz w:val="22"/>
          <w:szCs w:val="22"/>
        </w:rPr>
        <w:t xml:space="preserve">: </w:t>
      </w:r>
      <w:r w:rsidRPr="00DB4572">
        <w:rPr>
          <w:rFonts w:asciiTheme="minorHAnsi" w:hAnsiTheme="minorHAnsi" w:cstheme="minorHAnsi"/>
          <w:b/>
          <w:i/>
          <w:sz w:val="22"/>
          <w:szCs w:val="22"/>
        </w:rPr>
        <w:t>Mission and strategic development of HEI</w:t>
      </w:r>
    </w:p>
    <w:p w14:paraId="5CB340E7" w14:textId="77777777" w:rsidR="009D6D52" w:rsidRPr="00CC6841" w:rsidRDefault="009D6D52" w:rsidP="009D6D52">
      <w:pPr>
        <w:jc w:val="both"/>
        <w:rPr>
          <w:rFonts w:eastAsia="Calibri" w:cstheme="minorHAnsi"/>
          <w:lang w:val="en-US"/>
        </w:rPr>
      </w:pPr>
      <w:r w:rsidRPr="006965A3">
        <w:rPr>
          <w:rFonts w:eastAsia="Calibri" w:cstheme="minorHAnsi"/>
          <w:lang w:val="en-GB"/>
        </w:rPr>
        <w:t xml:space="preserve">Teaching </w:t>
      </w:r>
      <w:r>
        <w:rPr>
          <w:rFonts w:eastAsia="Calibri" w:cstheme="minorHAnsi"/>
          <w:lang w:val="en-GB"/>
        </w:rPr>
        <w:t>University</w:t>
      </w:r>
      <w:r w:rsidRPr="006965A3">
        <w:rPr>
          <w:rFonts w:eastAsia="Calibri" w:cstheme="minorHAnsi"/>
          <w:lang w:val="en-GB"/>
        </w:rPr>
        <w:t xml:space="preserve"> Geomedi has a </w:t>
      </w:r>
      <w:r>
        <w:rPr>
          <w:rFonts w:eastAsia="Calibri" w:cstheme="minorHAnsi"/>
          <w:lang w:val="en-GB"/>
        </w:rPr>
        <w:t>publicly stated</w:t>
      </w:r>
      <w:r w:rsidRPr="006965A3">
        <w:rPr>
          <w:rFonts w:eastAsia="Calibri" w:cstheme="minorHAnsi"/>
          <w:lang w:val="en-GB"/>
        </w:rPr>
        <w:t xml:space="preserve"> clear mission</w:t>
      </w:r>
      <w:r>
        <w:rPr>
          <w:rFonts w:eastAsia="Calibri" w:cstheme="minorHAnsi"/>
          <w:lang w:val="en-GB"/>
        </w:rPr>
        <w:t xml:space="preserve">. Geomedi is trying to keep up to its mission, </w:t>
      </w:r>
      <w:r>
        <w:rPr>
          <w:rFonts w:cstheme="minorHAnsi"/>
          <w:bCs/>
          <w:color w:val="000000" w:themeColor="text1"/>
        </w:rPr>
        <w:t xml:space="preserve">but serious effort is </w:t>
      </w:r>
      <w:r>
        <w:rPr>
          <w:rFonts w:cstheme="minorHAnsi"/>
          <w:bCs/>
          <w:color w:val="000000" w:themeColor="text1"/>
          <w:lang w:val="en-US"/>
        </w:rPr>
        <w:t xml:space="preserve">still </w:t>
      </w:r>
      <w:r>
        <w:rPr>
          <w:rFonts w:cstheme="minorHAnsi"/>
          <w:bCs/>
          <w:color w:val="000000" w:themeColor="text1"/>
        </w:rPr>
        <w:t xml:space="preserve">required in planning and implementation of strategic actions in order for its mission to be </w:t>
      </w:r>
      <w:r w:rsidRPr="00201D2C">
        <w:rPr>
          <w:rFonts w:cstheme="minorHAnsi"/>
          <w:bCs/>
          <w:color w:val="000000" w:themeColor="text1"/>
        </w:rPr>
        <w:t>fulfil</w:t>
      </w:r>
      <w:r>
        <w:rPr>
          <w:rFonts w:cstheme="minorHAnsi"/>
          <w:bCs/>
          <w:color w:val="000000" w:themeColor="text1"/>
        </w:rPr>
        <w:t>ed</w:t>
      </w:r>
      <w:r>
        <w:rPr>
          <w:rFonts w:eastAsia="Calibri" w:cstheme="minorHAnsi"/>
          <w:lang w:val="en-GB"/>
        </w:rPr>
        <w:t xml:space="preserve">. The University </w:t>
      </w:r>
      <w:r w:rsidRPr="0048547D">
        <w:rPr>
          <w:rFonts w:cstheme="minorHAnsi"/>
          <w:bCs/>
        </w:rPr>
        <w:t xml:space="preserve">needs a strategic plan that clearly reflects the </w:t>
      </w:r>
      <w:r w:rsidRPr="009D6D52">
        <w:rPr>
          <w:rFonts w:cstheme="minorHAnsi"/>
          <w:bCs/>
        </w:rPr>
        <w:t>overall strategic goals</w:t>
      </w:r>
      <w:r w:rsidRPr="0048547D">
        <w:rPr>
          <w:rFonts w:cstheme="minorHAnsi"/>
          <w:bCs/>
        </w:rPr>
        <w:t xml:space="preserve"> of the </w:t>
      </w:r>
      <w:r>
        <w:rPr>
          <w:rFonts w:cstheme="minorHAnsi"/>
          <w:bCs/>
        </w:rPr>
        <w:t>University</w:t>
      </w:r>
      <w:r w:rsidRPr="0048547D">
        <w:rPr>
          <w:rFonts w:cstheme="minorHAnsi"/>
          <w:bCs/>
        </w:rPr>
        <w:t xml:space="preserve"> in a clear, consistent and coherent way, and an Action Plan that refers to specific actions </w:t>
      </w:r>
      <w:r>
        <w:rPr>
          <w:rFonts w:cstheme="minorHAnsi"/>
          <w:bCs/>
          <w:lang w:val="en-US"/>
        </w:rPr>
        <w:t>that will make the strategic goal possible.</w:t>
      </w:r>
    </w:p>
    <w:p w14:paraId="63CDB31C" w14:textId="77777777" w:rsidR="009D6D52" w:rsidRPr="00DB4572" w:rsidRDefault="009D6D52" w:rsidP="009D6D52">
      <w:pPr>
        <w:pStyle w:val="Default"/>
        <w:numPr>
          <w:ilvl w:val="0"/>
          <w:numId w:val="13"/>
        </w:numPr>
        <w:spacing w:before="120" w:after="60"/>
        <w:ind w:left="418" w:hanging="418"/>
        <w:rPr>
          <w:rFonts w:asciiTheme="minorHAnsi" w:hAnsiTheme="minorHAnsi" w:cstheme="minorHAnsi"/>
          <w:bCs/>
          <w:i/>
          <w:sz w:val="22"/>
          <w:szCs w:val="22"/>
        </w:rPr>
      </w:pPr>
      <w:r>
        <w:rPr>
          <w:rFonts w:asciiTheme="minorHAnsi" w:hAnsiTheme="minorHAnsi" w:cstheme="minorHAnsi"/>
          <w:b/>
          <w:bCs/>
          <w:sz w:val="22"/>
          <w:szCs w:val="22"/>
        </w:rPr>
        <w:t>Partially</w:t>
      </w:r>
      <w:r w:rsidRPr="00DB4572">
        <w:rPr>
          <w:rFonts w:asciiTheme="minorHAnsi" w:hAnsiTheme="minorHAnsi" w:cstheme="minorHAnsi"/>
          <w:b/>
          <w:bCs/>
          <w:sz w:val="22"/>
          <w:szCs w:val="22"/>
        </w:rPr>
        <w:t xml:space="preserve"> compliant </w:t>
      </w:r>
      <w:r w:rsidRPr="00DB4572">
        <w:rPr>
          <w:rFonts w:asciiTheme="minorHAnsi" w:hAnsiTheme="minorHAnsi" w:cstheme="minorHAnsi"/>
          <w:bCs/>
          <w:sz w:val="22"/>
          <w:szCs w:val="22"/>
        </w:rPr>
        <w:t>with the second standard:</w:t>
      </w:r>
      <w:r w:rsidRPr="00DB4572">
        <w:rPr>
          <w:rFonts w:asciiTheme="minorHAnsi" w:hAnsiTheme="minorHAnsi" w:cstheme="minorHAnsi"/>
          <w:b/>
          <w:bCs/>
          <w:sz w:val="22"/>
          <w:szCs w:val="22"/>
        </w:rPr>
        <w:t xml:space="preserve"> </w:t>
      </w:r>
      <w:r w:rsidRPr="00DB4572">
        <w:rPr>
          <w:rFonts w:asciiTheme="minorHAnsi" w:hAnsiTheme="minorHAnsi" w:cstheme="minorHAnsi"/>
          <w:b/>
          <w:i/>
          <w:sz w:val="22"/>
          <w:szCs w:val="22"/>
        </w:rPr>
        <w:t>Organizational structure and management of HEI</w:t>
      </w:r>
    </w:p>
    <w:p w14:paraId="655D272A" w14:textId="77777777" w:rsidR="009D6D52" w:rsidRPr="00CC6841" w:rsidRDefault="009D6D52" w:rsidP="009D6D52">
      <w:pPr>
        <w:jc w:val="both"/>
        <w:rPr>
          <w:rFonts w:eastAsia="Merriweather" w:cstheme="minorHAnsi"/>
          <w:lang w:val="en-US"/>
        </w:rPr>
      </w:pPr>
      <w:proofErr w:type="spellStart"/>
      <w:r>
        <w:rPr>
          <w:rFonts w:eastAsia="Merriweather" w:cstheme="minorHAnsi"/>
          <w:lang w:val="en-US"/>
        </w:rPr>
        <w:t>Geomedi’s</w:t>
      </w:r>
      <w:proofErr w:type="spellEnd"/>
      <w:r w:rsidRPr="005162D0">
        <w:rPr>
          <w:rFonts w:eastAsia="Merriweather" w:cstheme="minorHAnsi"/>
          <w:lang w:val="en-US"/>
        </w:rPr>
        <w:t xml:space="preserve"> organizational structure was renewed in 201</w:t>
      </w:r>
      <w:r>
        <w:rPr>
          <w:rFonts w:eastAsia="Merriweather" w:cstheme="minorHAnsi"/>
          <w:lang w:val="en-US"/>
        </w:rPr>
        <w:t>8</w:t>
      </w:r>
      <w:r>
        <w:rPr>
          <w:rFonts w:eastAsia="Merriweather" w:cstheme="minorHAnsi"/>
          <w:lang w:val="ka-GE"/>
        </w:rPr>
        <w:t xml:space="preserve"> and a series of regulation documents describe the functions of each unit. </w:t>
      </w:r>
      <w:r>
        <w:rPr>
          <w:rFonts w:eastAsia="Merriweather" w:cstheme="minorHAnsi"/>
          <w:lang w:val="en-US"/>
        </w:rPr>
        <w:t xml:space="preserve">The functionality of the current structure can be greatly improved by empowering top administrators and ensuring full time commitment to the University, and making the </w:t>
      </w:r>
      <w:r w:rsidRPr="00CC6841">
        <w:rPr>
          <w:rFonts w:eastAsia="Merriweather" w:cstheme="minorHAnsi"/>
          <w:lang w:val="en-US"/>
        </w:rPr>
        <w:t>hierarchal structure operationally effective and efficient</w:t>
      </w:r>
      <w:r>
        <w:rPr>
          <w:rFonts w:eastAsia="Merriweather" w:cstheme="minorHAnsi"/>
          <w:lang w:val="en-US"/>
        </w:rPr>
        <w:t xml:space="preserve">, avoiding functional ambiguities and overlapping, and enhancing critical areas such as QA and internationalization. </w:t>
      </w:r>
    </w:p>
    <w:p w14:paraId="41B468F9" w14:textId="77777777" w:rsidR="009D6D52" w:rsidRPr="00DB4572" w:rsidRDefault="009D6D52" w:rsidP="009D6D52">
      <w:pPr>
        <w:pStyle w:val="Default"/>
        <w:numPr>
          <w:ilvl w:val="0"/>
          <w:numId w:val="13"/>
        </w:numPr>
        <w:spacing w:before="120" w:after="60" w:line="276" w:lineRule="auto"/>
        <w:ind w:left="425" w:hanging="425"/>
        <w:rPr>
          <w:rFonts w:asciiTheme="minorHAnsi" w:hAnsiTheme="minorHAnsi" w:cstheme="minorHAnsi"/>
          <w:i/>
          <w:sz w:val="22"/>
          <w:szCs w:val="22"/>
        </w:rPr>
      </w:pPr>
      <w:r>
        <w:rPr>
          <w:rFonts w:asciiTheme="minorHAnsi" w:hAnsiTheme="minorHAnsi" w:cstheme="minorHAnsi"/>
          <w:b/>
          <w:bCs/>
          <w:sz w:val="22"/>
          <w:szCs w:val="22"/>
        </w:rPr>
        <w:lastRenderedPageBreak/>
        <w:t>Par</w:t>
      </w:r>
      <w:r w:rsidRPr="00DB4572">
        <w:rPr>
          <w:rFonts w:asciiTheme="minorHAnsi" w:hAnsiTheme="minorHAnsi" w:cstheme="minorHAnsi"/>
          <w:b/>
          <w:bCs/>
          <w:sz w:val="22"/>
          <w:szCs w:val="22"/>
        </w:rPr>
        <w:t xml:space="preserve">tially Compliant </w:t>
      </w:r>
      <w:r w:rsidRPr="00DB4572">
        <w:rPr>
          <w:rFonts w:asciiTheme="minorHAnsi" w:hAnsiTheme="minorHAnsi" w:cstheme="minorHAnsi"/>
          <w:bCs/>
          <w:sz w:val="22"/>
          <w:szCs w:val="22"/>
        </w:rPr>
        <w:t xml:space="preserve">with the third standard: </w:t>
      </w:r>
      <w:r w:rsidRPr="00DB4572">
        <w:rPr>
          <w:rFonts w:asciiTheme="minorHAnsi" w:hAnsiTheme="minorHAnsi" w:cstheme="minorHAnsi"/>
          <w:b/>
          <w:i/>
          <w:sz w:val="22"/>
          <w:szCs w:val="22"/>
        </w:rPr>
        <w:t>Educational Programmes</w:t>
      </w:r>
    </w:p>
    <w:p w14:paraId="412BF5D1" w14:textId="77777777" w:rsidR="009D6D52" w:rsidRDefault="009D6D52" w:rsidP="009D6D52">
      <w:pPr>
        <w:jc w:val="both"/>
        <w:rPr>
          <w:rFonts w:cstheme="minorHAnsi"/>
          <w:bCs/>
          <w:lang w:val="en-GB"/>
        </w:rPr>
      </w:pPr>
      <w:r>
        <w:rPr>
          <w:rFonts w:cstheme="minorHAnsi"/>
          <w:bCs/>
          <w:lang w:val="en-US"/>
        </w:rPr>
        <w:t xml:space="preserve">Programmes </w:t>
      </w:r>
      <w:r w:rsidRPr="006B23AA">
        <w:rPr>
          <w:rFonts w:cstheme="minorHAnsi"/>
          <w:bCs/>
          <w:lang w:val="en-GB"/>
        </w:rPr>
        <w:t xml:space="preserve">content are aligned with programme goals, and the structure allows the smooth progress of students through the programmes. </w:t>
      </w:r>
      <w:r w:rsidRPr="00DF7C1E">
        <w:rPr>
          <w:rFonts w:eastAsia="Verdana" w:cstheme="minorHAnsi"/>
          <w:lang w:val="en-GB"/>
        </w:rPr>
        <w:t xml:space="preserve">There is a missing link between labor market research, </w:t>
      </w:r>
      <w:r w:rsidRPr="00DF7C1E">
        <w:rPr>
          <w:rFonts w:eastAsia="Times New Roman" w:cstheme="minorHAnsi"/>
          <w:lang w:val="en-GB"/>
        </w:rPr>
        <w:t>student body planning /student intake and a design/development of particular Educational Programs.</w:t>
      </w:r>
      <w:r>
        <w:rPr>
          <w:rFonts w:eastAsia="Times New Roman" w:cstheme="minorHAnsi"/>
          <w:lang w:val="en-GB"/>
        </w:rPr>
        <w:t xml:space="preserve"> Estimated size of student groups is large and does not facilitate students gaining practical skills, and detail timetables not available in advance. Conflicts with Medical sectoral requirements were identified. </w:t>
      </w:r>
    </w:p>
    <w:p w14:paraId="4E823934" w14:textId="77777777" w:rsidR="009D6D52" w:rsidRPr="00DB4572" w:rsidRDefault="009D6D52" w:rsidP="009D6D52">
      <w:pPr>
        <w:pStyle w:val="Default"/>
        <w:numPr>
          <w:ilvl w:val="0"/>
          <w:numId w:val="13"/>
        </w:numPr>
        <w:spacing w:before="120" w:after="60" w:line="276" w:lineRule="auto"/>
        <w:ind w:left="425" w:hanging="425"/>
        <w:rPr>
          <w:rFonts w:asciiTheme="minorHAnsi" w:hAnsiTheme="minorHAnsi" w:cstheme="minorHAnsi"/>
          <w:i/>
          <w:sz w:val="22"/>
          <w:szCs w:val="22"/>
        </w:rPr>
      </w:pPr>
      <w:r>
        <w:rPr>
          <w:rFonts w:asciiTheme="minorHAnsi" w:hAnsiTheme="minorHAnsi" w:cstheme="minorHAnsi"/>
          <w:b/>
          <w:bCs/>
          <w:sz w:val="22"/>
          <w:szCs w:val="22"/>
        </w:rPr>
        <w:t>Part</w:t>
      </w:r>
      <w:r w:rsidRPr="00DB4572">
        <w:rPr>
          <w:rFonts w:asciiTheme="minorHAnsi" w:hAnsiTheme="minorHAnsi" w:cstheme="minorHAnsi"/>
          <w:b/>
          <w:bCs/>
          <w:sz w:val="22"/>
          <w:szCs w:val="22"/>
        </w:rPr>
        <w:t xml:space="preserve">ially Compliant </w:t>
      </w:r>
      <w:r w:rsidRPr="00DB4572">
        <w:rPr>
          <w:rFonts w:asciiTheme="minorHAnsi" w:hAnsiTheme="minorHAnsi" w:cstheme="minorHAnsi"/>
          <w:bCs/>
          <w:sz w:val="22"/>
          <w:szCs w:val="22"/>
        </w:rPr>
        <w:t xml:space="preserve">with the fourth standard: </w:t>
      </w:r>
      <w:r w:rsidRPr="00DB4572">
        <w:rPr>
          <w:rFonts w:asciiTheme="minorHAnsi" w:hAnsiTheme="minorHAnsi" w:cstheme="minorHAnsi"/>
          <w:b/>
          <w:i/>
          <w:sz w:val="22"/>
          <w:szCs w:val="22"/>
        </w:rPr>
        <w:t>Staff of the HEI</w:t>
      </w:r>
    </w:p>
    <w:p w14:paraId="74D95767" w14:textId="77777777" w:rsidR="009D6D52" w:rsidRDefault="009D6D52" w:rsidP="009D6D52">
      <w:pPr>
        <w:jc w:val="both"/>
        <w:rPr>
          <w:rFonts w:eastAsia="Calibri" w:cstheme="minorHAnsi"/>
          <w:lang w:val="en-GB"/>
        </w:rPr>
      </w:pPr>
      <w:r>
        <w:rPr>
          <w:rFonts w:eastAsia="Calibri" w:cstheme="minorHAnsi"/>
          <w:lang w:val="en-GB"/>
        </w:rPr>
        <w:t>A</w:t>
      </w:r>
      <w:r w:rsidRPr="0012654C">
        <w:rPr>
          <w:rFonts w:eastAsia="Calibri" w:cstheme="minorHAnsi"/>
          <w:lang w:val="en-GB"/>
        </w:rPr>
        <w:t xml:space="preserve">ffiliation terms and conditions, principles of involvement of </w:t>
      </w:r>
      <w:r>
        <w:rPr>
          <w:rFonts w:eastAsia="Calibri" w:cstheme="minorHAnsi"/>
          <w:lang w:val="en-GB"/>
        </w:rPr>
        <w:t xml:space="preserve">academic and </w:t>
      </w:r>
      <w:r w:rsidRPr="0012654C">
        <w:rPr>
          <w:rFonts w:eastAsia="Calibri" w:cstheme="minorHAnsi"/>
          <w:lang w:val="en-GB"/>
        </w:rPr>
        <w:t xml:space="preserve">scientific staff in educational and research activities </w:t>
      </w:r>
      <w:r>
        <w:rPr>
          <w:rFonts w:eastAsia="Calibri" w:cstheme="minorHAnsi"/>
          <w:lang w:val="en-GB"/>
        </w:rPr>
        <w:t xml:space="preserve">is well defined. </w:t>
      </w:r>
      <w:r>
        <w:rPr>
          <w:rFonts w:cs="Times New Roman"/>
          <w:bCs/>
          <w:szCs w:val="18"/>
          <w:lang w:val="en-GB"/>
        </w:rPr>
        <w:t>O</w:t>
      </w:r>
      <w:r w:rsidRPr="001E3404">
        <w:rPr>
          <w:rFonts w:cs="Times New Roman"/>
          <w:bCs/>
          <w:szCs w:val="18"/>
          <w:lang w:val="en-GB"/>
        </w:rPr>
        <w:t>bjective procedures and requirements for MD Program academic staff, based on the sectoral benchmarks for Medical Education in Georgia</w:t>
      </w:r>
      <w:r>
        <w:rPr>
          <w:rFonts w:cs="Times New Roman"/>
          <w:bCs/>
          <w:szCs w:val="18"/>
          <w:lang w:val="en-GB"/>
        </w:rPr>
        <w:t xml:space="preserve"> have been elaborated and followed</w:t>
      </w:r>
      <w:r w:rsidRPr="001E3404">
        <w:rPr>
          <w:rFonts w:cs="Times New Roman"/>
          <w:bCs/>
          <w:szCs w:val="18"/>
          <w:lang w:val="en-GB"/>
        </w:rPr>
        <w:t>.</w:t>
      </w:r>
      <w:r>
        <w:rPr>
          <w:rFonts w:cs="Times New Roman"/>
          <w:bCs/>
          <w:szCs w:val="18"/>
          <w:lang w:val="en-GB"/>
        </w:rPr>
        <w:t xml:space="preserve"> </w:t>
      </w:r>
      <w:r>
        <w:rPr>
          <w:rFonts w:eastAsia="Calibri" w:cstheme="minorHAnsi"/>
          <w:lang w:val="en-GB"/>
        </w:rPr>
        <w:t xml:space="preserve">Professional development is addressed by QA, HR and LLL departments with some overlaps. No personal development plans exist. Trainings have taken place but no clear training plan exists. A clear scheme for calculating total workload including </w:t>
      </w:r>
      <w:r w:rsidRPr="006C301D">
        <w:rPr>
          <w:rFonts w:eastAsia="Calibri" w:cstheme="minorHAnsi"/>
          <w:lang w:val="en-GB"/>
        </w:rPr>
        <w:t>work for academic research</w:t>
      </w:r>
      <w:r>
        <w:rPr>
          <w:rFonts w:eastAsia="Calibri" w:cstheme="minorHAnsi"/>
          <w:lang w:val="en-GB"/>
        </w:rPr>
        <w:t>, consultation, thesis supervision or administration is needed. Concerns about level of commitment of a</w:t>
      </w:r>
      <w:r>
        <w:rPr>
          <w:rFonts w:cs="Times New Roman"/>
          <w:bCs/>
          <w:szCs w:val="18"/>
          <w:lang w:val="en-GB"/>
        </w:rPr>
        <w:t>ffiliated staff, to Geomedi, given that many, some in high administrative positions, are not full time and are allowed to work at other Universities.</w:t>
      </w:r>
    </w:p>
    <w:p w14:paraId="50FB109D" w14:textId="77777777" w:rsidR="009D6D52" w:rsidRPr="00DB4572" w:rsidRDefault="009D6D52" w:rsidP="009D6D52">
      <w:pPr>
        <w:pStyle w:val="Default"/>
        <w:numPr>
          <w:ilvl w:val="0"/>
          <w:numId w:val="13"/>
        </w:numPr>
        <w:spacing w:before="120" w:after="60" w:line="276" w:lineRule="auto"/>
        <w:ind w:left="426" w:hanging="424"/>
        <w:rPr>
          <w:rFonts w:asciiTheme="minorHAnsi" w:hAnsiTheme="minorHAnsi" w:cstheme="minorHAnsi"/>
          <w:i/>
          <w:sz w:val="22"/>
          <w:szCs w:val="22"/>
        </w:rPr>
      </w:pPr>
      <w:r w:rsidRPr="0058456A">
        <w:rPr>
          <w:rFonts w:asciiTheme="minorHAnsi" w:hAnsiTheme="minorHAnsi" w:cstheme="minorHAnsi"/>
          <w:b/>
          <w:bCs/>
          <w:sz w:val="22"/>
          <w:szCs w:val="22"/>
        </w:rPr>
        <w:t>Substantially</w:t>
      </w:r>
      <w:r w:rsidRPr="00DB4572">
        <w:rPr>
          <w:rFonts w:asciiTheme="minorHAnsi" w:hAnsiTheme="minorHAnsi" w:cstheme="minorHAnsi"/>
          <w:b/>
          <w:bCs/>
          <w:sz w:val="22"/>
          <w:szCs w:val="22"/>
        </w:rPr>
        <w:t xml:space="preserve"> Compliant </w:t>
      </w:r>
      <w:r w:rsidRPr="00DB4572">
        <w:rPr>
          <w:rFonts w:asciiTheme="minorHAnsi" w:hAnsiTheme="minorHAnsi" w:cstheme="minorHAnsi"/>
          <w:bCs/>
          <w:sz w:val="22"/>
          <w:szCs w:val="22"/>
        </w:rPr>
        <w:t xml:space="preserve">with the fifth standard: </w:t>
      </w:r>
      <w:r w:rsidRPr="00DB4572">
        <w:rPr>
          <w:rFonts w:asciiTheme="minorHAnsi" w:hAnsiTheme="minorHAnsi" w:cstheme="minorHAnsi"/>
          <w:b/>
          <w:i/>
          <w:sz w:val="22"/>
          <w:szCs w:val="22"/>
        </w:rPr>
        <w:t>Students and their support services</w:t>
      </w:r>
    </w:p>
    <w:p w14:paraId="4AB93D29" w14:textId="77777777" w:rsidR="009D6D52" w:rsidRDefault="009D6D52" w:rsidP="009D6D52">
      <w:pPr>
        <w:jc w:val="both"/>
        <w:rPr>
          <w:rFonts w:eastAsia="Calibri" w:cstheme="minorHAnsi"/>
          <w:lang w:val="en-GB"/>
        </w:rPr>
      </w:pPr>
      <w:r w:rsidRPr="009F1DB1">
        <w:rPr>
          <w:rFonts w:eastAsia="Calibri" w:cstheme="minorHAnsi"/>
          <w:lang w:val="en-GB"/>
        </w:rPr>
        <w:t>Geomedi has clearly defined procedures regarding the student status, mobility, qualification granting and</w:t>
      </w:r>
      <w:r>
        <w:rPr>
          <w:rFonts w:eastAsia="Calibri" w:cstheme="minorHAnsi"/>
          <w:lang w:val="en-GB"/>
        </w:rPr>
        <w:t xml:space="preserve"> </w:t>
      </w:r>
      <w:r w:rsidRPr="009F1DB1">
        <w:rPr>
          <w:rFonts w:eastAsia="Calibri" w:cstheme="minorHAnsi"/>
          <w:lang w:val="en-GB"/>
        </w:rPr>
        <w:t>recognition of education</w:t>
      </w:r>
      <w:r>
        <w:rPr>
          <w:rFonts w:eastAsia="Calibri" w:cstheme="minorHAnsi"/>
          <w:lang w:val="en-GB"/>
        </w:rPr>
        <w:t>. Since a large number of students in the University and especially in MD program are from India, Geomedi should ensure that they receive accurate and complete information regarding their studies and career prospects. Students support services should be strengthened in the areas of career support, alumni relations and communication in English with international students.</w:t>
      </w:r>
    </w:p>
    <w:p w14:paraId="3F6C3DD6" w14:textId="77777777" w:rsidR="009D6D52" w:rsidRPr="00DB4572" w:rsidRDefault="009D6D52" w:rsidP="009D6D52">
      <w:pPr>
        <w:pStyle w:val="Default"/>
        <w:numPr>
          <w:ilvl w:val="0"/>
          <w:numId w:val="13"/>
        </w:numPr>
        <w:spacing w:before="120" w:after="60"/>
        <w:ind w:left="418" w:hanging="418"/>
        <w:rPr>
          <w:rFonts w:asciiTheme="minorHAnsi" w:hAnsiTheme="minorHAnsi" w:cstheme="minorHAnsi"/>
          <w:i/>
          <w:sz w:val="22"/>
          <w:szCs w:val="22"/>
        </w:rPr>
      </w:pPr>
      <w:r>
        <w:rPr>
          <w:rFonts w:asciiTheme="minorHAnsi" w:hAnsiTheme="minorHAnsi" w:cstheme="minorHAnsi"/>
          <w:b/>
          <w:bCs/>
          <w:sz w:val="22"/>
          <w:szCs w:val="22"/>
        </w:rPr>
        <w:t>Par</w:t>
      </w:r>
      <w:r w:rsidRPr="00DB4572">
        <w:rPr>
          <w:rFonts w:asciiTheme="minorHAnsi" w:hAnsiTheme="minorHAnsi" w:cstheme="minorHAnsi"/>
          <w:b/>
          <w:bCs/>
          <w:sz w:val="22"/>
          <w:szCs w:val="22"/>
        </w:rPr>
        <w:t xml:space="preserve">tially Compliant </w:t>
      </w:r>
      <w:r w:rsidRPr="00DB4572">
        <w:rPr>
          <w:rFonts w:asciiTheme="minorHAnsi" w:hAnsiTheme="minorHAnsi" w:cstheme="minorHAnsi"/>
          <w:bCs/>
          <w:sz w:val="22"/>
          <w:szCs w:val="22"/>
        </w:rPr>
        <w:t xml:space="preserve">with the sixth standard: </w:t>
      </w:r>
      <w:r w:rsidRPr="00DB4572">
        <w:rPr>
          <w:rFonts w:asciiTheme="minorHAnsi" w:hAnsiTheme="minorHAnsi" w:cstheme="minorHAnsi"/>
          <w:b/>
          <w:i/>
          <w:sz w:val="22"/>
          <w:szCs w:val="22"/>
        </w:rPr>
        <w:t>Research, development and/or other creative work</w:t>
      </w:r>
    </w:p>
    <w:p w14:paraId="368D22D2" w14:textId="77777777" w:rsidR="009D6D52" w:rsidRDefault="009D6D52" w:rsidP="009D6D52">
      <w:pPr>
        <w:rPr>
          <w:rFonts w:cstheme="minorHAnsi"/>
          <w:bCs/>
          <w:szCs w:val="18"/>
          <w:lang w:val="en-US"/>
        </w:rPr>
      </w:pPr>
      <w:r>
        <w:rPr>
          <w:rFonts w:cstheme="minorHAnsi"/>
          <w:bCs/>
          <w:szCs w:val="18"/>
          <w:lang w:val="en-US"/>
        </w:rPr>
        <w:t xml:space="preserve">The recently founded </w:t>
      </w:r>
      <w:r w:rsidRPr="00485414">
        <w:rPr>
          <w:rFonts w:cstheme="minorHAnsi"/>
          <w:bCs/>
          <w:szCs w:val="18"/>
          <w:lang w:val="en-US"/>
        </w:rPr>
        <w:t xml:space="preserve">Scientific Research Institute </w:t>
      </w:r>
      <w:r>
        <w:rPr>
          <w:rFonts w:cstheme="minorHAnsi"/>
          <w:bCs/>
          <w:szCs w:val="18"/>
          <w:lang w:val="en-US"/>
        </w:rPr>
        <w:t>of</w:t>
      </w:r>
      <w:r w:rsidRPr="00485414">
        <w:rPr>
          <w:rFonts w:cstheme="minorHAnsi"/>
          <w:bCs/>
          <w:szCs w:val="18"/>
          <w:lang w:val="en-US"/>
        </w:rPr>
        <w:t xml:space="preserve"> Experimental and Clinical Medicine, </w:t>
      </w:r>
      <w:r>
        <w:rPr>
          <w:rFonts w:cstheme="minorHAnsi"/>
          <w:bCs/>
          <w:szCs w:val="18"/>
          <w:lang w:val="en-US"/>
        </w:rPr>
        <w:t>and</w:t>
      </w:r>
      <w:r w:rsidRPr="00485414">
        <w:rPr>
          <w:rFonts w:cstheme="minorHAnsi"/>
          <w:bCs/>
          <w:szCs w:val="18"/>
          <w:lang w:val="en-US"/>
        </w:rPr>
        <w:t xml:space="preserve"> the Research Found</w:t>
      </w:r>
      <w:r>
        <w:rPr>
          <w:rFonts w:cstheme="minorHAnsi"/>
          <w:bCs/>
          <w:szCs w:val="18"/>
          <w:lang w:val="en-US"/>
        </w:rPr>
        <w:t xml:space="preserve">ation are expected to </w:t>
      </w:r>
      <w:r w:rsidRPr="009A034E">
        <w:rPr>
          <w:rFonts w:cstheme="minorHAnsi"/>
          <w:bCs/>
          <w:szCs w:val="18"/>
          <w:lang w:val="en-US"/>
        </w:rPr>
        <w:t>empower</w:t>
      </w:r>
      <w:r>
        <w:rPr>
          <w:rFonts w:cstheme="minorHAnsi"/>
          <w:bCs/>
          <w:szCs w:val="18"/>
          <w:lang w:val="en-US"/>
        </w:rPr>
        <w:t xml:space="preserve"> the University in conducting </w:t>
      </w:r>
      <w:r w:rsidRPr="009A034E">
        <w:rPr>
          <w:rFonts w:cstheme="minorHAnsi"/>
          <w:bCs/>
          <w:szCs w:val="18"/>
          <w:lang w:val="en-US"/>
        </w:rPr>
        <w:t>high-level research</w:t>
      </w:r>
      <w:r>
        <w:rPr>
          <w:rFonts w:cstheme="minorHAnsi"/>
          <w:bCs/>
          <w:szCs w:val="18"/>
          <w:lang w:val="en-US"/>
        </w:rPr>
        <w:t>. Currently research activities are at minimal level and research output includes mostly articles published in Georgian language with a very small percentage in impact factor international journals. Incentives are provided by the University but the low level of internationalization in both research and educational activities is an obstacle, and although the increase in research funding is welcomed, results will take time to be seen.</w:t>
      </w:r>
    </w:p>
    <w:p w14:paraId="5F7D913A" w14:textId="77777777" w:rsidR="009D6D52" w:rsidRPr="00DB4572" w:rsidRDefault="009D6D52" w:rsidP="009D6D52">
      <w:pPr>
        <w:pStyle w:val="Default"/>
        <w:numPr>
          <w:ilvl w:val="0"/>
          <w:numId w:val="13"/>
        </w:numPr>
        <w:spacing w:before="120" w:after="60"/>
        <w:ind w:left="418" w:hanging="418"/>
        <w:rPr>
          <w:rFonts w:asciiTheme="minorHAnsi" w:hAnsiTheme="minorHAnsi" w:cstheme="minorHAnsi"/>
          <w:i/>
          <w:sz w:val="22"/>
          <w:szCs w:val="22"/>
        </w:rPr>
      </w:pPr>
      <w:r w:rsidRPr="00DB4572">
        <w:rPr>
          <w:rFonts w:asciiTheme="minorHAnsi" w:hAnsiTheme="minorHAnsi" w:cstheme="minorHAnsi"/>
          <w:b/>
          <w:bCs/>
          <w:sz w:val="22"/>
          <w:szCs w:val="22"/>
        </w:rPr>
        <w:t xml:space="preserve">Substantially Compliant </w:t>
      </w:r>
      <w:r w:rsidRPr="00DB4572">
        <w:rPr>
          <w:rFonts w:asciiTheme="minorHAnsi" w:hAnsiTheme="minorHAnsi" w:cstheme="minorHAnsi"/>
          <w:bCs/>
          <w:sz w:val="22"/>
          <w:szCs w:val="22"/>
        </w:rPr>
        <w:t xml:space="preserve">with the seventh standard: </w:t>
      </w:r>
      <w:r w:rsidRPr="00DB4572">
        <w:rPr>
          <w:rFonts w:asciiTheme="minorHAnsi" w:hAnsiTheme="minorHAnsi" w:cstheme="minorHAnsi"/>
          <w:b/>
          <w:i/>
          <w:sz w:val="22"/>
          <w:szCs w:val="22"/>
        </w:rPr>
        <w:t>Material, information and financial resources</w:t>
      </w:r>
    </w:p>
    <w:p w14:paraId="6F394E16" w14:textId="77777777" w:rsidR="009D6D52" w:rsidRDefault="009D6D52" w:rsidP="009D6D52">
      <w:r w:rsidRPr="00DB4572">
        <w:rPr>
          <w:lang w:val="en-GB"/>
        </w:rPr>
        <w:t xml:space="preserve">The </w:t>
      </w:r>
      <w:r>
        <w:rPr>
          <w:lang w:val="en-GB"/>
        </w:rPr>
        <w:t>material base of the University generally is sufficient to support the teaching and learning process, and expansions of clinics and laboratories are in progress. Some concerns exists regarding support of clinical skills for MD students. Library houses a sufficient stock of books and electronic materials and provides access to international scientific databases but should ensure availability of all basic literature in syllabi and be more active in training students. Web-based information is limited. Information regarding the education programs, admissions and study planning should be enhanced. At the same time, information provided by contracted agencies to prospective international students should be monitored regarding accuracy and completeness. Budget allocation to faculties and clinics will result in increased accountability and managerial control.</w:t>
      </w:r>
    </w:p>
    <w:p w14:paraId="3DAEF06C" w14:textId="77777777" w:rsidR="006F37B0" w:rsidRPr="006F37B0" w:rsidRDefault="006F37B0" w:rsidP="006F37B0">
      <w:pPr>
        <w:spacing w:after="0" w:line="240" w:lineRule="auto"/>
        <w:rPr>
          <w:rFonts w:eastAsia="Merriweather" w:cstheme="minorHAnsi"/>
          <w:szCs w:val="18"/>
          <w:lang w:val="en-US"/>
        </w:rPr>
      </w:pPr>
    </w:p>
    <w:p w14:paraId="09C6AA10" w14:textId="77777777" w:rsidR="006B79B4" w:rsidRPr="003D257C" w:rsidRDefault="006B79B4" w:rsidP="006B79B4">
      <w:pPr>
        <w:spacing w:after="60" w:line="240" w:lineRule="auto"/>
        <w:ind w:left="708" w:right="44"/>
        <w:jc w:val="both"/>
        <w:textAlignment w:val="baseline"/>
        <w:rPr>
          <w:rFonts w:ascii="Verdana" w:eastAsia="Times New Roman" w:hAnsi="Verdana" w:cs="Segoe UI"/>
          <w:b/>
          <w:bCs/>
          <w:sz w:val="24"/>
          <w:szCs w:val="24"/>
          <w:lang w:val="en-US" w:eastAsia="ru-RU"/>
        </w:rPr>
      </w:pPr>
      <w:r w:rsidRPr="003D257C">
        <w:rPr>
          <w:rFonts w:ascii="Verdana" w:eastAsia="Times New Roman" w:hAnsi="Verdana" w:cs="Segoe UI"/>
          <w:b/>
          <w:bCs/>
          <w:sz w:val="24"/>
          <w:szCs w:val="24"/>
          <w:lang w:val="en-US" w:eastAsia="ru-RU"/>
        </w:rPr>
        <w:t xml:space="preserve">Summary of Recommendations </w:t>
      </w:r>
    </w:p>
    <w:p w14:paraId="078097AC" w14:textId="77777777" w:rsidR="000E6067" w:rsidRDefault="000E6067" w:rsidP="000E6067">
      <w:pPr>
        <w:pStyle w:val="ListParagraph"/>
        <w:numPr>
          <w:ilvl w:val="0"/>
          <w:numId w:val="10"/>
        </w:numPr>
        <w:spacing w:after="60" w:line="254" w:lineRule="auto"/>
        <w:ind w:left="1080" w:right="43"/>
        <w:jc w:val="both"/>
        <w:textAlignment w:val="baseline"/>
        <w:rPr>
          <w:rFonts w:ascii="Verdana" w:eastAsia="Times New Roman" w:hAnsi="Verdana" w:cs="Segoe UI"/>
          <w:lang w:val="en-US" w:eastAsia="ru-RU"/>
        </w:rPr>
      </w:pPr>
      <w:r>
        <w:rPr>
          <w:rFonts w:cstheme="minorHAnsi"/>
          <w:bCs/>
          <w:lang w:val="en-US"/>
        </w:rPr>
        <w:t>The university should find ways and develop a plan to bridge the gap between reality with its mission and vision</w:t>
      </w:r>
    </w:p>
    <w:p w14:paraId="7D9FD5E6" w14:textId="77777777" w:rsidR="000E6067" w:rsidRDefault="000E6067" w:rsidP="000E6067">
      <w:pPr>
        <w:pStyle w:val="ListParagraph"/>
        <w:numPr>
          <w:ilvl w:val="0"/>
          <w:numId w:val="10"/>
        </w:numPr>
        <w:spacing w:after="60" w:line="254" w:lineRule="auto"/>
        <w:ind w:left="1080" w:right="43"/>
        <w:jc w:val="both"/>
        <w:textAlignment w:val="baseline"/>
        <w:rPr>
          <w:rFonts w:cstheme="minorHAnsi"/>
          <w:bCs/>
          <w:lang w:val="en-US"/>
        </w:rPr>
      </w:pPr>
      <w:r>
        <w:rPr>
          <w:rFonts w:cstheme="minorHAnsi"/>
          <w:bCs/>
          <w:lang w:val="en-US"/>
        </w:rPr>
        <w:t xml:space="preserve">Redraw the strategic plan, after revisiting the SWOT analysis, so that it clearly reflects the </w:t>
      </w:r>
      <w:r>
        <w:rPr>
          <w:rFonts w:cstheme="minorHAnsi"/>
          <w:b/>
          <w:bCs/>
          <w:lang w:val="en-US"/>
        </w:rPr>
        <w:t>overall</w:t>
      </w:r>
      <w:r>
        <w:rPr>
          <w:rFonts w:cstheme="minorHAnsi"/>
          <w:bCs/>
          <w:lang w:val="en-US"/>
        </w:rPr>
        <w:t xml:space="preserve"> </w:t>
      </w:r>
      <w:r>
        <w:rPr>
          <w:rFonts w:cstheme="minorHAnsi"/>
          <w:b/>
          <w:bCs/>
          <w:lang w:val="en-US"/>
        </w:rPr>
        <w:t>strategic goals</w:t>
      </w:r>
      <w:r>
        <w:rPr>
          <w:rFonts w:cstheme="minorHAnsi"/>
          <w:bCs/>
          <w:lang w:val="en-US"/>
        </w:rPr>
        <w:t xml:space="preserve"> of the University. </w:t>
      </w:r>
    </w:p>
    <w:p w14:paraId="77DDCE44" w14:textId="77777777" w:rsidR="000E6067" w:rsidRDefault="000E6067" w:rsidP="000E6067">
      <w:pPr>
        <w:pStyle w:val="ListParagraph"/>
        <w:numPr>
          <w:ilvl w:val="0"/>
          <w:numId w:val="10"/>
        </w:numPr>
        <w:spacing w:after="60" w:line="254" w:lineRule="auto"/>
        <w:ind w:left="1080" w:right="43"/>
        <w:jc w:val="both"/>
        <w:textAlignment w:val="baseline"/>
        <w:rPr>
          <w:rFonts w:cstheme="minorHAnsi"/>
          <w:bCs/>
          <w:lang w:val="en-US"/>
        </w:rPr>
      </w:pPr>
      <w:r>
        <w:rPr>
          <w:rFonts w:cstheme="minorHAnsi"/>
          <w:bCs/>
          <w:lang w:val="en-US"/>
        </w:rPr>
        <w:lastRenderedPageBreak/>
        <w:t>Monitoring of strategic development plan should take place more often (quarterly basis) with the involvement of the Academic board.</w:t>
      </w:r>
    </w:p>
    <w:p w14:paraId="133EEE55" w14:textId="77777777" w:rsidR="000E6067" w:rsidRDefault="000E6067" w:rsidP="000E6067">
      <w:pPr>
        <w:pStyle w:val="ListParagraph"/>
        <w:numPr>
          <w:ilvl w:val="0"/>
          <w:numId w:val="10"/>
        </w:numPr>
        <w:spacing w:after="60" w:line="254" w:lineRule="auto"/>
        <w:ind w:left="1080" w:right="43"/>
        <w:jc w:val="both"/>
        <w:textAlignment w:val="baseline"/>
        <w:rPr>
          <w:rFonts w:ascii="Verdana" w:eastAsia="Times New Roman" w:hAnsi="Verdana" w:cs="Segoe UI"/>
          <w:bCs/>
          <w:sz w:val="18"/>
          <w:szCs w:val="18"/>
          <w:lang w:val="en-US" w:eastAsia="ru-RU"/>
        </w:rPr>
      </w:pPr>
      <w:r>
        <w:rPr>
          <w:rFonts w:cstheme="minorHAnsi"/>
          <w:bCs/>
          <w:lang w:val="en-US"/>
        </w:rPr>
        <w:t xml:space="preserve">Enrich the review process of the action plan by including internal stakeholders and adding a qualitative prospective. </w:t>
      </w:r>
    </w:p>
    <w:p w14:paraId="7049EE72" w14:textId="77777777" w:rsidR="000E6067" w:rsidRDefault="000E6067" w:rsidP="000E6067">
      <w:pPr>
        <w:pStyle w:val="ListParagraph"/>
        <w:numPr>
          <w:ilvl w:val="0"/>
          <w:numId w:val="10"/>
        </w:numPr>
        <w:spacing w:after="60" w:line="254" w:lineRule="auto"/>
        <w:ind w:left="1080" w:right="43"/>
        <w:jc w:val="both"/>
        <w:textAlignment w:val="baseline"/>
        <w:rPr>
          <w:rFonts w:ascii="Verdana" w:eastAsia="Times New Roman" w:hAnsi="Verdana" w:cs="Segoe UI"/>
          <w:bCs/>
          <w:sz w:val="18"/>
          <w:szCs w:val="18"/>
          <w:lang w:val="en-US" w:eastAsia="ru-RU"/>
        </w:rPr>
      </w:pPr>
      <w:r>
        <w:rPr>
          <w:rFonts w:cstheme="minorHAnsi"/>
          <w:bCs/>
          <w:lang w:val="en-US"/>
        </w:rPr>
        <w:t xml:space="preserve">Revise Action Plan so that it refers to specific actions for the achievement of strategic goals, with allocation of project management responsibilities to specific </w:t>
      </w:r>
      <w:proofErr w:type="gramStart"/>
      <w:r>
        <w:rPr>
          <w:rFonts w:cstheme="minorHAnsi"/>
          <w:bCs/>
          <w:lang w:val="en-US"/>
        </w:rPr>
        <w:t>persons .</w:t>
      </w:r>
      <w:proofErr w:type="gramEnd"/>
    </w:p>
    <w:p w14:paraId="5F4D74C3" w14:textId="77777777" w:rsidR="000E6067" w:rsidRDefault="000E6067" w:rsidP="000E6067">
      <w:pPr>
        <w:pStyle w:val="ListParagraph"/>
        <w:numPr>
          <w:ilvl w:val="0"/>
          <w:numId w:val="10"/>
        </w:numPr>
        <w:spacing w:after="60" w:line="254" w:lineRule="auto"/>
        <w:ind w:left="1080" w:right="43"/>
        <w:jc w:val="both"/>
        <w:textAlignment w:val="baseline"/>
        <w:rPr>
          <w:rFonts w:ascii="Verdana" w:eastAsia="Times New Roman" w:hAnsi="Verdana" w:cs="Segoe UI"/>
          <w:bCs/>
          <w:sz w:val="18"/>
          <w:szCs w:val="18"/>
          <w:lang w:val="en-US" w:eastAsia="ru-RU"/>
        </w:rPr>
      </w:pPr>
      <w:r>
        <w:rPr>
          <w:rFonts w:cstheme="minorHAnsi"/>
          <w:bCs/>
          <w:color w:val="00B050"/>
          <w:lang w:val="en-US"/>
        </w:rPr>
        <w:t>Update the Contingency plan to address the management of risks and threats to actions of strategic goals.</w:t>
      </w:r>
    </w:p>
    <w:p w14:paraId="633E2775" w14:textId="77777777" w:rsidR="000E6067" w:rsidRDefault="000E6067" w:rsidP="000E6067">
      <w:pPr>
        <w:pStyle w:val="ListParagraph"/>
        <w:spacing w:after="0" w:line="240" w:lineRule="auto"/>
        <w:ind w:left="1080" w:right="43"/>
        <w:contextualSpacing w:val="0"/>
        <w:jc w:val="both"/>
        <w:textAlignment w:val="baseline"/>
        <w:rPr>
          <w:rFonts w:cstheme="minorHAnsi"/>
          <w:bCs/>
          <w:lang w:val="en-US"/>
        </w:rPr>
      </w:pPr>
    </w:p>
    <w:p w14:paraId="71FB2DEB"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 xml:space="preserve">Vice-Rectors and Faculty Deans should have a full-time engagement with the University and empowered to perform their management functions. </w:t>
      </w:r>
    </w:p>
    <w:p w14:paraId="4C1D94EB"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Faculty Deans and Program Heads should be affiliated staff to ensure a high level of commitment and engagement and continuity in the development and implementation of study programs.</w:t>
      </w:r>
    </w:p>
    <w:p w14:paraId="25E6E1A6"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Vice-rectors, Faculty Deans and Program Heads should be employed exclusively at the University.</w:t>
      </w:r>
    </w:p>
    <w:p w14:paraId="256B74D3" w14:textId="77777777" w:rsidR="000E6067" w:rsidRDefault="000E6067" w:rsidP="000E6067">
      <w:pPr>
        <w:pStyle w:val="ListParagraph"/>
        <w:numPr>
          <w:ilvl w:val="0"/>
          <w:numId w:val="10"/>
        </w:numPr>
        <w:spacing w:after="60" w:line="240" w:lineRule="auto"/>
        <w:ind w:left="1080" w:right="43"/>
        <w:jc w:val="both"/>
        <w:textAlignment w:val="baseline"/>
        <w:rPr>
          <w:rStyle w:val="spellingerror"/>
          <w:rFonts w:eastAsia="Times New Roman"/>
          <w:lang w:eastAsia="ru-RU"/>
        </w:rPr>
      </w:pPr>
      <w:r>
        <w:rPr>
          <w:rStyle w:val="spellingerror"/>
          <w:rFonts w:eastAsia="Times New Roman" w:cstheme="minorHAnsi"/>
          <w:bCs/>
          <w:lang w:val="en-US" w:eastAsia="ru-RU"/>
        </w:rPr>
        <w:t>Hierarchical structure of the University administration should be revised in order to achieve a clear line of command. Each structural unit reports directly to one of the Vice-Rectors and not to the Rector directly, certainly not to the Academic Board, which is a collegiate body.</w:t>
      </w:r>
    </w:p>
    <w:p w14:paraId="266D7C20" w14:textId="77777777" w:rsidR="000E6067" w:rsidRDefault="000E6067" w:rsidP="000E6067">
      <w:pPr>
        <w:pStyle w:val="ListParagraph"/>
        <w:numPr>
          <w:ilvl w:val="0"/>
          <w:numId w:val="10"/>
        </w:numPr>
        <w:spacing w:after="60" w:line="240" w:lineRule="auto"/>
        <w:ind w:left="1080" w:right="43"/>
        <w:jc w:val="both"/>
        <w:textAlignment w:val="baseline"/>
        <w:rPr>
          <w:rStyle w:val="spellingerror"/>
          <w:rFonts w:eastAsia="Times New Roman" w:cstheme="minorHAnsi"/>
          <w:bCs/>
          <w:lang w:val="en-US" w:eastAsia="ru-RU"/>
        </w:rPr>
      </w:pPr>
      <w:r>
        <w:rPr>
          <w:rStyle w:val="spellingerror"/>
          <w:rFonts w:eastAsia="Times New Roman" w:cstheme="minorHAnsi"/>
          <w:bCs/>
          <w:lang w:val="en-US" w:eastAsia="ru-RU"/>
        </w:rPr>
        <w:t>Functions assigned to structural units should be reviewed in order to remove ambiguities and overlapping of functions.</w:t>
      </w:r>
    </w:p>
    <w:p w14:paraId="513F9750" w14:textId="77777777" w:rsidR="000E6067" w:rsidRDefault="000E6067" w:rsidP="000E6067">
      <w:pPr>
        <w:pStyle w:val="ListParagraph"/>
        <w:numPr>
          <w:ilvl w:val="0"/>
          <w:numId w:val="10"/>
        </w:numPr>
        <w:spacing w:after="60" w:line="240" w:lineRule="auto"/>
        <w:ind w:left="1080" w:right="43"/>
        <w:jc w:val="both"/>
        <w:textAlignment w:val="baseline"/>
        <w:rPr>
          <w:rStyle w:val="spellingerror"/>
          <w:rFonts w:eastAsia="Times New Roman" w:cstheme="minorHAnsi"/>
          <w:bCs/>
          <w:lang w:val="en-US" w:eastAsia="ru-RU"/>
        </w:rPr>
      </w:pPr>
      <w:r>
        <w:rPr>
          <w:rStyle w:val="spellingerror"/>
          <w:rFonts w:eastAsia="Times New Roman" w:cstheme="minorHAnsi"/>
          <w:bCs/>
          <w:lang w:val="en-US" w:eastAsia="ru-RU"/>
        </w:rPr>
        <w:t xml:space="preserve">Ensure continuity of critical operations through deputies and a degree of commonality in practices. </w:t>
      </w:r>
    </w:p>
    <w:p w14:paraId="0F9CC10A" w14:textId="77777777" w:rsidR="000E6067" w:rsidRDefault="000E6067" w:rsidP="000E6067">
      <w:pPr>
        <w:pStyle w:val="ListParagraph"/>
        <w:numPr>
          <w:ilvl w:val="0"/>
          <w:numId w:val="10"/>
        </w:numPr>
        <w:spacing w:after="60" w:line="240" w:lineRule="auto"/>
        <w:ind w:left="1080" w:right="43"/>
        <w:jc w:val="both"/>
        <w:textAlignment w:val="baseline"/>
        <w:rPr>
          <w:rStyle w:val="spellingerror"/>
          <w:rFonts w:eastAsia="Times New Roman" w:cstheme="minorHAnsi"/>
          <w:bCs/>
          <w:lang w:val="en-US" w:eastAsia="ru-RU"/>
        </w:rPr>
      </w:pPr>
      <w:r>
        <w:rPr>
          <w:rStyle w:val="spellingerror"/>
          <w:rFonts w:eastAsia="Times New Roman" w:cstheme="minorHAnsi"/>
          <w:bCs/>
          <w:lang w:val="en-US" w:eastAsia="ru-RU"/>
        </w:rPr>
        <w:t xml:space="preserve">Immediately start efforts to establish ERASMUS+ exchange programs (or other international exchange programs) with partner universities for students and staff. </w:t>
      </w:r>
    </w:p>
    <w:p w14:paraId="736331C9" w14:textId="77777777" w:rsidR="00D15D0A" w:rsidRDefault="00D15D0A" w:rsidP="00D15D0A">
      <w:pPr>
        <w:pStyle w:val="ListParagraph"/>
        <w:numPr>
          <w:ilvl w:val="0"/>
          <w:numId w:val="10"/>
        </w:numPr>
        <w:spacing w:after="60" w:line="240" w:lineRule="auto"/>
        <w:ind w:left="1080" w:right="43"/>
        <w:jc w:val="both"/>
        <w:textAlignment w:val="baseline"/>
        <w:rPr>
          <w:rFonts w:cstheme="minorHAnsi"/>
          <w:bCs/>
          <w:color w:val="00B050"/>
          <w:lang w:val="en-US"/>
        </w:rPr>
      </w:pPr>
      <w:r w:rsidRPr="00EA0131">
        <w:rPr>
          <w:rFonts w:cstheme="minorHAnsi"/>
          <w:bCs/>
          <w:color w:val="00B050"/>
          <w:lang w:val="en-US"/>
        </w:rPr>
        <w:t>Increase the number of the Quality Assurance Service staff</w:t>
      </w:r>
    </w:p>
    <w:p w14:paraId="3F79F13E" w14:textId="77777777" w:rsidR="00D15D0A" w:rsidRPr="00EA0131" w:rsidRDefault="00D15D0A" w:rsidP="00D15D0A">
      <w:pPr>
        <w:pStyle w:val="ListParagraph"/>
        <w:numPr>
          <w:ilvl w:val="0"/>
          <w:numId w:val="10"/>
        </w:numPr>
        <w:spacing w:after="60" w:line="240" w:lineRule="auto"/>
        <w:ind w:left="1080" w:right="43"/>
        <w:jc w:val="both"/>
        <w:textAlignment w:val="baseline"/>
        <w:rPr>
          <w:rFonts w:cstheme="minorHAnsi"/>
          <w:bCs/>
          <w:color w:val="00B050"/>
          <w:lang w:val="en-US"/>
        </w:rPr>
      </w:pPr>
      <w:proofErr w:type="spellStart"/>
      <w:r>
        <w:rPr>
          <w:rFonts w:cstheme="minorHAnsi"/>
          <w:bCs/>
          <w:color w:val="00B050"/>
          <w:lang w:val="en-US"/>
        </w:rPr>
        <w:t>En</w:t>
      </w:r>
      <w:r w:rsidRPr="00EA0131">
        <w:rPr>
          <w:rFonts w:cstheme="minorHAnsi"/>
          <w:bCs/>
          <w:color w:val="00B050"/>
          <w:lang w:val="en-US"/>
        </w:rPr>
        <w:t>nsure</w:t>
      </w:r>
      <w:proofErr w:type="spellEnd"/>
      <w:r w:rsidRPr="00EA0131">
        <w:rPr>
          <w:rFonts w:cstheme="minorHAnsi"/>
          <w:bCs/>
          <w:color w:val="00B050"/>
          <w:lang w:val="en-US"/>
        </w:rPr>
        <w:t xml:space="preserve"> the </w:t>
      </w:r>
      <w:r>
        <w:rPr>
          <w:rFonts w:cstheme="minorHAnsi"/>
          <w:bCs/>
          <w:color w:val="00B050"/>
          <w:lang w:val="en-US"/>
        </w:rPr>
        <w:t>d</w:t>
      </w:r>
      <w:r w:rsidRPr="00EA0131">
        <w:rPr>
          <w:rFonts w:cstheme="minorHAnsi"/>
          <w:bCs/>
          <w:color w:val="00B050"/>
          <w:lang w:val="en-US"/>
        </w:rPr>
        <w:t xml:space="preserve">evelopment of </w:t>
      </w:r>
      <w:r w:rsidRPr="00EA0131">
        <w:rPr>
          <w:rFonts w:cstheme="minorHAnsi"/>
          <w:b/>
          <w:bCs/>
          <w:color w:val="00B050"/>
          <w:lang w:val="en-US"/>
        </w:rPr>
        <w:t>QA mechanisms</w:t>
      </w:r>
      <w:r w:rsidRPr="00EA0131">
        <w:rPr>
          <w:rFonts w:cstheme="minorHAnsi"/>
          <w:bCs/>
          <w:color w:val="00B050"/>
          <w:lang w:val="en-US"/>
        </w:rPr>
        <w:t xml:space="preserve"> at educational units.</w:t>
      </w:r>
    </w:p>
    <w:p w14:paraId="671B1233"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Ensure involvement of different structural units in quality assurance mechanisms to foster establishment of quality culture in the Institution.</w:t>
      </w:r>
    </w:p>
    <w:p w14:paraId="14961B67"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 xml:space="preserve">Ensure systematic and effective involvement of the external stakeholders in internal quality assurance processes, including study programs development and their improvement by establishing a formal procedure of stakeholders’ participation. </w:t>
      </w:r>
    </w:p>
    <w:p w14:paraId="5DA5EEF8"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Use the results of external evaluation more effectively for enhancement of teaching and learning, research and other services.</w:t>
      </w:r>
    </w:p>
    <w:p w14:paraId="41CD94E8"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 xml:space="preserve">Plan the student body according to the human and material resources of the Institution, relevant indicators and benchmarks.  </w:t>
      </w:r>
    </w:p>
    <w:p w14:paraId="7F0E79BC"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 xml:space="preserve">University should consider acquiring its own plagiarism detection software and extend plagiarism checking to all written student work. </w:t>
      </w:r>
    </w:p>
    <w:p w14:paraId="1ABE4BFC" w14:textId="77777777" w:rsidR="000E6067" w:rsidRDefault="000E6067" w:rsidP="000E6067">
      <w:pPr>
        <w:pStyle w:val="ListParagraph"/>
        <w:spacing w:after="0" w:line="240" w:lineRule="auto"/>
        <w:ind w:left="1080" w:right="43"/>
        <w:jc w:val="both"/>
        <w:textAlignment w:val="baseline"/>
        <w:rPr>
          <w:rFonts w:cstheme="minorHAnsi"/>
          <w:bCs/>
          <w:lang w:val="en-US"/>
        </w:rPr>
      </w:pPr>
    </w:p>
    <w:p w14:paraId="41B23A4F"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Provide Timetables timely well in advance of the start of educational semester and make them accessible for students and teachers for every facilities (for clinical and basic subjects).</w:t>
      </w:r>
    </w:p>
    <w:p w14:paraId="6D73B3C6"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Timetables should contain all relevant pieces of information including a group of students, place, timing and teacher/teachers.</w:t>
      </w:r>
    </w:p>
    <w:p w14:paraId="0AC4B349"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 xml:space="preserve">Rules for implementation of all programs but particularly of MD programs must be clearly stated and available. </w:t>
      </w:r>
    </w:p>
    <w:p w14:paraId="371EB0D7"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When concluding contracts with clinics, pay attention to the mechanisms that guarantee clinical teaching.</w:t>
      </w:r>
    </w:p>
    <w:p w14:paraId="2F730039"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The up-to-date local labor market research should be done in relation to existing and planned increase of the student body.</w:t>
      </w:r>
    </w:p>
    <w:p w14:paraId="69DC558F"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QA, Head of programs and Deans must ensure compliance of teaching to internal rules of GEOMEDI.</w:t>
      </w:r>
    </w:p>
    <w:p w14:paraId="60EAB25B"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lastRenderedPageBreak/>
        <w:t xml:space="preserve">University must have clear Academic calendar publicly available for the whole Academic year, is necessary, with amendments, but all those documents must be available all stated </w:t>
      </w:r>
      <w:proofErr w:type="gramStart"/>
      <w:r>
        <w:rPr>
          <w:rFonts w:cstheme="minorHAnsi"/>
          <w:bCs/>
          <w:lang w:val="en-US"/>
        </w:rPr>
        <w:t>period of time</w:t>
      </w:r>
      <w:proofErr w:type="gramEnd"/>
      <w:r>
        <w:rPr>
          <w:rFonts w:cstheme="minorHAnsi"/>
          <w:bCs/>
          <w:lang w:val="en-US"/>
        </w:rPr>
        <w:t>, in both-languages.</w:t>
      </w:r>
    </w:p>
    <w:p w14:paraId="26C93A15"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A separate admission folder should be available on GEOMEDI website with information regarding admission to particular programs including conditions, dates etc.</w:t>
      </w:r>
    </w:p>
    <w:p w14:paraId="10C5F61F"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lang w:val="en-US"/>
        </w:rPr>
      </w:pPr>
      <w:r>
        <w:rPr>
          <w:rFonts w:cstheme="minorHAnsi"/>
          <w:szCs w:val="18"/>
          <w:lang w:val="en-US"/>
        </w:rPr>
        <w:t>Ensure access to the program structure, at least for students and staff of GEOMEDI</w:t>
      </w:r>
    </w:p>
    <w:p w14:paraId="157FC979"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 xml:space="preserve">The continual in-depth analysis of the involvement of transfer students should be performed to verify their academic readiness and to identify their further real needs, </w:t>
      </w:r>
      <w:r>
        <w:rPr>
          <w:rFonts w:cstheme="minorHAnsi"/>
          <w:bCs/>
          <w:color w:val="00B050"/>
          <w:lang w:val="en-US"/>
        </w:rPr>
        <w:t>as well as the reasons for students transferring to other universities</w:t>
      </w:r>
      <w:r>
        <w:rPr>
          <w:rFonts w:cstheme="minorHAnsi"/>
          <w:bCs/>
          <w:lang w:val="en-US"/>
        </w:rPr>
        <w:t>.</w:t>
      </w:r>
    </w:p>
    <w:p w14:paraId="6ABBD170" w14:textId="77777777" w:rsidR="000E6067" w:rsidRDefault="000E6067" w:rsidP="000E6067">
      <w:pPr>
        <w:pStyle w:val="ListParagraph"/>
        <w:numPr>
          <w:ilvl w:val="0"/>
          <w:numId w:val="10"/>
        </w:numPr>
        <w:spacing w:after="60" w:line="240" w:lineRule="auto"/>
        <w:ind w:left="1080" w:right="43"/>
        <w:jc w:val="both"/>
        <w:textAlignment w:val="baseline"/>
        <w:rPr>
          <w:rFonts w:cstheme="minorHAnsi"/>
          <w:bCs/>
          <w:lang w:val="en-US"/>
        </w:rPr>
      </w:pPr>
      <w:r>
        <w:rPr>
          <w:rFonts w:cstheme="minorHAnsi"/>
          <w:bCs/>
          <w:lang w:val="en-US"/>
        </w:rPr>
        <w:t>QA has to find ways how to check also assessment of practical and communication skills of students, not only evaluate surveys.</w:t>
      </w:r>
    </w:p>
    <w:p w14:paraId="425EAF73" w14:textId="77777777" w:rsidR="000E6067" w:rsidRDefault="000E6067" w:rsidP="000E6067">
      <w:pPr>
        <w:pStyle w:val="ListParagraph"/>
        <w:numPr>
          <w:ilvl w:val="0"/>
          <w:numId w:val="10"/>
        </w:numPr>
        <w:spacing w:after="60" w:line="240" w:lineRule="auto"/>
        <w:ind w:left="1080" w:right="43"/>
        <w:jc w:val="both"/>
        <w:textAlignment w:val="baseline"/>
        <w:rPr>
          <w:rStyle w:val="spellingerror"/>
        </w:rPr>
      </w:pPr>
      <w:r>
        <w:rPr>
          <w:rFonts w:cstheme="minorHAnsi"/>
          <w:bCs/>
          <w:lang w:val="en-US"/>
        </w:rPr>
        <w:t xml:space="preserve">The level of integration in MD curricula should be regularly assessed. </w:t>
      </w:r>
    </w:p>
    <w:p w14:paraId="2E777039" w14:textId="77777777" w:rsidR="00E5695D" w:rsidRPr="000E6067" w:rsidRDefault="00E5695D" w:rsidP="000E6067">
      <w:pPr>
        <w:pStyle w:val="ListParagraph"/>
        <w:spacing w:after="0" w:line="240" w:lineRule="auto"/>
        <w:ind w:left="1080" w:right="43"/>
        <w:jc w:val="both"/>
        <w:textAlignment w:val="baseline"/>
        <w:rPr>
          <w:rFonts w:cstheme="minorHAnsi"/>
          <w:bCs/>
        </w:rPr>
      </w:pPr>
    </w:p>
    <w:p w14:paraId="09ACFCD2"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Develop and approve by the Academic Council the Rule for Electing and Appointing the Academic Staff, which will ensure transparency, objectivity and sustainability of the process, attracting and hiring qualified personnel.</w:t>
      </w:r>
    </w:p>
    <w:p w14:paraId="4C6BA7F4"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Improve the staff professional development policy and practice by identifying, approving and implementing the roles and functions of different structural units in this process.</w:t>
      </w:r>
    </w:p>
    <w:p w14:paraId="59172729"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Ensure needs oriented and financially supported training activities for personnel.</w:t>
      </w:r>
    </w:p>
    <w:p w14:paraId="684642D5"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Develop, approve and implement the procedure for new employees’ integration into work environment.</w:t>
      </w:r>
    </w:p>
    <w:p w14:paraId="6A7ED7A4"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Utilize the staff evaluation and satisfaction survey results for enhancement of teaching and research quality, as well as for improvement of university management.</w:t>
      </w:r>
    </w:p>
    <w:p w14:paraId="1F23AEDC" w14:textId="77777777" w:rsidR="000E6067" w:rsidRDefault="000E6067" w:rsidP="000E6067">
      <w:pPr>
        <w:pStyle w:val="ListParagraph"/>
        <w:numPr>
          <w:ilvl w:val="0"/>
          <w:numId w:val="27"/>
        </w:numPr>
        <w:spacing w:after="60" w:line="240" w:lineRule="auto"/>
        <w:ind w:left="1080" w:right="43" w:hanging="331"/>
        <w:jc w:val="both"/>
        <w:textAlignment w:val="baseline"/>
        <w:rPr>
          <w:rStyle w:val="spellingerror"/>
        </w:rPr>
      </w:pPr>
      <w:r>
        <w:rPr>
          <w:rFonts w:cstheme="minorHAnsi"/>
          <w:bCs/>
          <w:lang w:val="en-US"/>
        </w:rPr>
        <w:t xml:space="preserve">Develop and approve job descriptions for different types of personnel and settle the KPIs for effective evaluation of staff. </w:t>
      </w:r>
    </w:p>
    <w:p w14:paraId="7B68B6C4"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Use full time equivalent (FTE) to measure the workload of part-time and invited staff as well as for measuring the teaching workload of affiliated staff.</w:t>
      </w:r>
    </w:p>
    <w:p w14:paraId="7B38898A"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Develop a clear scheme to compute total workload for academic staff including, besides teaching, preparation of courses, consultation, thesis supervision, research activities, administrative work, etc.</w:t>
      </w:r>
    </w:p>
    <w:p w14:paraId="43017B94"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Measure the student/teacher ratio for each teaching method (e.g., PBL, bedside training) and observe already stated own rules.</w:t>
      </w:r>
    </w:p>
    <w:p w14:paraId="2AEEADC4"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Consider objectively students/teacher ratio in relation to teaching workload of relevant staff.</w:t>
      </w:r>
    </w:p>
    <w:p w14:paraId="6BA069CF" w14:textId="10218ADC" w:rsidR="00E5695D" w:rsidRDefault="00E5695D" w:rsidP="000E6067">
      <w:pPr>
        <w:pStyle w:val="ListParagraph"/>
        <w:spacing w:after="0" w:line="240" w:lineRule="auto"/>
        <w:ind w:left="1080" w:right="43"/>
        <w:jc w:val="both"/>
        <w:textAlignment w:val="baseline"/>
        <w:rPr>
          <w:rFonts w:cstheme="minorHAnsi"/>
          <w:bCs/>
          <w:lang w:val="en-US"/>
        </w:rPr>
      </w:pPr>
    </w:p>
    <w:p w14:paraId="788D680F"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Provide clear and accurate information, publicly available, for interested international MD students to protect their rights and interests.</w:t>
      </w:r>
    </w:p>
    <w:p w14:paraId="63DDF5BE"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State any provisions in student contracts.</w:t>
      </w:r>
    </w:p>
    <w:p w14:paraId="3FFF07B6"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eastAsia="Verdana" w:cs="Verdana"/>
          <w:szCs w:val="18"/>
          <w:lang w:val="en-GB"/>
        </w:rPr>
        <w:t xml:space="preserve">Academic personnel should have fixed weekly consulting hours, announce at the beginning of each semester, for students' assistance, either physically or through videoconference. </w:t>
      </w:r>
    </w:p>
    <w:p w14:paraId="35D7B932"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Improve career support services by implementing practice and internship programs outside the University.</w:t>
      </w:r>
    </w:p>
    <w:p w14:paraId="2FE8721B"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Ensure involvement of students, alumni and employers in quality assurance mechanisms.</w:t>
      </w:r>
    </w:p>
    <w:p w14:paraId="036E3F78"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The University should strengthen international connections; create more opportunities for students’ international mobility and participation in projects and conferences outside the University.</w:t>
      </w:r>
    </w:p>
    <w:p w14:paraId="378580E9"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 xml:space="preserve">Health care and psychological support for students, especially foreign students must be provided. </w:t>
      </w:r>
    </w:p>
    <w:p w14:paraId="17AF4BD4"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Student relation and student center personnel should be staffed with persons fluent in English.</w:t>
      </w:r>
    </w:p>
    <w:p w14:paraId="3AFCCE0C"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Student Relations Office Centre should retain an alumni database, an employer database and a bank of student CVs than will enable systematic career support services and effectively conduct surveys of students and alumni regarding their personal, professional and academic development.</w:t>
      </w:r>
    </w:p>
    <w:p w14:paraId="71D8E61F" w14:textId="5891CB6C" w:rsidR="000E6067" w:rsidRDefault="000E6067" w:rsidP="000E6067">
      <w:pPr>
        <w:pStyle w:val="ListParagraph"/>
        <w:spacing w:after="0" w:line="240" w:lineRule="auto"/>
        <w:ind w:left="1080" w:right="43"/>
        <w:jc w:val="both"/>
        <w:textAlignment w:val="baseline"/>
        <w:rPr>
          <w:rFonts w:cstheme="minorHAnsi"/>
          <w:bCs/>
          <w:lang w:val="en-US"/>
        </w:rPr>
      </w:pPr>
    </w:p>
    <w:p w14:paraId="682A9A25"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The University should strengthen its research profile in a more balanced way among its faculties, which must develop research agendas, identifying research that focuses on research areas relevant and important in social and economic development of the region according to the mission of the University.</w:t>
      </w:r>
    </w:p>
    <w:p w14:paraId="45687E8B"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Increase English language publications in international impact-factor journals to gain increased dissemination and recognition and create opportunities for join international research.</w:t>
      </w:r>
    </w:p>
    <w:p w14:paraId="767F597D"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 xml:space="preserve">Develop a solid plan for enhancing research internationalization. </w:t>
      </w:r>
    </w:p>
    <w:p w14:paraId="0E991350"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Strategy to attract young scientists should be implemented. Planned open competition should take place.</w:t>
      </w:r>
    </w:p>
    <w:p w14:paraId="2186A421"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 xml:space="preserve">Acquiring expertise for participating in open competitions for research projects. Specific trainings to academic and scientific staff for writing research proposals </w:t>
      </w:r>
      <w:r>
        <w:rPr>
          <w:rFonts w:eastAsia="Times New Roman" w:cstheme="minorHAnsi"/>
          <w:iCs/>
          <w:lang w:val="en-GB" w:eastAsia="ru-RU"/>
        </w:rPr>
        <w:t>for national and international research agencies</w:t>
      </w:r>
      <w:r>
        <w:rPr>
          <w:rFonts w:cstheme="minorHAnsi"/>
          <w:bCs/>
          <w:lang w:val="en-US"/>
        </w:rPr>
        <w:t>.</w:t>
      </w:r>
    </w:p>
    <w:p w14:paraId="45534514"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International office should include a research unit dedicated to provide information and assistance to academics and scientists regarding research opportunities at European and international level.</w:t>
      </w:r>
    </w:p>
    <w:p w14:paraId="268DE7DC"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Consider requiring skills and international research experience when recruiting academic staff.</w:t>
      </w:r>
    </w:p>
    <w:p w14:paraId="2D04A35D"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Work on placing the University publications "Modern Issues of Medicine and Management" in International journal databases.</w:t>
      </w:r>
    </w:p>
    <w:p w14:paraId="25FBE25B"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Ensure the involvement of MD students in research and monitoring of their activities</w:t>
      </w:r>
    </w:p>
    <w:p w14:paraId="6CDCDD36"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Extend the current research assessment process to an integrated system of research analysis and assessment that involves Faculties, Scientists, HR and QA.</w:t>
      </w:r>
    </w:p>
    <w:p w14:paraId="701F5E92"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Introduce the requirement of individual research activity planning for academic staff.</w:t>
      </w:r>
    </w:p>
    <w:p w14:paraId="7E7BEDEA" w14:textId="77777777" w:rsidR="000E6067" w:rsidRDefault="000E6067" w:rsidP="000E6067">
      <w:pPr>
        <w:pStyle w:val="ListParagraph"/>
        <w:numPr>
          <w:ilvl w:val="0"/>
          <w:numId w:val="27"/>
        </w:numPr>
        <w:spacing w:after="60" w:line="240" w:lineRule="auto"/>
        <w:ind w:left="1080" w:right="43" w:hanging="331"/>
        <w:jc w:val="both"/>
        <w:textAlignment w:val="baseline"/>
        <w:rPr>
          <w:rFonts w:ascii="Verdana" w:hAnsi="Verdana" w:cs="Sylfaen"/>
          <w:i/>
          <w:iCs/>
          <w:noProof/>
          <w:sz w:val="18"/>
          <w:szCs w:val="18"/>
          <w:lang w:val="en-US" w:eastAsia="ru-RU"/>
        </w:rPr>
      </w:pPr>
      <w:r>
        <w:rPr>
          <w:rFonts w:cstheme="minorHAnsi"/>
          <w:bCs/>
          <w:lang w:val="en-US"/>
        </w:rPr>
        <w:t>Connect research assessment results and planning research work with staff workload and remuneration.</w:t>
      </w:r>
      <w:r>
        <w:rPr>
          <w:rFonts w:ascii="Verdana" w:eastAsia="Times New Roman" w:hAnsi="Verdana" w:cs="Times New Roman"/>
          <w:iCs/>
          <w:sz w:val="18"/>
          <w:szCs w:val="18"/>
          <w:lang w:val="en-US" w:eastAsia="ru-RU"/>
        </w:rPr>
        <w:t xml:space="preserve"> </w:t>
      </w:r>
    </w:p>
    <w:p w14:paraId="736312FB"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ascii="Verdana" w:eastAsia="Times New Roman" w:hAnsi="Verdana" w:cs="Times New Roman"/>
          <w:iCs/>
          <w:sz w:val="18"/>
          <w:szCs w:val="18"/>
          <w:lang w:val="en-US" w:eastAsia="ru-RU"/>
        </w:rPr>
        <w:t>S</w:t>
      </w:r>
      <w:r>
        <w:rPr>
          <w:rFonts w:eastAsia="Times New Roman" w:cs="Times New Roman"/>
          <w:lang w:val="en-US"/>
        </w:rPr>
        <w:t xml:space="preserve">et a </w:t>
      </w:r>
      <w:r>
        <w:rPr>
          <w:rFonts w:cstheme="minorHAnsi"/>
          <w:bCs/>
          <w:lang w:val="en-US"/>
        </w:rPr>
        <w:t>minimum annual threshold for published work per academic.</w:t>
      </w:r>
    </w:p>
    <w:p w14:paraId="3ADC1375" w14:textId="77777777" w:rsidR="000E6067" w:rsidRDefault="000E6067" w:rsidP="000E6067">
      <w:pPr>
        <w:pStyle w:val="ListParagraph"/>
        <w:numPr>
          <w:ilvl w:val="0"/>
          <w:numId w:val="27"/>
        </w:numPr>
        <w:spacing w:after="60" w:line="240" w:lineRule="auto"/>
        <w:ind w:left="1080" w:right="43" w:hanging="331"/>
        <w:jc w:val="both"/>
        <w:textAlignment w:val="baseline"/>
        <w:rPr>
          <w:rFonts w:cstheme="minorHAnsi"/>
          <w:bCs/>
          <w:lang w:val="en-US"/>
        </w:rPr>
      </w:pPr>
      <w:r>
        <w:rPr>
          <w:rFonts w:cstheme="minorHAnsi"/>
          <w:bCs/>
          <w:lang w:val="en-US"/>
        </w:rPr>
        <w:t>Regularly publish reports on implemented research activities.</w:t>
      </w:r>
    </w:p>
    <w:p w14:paraId="6C35C081" w14:textId="41895A57" w:rsidR="000E6067" w:rsidRDefault="000E6067" w:rsidP="00E5695D">
      <w:pPr>
        <w:pStyle w:val="ListParagraph"/>
        <w:spacing w:after="0" w:line="240" w:lineRule="auto"/>
        <w:ind w:left="1080" w:right="43"/>
        <w:jc w:val="both"/>
        <w:textAlignment w:val="baseline"/>
        <w:rPr>
          <w:rFonts w:cstheme="minorHAnsi"/>
          <w:bCs/>
          <w:lang w:val="en-US"/>
        </w:rPr>
      </w:pPr>
    </w:p>
    <w:p w14:paraId="4D5B8483" w14:textId="77777777" w:rsidR="000E6067" w:rsidRPr="000E6067" w:rsidRDefault="000E6067" w:rsidP="00E5695D">
      <w:pPr>
        <w:pStyle w:val="ListParagraph"/>
        <w:spacing w:after="0" w:line="240" w:lineRule="auto"/>
        <w:ind w:left="1080" w:right="43"/>
        <w:jc w:val="both"/>
        <w:textAlignment w:val="baseline"/>
        <w:rPr>
          <w:rFonts w:cstheme="minorHAnsi"/>
          <w:bCs/>
          <w:lang w:val="en-US"/>
        </w:rPr>
      </w:pPr>
    </w:p>
    <w:p w14:paraId="42A6BD45"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 xml:space="preserve">The University should ensure that the Clinical Skills Laboratory is properly equipped </w:t>
      </w:r>
      <w:proofErr w:type="gramStart"/>
      <w:r>
        <w:rPr>
          <w:rFonts w:cstheme="minorHAnsi"/>
          <w:bCs/>
          <w:lang w:val="en-US"/>
        </w:rPr>
        <w:t>for  achievement</w:t>
      </w:r>
      <w:proofErr w:type="gramEnd"/>
      <w:r>
        <w:rPr>
          <w:rFonts w:cstheme="minorHAnsi"/>
          <w:bCs/>
          <w:lang w:val="en-US"/>
        </w:rPr>
        <w:t xml:space="preserve"> the sectoral Benchmarks requirements in Medical Education.</w:t>
      </w:r>
    </w:p>
    <w:p w14:paraId="11B7DA6F"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Ensure adequate changing rooms with lockers for students in all facilities where any teaching is provided.</w:t>
      </w:r>
    </w:p>
    <w:p w14:paraId="2063F1FD"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color w:val="00B050"/>
          <w:lang w:val="en-US"/>
        </w:rPr>
      </w:pPr>
      <w:r>
        <w:rPr>
          <w:rFonts w:cstheme="minorHAnsi"/>
          <w:bCs/>
          <w:color w:val="00B050"/>
          <w:lang w:val="en-US"/>
        </w:rPr>
        <w:t>Find ways to increase the usage of electronic databases by students and staff.</w:t>
      </w:r>
    </w:p>
    <w:p w14:paraId="35474583"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Improve library resource planning process.</w:t>
      </w:r>
    </w:p>
    <w:p w14:paraId="0A427AD3"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 xml:space="preserve">Introduction to the library databases should be organized at least twice a year as GEOMEDI attracts students twice a year. Additional training sessions should be provided periodically to all students in the course of their studies. </w:t>
      </w:r>
    </w:p>
    <w:p w14:paraId="336EA807"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Consider availability of stated basic literature in syllabi in the library.</w:t>
      </w:r>
    </w:p>
    <w:p w14:paraId="154E89DB"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Admission criteria should be available on the website</w:t>
      </w:r>
    </w:p>
    <w:p w14:paraId="010B6311"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Academic calendar has to be available on the website</w:t>
      </w:r>
    </w:p>
    <w:p w14:paraId="2CE421BF"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Timetables must be available at least after login</w:t>
      </w:r>
    </w:p>
    <w:p w14:paraId="46EF7A6C"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 xml:space="preserve">Ensure that other commercial websites that act as agents for foreign students have the correct information about Geomedi but do not convey the impression that they are part of the University. Best practice is </w:t>
      </w:r>
      <w:r>
        <w:rPr>
          <w:rFonts w:cstheme="minorHAnsi"/>
          <w:bCs/>
          <w:color w:val="00B050"/>
          <w:lang w:val="en-US"/>
        </w:rPr>
        <w:t xml:space="preserve">to have </w:t>
      </w:r>
      <w:r>
        <w:rPr>
          <w:rFonts w:cstheme="minorHAnsi"/>
          <w:bCs/>
          <w:lang w:val="en-US"/>
        </w:rPr>
        <w:t xml:space="preserve">limited information at the agency’s site, </w:t>
      </w:r>
      <w:r>
        <w:rPr>
          <w:rFonts w:cstheme="minorHAnsi"/>
          <w:bCs/>
          <w:color w:val="00B050"/>
          <w:lang w:val="en-US"/>
        </w:rPr>
        <w:t xml:space="preserve">with </w:t>
      </w:r>
      <w:r>
        <w:rPr>
          <w:rFonts w:cstheme="minorHAnsi"/>
          <w:bCs/>
          <w:lang w:val="en-US"/>
        </w:rPr>
        <w:t xml:space="preserve">links to </w:t>
      </w:r>
      <w:proofErr w:type="spellStart"/>
      <w:r>
        <w:rPr>
          <w:rFonts w:cstheme="minorHAnsi"/>
          <w:bCs/>
          <w:lang w:val="en-US"/>
        </w:rPr>
        <w:t>Geomedi’s</w:t>
      </w:r>
      <w:proofErr w:type="spellEnd"/>
      <w:r>
        <w:rPr>
          <w:rFonts w:cstheme="minorHAnsi"/>
          <w:bCs/>
          <w:lang w:val="en-US"/>
        </w:rPr>
        <w:t xml:space="preserve"> web pages where official information should reside.</w:t>
      </w:r>
    </w:p>
    <w:p w14:paraId="6DD1F506"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 xml:space="preserve">Break down budget expenditures according to faculties </w:t>
      </w:r>
    </w:p>
    <w:p w14:paraId="2AB1DD91"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 xml:space="preserve">Clinics budgets should include income and expenditures for each clinic for better monitoring and control. </w:t>
      </w:r>
    </w:p>
    <w:p w14:paraId="048DDD38"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Increase of budget dedicated for the professional development.</w:t>
      </w:r>
    </w:p>
    <w:p w14:paraId="516C6324"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t>Increase of budget allocated to internationalization</w:t>
      </w:r>
    </w:p>
    <w:p w14:paraId="462445F4" w14:textId="77777777" w:rsidR="000E6067" w:rsidRDefault="000E6067" w:rsidP="000E6067">
      <w:pPr>
        <w:pStyle w:val="ListParagraph"/>
        <w:numPr>
          <w:ilvl w:val="0"/>
          <w:numId w:val="27"/>
        </w:numPr>
        <w:spacing w:after="60" w:line="240" w:lineRule="auto"/>
        <w:ind w:left="1080" w:right="43" w:hanging="421"/>
        <w:jc w:val="both"/>
        <w:textAlignment w:val="baseline"/>
        <w:rPr>
          <w:rFonts w:cstheme="minorHAnsi"/>
          <w:bCs/>
          <w:lang w:val="en-US"/>
        </w:rPr>
      </w:pPr>
      <w:r>
        <w:rPr>
          <w:rFonts w:cstheme="minorHAnsi"/>
          <w:bCs/>
          <w:lang w:val="en-US"/>
        </w:rPr>
        <w:lastRenderedPageBreak/>
        <w:t>Make the external financial audit report available.</w:t>
      </w:r>
    </w:p>
    <w:p w14:paraId="0A919782" w14:textId="65A17BCE" w:rsidR="006B79B4" w:rsidRPr="00583255" w:rsidRDefault="006B79B4" w:rsidP="000E6067">
      <w:pPr>
        <w:rPr>
          <w:lang w:val="en-US"/>
        </w:rPr>
      </w:pPr>
    </w:p>
    <w:p w14:paraId="0E6E1698" w14:textId="77777777" w:rsidR="006B79B4" w:rsidRPr="003D257C" w:rsidRDefault="006B79B4" w:rsidP="006B79B4">
      <w:pPr>
        <w:spacing w:after="60" w:line="240" w:lineRule="auto"/>
        <w:ind w:left="708" w:right="44"/>
        <w:jc w:val="both"/>
        <w:rPr>
          <w:rFonts w:ascii="Verdana" w:eastAsia="Times New Roman" w:hAnsi="Verdana" w:cs="Segoe UI"/>
          <w:b/>
          <w:bCs/>
          <w:sz w:val="24"/>
          <w:szCs w:val="24"/>
          <w:lang w:val="en-US" w:eastAsia="ru-RU"/>
        </w:rPr>
      </w:pPr>
      <w:r w:rsidRPr="003D257C">
        <w:rPr>
          <w:rFonts w:ascii="Verdana" w:eastAsia="Times New Roman" w:hAnsi="Verdana" w:cs="Segoe UI"/>
          <w:b/>
          <w:bCs/>
          <w:sz w:val="24"/>
          <w:szCs w:val="24"/>
          <w:lang w:val="en-US" w:eastAsia="ru-RU"/>
        </w:rPr>
        <w:t>Summary of Suggestions</w:t>
      </w:r>
    </w:p>
    <w:p w14:paraId="3A131442"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Develop a clear marketing strategy identifying diverse markets for international students and multiple channels for attracting international students, so that the attraction of international students is not limited to a specific geographical area and a sole agent.</w:t>
      </w:r>
    </w:p>
    <w:p w14:paraId="08FD093D"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Develop criteria for accepting mobility students in terms of their previous academic record and study years.</w:t>
      </w:r>
    </w:p>
    <w:p w14:paraId="5C6C4DC3" w14:textId="77777777" w:rsidR="002349F1" w:rsidRPr="002349F1" w:rsidRDefault="002349F1" w:rsidP="002349F1">
      <w:pPr>
        <w:pStyle w:val="ListParagraph"/>
        <w:spacing w:after="0" w:line="240" w:lineRule="auto"/>
        <w:ind w:left="1080" w:right="43"/>
        <w:jc w:val="both"/>
        <w:textAlignment w:val="baseline"/>
        <w:rPr>
          <w:rFonts w:cstheme="minorHAnsi"/>
          <w:lang w:val="en-US"/>
        </w:rPr>
      </w:pPr>
    </w:p>
    <w:p w14:paraId="3E99D21F"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 xml:space="preserve">Applying the PDCA cycle (“Plan”, “Do”, “Check”, “Act”) not only to the tasks of the Quality Assurance Service, but to the activities of the whole Institution to foster establishment of quality culture. Development of Quality Assurance mechanisms at faculty </w:t>
      </w:r>
      <w:proofErr w:type="gramStart"/>
      <w:r w:rsidRPr="002349F1">
        <w:rPr>
          <w:rFonts w:cstheme="minorHAnsi"/>
          <w:lang w:val="en-US"/>
        </w:rPr>
        <w:t>level,</w:t>
      </w:r>
      <w:proofErr w:type="gramEnd"/>
      <w:r w:rsidRPr="002349F1">
        <w:rPr>
          <w:rFonts w:cstheme="minorHAnsi"/>
          <w:lang w:val="en-US"/>
        </w:rPr>
        <w:t xml:space="preserve"> will certainly help.</w:t>
      </w:r>
    </w:p>
    <w:p w14:paraId="2E1EC31C"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 xml:space="preserve">Adjusting the tasks and activities of the Quality Assurance Service to its goals as formulated in the Statute. </w:t>
      </w:r>
    </w:p>
    <w:p w14:paraId="4BBD524C" w14:textId="10D9A844" w:rsidR="002349F1" w:rsidRPr="002349F1" w:rsidRDefault="002349F1" w:rsidP="002349F1">
      <w:pPr>
        <w:pStyle w:val="ListParagraph"/>
        <w:spacing w:after="0" w:line="240" w:lineRule="auto"/>
        <w:ind w:left="1080" w:right="43"/>
        <w:jc w:val="both"/>
        <w:textAlignment w:val="baseline"/>
        <w:rPr>
          <w:rFonts w:cstheme="minorHAnsi"/>
          <w:lang w:val="en-US"/>
        </w:rPr>
      </w:pPr>
    </w:p>
    <w:p w14:paraId="6A6926F2"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Enhance the University’s social dimension by supporting more students with disadvantaged background.</w:t>
      </w:r>
    </w:p>
    <w:p w14:paraId="0918F27A" w14:textId="66B18B5D" w:rsidR="002349F1" w:rsidRPr="002349F1" w:rsidRDefault="002349F1" w:rsidP="002349F1">
      <w:pPr>
        <w:pStyle w:val="ListParagraph"/>
        <w:spacing w:after="0" w:line="240" w:lineRule="auto"/>
        <w:ind w:left="1080" w:right="43"/>
        <w:jc w:val="both"/>
        <w:textAlignment w:val="baseline"/>
        <w:rPr>
          <w:rFonts w:cstheme="minorHAnsi"/>
          <w:lang w:val="en-US"/>
        </w:rPr>
      </w:pPr>
    </w:p>
    <w:p w14:paraId="3D09FDC4"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Encourage and support Master students to publish their work. Consider asking them to prepare a 4-5-page paper describing the research and output of their Master’s dissertation.</w:t>
      </w:r>
    </w:p>
    <w:p w14:paraId="435915AE"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Interdisciplinary approach in research should be a priority at inter or intra faculty level.</w:t>
      </w:r>
    </w:p>
    <w:p w14:paraId="443C6433" w14:textId="179F1541" w:rsidR="002349F1" w:rsidRPr="002349F1" w:rsidRDefault="002349F1" w:rsidP="002349F1">
      <w:pPr>
        <w:pStyle w:val="ListParagraph"/>
        <w:spacing w:after="0" w:line="240" w:lineRule="auto"/>
        <w:ind w:left="1080" w:right="43"/>
        <w:jc w:val="both"/>
        <w:textAlignment w:val="baseline"/>
        <w:rPr>
          <w:rFonts w:cstheme="minorHAnsi"/>
          <w:lang w:val="en-US"/>
        </w:rPr>
      </w:pPr>
    </w:p>
    <w:p w14:paraId="3521EEC4"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Engage Master’s level students in research activities and dissemination of research results.</w:t>
      </w:r>
    </w:p>
    <w:p w14:paraId="4CFF226C" w14:textId="32C21C7D" w:rsidR="002349F1" w:rsidRPr="002349F1" w:rsidRDefault="002349F1" w:rsidP="002349F1">
      <w:pPr>
        <w:pStyle w:val="ListParagraph"/>
        <w:spacing w:after="0" w:line="240" w:lineRule="auto"/>
        <w:ind w:left="1080" w:right="43"/>
        <w:jc w:val="both"/>
        <w:textAlignment w:val="baseline"/>
        <w:rPr>
          <w:rFonts w:cstheme="minorHAnsi"/>
          <w:lang w:val="en-US"/>
        </w:rPr>
      </w:pPr>
    </w:p>
    <w:p w14:paraId="281E53C3"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 xml:space="preserve">Temporary storage of hazardous waste provided for the clinic to comply with the requirements of the law. The respective requirements are defined by the Resolution of the Government of Georgia, Technical Regulation # 294 - </w:t>
      </w:r>
      <w:proofErr w:type="gramStart"/>
      <w:r w:rsidRPr="002349F1">
        <w:rPr>
          <w:rFonts w:cstheme="minorHAnsi"/>
          <w:lang w:val="en-US"/>
        </w:rPr>
        <w:t>" Management</w:t>
      </w:r>
      <w:proofErr w:type="gramEnd"/>
      <w:r w:rsidRPr="002349F1">
        <w:rPr>
          <w:rFonts w:cstheme="minorHAnsi"/>
          <w:lang w:val="en-US"/>
        </w:rPr>
        <w:t xml:space="preserve"> of Medical Waste". In accordance with the requirements of the technical regulations, the temporary storage of waste must have a washbasin, water drain and ventilation system.</w:t>
      </w:r>
    </w:p>
    <w:p w14:paraId="2E80339C" w14:textId="77777777" w:rsidR="002349F1" w:rsidRPr="002349F1" w:rsidRDefault="002349F1" w:rsidP="002349F1">
      <w:pPr>
        <w:pStyle w:val="ListParagraph"/>
        <w:numPr>
          <w:ilvl w:val="0"/>
          <w:numId w:val="10"/>
        </w:numPr>
        <w:spacing w:after="0" w:line="240" w:lineRule="auto"/>
        <w:ind w:left="1080" w:right="43"/>
        <w:jc w:val="both"/>
        <w:textAlignment w:val="baseline"/>
        <w:rPr>
          <w:rFonts w:cstheme="minorHAnsi"/>
          <w:lang w:val="en-US"/>
        </w:rPr>
      </w:pPr>
      <w:r w:rsidRPr="002349F1">
        <w:rPr>
          <w:rFonts w:cstheme="minorHAnsi"/>
          <w:lang w:val="en-US"/>
        </w:rPr>
        <w:t>The movement cycle of instruments in the sterilizer to be improved. Equipment and materials should be placed so that the instruments had the ability to move only in one direction- from the contaminated space to the clean space.</w:t>
      </w:r>
    </w:p>
    <w:p w14:paraId="0BB6A073" w14:textId="77777777" w:rsidR="00A4612E" w:rsidRPr="003D257C" w:rsidRDefault="00A4612E" w:rsidP="00402690">
      <w:pPr>
        <w:spacing w:after="60" w:line="240" w:lineRule="auto"/>
        <w:ind w:left="708" w:right="44"/>
        <w:jc w:val="both"/>
        <w:rPr>
          <w:rFonts w:ascii="Verdana" w:eastAsia="Times New Roman" w:hAnsi="Verdana" w:cs="Segoe UI"/>
          <w:b/>
          <w:bCs/>
          <w:sz w:val="24"/>
          <w:szCs w:val="24"/>
          <w:lang w:val="en-US" w:eastAsia="ru-RU"/>
        </w:rPr>
      </w:pPr>
    </w:p>
    <w:p w14:paraId="19F21BF4" w14:textId="7B6CFE72" w:rsidR="00A4612E" w:rsidRPr="003D257C" w:rsidRDefault="004A01F7" w:rsidP="00402690">
      <w:pPr>
        <w:spacing w:after="60" w:line="240" w:lineRule="auto"/>
        <w:ind w:left="708" w:right="44"/>
        <w:jc w:val="both"/>
        <w:rPr>
          <w:rFonts w:ascii="Verdana" w:eastAsia="Times New Roman" w:hAnsi="Verdana" w:cs="Segoe UI"/>
          <w:b/>
          <w:bCs/>
          <w:sz w:val="24"/>
          <w:szCs w:val="24"/>
          <w:lang w:val="en-US" w:eastAsia="ru-RU"/>
        </w:rPr>
      </w:pPr>
      <w:r>
        <w:rPr>
          <w:rFonts w:ascii="Verdana" w:eastAsia="Times New Roman" w:hAnsi="Verdana" w:cs="Segoe UI"/>
          <w:b/>
          <w:bCs/>
          <w:sz w:val="24"/>
          <w:szCs w:val="24"/>
          <w:lang w:val="en-US" w:eastAsia="ru-RU"/>
        </w:rPr>
        <w:t>Summary of the Best P</w:t>
      </w:r>
      <w:r w:rsidR="00A4612E" w:rsidRPr="003D257C">
        <w:rPr>
          <w:rFonts w:ascii="Verdana" w:eastAsia="Times New Roman" w:hAnsi="Verdana" w:cs="Segoe UI"/>
          <w:b/>
          <w:bCs/>
          <w:sz w:val="24"/>
          <w:szCs w:val="24"/>
          <w:lang w:val="en-US" w:eastAsia="ru-RU"/>
        </w:rPr>
        <w:t>ractices</w:t>
      </w:r>
    </w:p>
    <w:p w14:paraId="7836000A" w14:textId="77777777" w:rsidR="00A4612E" w:rsidRPr="003D257C" w:rsidRDefault="00A4612E" w:rsidP="00967E0E">
      <w:pPr>
        <w:spacing w:after="60" w:line="240" w:lineRule="auto"/>
        <w:ind w:right="44"/>
        <w:jc w:val="both"/>
        <w:textAlignment w:val="baseline"/>
        <w:rPr>
          <w:rFonts w:ascii="Verdana" w:eastAsia="Times New Roman" w:hAnsi="Verdana" w:cs="Segoe UI"/>
          <w:b/>
          <w:bCs/>
          <w:sz w:val="24"/>
          <w:szCs w:val="24"/>
          <w:lang w:val="en-US" w:eastAsia="ru-RU"/>
        </w:rPr>
      </w:pPr>
    </w:p>
    <w:p w14:paraId="7E390BC6" w14:textId="77777777" w:rsidR="00A4612E" w:rsidRPr="003D257C" w:rsidRDefault="00A4612E" w:rsidP="00967E0E">
      <w:pPr>
        <w:spacing w:after="60" w:line="240" w:lineRule="auto"/>
        <w:ind w:right="44"/>
        <w:jc w:val="both"/>
        <w:textAlignment w:val="baseline"/>
        <w:rPr>
          <w:rFonts w:ascii="Verdana" w:eastAsia="Times New Roman" w:hAnsi="Verdana" w:cs="Segoe UI"/>
          <w:b/>
          <w:bCs/>
          <w:sz w:val="24"/>
          <w:szCs w:val="24"/>
          <w:lang w:val="en-US" w:eastAsia="ru-RU"/>
        </w:rPr>
      </w:pPr>
    </w:p>
    <w:p w14:paraId="6D859F11" w14:textId="77777777" w:rsidR="00A4612E" w:rsidRPr="003D257C" w:rsidRDefault="00A4612E" w:rsidP="00967E0E">
      <w:pPr>
        <w:spacing w:after="60" w:line="240" w:lineRule="auto"/>
        <w:ind w:right="44"/>
        <w:jc w:val="both"/>
        <w:textAlignment w:val="baseline"/>
        <w:rPr>
          <w:rFonts w:ascii="Verdana" w:eastAsia="Times New Roman" w:hAnsi="Verdana" w:cs="Segoe UI"/>
          <w:b/>
          <w:bCs/>
          <w:sz w:val="24"/>
          <w:szCs w:val="24"/>
          <w:lang w:val="en-US" w:eastAsia="ru-RU"/>
        </w:rPr>
      </w:pPr>
    </w:p>
    <w:p w14:paraId="3A343DFF" w14:textId="77777777" w:rsidR="00A4612E" w:rsidRPr="003D257C" w:rsidRDefault="00A4612E" w:rsidP="00967E0E">
      <w:pPr>
        <w:spacing w:after="60" w:line="240" w:lineRule="auto"/>
        <w:ind w:right="44"/>
        <w:jc w:val="both"/>
        <w:textAlignment w:val="baseline"/>
        <w:rPr>
          <w:rFonts w:ascii="Verdana" w:eastAsia="Times New Roman" w:hAnsi="Verdana" w:cs="Segoe UI"/>
          <w:b/>
          <w:bCs/>
          <w:sz w:val="24"/>
          <w:szCs w:val="24"/>
          <w:lang w:val="en-US" w:eastAsia="ru-RU"/>
        </w:rPr>
      </w:pPr>
    </w:p>
    <w:p w14:paraId="3EE18264" w14:textId="77777777" w:rsidR="00FE7F03" w:rsidRDefault="00FE7F03">
      <w:pPr>
        <w:rPr>
          <w:rFonts w:ascii="Verdana" w:eastAsia="Times New Roman" w:hAnsi="Verdana" w:cs="Segoe UI"/>
          <w:b/>
          <w:bCs/>
          <w:sz w:val="24"/>
          <w:szCs w:val="24"/>
          <w:lang w:val="en-US" w:eastAsia="ru-RU"/>
        </w:rPr>
      </w:pPr>
      <w:r>
        <w:rPr>
          <w:rFonts w:ascii="Verdana" w:eastAsia="Times New Roman" w:hAnsi="Verdana" w:cs="Segoe UI"/>
          <w:b/>
          <w:bCs/>
          <w:sz w:val="24"/>
          <w:szCs w:val="24"/>
          <w:lang w:val="en-US" w:eastAsia="ru-RU"/>
        </w:rPr>
        <w:br w:type="page"/>
      </w:r>
    </w:p>
    <w:p w14:paraId="0A51F2D3" w14:textId="134450EE" w:rsidR="0039281E" w:rsidRPr="00B75AC2" w:rsidRDefault="004A01F7" w:rsidP="00B75AC2">
      <w:pPr>
        <w:spacing w:after="60" w:line="240" w:lineRule="auto"/>
        <w:ind w:right="44"/>
        <w:jc w:val="both"/>
        <w:textAlignment w:val="baseline"/>
        <w:rPr>
          <w:rFonts w:ascii="Verdana" w:eastAsia="Times New Roman" w:hAnsi="Verdana" w:cs="Segoe UI"/>
          <w:b/>
          <w:bCs/>
          <w:sz w:val="24"/>
          <w:szCs w:val="24"/>
          <w:lang w:val="en-US" w:eastAsia="ru-RU"/>
        </w:rPr>
      </w:pPr>
      <w:r>
        <w:rPr>
          <w:rFonts w:ascii="Verdana" w:eastAsia="Times New Roman" w:hAnsi="Verdana" w:cs="Segoe UI"/>
          <w:b/>
          <w:bCs/>
          <w:sz w:val="24"/>
          <w:szCs w:val="24"/>
          <w:lang w:val="en-US" w:eastAsia="ru-RU"/>
        </w:rPr>
        <w:lastRenderedPageBreak/>
        <w:t>Summary T</w:t>
      </w:r>
      <w:r w:rsidR="00451DA6" w:rsidRPr="003D257C">
        <w:rPr>
          <w:rFonts w:ascii="Verdana" w:eastAsia="Times New Roman" w:hAnsi="Verdana" w:cs="Segoe UI"/>
          <w:b/>
          <w:bCs/>
          <w:sz w:val="24"/>
          <w:szCs w:val="24"/>
          <w:lang w:val="en-US" w:eastAsia="ru-RU"/>
        </w:rPr>
        <w:t>able</w:t>
      </w:r>
    </w:p>
    <w:tbl>
      <w:tblPr>
        <w:tblStyle w:val="TableGrid"/>
        <w:tblW w:w="10080" w:type="dxa"/>
        <w:tblInd w:w="-185" w:type="dxa"/>
        <w:tblLayout w:type="fixed"/>
        <w:tblLook w:val="04A0" w:firstRow="1" w:lastRow="0" w:firstColumn="1" w:lastColumn="0" w:noHBand="0" w:noVBand="1"/>
      </w:tblPr>
      <w:tblGrid>
        <w:gridCol w:w="630"/>
        <w:gridCol w:w="5760"/>
        <w:gridCol w:w="810"/>
        <w:gridCol w:w="900"/>
        <w:gridCol w:w="900"/>
        <w:gridCol w:w="1080"/>
      </w:tblGrid>
      <w:tr w:rsidR="00B56CE3" w:rsidRPr="003D257C" w14:paraId="6996EB0A" w14:textId="77777777" w:rsidTr="00B75AC2">
        <w:trPr>
          <w:cantSplit/>
          <w:trHeight w:val="1624"/>
        </w:trPr>
        <w:tc>
          <w:tcPr>
            <w:tcW w:w="630" w:type="dxa"/>
          </w:tcPr>
          <w:p w14:paraId="78C919EB" w14:textId="77777777" w:rsidR="00B56CE3" w:rsidRPr="003D257C" w:rsidRDefault="00B56CE3" w:rsidP="00967E0E">
            <w:pPr>
              <w:spacing w:after="60"/>
              <w:ind w:right="44"/>
              <w:rPr>
                <w:rFonts w:ascii="Verdana" w:hAnsi="Verdana"/>
                <w:sz w:val="20"/>
                <w:szCs w:val="20"/>
                <w:lang w:val="en-US"/>
              </w:rPr>
            </w:pPr>
          </w:p>
        </w:tc>
        <w:tc>
          <w:tcPr>
            <w:tcW w:w="5760" w:type="dxa"/>
          </w:tcPr>
          <w:p w14:paraId="55F44FDF" w14:textId="77777777" w:rsidR="00B56CE3" w:rsidRPr="00B75AC2" w:rsidRDefault="00B56CE3" w:rsidP="00967E0E">
            <w:pPr>
              <w:spacing w:after="60"/>
              <w:ind w:right="44"/>
              <w:rPr>
                <w:rFonts w:ascii="Verdana" w:hAnsi="Verdana"/>
                <w:sz w:val="18"/>
                <w:szCs w:val="18"/>
              </w:rPr>
            </w:pPr>
            <w:r w:rsidRPr="00B75AC2">
              <w:rPr>
                <w:rFonts w:ascii="Verdana" w:hAnsi="Verdana"/>
                <w:b/>
                <w:bCs/>
                <w:sz w:val="18"/>
                <w:szCs w:val="18"/>
              </w:rPr>
              <w:t>Standard</w:t>
            </w:r>
          </w:p>
          <w:p w14:paraId="18A8EF76" w14:textId="77777777" w:rsidR="00B56CE3" w:rsidRPr="00B75AC2" w:rsidRDefault="00B56CE3" w:rsidP="00967E0E">
            <w:pPr>
              <w:spacing w:after="60"/>
              <w:ind w:right="44"/>
              <w:rPr>
                <w:rFonts w:ascii="Verdana" w:hAnsi="Verdana"/>
                <w:sz w:val="18"/>
                <w:szCs w:val="18"/>
              </w:rPr>
            </w:pPr>
          </w:p>
        </w:tc>
        <w:tc>
          <w:tcPr>
            <w:tcW w:w="810" w:type="dxa"/>
            <w:textDirection w:val="btLr"/>
          </w:tcPr>
          <w:p w14:paraId="23F7465B" w14:textId="3F5FD303" w:rsidR="00B56CE3" w:rsidRPr="00B75AC2" w:rsidRDefault="00651F3D" w:rsidP="00B75AC2">
            <w:pPr>
              <w:spacing w:after="60"/>
              <w:ind w:left="113" w:right="44"/>
              <w:rPr>
                <w:rFonts w:ascii="Verdana" w:hAnsi="Verdana"/>
                <w:b/>
                <w:bCs/>
                <w:sz w:val="18"/>
                <w:szCs w:val="18"/>
              </w:rPr>
            </w:pPr>
            <w:r w:rsidRPr="00B75AC2">
              <w:rPr>
                <w:rFonts w:ascii="Verdana" w:hAnsi="Verdana"/>
                <w:b/>
                <w:bCs/>
                <w:sz w:val="18"/>
                <w:szCs w:val="18"/>
              </w:rPr>
              <w:t>C</w:t>
            </w:r>
            <w:r w:rsidR="00B56CE3" w:rsidRPr="00B75AC2">
              <w:rPr>
                <w:rFonts w:ascii="Verdana" w:hAnsi="Verdana"/>
                <w:b/>
                <w:bCs/>
                <w:sz w:val="18"/>
                <w:szCs w:val="18"/>
              </w:rPr>
              <w:t>omplies with Requirements</w:t>
            </w:r>
          </w:p>
          <w:p w14:paraId="6052C548" w14:textId="77777777" w:rsidR="00B56CE3" w:rsidRPr="00B75AC2" w:rsidRDefault="00B56CE3" w:rsidP="00B75AC2">
            <w:pPr>
              <w:spacing w:after="60"/>
              <w:ind w:left="113" w:right="44"/>
              <w:rPr>
                <w:rFonts w:ascii="Verdana" w:hAnsi="Verdana"/>
                <w:b/>
                <w:bCs/>
                <w:sz w:val="18"/>
                <w:szCs w:val="18"/>
              </w:rPr>
            </w:pPr>
          </w:p>
        </w:tc>
        <w:tc>
          <w:tcPr>
            <w:tcW w:w="900" w:type="dxa"/>
            <w:textDirection w:val="btLr"/>
          </w:tcPr>
          <w:p w14:paraId="62674C25" w14:textId="77777777" w:rsidR="00B56CE3" w:rsidRPr="00B75AC2" w:rsidRDefault="00B56CE3" w:rsidP="00B75AC2">
            <w:pPr>
              <w:spacing w:after="60"/>
              <w:ind w:left="113" w:right="44"/>
              <w:rPr>
                <w:rFonts w:ascii="Verdana" w:hAnsi="Verdana"/>
                <w:b/>
                <w:bCs/>
                <w:sz w:val="18"/>
                <w:szCs w:val="18"/>
                <w:lang w:val="en-US"/>
              </w:rPr>
            </w:pPr>
            <w:r w:rsidRPr="00B75AC2">
              <w:rPr>
                <w:rFonts w:ascii="Verdana" w:hAnsi="Verdana"/>
                <w:b/>
                <w:bCs/>
                <w:sz w:val="18"/>
                <w:szCs w:val="18"/>
                <w:lang w:val="en-US"/>
              </w:rPr>
              <w:t>Substantially complies with requirements</w:t>
            </w:r>
          </w:p>
        </w:tc>
        <w:tc>
          <w:tcPr>
            <w:tcW w:w="900" w:type="dxa"/>
            <w:textDirection w:val="btLr"/>
          </w:tcPr>
          <w:p w14:paraId="2FE12459" w14:textId="77777777" w:rsidR="00B56CE3" w:rsidRPr="00B75AC2" w:rsidRDefault="00B56CE3" w:rsidP="00B75AC2">
            <w:pPr>
              <w:spacing w:after="60"/>
              <w:ind w:left="113" w:right="44"/>
              <w:rPr>
                <w:rFonts w:ascii="Verdana" w:hAnsi="Verdana"/>
                <w:sz w:val="18"/>
                <w:szCs w:val="18"/>
              </w:rPr>
            </w:pPr>
            <w:r w:rsidRPr="00B75AC2">
              <w:rPr>
                <w:rFonts w:ascii="Verdana" w:hAnsi="Verdana"/>
                <w:b/>
                <w:bCs/>
                <w:sz w:val="18"/>
                <w:szCs w:val="18"/>
              </w:rPr>
              <w:t>Partially Complies with Requirements</w:t>
            </w:r>
          </w:p>
          <w:p w14:paraId="6B3C3C4D" w14:textId="77777777" w:rsidR="00B56CE3" w:rsidRPr="00B75AC2" w:rsidRDefault="00B56CE3" w:rsidP="00B75AC2">
            <w:pPr>
              <w:spacing w:after="60"/>
              <w:ind w:left="113" w:right="44"/>
              <w:rPr>
                <w:rFonts w:ascii="Verdana" w:hAnsi="Verdana"/>
                <w:sz w:val="18"/>
                <w:szCs w:val="18"/>
              </w:rPr>
            </w:pPr>
          </w:p>
        </w:tc>
        <w:tc>
          <w:tcPr>
            <w:tcW w:w="1080" w:type="dxa"/>
            <w:textDirection w:val="btLr"/>
          </w:tcPr>
          <w:p w14:paraId="00E24B3D" w14:textId="77777777" w:rsidR="00B56CE3" w:rsidRPr="00B75AC2" w:rsidRDefault="00B56CE3" w:rsidP="00B75AC2">
            <w:pPr>
              <w:spacing w:after="60"/>
              <w:ind w:left="113" w:right="44"/>
              <w:rPr>
                <w:rFonts w:ascii="Verdana" w:hAnsi="Verdana"/>
                <w:sz w:val="18"/>
                <w:szCs w:val="18"/>
              </w:rPr>
            </w:pPr>
            <w:r w:rsidRPr="00B75AC2">
              <w:rPr>
                <w:rFonts w:ascii="Verdana" w:hAnsi="Verdana"/>
                <w:b/>
                <w:bCs/>
                <w:sz w:val="18"/>
                <w:szCs w:val="18"/>
              </w:rPr>
              <w:t>Does not Comply with Requirements</w:t>
            </w:r>
          </w:p>
          <w:p w14:paraId="046D20FB" w14:textId="77777777" w:rsidR="00B56CE3" w:rsidRPr="00B75AC2" w:rsidRDefault="00B56CE3" w:rsidP="00B75AC2">
            <w:pPr>
              <w:spacing w:after="60"/>
              <w:ind w:left="113" w:right="44"/>
              <w:rPr>
                <w:rFonts w:ascii="Verdana" w:hAnsi="Verdana"/>
                <w:sz w:val="18"/>
                <w:szCs w:val="18"/>
              </w:rPr>
            </w:pPr>
          </w:p>
        </w:tc>
      </w:tr>
      <w:tr w:rsidR="00706D74" w:rsidRPr="003D257C" w14:paraId="021ED9F6" w14:textId="77777777" w:rsidTr="00706D74">
        <w:trPr>
          <w:trHeight w:val="562"/>
        </w:trPr>
        <w:tc>
          <w:tcPr>
            <w:tcW w:w="630" w:type="dxa"/>
            <w:shd w:val="clear" w:color="auto" w:fill="BDD6EE" w:themeFill="accent1" w:themeFillTint="66"/>
          </w:tcPr>
          <w:p w14:paraId="004D7795" w14:textId="77777777"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1.</w:t>
            </w:r>
          </w:p>
        </w:tc>
        <w:tc>
          <w:tcPr>
            <w:tcW w:w="5760" w:type="dxa"/>
            <w:shd w:val="clear" w:color="auto" w:fill="BDD6EE" w:themeFill="accent1" w:themeFillTint="66"/>
          </w:tcPr>
          <w:p w14:paraId="36F133C5" w14:textId="77777777" w:rsidR="00706D74" w:rsidRPr="003D257C" w:rsidRDefault="00706D74" w:rsidP="00706D74">
            <w:pPr>
              <w:spacing w:after="60"/>
              <w:ind w:right="44"/>
              <w:rPr>
                <w:rFonts w:ascii="Verdana" w:hAnsi="Verdana"/>
                <w:b/>
                <w:bCs/>
                <w:sz w:val="20"/>
                <w:szCs w:val="20"/>
                <w:lang w:val="en-US"/>
              </w:rPr>
            </w:pPr>
            <w:r w:rsidRPr="003D257C">
              <w:rPr>
                <w:rFonts w:ascii="Verdana" w:hAnsi="Verdana"/>
                <w:b/>
                <w:sz w:val="20"/>
                <w:szCs w:val="20"/>
                <w:lang w:val="en-US"/>
              </w:rPr>
              <w:t xml:space="preserve"> Mission and strategic development of HEI</w:t>
            </w:r>
          </w:p>
        </w:tc>
        <w:sdt>
          <w:sdtPr>
            <w:rPr>
              <w:rFonts w:ascii="Verdana" w:hAnsi="Verdana"/>
              <w:b/>
              <w:sz w:val="20"/>
              <w:szCs w:val="20"/>
            </w:rPr>
            <w:id w:val="-948305766"/>
            <w14:checkbox>
              <w14:checked w14:val="0"/>
              <w14:checkedState w14:val="2612" w14:font="MS Gothic"/>
              <w14:uncheckedState w14:val="2610" w14:font="MS Gothic"/>
            </w14:checkbox>
          </w:sdtPr>
          <w:sdtEndPr/>
          <w:sdtContent>
            <w:tc>
              <w:tcPr>
                <w:tcW w:w="810" w:type="dxa"/>
                <w:shd w:val="clear" w:color="auto" w:fill="BDD6EE" w:themeFill="accent1" w:themeFillTint="66"/>
              </w:tcPr>
              <w:p w14:paraId="5E5BDF96" w14:textId="1A936398" w:rsidR="00706D74" w:rsidRPr="00287DCE" w:rsidRDefault="00287DCE" w:rsidP="00706D74">
                <w:pPr>
                  <w:spacing w:after="60"/>
                  <w:ind w:right="44"/>
                  <w:jc w:val="center"/>
                  <w:rPr>
                    <w:rFonts w:ascii="Verdana" w:hAnsi="Verdana"/>
                    <w:b/>
                    <w:bCs/>
                    <w:sz w:val="20"/>
                    <w:szCs w:val="20"/>
                    <w:lang w:val="en-US"/>
                  </w:rPr>
                </w:pPr>
                <w:r>
                  <w:rPr>
                    <w:rFonts w:ascii="MS Gothic" w:eastAsia="MS Gothic" w:hAnsi="MS Gothic" w:hint="eastAsia"/>
                    <w:b/>
                    <w:sz w:val="20"/>
                    <w:szCs w:val="20"/>
                  </w:rPr>
                  <w:t>☐</w:t>
                </w:r>
              </w:p>
            </w:tc>
          </w:sdtContent>
        </w:sdt>
        <w:sdt>
          <w:sdtPr>
            <w:rPr>
              <w:rFonts w:ascii="Verdana" w:hAnsi="Verdana"/>
              <w:b/>
              <w:sz w:val="20"/>
              <w:szCs w:val="20"/>
            </w:rPr>
            <w:id w:val="1575155464"/>
            <w14:checkbox>
              <w14:checked w14:val="1"/>
              <w14:checkedState w14:val="2612" w14:font="MS Gothic"/>
              <w14:uncheckedState w14:val="2610" w14:font="MS Gothic"/>
            </w14:checkbox>
          </w:sdtPr>
          <w:sdtEndPr/>
          <w:sdtContent>
            <w:tc>
              <w:tcPr>
                <w:tcW w:w="900" w:type="dxa"/>
                <w:shd w:val="clear" w:color="auto" w:fill="BDD6EE" w:themeFill="accent1" w:themeFillTint="66"/>
              </w:tcPr>
              <w:p w14:paraId="059D6F9D" w14:textId="77777777" w:rsidR="00706D74" w:rsidRPr="00287DCE" w:rsidRDefault="00706D74" w:rsidP="00706D74">
                <w:pPr>
                  <w:spacing w:after="60"/>
                  <w:ind w:right="44"/>
                  <w:jc w:val="center"/>
                  <w:rPr>
                    <w:rFonts w:ascii="Verdana" w:hAnsi="Verdana"/>
                    <w:b/>
                    <w:bCs/>
                    <w:sz w:val="20"/>
                    <w:szCs w:val="20"/>
                    <w:lang w:val="en-US"/>
                  </w:rPr>
                </w:pPr>
                <w:r w:rsidRPr="00287DCE">
                  <w:rPr>
                    <w:rFonts w:ascii="MS Gothic" w:eastAsia="MS Gothic" w:hAnsi="MS Gothic" w:hint="eastAsia"/>
                    <w:b/>
                    <w:sz w:val="20"/>
                    <w:szCs w:val="20"/>
                  </w:rPr>
                  <w:t>☒</w:t>
                </w:r>
              </w:p>
            </w:tc>
          </w:sdtContent>
        </w:sdt>
        <w:sdt>
          <w:sdtPr>
            <w:rPr>
              <w:rFonts w:ascii="Verdana" w:hAnsi="Verdana"/>
              <w:b/>
              <w:sz w:val="20"/>
              <w:szCs w:val="20"/>
            </w:rPr>
            <w:id w:val="1543327041"/>
            <w14:checkbox>
              <w14:checked w14:val="0"/>
              <w14:checkedState w14:val="2612" w14:font="MS Gothic"/>
              <w14:uncheckedState w14:val="2610" w14:font="MS Gothic"/>
            </w14:checkbox>
          </w:sdtPr>
          <w:sdtEndPr/>
          <w:sdtContent>
            <w:tc>
              <w:tcPr>
                <w:tcW w:w="900" w:type="dxa"/>
                <w:shd w:val="clear" w:color="auto" w:fill="BDD6EE" w:themeFill="accent1" w:themeFillTint="66"/>
              </w:tcPr>
              <w:p w14:paraId="03CF7FA7" w14:textId="77777777" w:rsidR="00706D74" w:rsidRPr="00287DCE" w:rsidRDefault="00706D74" w:rsidP="00706D74">
                <w:pPr>
                  <w:spacing w:after="60"/>
                  <w:ind w:right="44"/>
                  <w:jc w:val="center"/>
                  <w:rPr>
                    <w:rFonts w:ascii="Verdana" w:hAnsi="Verdana"/>
                    <w:b/>
                    <w:bCs/>
                    <w:sz w:val="20"/>
                    <w:szCs w:val="20"/>
                    <w:lang w:val="en-US"/>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401640729"/>
            <w14:checkbox>
              <w14:checked w14:val="0"/>
              <w14:checkedState w14:val="2612" w14:font="MS Gothic"/>
              <w14:uncheckedState w14:val="2610" w14:font="MS Gothic"/>
            </w14:checkbox>
          </w:sdtPr>
          <w:sdtEndPr/>
          <w:sdtContent>
            <w:tc>
              <w:tcPr>
                <w:tcW w:w="1080" w:type="dxa"/>
                <w:shd w:val="clear" w:color="auto" w:fill="BDD6EE" w:themeFill="accent1" w:themeFillTint="66"/>
              </w:tcPr>
              <w:p w14:paraId="4A60E430" w14:textId="77777777" w:rsidR="00706D74" w:rsidRPr="00287DCE" w:rsidRDefault="00706D74" w:rsidP="00706D74">
                <w:pPr>
                  <w:spacing w:after="60"/>
                  <w:ind w:right="44"/>
                  <w:jc w:val="center"/>
                  <w:rPr>
                    <w:rFonts w:ascii="Verdana" w:hAnsi="Verdana"/>
                    <w:b/>
                    <w:bCs/>
                    <w:sz w:val="20"/>
                    <w:szCs w:val="20"/>
                    <w:lang w:val="en-US"/>
                  </w:rPr>
                </w:pPr>
                <w:r w:rsidRPr="00287DCE">
                  <w:rPr>
                    <w:rFonts w:ascii="Segoe UI Symbol" w:eastAsia="MS Gothic" w:hAnsi="Segoe UI Symbol" w:cs="Segoe UI Symbol"/>
                    <w:b/>
                    <w:sz w:val="20"/>
                    <w:szCs w:val="20"/>
                  </w:rPr>
                  <w:t>☐</w:t>
                </w:r>
              </w:p>
            </w:tc>
          </w:sdtContent>
        </w:sdt>
      </w:tr>
      <w:tr w:rsidR="00706D74" w:rsidRPr="003D257C" w14:paraId="38098F57" w14:textId="77777777" w:rsidTr="00706D74">
        <w:tc>
          <w:tcPr>
            <w:tcW w:w="630" w:type="dxa"/>
          </w:tcPr>
          <w:p w14:paraId="749C61A5"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1.1</w:t>
            </w:r>
          </w:p>
        </w:tc>
        <w:tc>
          <w:tcPr>
            <w:tcW w:w="5760" w:type="dxa"/>
          </w:tcPr>
          <w:p w14:paraId="2E5AE863"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Mission of HEI</w:t>
            </w:r>
          </w:p>
        </w:tc>
        <w:sdt>
          <w:sdtPr>
            <w:rPr>
              <w:rFonts w:ascii="Verdana" w:hAnsi="Verdana"/>
              <w:sz w:val="20"/>
              <w:szCs w:val="20"/>
            </w:rPr>
            <w:id w:val="1174612117"/>
            <w14:checkbox>
              <w14:checked w14:val="0"/>
              <w14:checkedState w14:val="2612" w14:font="MS Gothic"/>
              <w14:uncheckedState w14:val="2610" w14:font="MS Gothic"/>
            </w14:checkbox>
          </w:sdtPr>
          <w:sdtEndPr/>
          <w:sdtContent>
            <w:tc>
              <w:tcPr>
                <w:tcW w:w="810" w:type="dxa"/>
              </w:tcPr>
              <w:p w14:paraId="7091E8AA" w14:textId="475ED33E" w:rsidR="00706D74" w:rsidRPr="003D257C" w:rsidRDefault="00355D3F"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027834547"/>
            <w14:checkbox>
              <w14:checked w14:val="1"/>
              <w14:checkedState w14:val="2612" w14:font="MS Gothic"/>
              <w14:uncheckedState w14:val="2610" w14:font="MS Gothic"/>
            </w14:checkbox>
          </w:sdtPr>
          <w:sdtEndPr/>
          <w:sdtContent>
            <w:tc>
              <w:tcPr>
                <w:tcW w:w="900" w:type="dxa"/>
              </w:tcPr>
              <w:p w14:paraId="2897C5A2" w14:textId="26DC18FD" w:rsidR="00706D74" w:rsidRPr="003D257C" w:rsidRDefault="00355D3F"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946724706"/>
            <w14:checkbox>
              <w14:checked w14:val="0"/>
              <w14:checkedState w14:val="2612" w14:font="MS Gothic"/>
              <w14:uncheckedState w14:val="2610" w14:font="MS Gothic"/>
            </w14:checkbox>
          </w:sdtPr>
          <w:sdtEndPr/>
          <w:sdtContent>
            <w:tc>
              <w:tcPr>
                <w:tcW w:w="900" w:type="dxa"/>
              </w:tcPr>
              <w:p w14:paraId="6185A5B3"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2099705142"/>
            <w14:checkbox>
              <w14:checked w14:val="0"/>
              <w14:checkedState w14:val="2612" w14:font="MS Gothic"/>
              <w14:uncheckedState w14:val="2610" w14:font="MS Gothic"/>
            </w14:checkbox>
          </w:sdtPr>
          <w:sdtEndPr/>
          <w:sdtContent>
            <w:tc>
              <w:tcPr>
                <w:tcW w:w="1080" w:type="dxa"/>
              </w:tcPr>
              <w:p w14:paraId="5F32B9A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14E2640A" w14:textId="77777777" w:rsidTr="00706D74">
        <w:tc>
          <w:tcPr>
            <w:tcW w:w="630" w:type="dxa"/>
          </w:tcPr>
          <w:p w14:paraId="61CCDB9D"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1.2</w:t>
            </w:r>
          </w:p>
        </w:tc>
        <w:tc>
          <w:tcPr>
            <w:tcW w:w="5760" w:type="dxa"/>
          </w:tcPr>
          <w:p w14:paraId="0B11FC2A"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 xml:space="preserve">Strategic development </w:t>
            </w:r>
          </w:p>
        </w:tc>
        <w:sdt>
          <w:sdtPr>
            <w:rPr>
              <w:rFonts w:ascii="Verdana" w:hAnsi="Verdana"/>
              <w:sz w:val="20"/>
              <w:szCs w:val="20"/>
            </w:rPr>
            <w:id w:val="663131552"/>
            <w14:checkbox>
              <w14:checked w14:val="0"/>
              <w14:checkedState w14:val="2612" w14:font="MS Gothic"/>
              <w14:uncheckedState w14:val="2610" w14:font="MS Gothic"/>
            </w14:checkbox>
          </w:sdtPr>
          <w:sdtEndPr/>
          <w:sdtContent>
            <w:tc>
              <w:tcPr>
                <w:tcW w:w="810" w:type="dxa"/>
              </w:tcPr>
              <w:p w14:paraId="4C03A0D6"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137402163"/>
            <w14:checkbox>
              <w14:checked w14:val="0"/>
              <w14:checkedState w14:val="2612" w14:font="MS Gothic"/>
              <w14:uncheckedState w14:val="2610" w14:font="MS Gothic"/>
            </w14:checkbox>
          </w:sdtPr>
          <w:sdtEndPr/>
          <w:sdtContent>
            <w:tc>
              <w:tcPr>
                <w:tcW w:w="900" w:type="dxa"/>
              </w:tcPr>
              <w:p w14:paraId="423E19D1"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817698319"/>
            <w14:checkbox>
              <w14:checked w14:val="1"/>
              <w14:checkedState w14:val="2612" w14:font="MS Gothic"/>
              <w14:uncheckedState w14:val="2610" w14:font="MS Gothic"/>
            </w14:checkbox>
          </w:sdtPr>
          <w:sdtEndPr/>
          <w:sdtContent>
            <w:tc>
              <w:tcPr>
                <w:tcW w:w="900" w:type="dxa"/>
              </w:tcPr>
              <w:p w14:paraId="63714C3A"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926337760"/>
            <w14:checkbox>
              <w14:checked w14:val="0"/>
              <w14:checkedState w14:val="2612" w14:font="MS Gothic"/>
              <w14:uncheckedState w14:val="2610" w14:font="MS Gothic"/>
            </w14:checkbox>
          </w:sdtPr>
          <w:sdtEndPr/>
          <w:sdtContent>
            <w:tc>
              <w:tcPr>
                <w:tcW w:w="1080" w:type="dxa"/>
              </w:tcPr>
              <w:p w14:paraId="0C863D17"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68A8891D" w14:textId="77777777" w:rsidTr="00706D74">
        <w:tc>
          <w:tcPr>
            <w:tcW w:w="630" w:type="dxa"/>
            <w:shd w:val="clear" w:color="auto" w:fill="BDD6EE" w:themeFill="accent1" w:themeFillTint="66"/>
          </w:tcPr>
          <w:p w14:paraId="4C248E73" w14:textId="77777777" w:rsidR="00706D74" w:rsidRPr="003D257C" w:rsidRDefault="00706D74" w:rsidP="00706D74">
            <w:pPr>
              <w:spacing w:after="60"/>
              <w:ind w:right="44"/>
              <w:rPr>
                <w:rFonts w:ascii="Verdana" w:hAnsi="Verdana"/>
                <w:sz w:val="20"/>
                <w:szCs w:val="20"/>
              </w:rPr>
            </w:pPr>
            <w:r w:rsidRPr="003D257C">
              <w:rPr>
                <w:rFonts w:ascii="Verdana" w:hAnsi="Verdana"/>
                <w:b/>
                <w:sz w:val="20"/>
                <w:szCs w:val="20"/>
                <w:lang w:val="en-US"/>
              </w:rPr>
              <w:t>2.</w:t>
            </w:r>
          </w:p>
        </w:tc>
        <w:tc>
          <w:tcPr>
            <w:tcW w:w="5760" w:type="dxa"/>
            <w:shd w:val="clear" w:color="auto" w:fill="BDD6EE" w:themeFill="accent1" w:themeFillTint="66"/>
          </w:tcPr>
          <w:p w14:paraId="3179C22C" w14:textId="77777777" w:rsidR="00706D74" w:rsidRPr="003D257C" w:rsidRDefault="00706D74" w:rsidP="00706D74">
            <w:pPr>
              <w:spacing w:after="60"/>
              <w:ind w:right="44"/>
              <w:rPr>
                <w:rFonts w:ascii="Verdana" w:hAnsi="Verdana"/>
                <w:sz w:val="20"/>
                <w:szCs w:val="20"/>
                <w:lang w:val="en-US"/>
              </w:rPr>
            </w:pPr>
            <w:r w:rsidRPr="003D257C">
              <w:rPr>
                <w:rFonts w:ascii="Verdana" w:hAnsi="Verdana"/>
                <w:b/>
                <w:sz w:val="20"/>
                <w:szCs w:val="20"/>
                <w:lang w:val="en-US"/>
              </w:rPr>
              <w:t>Organizational structure and management of HEI</w:t>
            </w:r>
          </w:p>
        </w:tc>
        <w:sdt>
          <w:sdtPr>
            <w:rPr>
              <w:rFonts w:ascii="Verdana" w:hAnsi="Verdana"/>
              <w:b/>
              <w:sz w:val="20"/>
              <w:szCs w:val="20"/>
            </w:rPr>
            <w:id w:val="-92483574"/>
            <w14:checkbox>
              <w14:checked w14:val="0"/>
              <w14:checkedState w14:val="2612" w14:font="MS Gothic"/>
              <w14:uncheckedState w14:val="2610" w14:font="MS Gothic"/>
            </w14:checkbox>
          </w:sdtPr>
          <w:sdtEndPr/>
          <w:sdtContent>
            <w:tc>
              <w:tcPr>
                <w:tcW w:w="810" w:type="dxa"/>
                <w:shd w:val="clear" w:color="auto" w:fill="BDD6EE" w:themeFill="accent1" w:themeFillTint="66"/>
              </w:tcPr>
              <w:p w14:paraId="271AD725" w14:textId="68ECF416" w:rsidR="00706D74" w:rsidRPr="00287DCE" w:rsidRDefault="00287DCE" w:rsidP="00706D74">
                <w:pPr>
                  <w:spacing w:after="60"/>
                  <w:ind w:right="44"/>
                  <w:jc w:val="center"/>
                  <w:rPr>
                    <w:rFonts w:ascii="Verdana" w:hAnsi="Verdana"/>
                    <w:b/>
                    <w:sz w:val="20"/>
                    <w:szCs w:val="20"/>
                    <w:lang w:val="en-US"/>
                  </w:rPr>
                </w:pPr>
                <w:r>
                  <w:rPr>
                    <w:rFonts w:ascii="MS Gothic" w:eastAsia="MS Gothic" w:hAnsi="MS Gothic" w:hint="eastAsia"/>
                    <w:b/>
                    <w:sz w:val="20"/>
                    <w:szCs w:val="20"/>
                  </w:rPr>
                  <w:t>☐</w:t>
                </w:r>
              </w:p>
            </w:tc>
          </w:sdtContent>
        </w:sdt>
        <w:sdt>
          <w:sdtPr>
            <w:rPr>
              <w:rFonts w:ascii="Verdana" w:hAnsi="Verdana"/>
              <w:b/>
              <w:sz w:val="20"/>
              <w:szCs w:val="20"/>
            </w:rPr>
            <w:id w:val="1796099101"/>
            <w14:checkbox>
              <w14:checked w14:val="0"/>
              <w14:checkedState w14:val="2612" w14:font="MS Gothic"/>
              <w14:uncheckedState w14:val="2610" w14:font="MS Gothic"/>
            </w14:checkbox>
          </w:sdtPr>
          <w:sdtEndPr/>
          <w:sdtContent>
            <w:tc>
              <w:tcPr>
                <w:tcW w:w="900" w:type="dxa"/>
                <w:shd w:val="clear" w:color="auto" w:fill="BDD6EE" w:themeFill="accent1" w:themeFillTint="66"/>
              </w:tcPr>
              <w:p w14:paraId="4BBC7305"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1500468366"/>
            <w14:checkbox>
              <w14:checked w14:val="1"/>
              <w14:checkedState w14:val="2612" w14:font="MS Gothic"/>
              <w14:uncheckedState w14:val="2610" w14:font="MS Gothic"/>
            </w14:checkbox>
          </w:sdtPr>
          <w:sdtEndPr/>
          <w:sdtContent>
            <w:tc>
              <w:tcPr>
                <w:tcW w:w="900" w:type="dxa"/>
                <w:shd w:val="clear" w:color="auto" w:fill="BDD6EE" w:themeFill="accent1" w:themeFillTint="66"/>
              </w:tcPr>
              <w:p w14:paraId="179552B9" w14:textId="66A60770" w:rsidR="00706D74" w:rsidRPr="00287DCE" w:rsidRDefault="004F7A73" w:rsidP="00706D74">
                <w:pPr>
                  <w:spacing w:after="60"/>
                  <w:ind w:right="44"/>
                  <w:jc w:val="center"/>
                  <w:rPr>
                    <w:rFonts w:ascii="Verdana" w:hAnsi="Verdana"/>
                    <w:b/>
                    <w:sz w:val="20"/>
                    <w:szCs w:val="20"/>
                    <w:lang w:val="en-US"/>
                  </w:rPr>
                </w:pPr>
                <w:r w:rsidRPr="00287DCE">
                  <w:rPr>
                    <w:rFonts w:ascii="MS Gothic" w:eastAsia="MS Gothic" w:hAnsi="MS Gothic" w:hint="eastAsia"/>
                    <w:b/>
                    <w:sz w:val="20"/>
                    <w:szCs w:val="20"/>
                  </w:rPr>
                  <w:t>☒</w:t>
                </w:r>
              </w:p>
            </w:tc>
          </w:sdtContent>
        </w:sdt>
        <w:sdt>
          <w:sdtPr>
            <w:rPr>
              <w:rFonts w:ascii="Verdana" w:hAnsi="Verdana"/>
              <w:b/>
              <w:sz w:val="20"/>
              <w:szCs w:val="20"/>
            </w:rPr>
            <w:id w:val="698511529"/>
            <w14:checkbox>
              <w14:checked w14:val="0"/>
              <w14:checkedState w14:val="2612" w14:font="MS Gothic"/>
              <w14:uncheckedState w14:val="2610" w14:font="MS Gothic"/>
            </w14:checkbox>
          </w:sdtPr>
          <w:sdtEndPr/>
          <w:sdtContent>
            <w:tc>
              <w:tcPr>
                <w:tcW w:w="1080" w:type="dxa"/>
                <w:shd w:val="clear" w:color="auto" w:fill="BDD6EE" w:themeFill="accent1" w:themeFillTint="66"/>
              </w:tcPr>
              <w:p w14:paraId="569336C2"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tr>
      <w:tr w:rsidR="00706D74" w:rsidRPr="003D257C" w14:paraId="62F7CD48" w14:textId="77777777" w:rsidTr="00706D74">
        <w:tc>
          <w:tcPr>
            <w:tcW w:w="630" w:type="dxa"/>
          </w:tcPr>
          <w:p w14:paraId="24A1192B"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2.1</w:t>
            </w:r>
          </w:p>
        </w:tc>
        <w:tc>
          <w:tcPr>
            <w:tcW w:w="5760" w:type="dxa"/>
          </w:tcPr>
          <w:p w14:paraId="534F5538"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Organizational structure and management</w:t>
            </w:r>
          </w:p>
        </w:tc>
        <w:sdt>
          <w:sdtPr>
            <w:rPr>
              <w:rFonts w:ascii="Verdana" w:hAnsi="Verdana"/>
              <w:sz w:val="20"/>
              <w:szCs w:val="20"/>
            </w:rPr>
            <w:id w:val="1631283666"/>
            <w14:checkbox>
              <w14:checked w14:val="0"/>
              <w14:checkedState w14:val="2612" w14:font="MS Gothic"/>
              <w14:uncheckedState w14:val="2610" w14:font="MS Gothic"/>
            </w14:checkbox>
          </w:sdtPr>
          <w:sdtEndPr/>
          <w:sdtContent>
            <w:tc>
              <w:tcPr>
                <w:tcW w:w="810" w:type="dxa"/>
              </w:tcPr>
              <w:p w14:paraId="258533F1"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08898606"/>
            <w14:checkbox>
              <w14:checked w14:val="0"/>
              <w14:checkedState w14:val="2612" w14:font="MS Gothic"/>
              <w14:uncheckedState w14:val="2610" w14:font="MS Gothic"/>
            </w14:checkbox>
          </w:sdtPr>
          <w:sdtEndPr/>
          <w:sdtContent>
            <w:tc>
              <w:tcPr>
                <w:tcW w:w="900" w:type="dxa"/>
              </w:tcPr>
              <w:p w14:paraId="02265BED"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495849621"/>
            <w14:checkbox>
              <w14:checked w14:val="1"/>
              <w14:checkedState w14:val="2612" w14:font="MS Gothic"/>
              <w14:uncheckedState w14:val="2610" w14:font="MS Gothic"/>
            </w14:checkbox>
          </w:sdtPr>
          <w:sdtEndPr/>
          <w:sdtContent>
            <w:tc>
              <w:tcPr>
                <w:tcW w:w="900" w:type="dxa"/>
              </w:tcPr>
              <w:p w14:paraId="14A14F7E" w14:textId="126E897E" w:rsidR="00706D74" w:rsidRPr="003D257C" w:rsidRDefault="00D07561"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773509329"/>
            <w14:checkbox>
              <w14:checked w14:val="0"/>
              <w14:checkedState w14:val="2612" w14:font="MS Gothic"/>
              <w14:uncheckedState w14:val="2610" w14:font="MS Gothic"/>
            </w14:checkbox>
          </w:sdtPr>
          <w:sdtEndPr/>
          <w:sdtContent>
            <w:tc>
              <w:tcPr>
                <w:tcW w:w="1080" w:type="dxa"/>
              </w:tcPr>
              <w:p w14:paraId="0B7357B1" w14:textId="245702C0" w:rsidR="00706D74" w:rsidRPr="003D257C" w:rsidRDefault="00D07561"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tr>
      <w:tr w:rsidR="00706D74" w:rsidRPr="003D257C" w14:paraId="634E7E6B" w14:textId="77777777" w:rsidTr="00706D74">
        <w:tc>
          <w:tcPr>
            <w:tcW w:w="630" w:type="dxa"/>
          </w:tcPr>
          <w:p w14:paraId="578B34E5"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2.2</w:t>
            </w:r>
          </w:p>
        </w:tc>
        <w:tc>
          <w:tcPr>
            <w:tcW w:w="5760" w:type="dxa"/>
          </w:tcPr>
          <w:p w14:paraId="12792B0F"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Internal quality assurance mechanisms</w:t>
            </w:r>
          </w:p>
        </w:tc>
        <w:sdt>
          <w:sdtPr>
            <w:rPr>
              <w:rFonts w:ascii="Verdana" w:hAnsi="Verdana"/>
              <w:sz w:val="20"/>
              <w:szCs w:val="20"/>
            </w:rPr>
            <w:id w:val="-1672172552"/>
            <w14:checkbox>
              <w14:checked w14:val="0"/>
              <w14:checkedState w14:val="2612" w14:font="MS Gothic"/>
              <w14:uncheckedState w14:val="2610" w14:font="MS Gothic"/>
            </w14:checkbox>
          </w:sdtPr>
          <w:sdtEndPr/>
          <w:sdtContent>
            <w:tc>
              <w:tcPr>
                <w:tcW w:w="810" w:type="dxa"/>
              </w:tcPr>
              <w:p w14:paraId="4D758736"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549298092"/>
            <w14:checkbox>
              <w14:checked w14:val="0"/>
              <w14:checkedState w14:val="2612" w14:font="MS Gothic"/>
              <w14:uncheckedState w14:val="2610" w14:font="MS Gothic"/>
            </w14:checkbox>
          </w:sdtPr>
          <w:sdtEndPr/>
          <w:sdtContent>
            <w:tc>
              <w:tcPr>
                <w:tcW w:w="900" w:type="dxa"/>
              </w:tcPr>
              <w:p w14:paraId="30D0F544"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2105720367"/>
            <w14:checkbox>
              <w14:checked w14:val="1"/>
              <w14:checkedState w14:val="2612" w14:font="MS Gothic"/>
              <w14:uncheckedState w14:val="2610" w14:font="MS Gothic"/>
            </w14:checkbox>
          </w:sdtPr>
          <w:sdtEndPr/>
          <w:sdtContent>
            <w:tc>
              <w:tcPr>
                <w:tcW w:w="900" w:type="dxa"/>
              </w:tcPr>
              <w:p w14:paraId="5B5DF297"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821542199"/>
            <w14:checkbox>
              <w14:checked w14:val="0"/>
              <w14:checkedState w14:val="2612" w14:font="MS Gothic"/>
              <w14:uncheckedState w14:val="2610" w14:font="MS Gothic"/>
            </w14:checkbox>
          </w:sdtPr>
          <w:sdtEndPr/>
          <w:sdtContent>
            <w:tc>
              <w:tcPr>
                <w:tcW w:w="1080" w:type="dxa"/>
              </w:tcPr>
              <w:p w14:paraId="3E30703C"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1734853D" w14:textId="77777777" w:rsidTr="00706D74">
        <w:tc>
          <w:tcPr>
            <w:tcW w:w="630" w:type="dxa"/>
          </w:tcPr>
          <w:p w14:paraId="5554B9CB"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2.3</w:t>
            </w:r>
          </w:p>
        </w:tc>
        <w:tc>
          <w:tcPr>
            <w:tcW w:w="5760" w:type="dxa"/>
          </w:tcPr>
          <w:p w14:paraId="2E68824E" w14:textId="77777777" w:rsidR="00706D74" w:rsidRPr="003D257C" w:rsidRDefault="00706D74" w:rsidP="00706D74">
            <w:pPr>
              <w:spacing w:after="60"/>
              <w:ind w:right="44"/>
              <w:rPr>
                <w:rFonts w:ascii="Verdana" w:hAnsi="Verdana"/>
                <w:sz w:val="20"/>
                <w:szCs w:val="20"/>
                <w:lang w:val="en-US"/>
              </w:rPr>
            </w:pPr>
            <w:r w:rsidRPr="003D257C">
              <w:rPr>
                <w:rFonts w:ascii="Verdana" w:hAnsi="Verdana"/>
                <w:sz w:val="20"/>
                <w:szCs w:val="20"/>
                <w:lang w:val="en-US"/>
              </w:rPr>
              <w:t>Observing principles of ethics and integrity</w:t>
            </w:r>
          </w:p>
        </w:tc>
        <w:sdt>
          <w:sdtPr>
            <w:rPr>
              <w:rFonts w:ascii="Verdana" w:hAnsi="Verdana"/>
              <w:sz w:val="20"/>
              <w:szCs w:val="20"/>
            </w:rPr>
            <w:id w:val="1267886372"/>
            <w14:checkbox>
              <w14:checked w14:val="0"/>
              <w14:checkedState w14:val="2612" w14:font="MS Gothic"/>
              <w14:uncheckedState w14:val="2610" w14:font="MS Gothic"/>
            </w14:checkbox>
          </w:sdtPr>
          <w:sdtEndPr/>
          <w:sdtContent>
            <w:tc>
              <w:tcPr>
                <w:tcW w:w="810" w:type="dxa"/>
              </w:tcPr>
              <w:p w14:paraId="7A5BB0D7" w14:textId="7AB47C93" w:rsidR="00706D74" w:rsidRPr="003D257C" w:rsidRDefault="006F4CAA"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33713088"/>
            <w14:checkbox>
              <w14:checked w14:val="1"/>
              <w14:checkedState w14:val="2612" w14:font="MS Gothic"/>
              <w14:uncheckedState w14:val="2610" w14:font="MS Gothic"/>
            </w14:checkbox>
          </w:sdtPr>
          <w:sdtEndPr/>
          <w:sdtContent>
            <w:tc>
              <w:tcPr>
                <w:tcW w:w="900" w:type="dxa"/>
              </w:tcPr>
              <w:p w14:paraId="2A9C2563" w14:textId="33FA39FA" w:rsidR="00706D74" w:rsidRPr="003D257C" w:rsidRDefault="006F4CAA"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248386793"/>
            <w14:checkbox>
              <w14:checked w14:val="0"/>
              <w14:checkedState w14:val="2612" w14:font="MS Gothic"/>
              <w14:uncheckedState w14:val="2610" w14:font="MS Gothic"/>
            </w14:checkbox>
          </w:sdtPr>
          <w:sdtEndPr/>
          <w:sdtContent>
            <w:tc>
              <w:tcPr>
                <w:tcW w:w="900" w:type="dxa"/>
              </w:tcPr>
              <w:p w14:paraId="4353156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48987111"/>
            <w14:checkbox>
              <w14:checked w14:val="0"/>
              <w14:checkedState w14:val="2612" w14:font="MS Gothic"/>
              <w14:uncheckedState w14:val="2610" w14:font="MS Gothic"/>
            </w14:checkbox>
          </w:sdtPr>
          <w:sdtEndPr/>
          <w:sdtContent>
            <w:tc>
              <w:tcPr>
                <w:tcW w:w="1080" w:type="dxa"/>
              </w:tcPr>
              <w:p w14:paraId="6569642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00084101" w14:textId="77777777" w:rsidTr="00706D74">
        <w:tc>
          <w:tcPr>
            <w:tcW w:w="630" w:type="dxa"/>
            <w:shd w:val="clear" w:color="auto" w:fill="BDD6EE" w:themeFill="accent1" w:themeFillTint="66"/>
          </w:tcPr>
          <w:p w14:paraId="54E830CD" w14:textId="77777777"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3.</w:t>
            </w:r>
          </w:p>
        </w:tc>
        <w:tc>
          <w:tcPr>
            <w:tcW w:w="5760" w:type="dxa"/>
            <w:shd w:val="clear" w:color="auto" w:fill="BDD6EE" w:themeFill="accent1" w:themeFillTint="66"/>
          </w:tcPr>
          <w:p w14:paraId="6AA518CA" w14:textId="77777777"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rPr>
              <w:t>Educational Programmes</w:t>
            </w:r>
          </w:p>
        </w:tc>
        <w:sdt>
          <w:sdtPr>
            <w:rPr>
              <w:rFonts w:ascii="Verdana" w:hAnsi="Verdana"/>
              <w:b/>
              <w:sz w:val="20"/>
              <w:szCs w:val="20"/>
            </w:rPr>
            <w:id w:val="1659876558"/>
            <w14:checkbox>
              <w14:checked w14:val="0"/>
              <w14:checkedState w14:val="2612" w14:font="MS Gothic"/>
              <w14:uncheckedState w14:val="2610" w14:font="MS Gothic"/>
            </w14:checkbox>
          </w:sdtPr>
          <w:sdtEndPr/>
          <w:sdtContent>
            <w:tc>
              <w:tcPr>
                <w:tcW w:w="810" w:type="dxa"/>
                <w:shd w:val="clear" w:color="auto" w:fill="BDD6EE" w:themeFill="accent1" w:themeFillTint="66"/>
              </w:tcPr>
              <w:p w14:paraId="5AB4E1EF" w14:textId="77777777" w:rsidR="00706D74" w:rsidRPr="00287DCE" w:rsidRDefault="00706D74" w:rsidP="00706D74">
                <w:pPr>
                  <w:spacing w:after="60"/>
                  <w:ind w:right="44"/>
                  <w:jc w:val="center"/>
                  <w:rPr>
                    <w:rFonts w:ascii="Verdana" w:hAnsi="Verdana"/>
                    <w:b/>
                    <w:sz w:val="20"/>
                    <w:szCs w:val="20"/>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1441605707"/>
            <w14:checkbox>
              <w14:checked w14:val="0"/>
              <w14:checkedState w14:val="2612" w14:font="MS Gothic"/>
              <w14:uncheckedState w14:val="2610" w14:font="MS Gothic"/>
            </w14:checkbox>
          </w:sdtPr>
          <w:sdtEndPr/>
          <w:sdtContent>
            <w:tc>
              <w:tcPr>
                <w:tcW w:w="900" w:type="dxa"/>
                <w:shd w:val="clear" w:color="auto" w:fill="BDD6EE" w:themeFill="accent1" w:themeFillTint="66"/>
              </w:tcPr>
              <w:p w14:paraId="684C84E2" w14:textId="0EC3D5DF" w:rsidR="00706D74" w:rsidRPr="00287DCE" w:rsidRDefault="004F7A73" w:rsidP="00706D74">
                <w:pPr>
                  <w:spacing w:after="60"/>
                  <w:ind w:right="44"/>
                  <w:jc w:val="center"/>
                  <w:rPr>
                    <w:rFonts w:ascii="Verdana" w:hAnsi="Verdana"/>
                    <w:b/>
                    <w:sz w:val="20"/>
                    <w:szCs w:val="20"/>
                  </w:rPr>
                </w:pPr>
                <w:r w:rsidRPr="00287DCE">
                  <w:rPr>
                    <w:rFonts w:ascii="MS Gothic" w:eastAsia="MS Gothic" w:hAnsi="MS Gothic" w:hint="eastAsia"/>
                    <w:b/>
                    <w:sz w:val="20"/>
                    <w:szCs w:val="20"/>
                  </w:rPr>
                  <w:t>☐</w:t>
                </w:r>
              </w:p>
            </w:tc>
          </w:sdtContent>
        </w:sdt>
        <w:sdt>
          <w:sdtPr>
            <w:rPr>
              <w:rFonts w:ascii="Verdana" w:hAnsi="Verdana"/>
              <w:b/>
              <w:sz w:val="20"/>
              <w:szCs w:val="20"/>
            </w:rPr>
            <w:id w:val="-1353190513"/>
            <w14:checkbox>
              <w14:checked w14:val="1"/>
              <w14:checkedState w14:val="2612" w14:font="MS Gothic"/>
              <w14:uncheckedState w14:val="2610" w14:font="MS Gothic"/>
            </w14:checkbox>
          </w:sdtPr>
          <w:sdtEndPr/>
          <w:sdtContent>
            <w:tc>
              <w:tcPr>
                <w:tcW w:w="900" w:type="dxa"/>
                <w:shd w:val="clear" w:color="auto" w:fill="BDD6EE" w:themeFill="accent1" w:themeFillTint="66"/>
              </w:tcPr>
              <w:p w14:paraId="5A92C3FE" w14:textId="4191EF90" w:rsidR="00706D74" w:rsidRPr="00287DCE" w:rsidRDefault="004F7A73" w:rsidP="00706D74">
                <w:pPr>
                  <w:spacing w:after="60"/>
                  <w:ind w:right="44"/>
                  <w:jc w:val="center"/>
                  <w:rPr>
                    <w:rFonts w:ascii="Verdana" w:hAnsi="Verdana"/>
                    <w:b/>
                    <w:sz w:val="20"/>
                    <w:szCs w:val="20"/>
                  </w:rPr>
                </w:pPr>
                <w:r w:rsidRPr="00287DCE">
                  <w:rPr>
                    <w:rFonts w:ascii="MS Gothic" w:eastAsia="MS Gothic" w:hAnsi="MS Gothic" w:hint="eastAsia"/>
                    <w:b/>
                    <w:sz w:val="20"/>
                    <w:szCs w:val="20"/>
                  </w:rPr>
                  <w:t>☒</w:t>
                </w:r>
              </w:p>
            </w:tc>
          </w:sdtContent>
        </w:sdt>
        <w:sdt>
          <w:sdtPr>
            <w:rPr>
              <w:rFonts w:ascii="Verdana" w:hAnsi="Verdana"/>
              <w:b/>
              <w:sz w:val="20"/>
              <w:szCs w:val="20"/>
            </w:rPr>
            <w:id w:val="438268732"/>
            <w14:checkbox>
              <w14:checked w14:val="0"/>
              <w14:checkedState w14:val="2612" w14:font="MS Gothic"/>
              <w14:uncheckedState w14:val="2610" w14:font="MS Gothic"/>
            </w14:checkbox>
          </w:sdtPr>
          <w:sdtEndPr/>
          <w:sdtContent>
            <w:tc>
              <w:tcPr>
                <w:tcW w:w="1080" w:type="dxa"/>
                <w:shd w:val="clear" w:color="auto" w:fill="BDD6EE" w:themeFill="accent1" w:themeFillTint="66"/>
              </w:tcPr>
              <w:p w14:paraId="4B75C4B5" w14:textId="77777777" w:rsidR="00706D74" w:rsidRPr="00287DCE" w:rsidRDefault="00706D74" w:rsidP="00706D74">
                <w:pPr>
                  <w:spacing w:after="60"/>
                  <w:ind w:right="44"/>
                  <w:jc w:val="center"/>
                  <w:rPr>
                    <w:rFonts w:ascii="Verdana" w:hAnsi="Verdana"/>
                    <w:b/>
                    <w:sz w:val="20"/>
                    <w:szCs w:val="20"/>
                  </w:rPr>
                </w:pPr>
                <w:r w:rsidRPr="00287DCE">
                  <w:rPr>
                    <w:rFonts w:ascii="Segoe UI Symbol" w:eastAsia="MS Gothic" w:hAnsi="Segoe UI Symbol" w:cs="Segoe UI Symbol"/>
                    <w:b/>
                    <w:sz w:val="20"/>
                    <w:szCs w:val="20"/>
                  </w:rPr>
                  <w:t>☐</w:t>
                </w:r>
              </w:p>
            </w:tc>
          </w:sdtContent>
        </w:sdt>
      </w:tr>
      <w:tr w:rsidR="00706D74" w:rsidRPr="003D257C" w14:paraId="2F2F3352" w14:textId="77777777" w:rsidTr="00706D74">
        <w:tc>
          <w:tcPr>
            <w:tcW w:w="630" w:type="dxa"/>
          </w:tcPr>
          <w:p w14:paraId="57B27065"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3.1</w:t>
            </w:r>
          </w:p>
        </w:tc>
        <w:tc>
          <w:tcPr>
            <w:tcW w:w="5760" w:type="dxa"/>
          </w:tcPr>
          <w:p w14:paraId="738EB2E6" w14:textId="77777777" w:rsidR="00706D74" w:rsidRPr="003D257C" w:rsidRDefault="00706D74" w:rsidP="00706D74">
            <w:pPr>
              <w:spacing w:after="60"/>
              <w:ind w:right="44"/>
              <w:rPr>
                <w:rFonts w:ascii="Verdana" w:hAnsi="Verdana"/>
                <w:sz w:val="20"/>
                <w:szCs w:val="20"/>
                <w:lang w:val="en-US"/>
              </w:rPr>
            </w:pPr>
            <w:r w:rsidRPr="003D257C">
              <w:rPr>
                <w:rFonts w:ascii="Verdana" w:hAnsi="Verdana"/>
                <w:sz w:val="20"/>
                <w:szCs w:val="20"/>
                <w:lang w:val="en-US"/>
              </w:rPr>
              <w:t>Design and development of educational programmes</w:t>
            </w:r>
          </w:p>
        </w:tc>
        <w:sdt>
          <w:sdtPr>
            <w:rPr>
              <w:rFonts w:ascii="Verdana" w:hAnsi="Verdana"/>
              <w:sz w:val="20"/>
              <w:szCs w:val="20"/>
            </w:rPr>
            <w:id w:val="576175423"/>
            <w14:checkbox>
              <w14:checked w14:val="0"/>
              <w14:checkedState w14:val="2612" w14:font="MS Gothic"/>
              <w14:uncheckedState w14:val="2610" w14:font="MS Gothic"/>
            </w14:checkbox>
          </w:sdtPr>
          <w:sdtEndPr/>
          <w:sdtContent>
            <w:tc>
              <w:tcPr>
                <w:tcW w:w="810" w:type="dxa"/>
              </w:tcPr>
              <w:p w14:paraId="447211B9"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986382211"/>
            <w14:checkbox>
              <w14:checked w14:val="0"/>
              <w14:checkedState w14:val="2612" w14:font="MS Gothic"/>
              <w14:uncheckedState w14:val="2610" w14:font="MS Gothic"/>
            </w14:checkbox>
          </w:sdtPr>
          <w:sdtEndPr/>
          <w:sdtContent>
            <w:tc>
              <w:tcPr>
                <w:tcW w:w="900" w:type="dxa"/>
              </w:tcPr>
              <w:p w14:paraId="671EBCE6"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567870692"/>
            <w14:checkbox>
              <w14:checked w14:val="1"/>
              <w14:checkedState w14:val="2612" w14:font="MS Gothic"/>
              <w14:uncheckedState w14:val="2610" w14:font="MS Gothic"/>
            </w14:checkbox>
          </w:sdtPr>
          <w:sdtEndPr/>
          <w:sdtContent>
            <w:tc>
              <w:tcPr>
                <w:tcW w:w="900" w:type="dxa"/>
              </w:tcPr>
              <w:p w14:paraId="2141A377"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527140349"/>
            <w14:checkbox>
              <w14:checked w14:val="0"/>
              <w14:checkedState w14:val="2612" w14:font="MS Gothic"/>
              <w14:uncheckedState w14:val="2610" w14:font="MS Gothic"/>
            </w14:checkbox>
          </w:sdtPr>
          <w:sdtEndPr/>
          <w:sdtContent>
            <w:tc>
              <w:tcPr>
                <w:tcW w:w="1080" w:type="dxa"/>
              </w:tcPr>
              <w:p w14:paraId="6E28D2E3"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7B6B39AE" w14:textId="77777777" w:rsidTr="00706D74">
        <w:tc>
          <w:tcPr>
            <w:tcW w:w="630" w:type="dxa"/>
          </w:tcPr>
          <w:p w14:paraId="40D09726"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3.2</w:t>
            </w:r>
          </w:p>
        </w:tc>
        <w:tc>
          <w:tcPr>
            <w:tcW w:w="5760" w:type="dxa"/>
          </w:tcPr>
          <w:p w14:paraId="1D4355CA" w14:textId="77777777" w:rsidR="00706D74" w:rsidRPr="003D257C" w:rsidRDefault="00706D74" w:rsidP="00706D74">
            <w:pPr>
              <w:spacing w:after="60"/>
              <w:ind w:right="44"/>
              <w:rPr>
                <w:rFonts w:ascii="Verdana" w:hAnsi="Verdana"/>
                <w:sz w:val="20"/>
                <w:szCs w:val="20"/>
                <w:lang w:val="en-US"/>
              </w:rPr>
            </w:pPr>
            <w:r w:rsidRPr="003D257C">
              <w:rPr>
                <w:rFonts w:ascii="Verdana" w:hAnsi="Verdana"/>
                <w:sz w:val="20"/>
                <w:szCs w:val="20"/>
                <w:lang w:val="en-US"/>
              </w:rPr>
              <w:t>Structure and content of educational programmes</w:t>
            </w:r>
          </w:p>
        </w:tc>
        <w:sdt>
          <w:sdtPr>
            <w:rPr>
              <w:rFonts w:ascii="Verdana" w:hAnsi="Verdana"/>
              <w:sz w:val="20"/>
              <w:szCs w:val="20"/>
            </w:rPr>
            <w:id w:val="85356949"/>
            <w14:checkbox>
              <w14:checked w14:val="0"/>
              <w14:checkedState w14:val="2612" w14:font="MS Gothic"/>
              <w14:uncheckedState w14:val="2610" w14:font="MS Gothic"/>
            </w14:checkbox>
          </w:sdtPr>
          <w:sdtEndPr/>
          <w:sdtContent>
            <w:tc>
              <w:tcPr>
                <w:tcW w:w="810" w:type="dxa"/>
              </w:tcPr>
              <w:p w14:paraId="3B3ED6B6"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390879860"/>
            <w14:checkbox>
              <w14:checked w14:val="1"/>
              <w14:checkedState w14:val="2612" w14:font="MS Gothic"/>
              <w14:uncheckedState w14:val="2610" w14:font="MS Gothic"/>
            </w14:checkbox>
          </w:sdtPr>
          <w:sdtEndPr/>
          <w:sdtContent>
            <w:tc>
              <w:tcPr>
                <w:tcW w:w="900" w:type="dxa"/>
              </w:tcPr>
              <w:p w14:paraId="74BFE406"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52607049"/>
            <w14:checkbox>
              <w14:checked w14:val="0"/>
              <w14:checkedState w14:val="2612" w14:font="MS Gothic"/>
              <w14:uncheckedState w14:val="2610" w14:font="MS Gothic"/>
            </w14:checkbox>
          </w:sdtPr>
          <w:sdtEndPr/>
          <w:sdtContent>
            <w:tc>
              <w:tcPr>
                <w:tcW w:w="900" w:type="dxa"/>
              </w:tcPr>
              <w:p w14:paraId="009BA734"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539981792"/>
            <w14:checkbox>
              <w14:checked w14:val="0"/>
              <w14:checkedState w14:val="2612" w14:font="MS Gothic"/>
              <w14:uncheckedState w14:val="2610" w14:font="MS Gothic"/>
            </w14:checkbox>
          </w:sdtPr>
          <w:sdtEndPr/>
          <w:sdtContent>
            <w:tc>
              <w:tcPr>
                <w:tcW w:w="1080" w:type="dxa"/>
              </w:tcPr>
              <w:p w14:paraId="6E6A3474"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1DFACD51" w14:textId="77777777" w:rsidTr="00706D74">
        <w:tc>
          <w:tcPr>
            <w:tcW w:w="630" w:type="dxa"/>
          </w:tcPr>
          <w:p w14:paraId="5B90B109"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3.3</w:t>
            </w:r>
          </w:p>
        </w:tc>
        <w:tc>
          <w:tcPr>
            <w:tcW w:w="5760" w:type="dxa"/>
          </w:tcPr>
          <w:p w14:paraId="58E4849A"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Assessment of learning outcomes</w:t>
            </w:r>
          </w:p>
        </w:tc>
        <w:sdt>
          <w:sdtPr>
            <w:rPr>
              <w:rFonts w:ascii="Verdana" w:hAnsi="Verdana"/>
              <w:sz w:val="20"/>
              <w:szCs w:val="20"/>
            </w:rPr>
            <w:id w:val="-1799830326"/>
            <w14:checkbox>
              <w14:checked w14:val="0"/>
              <w14:checkedState w14:val="2612" w14:font="MS Gothic"/>
              <w14:uncheckedState w14:val="2610" w14:font="MS Gothic"/>
            </w14:checkbox>
          </w:sdtPr>
          <w:sdtEndPr/>
          <w:sdtContent>
            <w:tc>
              <w:tcPr>
                <w:tcW w:w="810" w:type="dxa"/>
              </w:tcPr>
              <w:p w14:paraId="51BFFC15" w14:textId="0CE86F62" w:rsidR="00706D74" w:rsidRPr="003D257C" w:rsidRDefault="004F7A73"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444234741"/>
            <w14:checkbox>
              <w14:checked w14:val="0"/>
              <w14:checkedState w14:val="2612" w14:font="MS Gothic"/>
              <w14:uncheckedState w14:val="2610" w14:font="MS Gothic"/>
            </w14:checkbox>
          </w:sdtPr>
          <w:sdtEndPr/>
          <w:sdtContent>
            <w:tc>
              <w:tcPr>
                <w:tcW w:w="900" w:type="dxa"/>
              </w:tcPr>
              <w:p w14:paraId="4D36A04C"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202166377"/>
            <w14:checkbox>
              <w14:checked w14:val="1"/>
              <w14:checkedState w14:val="2612" w14:font="MS Gothic"/>
              <w14:uncheckedState w14:val="2610" w14:font="MS Gothic"/>
            </w14:checkbox>
          </w:sdtPr>
          <w:sdtEndPr/>
          <w:sdtContent>
            <w:tc>
              <w:tcPr>
                <w:tcW w:w="900" w:type="dxa"/>
              </w:tcPr>
              <w:p w14:paraId="43B06850" w14:textId="71A3CFD4" w:rsidR="00706D74" w:rsidRPr="003D257C" w:rsidRDefault="004F7A73"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39847890"/>
            <w14:checkbox>
              <w14:checked w14:val="0"/>
              <w14:checkedState w14:val="2612" w14:font="MS Gothic"/>
              <w14:uncheckedState w14:val="2610" w14:font="MS Gothic"/>
            </w14:checkbox>
          </w:sdtPr>
          <w:sdtEndPr/>
          <w:sdtContent>
            <w:tc>
              <w:tcPr>
                <w:tcW w:w="1080" w:type="dxa"/>
              </w:tcPr>
              <w:p w14:paraId="619EA3B2" w14:textId="63334DAE" w:rsidR="00706D74" w:rsidRPr="003D257C" w:rsidRDefault="004F7A73"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tr>
      <w:tr w:rsidR="00706D74" w:rsidRPr="003D257C" w14:paraId="776AEEB5" w14:textId="77777777" w:rsidTr="00706D74">
        <w:tc>
          <w:tcPr>
            <w:tcW w:w="630" w:type="dxa"/>
            <w:shd w:val="clear" w:color="auto" w:fill="BDD6EE" w:themeFill="accent1" w:themeFillTint="66"/>
          </w:tcPr>
          <w:p w14:paraId="39A35440" w14:textId="4E4D8BF8"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4</w:t>
            </w:r>
            <w:r w:rsidR="00287DCE">
              <w:rPr>
                <w:rFonts w:ascii="Verdana" w:hAnsi="Verdana"/>
                <w:b/>
                <w:sz w:val="20"/>
                <w:szCs w:val="20"/>
                <w:lang w:val="en-US"/>
              </w:rPr>
              <w:t>.</w:t>
            </w:r>
          </w:p>
        </w:tc>
        <w:tc>
          <w:tcPr>
            <w:tcW w:w="5760" w:type="dxa"/>
            <w:shd w:val="clear" w:color="auto" w:fill="BDD6EE" w:themeFill="accent1" w:themeFillTint="66"/>
          </w:tcPr>
          <w:p w14:paraId="49E3DB17" w14:textId="77777777" w:rsidR="00706D74" w:rsidRPr="00287DCE" w:rsidRDefault="00706D74" w:rsidP="00706D74">
            <w:pPr>
              <w:spacing w:after="60"/>
              <w:ind w:right="44"/>
              <w:rPr>
                <w:rFonts w:ascii="Verdana" w:hAnsi="Verdana"/>
                <w:b/>
                <w:sz w:val="20"/>
                <w:szCs w:val="20"/>
              </w:rPr>
            </w:pPr>
            <w:r w:rsidRPr="00287DCE">
              <w:rPr>
                <w:rFonts w:ascii="Verdana" w:hAnsi="Verdana"/>
                <w:b/>
                <w:sz w:val="20"/>
                <w:szCs w:val="20"/>
              </w:rPr>
              <w:t>Staff of the HEI</w:t>
            </w:r>
          </w:p>
        </w:tc>
        <w:sdt>
          <w:sdtPr>
            <w:rPr>
              <w:rFonts w:ascii="Verdana" w:hAnsi="Verdana"/>
              <w:b/>
              <w:sz w:val="20"/>
              <w:szCs w:val="20"/>
            </w:rPr>
            <w:id w:val="651876674"/>
            <w14:checkbox>
              <w14:checked w14:val="0"/>
              <w14:checkedState w14:val="2612" w14:font="MS Gothic"/>
              <w14:uncheckedState w14:val="2610" w14:font="MS Gothic"/>
            </w14:checkbox>
          </w:sdtPr>
          <w:sdtEndPr/>
          <w:sdtContent>
            <w:tc>
              <w:tcPr>
                <w:tcW w:w="810" w:type="dxa"/>
                <w:shd w:val="clear" w:color="auto" w:fill="BDD6EE" w:themeFill="accent1" w:themeFillTint="66"/>
              </w:tcPr>
              <w:p w14:paraId="4558D1E7" w14:textId="77777777" w:rsidR="00706D74" w:rsidRPr="00287DCE" w:rsidRDefault="00706D74" w:rsidP="00706D74">
                <w:pPr>
                  <w:spacing w:after="60"/>
                  <w:ind w:right="44"/>
                  <w:jc w:val="center"/>
                  <w:rPr>
                    <w:rFonts w:ascii="Verdana" w:hAnsi="Verdana"/>
                    <w:b/>
                    <w:sz w:val="20"/>
                    <w:szCs w:val="20"/>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450130318"/>
            <w14:checkbox>
              <w14:checked w14:val="0"/>
              <w14:checkedState w14:val="2612" w14:font="MS Gothic"/>
              <w14:uncheckedState w14:val="2610" w14:font="MS Gothic"/>
            </w14:checkbox>
          </w:sdtPr>
          <w:sdtEndPr/>
          <w:sdtContent>
            <w:tc>
              <w:tcPr>
                <w:tcW w:w="900" w:type="dxa"/>
                <w:shd w:val="clear" w:color="auto" w:fill="BDD6EE" w:themeFill="accent1" w:themeFillTint="66"/>
              </w:tcPr>
              <w:p w14:paraId="7B796EDE" w14:textId="00675A1D" w:rsidR="00706D74" w:rsidRPr="00287DCE" w:rsidRDefault="006F4CAA" w:rsidP="00706D74">
                <w:pPr>
                  <w:spacing w:after="60"/>
                  <w:ind w:right="44"/>
                  <w:jc w:val="center"/>
                  <w:rPr>
                    <w:rFonts w:ascii="Verdana" w:hAnsi="Verdana"/>
                    <w:b/>
                    <w:sz w:val="20"/>
                    <w:szCs w:val="20"/>
                  </w:rPr>
                </w:pPr>
                <w:r>
                  <w:rPr>
                    <w:rFonts w:ascii="MS Gothic" w:eastAsia="MS Gothic" w:hAnsi="MS Gothic" w:hint="eastAsia"/>
                    <w:b/>
                    <w:sz w:val="20"/>
                    <w:szCs w:val="20"/>
                  </w:rPr>
                  <w:t>☐</w:t>
                </w:r>
              </w:p>
            </w:tc>
          </w:sdtContent>
        </w:sdt>
        <w:sdt>
          <w:sdtPr>
            <w:rPr>
              <w:rFonts w:ascii="Verdana" w:hAnsi="Verdana"/>
              <w:b/>
              <w:sz w:val="20"/>
              <w:szCs w:val="20"/>
            </w:rPr>
            <w:id w:val="-1563708941"/>
            <w14:checkbox>
              <w14:checked w14:val="1"/>
              <w14:checkedState w14:val="2612" w14:font="MS Gothic"/>
              <w14:uncheckedState w14:val="2610" w14:font="MS Gothic"/>
            </w14:checkbox>
          </w:sdtPr>
          <w:sdtEndPr/>
          <w:sdtContent>
            <w:tc>
              <w:tcPr>
                <w:tcW w:w="900" w:type="dxa"/>
                <w:shd w:val="clear" w:color="auto" w:fill="BDD6EE" w:themeFill="accent1" w:themeFillTint="66"/>
              </w:tcPr>
              <w:p w14:paraId="7C9F46B0" w14:textId="3BF6ADAB" w:rsidR="00706D74" w:rsidRPr="00287DCE" w:rsidRDefault="006F4CAA" w:rsidP="00706D74">
                <w:pPr>
                  <w:spacing w:after="60"/>
                  <w:ind w:right="44"/>
                  <w:jc w:val="center"/>
                  <w:rPr>
                    <w:rFonts w:ascii="Verdana" w:hAnsi="Verdana"/>
                    <w:b/>
                    <w:sz w:val="20"/>
                    <w:szCs w:val="20"/>
                  </w:rPr>
                </w:pPr>
                <w:r>
                  <w:rPr>
                    <w:rFonts w:ascii="MS Gothic" w:eastAsia="MS Gothic" w:hAnsi="MS Gothic" w:hint="eastAsia"/>
                    <w:b/>
                    <w:sz w:val="20"/>
                    <w:szCs w:val="20"/>
                  </w:rPr>
                  <w:t>☒</w:t>
                </w:r>
              </w:p>
            </w:tc>
          </w:sdtContent>
        </w:sdt>
        <w:sdt>
          <w:sdtPr>
            <w:rPr>
              <w:rFonts w:ascii="Verdana" w:hAnsi="Verdana"/>
              <w:b/>
              <w:sz w:val="20"/>
              <w:szCs w:val="20"/>
            </w:rPr>
            <w:id w:val="282617911"/>
            <w14:checkbox>
              <w14:checked w14:val="0"/>
              <w14:checkedState w14:val="2612" w14:font="MS Gothic"/>
              <w14:uncheckedState w14:val="2610" w14:font="MS Gothic"/>
            </w14:checkbox>
          </w:sdtPr>
          <w:sdtEndPr/>
          <w:sdtContent>
            <w:tc>
              <w:tcPr>
                <w:tcW w:w="1080" w:type="dxa"/>
                <w:shd w:val="clear" w:color="auto" w:fill="BDD6EE" w:themeFill="accent1" w:themeFillTint="66"/>
              </w:tcPr>
              <w:p w14:paraId="0567BA83" w14:textId="77777777" w:rsidR="00706D74" w:rsidRPr="00287DCE" w:rsidRDefault="00706D74" w:rsidP="00706D74">
                <w:pPr>
                  <w:spacing w:after="60"/>
                  <w:ind w:right="44"/>
                  <w:jc w:val="center"/>
                  <w:rPr>
                    <w:rFonts w:ascii="Verdana" w:hAnsi="Verdana"/>
                    <w:b/>
                    <w:sz w:val="20"/>
                    <w:szCs w:val="20"/>
                  </w:rPr>
                </w:pPr>
                <w:r w:rsidRPr="00287DCE">
                  <w:rPr>
                    <w:rFonts w:ascii="Segoe UI Symbol" w:eastAsia="MS Gothic" w:hAnsi="Segoe UI Symbol" w:cs="Segoe UI Symbol"/>
                    <w:b/>
                    <w:sz w:val="20"/>
                    <w:szCs w:val="20"/>
                  </w:rPr>
                  <w:t>☐</w:t>
                </w:r>
              </w:p>
            </w:tc>
          </w:sdtContent>
        </w:sdt>
      </w:tr>
      <w:tr w:rsidR="00706D74" w:rsidRPr="003D257C" w14:paraId="4CC246F5" w14:textId="77777777" w:rsidTr="00706D74">
        <w:tc>
          <w:tcPr>
            <w:tcW w:w="630" w:type="dxa"/>
          </w:tcPr>
          <w:p w14:paraId="5C547BA8" w14:textId="77777777" w:rsidR="00706D74" w:rsidRPr="003D257C" w:rsidRDefault="00706D74" w:rsidP="00706D74">
            <w:pPr>
              <w:spacing w:after="60"/>
              <w:ind w:right="44"/>
              <w:rPr>
                <w:rFonts w:ascii="Verdana" w:hAnsi="Verdana"/>
                <w:sz w:val="20"/>
                <w:szCs w:val="20"/>
              </w:rPr>
            </w:pPr>
            <w:r>
              <w:rPr>
                <w:rFonts w:ascii="Verdana" w:hAnsi="Verdana"/>
                <w:sz w:val="20"/>
                <w:szCs w:val="20"/>
              </w:rPr>
              <w:t>4.1</w:t>
            </w:r>
          </w:p>
        </w:tc>
        <w:tc>
          <w:tcPr>
            <w:tcW w:w="5760" w:type="dxa"/>
          </w:tcPr>
          <w:p w14:paraId="3018B712" w14:textId="77777777" w:rsidR="00706D74" w:rsidRPr="008D1559" w:rsidRDefault="00706D74" w:rsidP="00706D74">
            <w:pPr>
              <w:spacing w:after="60"/>
              <w:ind w:right="44"/>
              <w:rPr>
                <w:sz w:val="20"/>
                <w:szCs w:val="20"/>
                <w:lang w:val="ka-GE"/>
              </w:rPr>
            </w:pPr>
            <w:r w:rsidRPr="003D257C">
              <w:rPr>
                <w:rFonts w:ascii="Verdana" w:hAnsi="Verdana"/>
                <w:sz w:val="20"/>
                <w:szCs w:val="20"/>
              </w:rPr>
              <w:t>Staff management</w:t>
            </w:r>
          </w:p>
        </w:tc>
        <w:sdt>
          <w:sdtPr>
            <w:rPr>
              <w:rFonts w:ascii="Verdana" w:hAnsi="Verdana"/>
              <w:sz w:val="20"/>
              <w:szCs w:val="20"/>
            </w:rPr>
            <w:id w:val="1329948381"/>
            <w14:checkbox>
              <w14:checked w14:val="0"/>
              <w14:checkedState w14:val="2612" w14:font="MS Gothic"/>
              <w14:uncheckedState w14:val="2610" w14:font="MS Gothic"/>
            </w14:checkbox>
          </w:sdtPr>
          <w:sdtEndPr/>
          <w:sdtContent>
            <w:tc>
              <w:tcPr>
                <w:tcW w:w="810" w:type="dxa"/>
              </w:tcPr>
              <w:p w14:paraId="3F33FB9D"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2066220600"/>
            <w14:checkbox>
              <w14:checked w14:val="0"/>
              <w14:checkedState w14:val="2612" w14:font="MS Gothic"/>
              <w14:uncheckedState w14:val="2610" w14:font="MS Gothic"/>
            </w14:checkbox>
          </w:sdtPr>
          <w:sdtEndPr/>
          <w:sdtContent>
            <w:tc>
              <w:tcPr>
                <w:tcW w:w="900" w:type="dxa"/>
              </w:tcPr>
              <w:p w14:paraId="48489A37" w14:textId="0340DE38" w:rsidR="00706D74" w:rsidRPr="003D257C" w:rsidRDefault="006F4CAA"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63599117"/>
            <w14:checkbox>
              <w14:checked w14:val="1"/>
              <w14:checkedState w14:val="2612" w14:font="MS Gothic"/>
              <w14:uncheckedState w14:val="2610" w14:font="MS Gothic"/>
            </w14:checkbox>
          </w:sdtPr>
          <w:sdtEndPr/>
          <w:sdtContent>
            <w:tc>
              <w:tcPr>
                <w:tcW w:w="900" w:type="dxa"/>
              </w:tcPr>
              <w:p w14:paraId="24510434" w14:textId="76A8E589" w:rsidR="00706D74" w:rsidRPr="003D257C" w:rsidRDefault="006F4CAA"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36622990"/>
            <w14:checkbox>
              <w14:checked w14:val="0"/>
              <w14:checkedState w14:val="2612" w14:font="MS Gothic"/>
              <w14:uncheckedState w14:val="2610" w14:font="MS Gothic"/>
            </w14:checkbox>
          </w:sdtPr>
          <w:sdtEndPr/>
          <w:sdtContent>
            <w:tc>
              <w:tcPr>
                <w:tcW w:w="1080" w:type="dxa"/>
              </w:tcPr>
              <w:p w14:paraId="531AF8A9"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11A8C86F" w14:textId="77777777" w:rsidTr="00706D74">
        <w:tc>
          <w:tcPr>
            <w:tcW w:w="630" w:type="dxa"/>
          </w:tcPr>
          <w:p w14:paraId="5428FD7E" w14:textId="77777777" w:rsidR="00706D74" w:rsidRPr="003D257C" w:rsidRDefault="00706D74" w:rsidP="00706D74">
            <w:pPr>
              <w:spacing w:after="60"/>
              <w:ind w:right="44"/>
              <w:rPr>
                <w:rFonts w:ascii="Verdana" w:hAnsi="Verdana"/>
                <w:sz w:val="20"/>
                <w:szCs w:val="20"/>
              </w:rPr>
            </w:pPr>
            <w:r>
              <w:rPr>
                <w:rFonts w:ascii="Verdana" w:hAnsi="Verdana"/>
                <w:sz w:val="20"/>
                <w:szCs w:val="20"/>
              </w:rPr>
              <w:t>4.2</w:t>
            </w:r>
          </w:p>
        </w:tc>
        <w:tc>
          <w:tcPr>
            <w:tcW w:w="5760" w:type="dxa"/>
          </w:tcPr>
          <w:p w14:paraId="4391B878" w14:textId="77777777" w:rsidR="00706D74" w:rsidRPr="003D257C" w:rsidRDefault="00706D74" w:rsidP="00706D74">
            <w:pPr>
              <w:spacing w:after="60"/>
              <w:ind w:right="44"/>
              <w:rPr>
                <w:rFonts w:ascii="Verdana" w:hAnsi="Verdana"/>
                <w:sz w:val="20"/>
                <w:szCs w:val="20"/>
                <w:lang w:val="ka-GE"/>
              </w:rPr>
            </w:pPr>
            <w:r w:rsidRPr="003D257C">
              <w:rPr>
                <w:rFonts w:ascii="Verdana" w:hAnsi="Verdana"/>
                <w:sz w:val="20"/>
                <w:szCs w:val="20"/>
                <w:lang w:val="en-US"/>
              </w:rPr>
              <w:t>Academic/Scientific and invited Staff workload</w:t>
            </w:r>
            <w:r w:rsidRPr="003D257C">
              <w:rPr>
                <w:rFonts w:ascii="Verdana" w:hAnsi="Verdana"/>
                <w:sz w:val="20"/>
                <w:szCs w:val="20"/>
                <w:lang w:val="ka-GE"/>
              </w:rPr>
              <w:t xml:space="preserve"> </w:t>
            </w:r>
          </w:p>
        </w:tc>
        <w:sdt>
          <w:sdtPr>
            <w:rPr>
              <w:rFonts w:ascii="Verdana" w:hAnsi="Verdana"/>
              <w:sz w:val="20"/>
              <w:szCs w:val="20"/>
            </w:rPr>
            <w:id w:val="-1755201234"/>
            <w14:checkbox>
              <w14:checked w14:val="0"/>
              <w14:checkedState w14:val="2612" w14:font="MS Gothic"/>
              <w14:uncheckedState w14:val="2610" w14:font="MS Gothic"/>
            </w14:checkbox>
          </w:sdtPr>
          <w:sdtEndPr/>
          <w:sdtContent>
            <w:tc>
              <w:tcPr>
                <w:tcW w:w="810" w:type="dxa"/>
              </w:tcPr>
              <w:p w14:paraId="485EAA6F"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571163523"/>
            <w14:checkbox>
              <w14:checked w14:val="0"/>
              <w14:checkedState w14:val="2612" w14:font="MS Gothic"/>
              <w14:uncheckedState w14:val="2610" w14:font="MS Gothic"/>
            </w14:checkbox>
          </w:sdtPr>
          <w:sdtEndPr/>
          <w:sdtContent>
            <w:tc>
              <w:tcPr>
                <w:tcW w:w="900" w:type="dxa"/>
              </w:tcPr>
              <w:p w14:paraId="72BD522B"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442220959"/>
            <w14:checkbox>
              <w14:checked w14:val="1"/>
              <w14:checkedState w14:val="2612" w14:font="MS Gothic"/>
              <w14:uncheckedState w14:val="2610" w14:font="MS Gothic"/>
            </w14:checkbox>
          </w:sdtPr>
          <w:sdtEndPr/>
          <w:sdtContent>
            <w:tc>
              <w:tcPr>
                <w:tcW w:w="900" w:type="dxa"/>
              </w:tcPr>
              <w:p w14:paraId="64062066"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415675633"/>
            <w14:checkbox>
              <w14:checked w14:val="0"/>
              <w14:checkedState w14:val="2612" w14:font="MS Gothic"/>
              <w14:uncheckedState w14:val="2610" w14:font="MS Gothic"/>
            </w14:checkbox>
          </w:sdtPr>
          <w:sdtEndPr/>
          <w:sdtContent>
            <w:tc>
              <w:tcPr>
                <w:tcW w:w="1080" w:type="dxa"/>
              </w:tcPr>
              <w:p w14:paraId="5A15CEBB"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6033ABC5" w14:textId="77777777" w:rsidTr="00706D74">
        <w:tc>
          <w:tcPr>
            <w:tcW w:w="630" w:type="dxa"/>
            <w:shd w:val="clear" w:color="auto" w:fill="BDD6EE" w:themeFill="accent1" w:themeFillTint="66"/>
          </w:tcPr>
          <w:p w14:paraId="131DFE67" w14:textId="77777777"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5</w:t>
            </w:r>
          </w:p>
        </w:tc>
        <w:tc>
          <w:tcPr>
            <w:tcW w:w="5760" w:type="dxa"/>
            <w:shd w:val="clear" w:color="auto" w:fill="BDD6EE" w:themeFill="accent1" w:themeFillTint="66"/>
          </w:tcPr>
          <w:p w14:paraId="00B5721D" w14:textId="77777777"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Students and their support services</w:t>
            </w:r>
          </w:p>
        </w:tc>
        <w:sdt>
          <w:sdtPr>
            <w:rPr>
              <w:rFonts w:ascii="Verdana" w:hAnsi="Verdana"/>
              <w:b/>
              <w:sz w:val="20"/>
              <w:szCs w:val="20"/>
            </w:rPr>
            <w:id w:val="-168093456"/>
            <w14:checkbox>
              <w14:checked w14:val="0"/>
              <w14:checkedState w14:val="2612" w14:font="MS Gothic"/>
              <w14:uncheckedState w14:val="2610" w14:font="MS Gothic"/>
            </w14:checkbox>
          </w:sdtPr>
          <w:sdtEndPr/>
          <w:sdtContent>
            <w:tc>
              <w:tcPr>
                <w:tcW w:w="810" w:type="dxa"/>
                <w:shd w:val="clear" w:color="auto" w:fill="BDD6EE" w:themeFill="accent1" w:themeFillTint="66"/>
              </w:tcPr>
              <w:p w14:paraId="4BE77AF5"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1388832681"/>
            <w14:checkbox>
              <w14:checked w14:val="1"/>
              <w14:checkedState w14:val="2612" w14:font="MS Gothic"/>
              <w14:uncheckedState w14:val="2610" w14:font="MS Gothic"/>
            </w14:checkbox>
          </w:sdtPr>
          <w:sdtEndPr/>
          <w:sdtContent>
            <w:tc>
              <w:tcPr>
                <w:tcW w:w="900" w:type="dxa"/>
                <w:shd w:val="clear" w:color="auto" w:fill="BDD6EE" w:themeFill="accent1" w:themeFillTint="66"/>
              </w:tcPr>
              <w:p w14:paraId="0A64DA3B" w14:textId="0A9D2E15" w:rsidR="00706D74" w:rsidRPr="00287DCE" w:rsidRDefault="00220A6B" w:rsidP="00706D74">
                <w:pPr>
                  <w:spacing w:after="60"/>
                  <w:ind w:right="44"/>
                  <w:jc w:val="center"/>
                  <w:rPr>
                    <w:rFonts w:ascii="Verdana" w:hAnsi="Verdana"/>
                    <w:b/>
                    <w:sz w:val="20"/>
                    <w:szCs w:val="20"/>
                    <w:lang w:val="en-US"/>
                  </w:rPr>
                </w:pPr>
                <w:r w:rsidRPr="00287DCE">
                  <w:rPr>
                    <w:rFonts w:ascii="MS Gothic" w:eastAsia="MS Gothic" w:hAnsi="MS Gothic" w:hint="eastAsia"/>
                    <w:b/>
                    <w:sz w:val="20"/>
                    <w:szCs w:val="20"/>
                  </w:rPr>
                  <w:t>☒</w:t>
                </w:r>
              </w:p>
            </w:tc>
          </w:sdtContent>
        </w:sdt>
        <w:sdt>
          <w:sdtPr>
            <w:rPr>
              <w:rFonts w:ascii="Verdana" w:hAnsi="Verdana"/>
              <w:b/>
              <w:sz w:val="20"/>
              <w:szCs w:val="20"/>
            </w:rPr>
            <w:id w:val="-1132021264"/>
            <w14:checkbox>
              <w14:checked w14:val="0"/>
              <w14:checkedState w14:val="2612" w14:font="MS Gothic"/>
              <w14:uncheckedState w14:val="2610" w14:font="MS Gothic"/>
            </w14:checkbox>
          </w:sdtPr>
          <w:sdtEndPr/>
          <w:sdtContent>
            <w:tc>
              <w:tcPr>
                <w:tcW w:w="900" w:type="dxa"/>
                <w:shd w:val="clear" w:color="auto" w:fill="BDD6EE" w:themeFill="accent1" w:themeFillTint="66"/>
              </w:tcPr>
              <w:p w14:paraId="5A14C47A"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1669779411"/>
            <w14:checkbox>
              <w14:checked w14:val="0"/>
              <w14:checkedState w14:val="2612" w14:font="MS Gothic"/>
              <w14:uncheckedState w14:val="2610" w14:font="MS Gothic"/>
            </w14:checkbox>
          </w:sdtPr>
          <w:sdtEndPr/>
          <w:sdtContent>
            <w:tc>
              <w:tcPr>
                <w:tcW w:w="1080" w:type="dxa"/>
                <w:shd w:val="clear" w:color="auto" w:fill="BDD6EE" w:themeFill="accent1" w:themeFillTint="66"/>
              </w:tcPr>
              <w:p w14:paraId="69C25B41"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tr>
      <w:tr w:rsidR="00706D74" w:rsidRPr="003D257C" w14:paraId="4DE39676" w14:textId="77777777" w:rsidTr="00706D74">
        <w:tc>
          <w:tcPr>
            <w:tcW w:w="630" w:type="dxa"/>
          </w:tcPr>
          <w:p w14:paraId="395198A2" w14:textId="77777777" w:rsidR="00706D74" w:rsidRPr="003D257C" w:rsidRDefault="00706D74" w:rsidP="00706D74">
            <w:pPr>
              <w:spacing w:after="60"/>
              <w:ind w:right="44"/>
              <w:rPr>
                <w:rFonts w:ascii="Verdana" w:hAnsi="Verdana"/>
                <w:sz w:val="20"/>
                <w:szCs w:val="20"/>
              </w:rPr>
            </w:pPr>
            <w:r>
              <w:rPr>
                <w:rFonts w:ascii="Verdana" w:hAnsi="Verdana"/>
                <w:sz w:val="20"/>
                <w:szCs w:val="20"/>
              </w:rPr>
              <w:t>5.1</w:t>
            </w:r>
          </w:p>
        </w:tc>
        <w:tc>
          <w:tcPr>
            <w:tcW w:w="5760" w:type="dxa"/>
          </w:tcPr>
          <w:p w14:paraId="0A594031" w14:textId="77777777" w:rsidR="00706D74" w:rsidRPr="003D257C" w:rsidRDefault="00706D74" w:rsidP="00706D74">
            <w:pPr>
              <w:spacing w:after="60"/>
              <w:ind w:right="44"/>
              <w:rPr>
                <w:rFonts w:ascii="Verdana" w:hAnsi="Verdana"/>
                <w:sz w:val="20"/>
                <w:szCs w:val="20"/>
                <w:lang w:val="en-US"/>
              </w:rPr>
            </w:pPr>
            <w:r w:rsidRPr="003D257C">
              <w:rPr>
                <w:rFonts w:ascii="Verdana" w:hAnsi="Verdana"/>
                <w:sz w:val="20"/>
                <w:szCs w:val="20"/>
                <w:lang w:val="en-US"/>
              </w:rPr>
              <w:t>The Rule for obtaining and changing student status, the recognition of education, and student rights</w:t>
            </w:r>
          </w:p>
        </w:tc>
        <w:sdt>
          <w:sdtPr>
            <w:rPr>
              <w:rFonts w:ascii="Verdana" w:hAnsi="Verdana"/>
              <w:sz w:val="20"/>
              <w:szCs w:val="20"/>
            </w:rPr>
            <w:id w:val="1872266101"/>
            <w14:checkbox>
              <w14:checked w14:val="0"/>
              <w14:checkedState w14:val="2612" w14:font="MS Gothic"/>
              <w14:uncheckedState w14:val="2610" w14:font="MS Gothic"/>
            </w14:checkbox>
          </w:sdtPr>
          <w:sdtEndPr/>
          <w:sdtContent>
            <w:tc>
              <w:tcPr>
                <w:tcW w:w="810" w:type="dxa"/>
              </w:tcPr>
              <w:p w14:paraId="1D005A44" w14:textId="47F5C2DB" w:rsidR="00706D74" w:rsidRPr="003D257C" w:rsidRDefault="00C337EF"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022051557"/>
            <w14:checkbox>
              <w14:checked w14:val="1"/>
              <w14:checkedState w14:val="2612" w14:font="MS Gothic"/>
              <w14:uncheckedState w14:val="2610" w14:font="MS Gothic"/>
            </w14:checkbox>
          </w:sdtPr>
          <w:sdtEndPr/>
          <w:sdtContent>
            <w:tc>
              <w:tcPr>
                <w:tcW w:w="900" w:type="dxa"/>
              </w:tcPr>
              <w:p w14:paraId="31939A9A" w14:textId="27E44F71" w:rsidR="00706D74" w:rsidRPr="003D257C" w:rsidRDefault="00C337EF"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450781048"/>
            <w14:checkbox>
              <w14:checked w14:val="0"/>
              <w14:checkedState w14:val="2612" w14:font="MS Gothic"/>
              <w14:uncheckedState w14:val="2610" w14:font="MS Gothic"/>
            </w14:checkbox>
          </w:sdtPr>
          <w:sdtEndPr/>
          <w:sdtContent>
            <w:tc>
              <w:tcPr>
                <w:tcW w:w="900" w:type="dxa"/>
              </w:tcPr>
              <w:p w14:paraId="069ECCC2"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804378876"/>
            <w14:checkbox>
              <w14:checked w14:val="0"/>
              <w14:checkedState w14:val="2612" w14:font="MS Gothic"/>
              <w14:uncheckedState w14:val="2610" w14:font="MS Gothic"/>
            </w14:checkbox>
          </w:sdtPr>
          <w:sdtEndPr/>
          <w:sdtContent>
            <w:tc>
              <w:tcPr>
                <w:tcW w:w="1080" w:type="dxa"/>
              </w:tcPr>
              <w:p w14:paraId="1521D48B"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4E257AF5" w14:textId="77777777" w:rsidTr="00706D74">
        <w:tc>
          <w:tcPr>
            <w:tcW w:w="630" w:type="dxa"/>
          </w:tcPr>
          <w:p w14:paraId="2F100F06"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5.2</w:t>
            </w:r>
          </w:p>
        </w:tc>
        <w:tc>
          <w:tcPr>
            <w:tcW w:w="5760" w:type="dxa"/>
          </w:tcPr>
          <w:p w14:paraId="161D3113"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Student support services</w:t>
            </w:r>
          </w:p>
        </w:tc>
        <w:sdt>
          <w:sdtPr>
            <w:rPr>
              <w:rFonts w:ascii="Verdana" w:hAnsi="Verdana"/>
              <w:sz w:val="20"/>
              <w:szCs w:val="20"/>
            </w:rPr>
            <w:id w:val="-929582723"/>
            <w14:checkbox>
              <w14:checked w14:val="0"/>
              <w14:checkedState w14:val="2612" w14:font="MS Gothic"/>
              <w14:uncheckedState w14:val="2610" w14:font="MS Gothic"/>
            </w14:checkbox>
          </w:sdtPr>
          <w:sdtEndPr/>
          <w:sdtContent>
            <w:tc>
              <w:tcPr>
                <w:tcW w:w="810" w:type="dxa"/>
              </w:tcPr>
              <w:p w14:paraId="78F05BD9"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2102760089"/>
            <w14:checkbox>
              <w14:checked w14:val="0"/>
              <w14:checkedState w14:val="2612" w14:font="MS Gothic"/>
              <w14:uncheckedState w14:val="2610" w14:font="MS Gothic"/>
            </w14:checkbox>
          </w:sdtPr>
          <w:sdtEndPr/>
          <w:sdtContent>
            <w:tc>
              <w:tcPr>
                <w:tcW w:w="900" w:type="dxa"/>
              </w:tcPr>
              <w:p w14:paraId="38008BA5"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449739381"/>
            <w14:checkbox>
              <w14:checked w14:val="1"/>
              <w14:checkedState w14:val="2612" w14:font="MS Gothic"/>
              <w14:uncheckedState w14:val="2610" w14:font="MS Gothic"/>
            </w14:checkbox>
          </w:sdtPr>
          <w:sdtEndPr/>
          <w:sdtContent>
            <w:tc>
              <w:tcPr>
                <w:tcW w:w="900" w:type="dxa"/>
              </w:tcPr>
              <w:p w14:paraId="07F9FD81"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141071038"/>
            <w14:checkbox>
              <w14:checked w14:val="0"/>
              <w14:checkedState w14:val="2612" w14:font="MS Gothic"/>
              <w14:uncheckedState w14:val="2610" w14:font="MS Gothic"/>
            </w14:checkbox>
          </w:sdtPr>
          <w:sdtEndPr/>
          <w:sdtContent>
            <w:tc>
              <w:tcPr>
                <w:tcW w:w="1080" w:type="dxa"/>
              </w:tcPr>
              <w:p w14:paraId="1C7EF90F"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33216951" w14:textId="77777777" w:rsidTr="00706D74">
        <w:tc>
          <w:tcPr>
            <w:tcW w:w="630" w:type="dxa"/>
            <w:shd w:val="clear" w:color="auto" w:fill="BDD6EE" w:themeFill="accent1" w:themeFillTint="66"/>
          </w:tcPr>
          <w:p w14:paraId="0EEADFED" w14:textId="7B4E221F"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6</w:t>
            </w:r>
            <w:r w:rsidR="00287DCE">
              <w:rPr>
                <w:rFonts w:ascii="Verdana" w:hAnsi="Verdana"/>
                <w:b/>
                <w:sz w:val="20"/>
                <w:szCs w:val="20"/>
                <w:lang w:val="en-US"/>
              </w:rPr>
              <w:t>.</w:t>
            </w:r>
          </w:p>
        </w:tc>
        <w:tc>
          <w:tcPr>
            <w:tcW w:w="5760" w:type="dxa"/>
            <w:shd w:val="clear" w:color="auto" w:fill="BDD6EE" w:themeFill="accent1" w:themeFillTint="66"/>
          </w:tcPr>
          <w:p w14:paraId="639D2F2F" w14:textId="77777777"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Research, development and/or other creative work</w:t>
            </w:r>
          </w:p>
        </w:tc>
        <w:sdt>
          <w:sdtPr>
            <w:rPr>
              <w:rFonts w:ascii="Verdana" w:hAnsi="Verdana"/>
              <w:b/>
              <w:sz w:val="20"/>
              <w:szCs w:val="20"/>
            </w:rPr>
            <w:id w:val="-2044663923"/>
            <w14:checkbox>
              <w14:checked w14:val="0"/>
              <w14:checkedState w14:val="2612" w14:font="MS Gothic"/>
              <w14:uncheckedState w14:val="2610" w14:font="MS Gothic"/>
            </w14:checkbox>
          </w:sdtPr>
          <w:sdtEndPr/>
          <w:sdtContent>
            <w:tc>
              <w:tcPr>
                <w:tcW w:w="810" w:type="dxa"/>
                <w:shd w:val="clear" w:color="auto" w:fill="BDD6EE" w:themeFill="accent1" w:themeFillTint="66"/>
              </w:tcPr>
              <w:p w14:paraId="2027FEBC" w14:textId="369AEDC4" w:rsidR="00706D74" w:rsidRPr="00287DCE" w:rsidRDefault="00287DCE" w:rsidP="00706D74">
                <w:pPr>
                  <w:spacing w:after="60"/>
                  <w:ind w:right="44"/>
                  <w:jc w:val="center"/>
                  <w:rPr>
                    <w:rFonts w:ascii="Verdana" w:hAnsi="Verdana"/>
                    <w:b/>
                    <w:sz w:val="20"/>
                    <w:szCs w:val="20"/>
                    <w:lang w:val="en-US"/>
                  </w:rPr>
                </w:pPr>
                <w:r>
                  <w:rPr>
                    <w:rFonts w:ascii="MS Gothic" w:eastAsia="MS Gothic" w:hAnsi="MS Gothic" w:hint="eastAsia"/>
                    <w:b/>
                    <w:sz w:val="20"/>
                    <w:szCs w:val="20"/>
                  </w:rPr>
                  <w:t>☐</w:t>
                </w:r>
              </w:p>
            </w:tc>
          </w:sdtContent>
        </w:sdt>
        <w:sdt>
          <w:sdtPr>
            <w:rPr>
              <w:rFonts w:ascii="Verdana" w:hAnsi="Verdana"/>
              <w:b/>
              <w:sz w:val="20"/>
              <w:szCs w:val="20"/>
            </w:rPr>
            <w:id w:val="1930617546"/>
            <w14:checkbox>
              <w14:checked w14:val="0"/>
              <w14:checkedState w14:val="2612" w14:font="MS Gothic"/>
              <w14:uncheckedState w14:val="2610" w14:font="MS Gothic"/>
            </w14:checkbox>
          </w:sdtPr>
          <w:sdtEndPr/>
          <w:sdtContent>
            <w:tc>
              <w:tcPr>
                <w:tcW w:w="900" w:type="dxa"/>
                <w:shd w:val="clear" w:color="auto" w:fill="BDD6EE" w:themeFill="accent1" w:themeFillTint="66"/>
              </w:tcPr>
              <w:p w14:paraId="396431E9"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1157067793"/>
            <w14:checkbox>
              <w14:checked w14:val="1"/>
              <w14:checkedState w14:val="2612" w14:font="MS Gothic"/>
              <w14:uncheckedState w14:val="2610" w14:font="MS Gothic"/>
            </w14:checkbox>
          </w:sdtPr>
          <w:sdtEndPr/>
          <w:sdtContent>
            <w:tc>
              <w:tcPr>
                <w:tcW w:w="900" w:type="dxa"/>
                <w:shd w:val="clear" w:color="auto" w:fill="BDD6EE" w:themeFill="accent1" w:themeFillTint="66"/>
              </w:tcPr>
              <w:p w14:paraId="53DB99A6" w14:textId="435FD992" w:rsidR="00706D74" w:rsidRPr="00287DCE" w:rsidRDefault="00220A6B" w:rsidP="00706D74">
                <w:pPr>
                  <w:spacing w:after="60"/>
                  <w:ind w:right="44"/>
                  <w:jc w:val="center"/>
                  <w:rPr>
                    <w:rFonts w:ascii="Verdana" w:hAnsi="Verdana"/>
                    <w:b/>
                    <w:sz w:val="20"/>
                    <w:szCs w:val="20"/>
                    <w:lang w:val="en-US"/>
                  </w:rPr>
                </w:pPr>
                <w:r w:rsidRPr="00287DCE">
                  <w:rPr>
                    <w:rFonts w:ascii="MS Gothic" w:eastAsia="MS Gothic" w:hAnsi="MS Gothic" w:hint="eastAsia"/>
                    <w:b/>
                    <w:sz w:val="20"/>
                    <w:szCs w:val="20"/>
                  </w:rPr>
                  <w:t>☒</w:t>
                </w:r>
              </w:p>
            </w:tc>
          </w:sdtContent>
        </w:sdt>
        <w:sdt>
          <w:sdtPr>
            <w:rPr>
              <w:rFonts w:ascii="Verdana" w:hAnsi="Verdana"/>
              <w:b/>
              <w:sz w:val="20"/>
              <w:szCs w:val="20"/>
            </w:rPr>
            <w:id w:val="-1485778296"/>
            <w14:checkbox>
              <w14:checked w14:val="0"/>
              <w14:checkedState w14:val="2612" w14:font="MS Gothic"/>
              <w14:uncheckedState w14:val="2610" w14:font="MS Gothic"/>
            </w14:checkbox>
          </w:sdtPr>
          <w:sdtEndPr/>
          <w:sdtContent>
            <w:tc>
              <w:tcPr>
                <w:tcW w:w="1080" w:type="dxa"/>
                <w:shd w:val="clear" w:color="auto" w:fill="BDD6EE" w:themeFill="accent1" w:themeFillTint="66"/>
              </w:tcPr>
              <w:p w14:paraId="2AA265A0"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tr>
      <w:tr w:rsidR="00706D74" w:rsidRPr="003D257C" w14:paraId="192CE1D4" w14:textId="77777777" w:rsidTr="00706D74">
        <w:tc>
          <w:tcPr>
            <w:tcW w:w="630" w:type="dxa"/>
          </w:tcPr>
          <w:p w14:paraId="23D21920" w14:textId="77777777" w:rsidR="00706D74" w:rsidRPr="003D257C" w:rsidRDefault="00706D74" w:rsidP="00706D74">
            <w:pPr>
              <w:spacing w:after="60"/>
              <w:ind w:right="44"/>
              <w:rPr>
                <w:rFonts w:ascii="Verdana" w:hAnsi="Verdana"/>
                <w:sz w:val="20"/>
                <w:szCs w:val="20"/>
              </w:rPr>
            </w:pPr>
            <w:r>
              <w:rPr>
                <w:rFonts w:ascii="Verdana" w:hAnsi="Verdana"/>
                <w:sz w:val="20"/>
                <w:szCs w:val="20"/>
              </w:rPr>
              <w:t>6.1</w:t>
            </w:r>
          </w:p>
        </w:tc>
        <w:tc>
          <w:tcPr>
            <w:tcW w:w="5760" w:type="dxa"/>
          </w:tcPr>
          <w:p w14:paraId="4E1AAC27"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Research activities</w:t>
            </w:r>
          </w:p>
        </w:tc>
        <w:sdt>
          <w:sdtPr>
            <w:rPr>
              <w:rFonts w:ascii="Verdana" w:hAnsi="Verdana"/>
              <w:sz w:val="20"/>
              <w:szCs w:val="20"/>
            </w:rPr>
            <w:id w:val="343667798"/>
            <w14:checkbox>
              <w14:checked w14:val="0"/>
              <w14:checkedState w14:val="2612" w14:font="MS Gothic"/>
              <w14:uncheckedState w14:val="2610" w14:font="MS Gothic"/>
            </w14:checkbox>
          </w:sdtPr>
          <w:sdtEndPr/>
          <w:sdtContent>
            <w:tc>
              <w:tcPr>
                <w:tcW w:w="810" w:type="dxa"/>
              </w:tcPr>
              <w:p w14:paraId="704B319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32218070"/>
            <w14:checkbox>
              <w14:checked w14:val="0"/>
              <w14:checkedState w14:val="2612" w14:font="MS Gothic"/>
              <w14:uncheckedState w14:val="2610" w14:font="MS Gothic"/>
            </w14:checkbox>
          </w:sdtPr>
          <w:sdtEndPr/>
          <w:sdtContent>
            <w:tc>
              <w:tcPr>
                <w:tcW w:w="900" w:type="dxa"/>
              </w:tcPr>
              <w:p w14:paraId="0FBACE32" w14:textId="70764491" w:rsidR="00706D74" w:rsidRPr="003D257C" w:rsidRDefault="00B63AEE"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780285089"/>
            <w14:checkbox>
              <w14:checked w14:val="1"/>
              <w14:checkedState w14:val="2612" w14:font="MS Gothic"/>
              <w14:uncheckedState w14:val="2610" w14:font="MS Gothic"/>
            </w14:checkbox>
          </w:sdtPr>
          <w:sdtEndPr/>
          <w:sdtContent>
            <w:tc>
              <w:tcPr>
                <w:tcW w:w="900" w:type="dxa"/>
              </w:tcPr>
              <w:p w14:paraId="0C850159" w14:textId="00823736" w:rsidR="00706D74" w:rsidRPr="003D257C" w:rsidRDefault="00B63AEE"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775488523"/>
            <w14:checkbox>
              <w14:checked w14:val="0"/>
              <w14:checkedState w14:val="2612" w14:font="MS Gothic"/>
              <w14:uncheckedState w14:val="2610" w14:font="MS Gothic"/>
            </w14:checkbox>
          </w:sdtPr>
          <w:sdtEndPr/>
          <w:sdtContent>
            <w:tc>
              <w:tcPr>
                <w:tcW w:w="1080" w:type="dxa"/>
              </w:tcPr>
              <w:p w14:paraId="65917B1D"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168957D3" w14:textId="77777777" w:rsidTr="00706D74">
        <w:tc>
          <w:tcPr>
            <w:tcW w:w="630" w:type="dxa"/>
          </w:tcPr>
          <w:p w14:paraId="69E030C5" w14:textId="77777777" w:rsidR="00706D74" w:rsidRPr="003D257C" w:rsidRDefault="00706D74" w:rsidP="00706D74">
            <w:pPr>
              <w:spacing w:after="60"/>
              <w:ind w:right="44"/>
              <w:rPr>
                <w:rFonts w:ascii="Verdana" w:hAnsi="Verdana"/>
                <w:sz w:val="20"/>
                <w:szCs w:val="20"/>
              </w:rPr>
            </w:pPr>
            <w:r>
              <w:rPr>
                <w:rFonts w:ascii="Verdana" w:hAnsi="Verdana"/>
                <w:sz w:val="20"/>
                <w:szCs w:val="20"/>
              </w:rPr>
              <w:t>6.2</w:t>
            </w:r>
          </w:p>
        </w:tc>
        <w:tc>
          <w:tcPr>
            <w:tcW w:w="5760" w:type="dxa"/>
          </w:tcPr>
          <w:p w14:paraId="58BBDC97"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Research support and internationalization</w:t>
            </w:r>
          </w:p>
        </w:tc>
        <w:sdt>
          <w:sdtPr>
            <w:rPr>
              <w:rFonts w:ascii="Verdana" w:hAnsi="Verdana"/>
              <w:sz w:val="20"/>
              <w:szCs w:val="20"/>
            </w:rPr>
            <w:id w:val="1454985333"/>
            <w14:checkbox>
              <w14:checked w14:val="0"/>
              <w14:checkedState w14:val="2612" w14:font="MS Gothic"/>
              <w14:uncheckedState w14:val="2610" w14:font="MS Gothic"/>
            </w14:checkbox>
          </w:sdtPr>
          <w:sdtEndPr/>
          <w:sdtContent>
            <w:tc>
              <w:tcPr>
                <w:tcW w:w="810" w:type="dxa"/>
              </w:tcPr>
              <w:p w14:paraId="3A0A83B1"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436291753"/>
            <w14:checkbox>
              <w14:checked w14:val="0"/>
              <w14:checkedState w14:val="2612" w14:font="MS Gothic"/>
              <w14:uncheckedState w14:val="2610" w14:font="MS Gothic"/>
            </w14:checkbox>
          </w:sdtPr>
          <w:sdtEndPr/>
          <w:sdtContent>
            <w:tc>
              <w:tcPr>
                <w:tcW w:w="900" w:type="dxa"/>
              </w:tcPr>
              <w:p w14:paraId="406AFA49" w14:textId="77777777" w:rsidR="00706D74" w:rsidRPr="003D257C" w:rsidRDefault="00706D74" w:rsidP="00706D74">
                <w:pPr>
                  <w:spacing w:after="60"/>
                  <w:ind w:right="44"/>
                  <w:jc w:val="center"/>
                  <w:rPr>
                    <w:rFonts w:ascii="Verdana" w:hAnsi="Verdana"/>
                  </w:rPr>
                </w:pPr>
                <w:r w:rsidRPr="003D257C">
                  <w:rPr>
                    <w:rFonts w:ascii="Segoe UI Symbol" w:eastAsia="MS Gothic" w:hAnsi="Segoe UI Symbol" w:cs="Segoe UI Symbol"/>
                    <w:sz w:val="20"/>
                    <w:szCs w:val="20"/>
                  </w:rPr>
                  <w:t>☐</w:t>
                </w:r>
              </w:p>
            </w:tc>
          </w:sdtContent>
        </w:sdt>
        <w:sdt>
          <w:sdtPr>
            <w:rPr>
              <w:rFonts w:ascii="Verdana" w:hAnsi="Verdana"/>
              <w:sz w:val="20"/>
              <w:szCs w:val="20"/>
            </w:rPr>
            <w:id w:val="-477917042"/>
            <w14:checkbox>
              <w14:checked w14:val="1"/>
              <w14:checkedState w14:val="2612" w14:font="MS Gothic"/>
              <w14:uncheckedState w14:val="2610" w14:font="MS Gothic"/>
            </w14:checkbox>
          </w:sdtPr>
          <w:sdtEndPr/>
          <w:sdtContent>
            <w:tc>
              <w:tcPr>
                <w:tcW w:w="900" w:type="dxa"/>
              </w:tcPr>
              <w:p w14:paraId="6310AC51" w14:textId="77777777" w:rsidR="00706D74" w:rsidRPr="003D257C" w:rsidRDefault="00706D7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90689379"/>
            <w14:checkbox>
              <w14:checked w14:val="0"/>
              <w14:checkedState w14:val="2612" w14:font="MS Gothic"/>
              <w14:uncheckedState w14:val="2610" w14:font="MS Gothic"/>
            </w14:checkbox>
          </w:sdtPr>
          <w:sdtEndPr/>
          <w:sdtContent>
            <w:tc>
              <w:tcPr>
                <w:tcW w:w="1080" w:type="dxa"/>
              </w:tcPr>
              <w:p w14:paraId="11AF8B8D"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38E66EDC" w14:textId="77777777" w:rsidTr="00706D74">
        <w:tc>
          <w:tcPr>
            <w:tcW w:w="630" w:type="dxa"/>
          </w:tcPr>
          <w:p w14:paraId="2DFAE496" w14:textId="77777777" w:rsidR="00706D74" w:rsidRPr="003D257C" w:rsidRDefault="00706D74" w:rsidP="00706D74">
            <w:pPr>
              <w:spacing w:after="60"/>
              <w:ind w:right="44"/>
              <w:rPr>
                <w:rFonts w:ascii="Verdana" w:hAnsi="Verdana"/>
                <w:sz w:val="20"/>
                <w:szCs w:val="20"/>
              </w:rPr>
            </w:pPr>
            <w:r>
              <w:rPr>
                <w:rFonts w:ascii="Verdana" w:hAnsi="Verdana"/>
                <w:sz w:val="20"/>
                <w:szCs w:val="20"/>
              </w:rPr>
              <w:t>6.3</w:t>
            </w:r>
          </w:p>
        </w:tc>
        <w:tc>
          <w:tcPr>
            <w:tcW w:w="5760" w:type="dxa"/>
          </w:tcPr>
          <w:p w14:paraId="0D202B68"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 xml:space="preserve">Evaluation of </w:t>
            </w:r>
            <w:r w:rsidRPr="003D257C">
              <w:rPr>
                <w:rFonts w:ascii="Verdana" w:hAnsi="Verdana"/>
                <w:sz w:val="20"/>
                <w:szCs w:val="20"/>
                <w:lang w:val="en-US"/>
              </w:rPr>
              <w:t>r</w:t>
            </w:r>
            <w:r w:rsidRPr="003D257C">
              <w:rPr>
                <w:rFonts w:ascii="Verdana" w:hAnsi="Verdana"/>
                <w:sz w:val="20"/>
                <w:szCs w:val="20"/>
              </w:rPr>
              <w:t>esearch activities</w:t>
            </w:r>
          </w:p>
        </w:tc>
        <w:sdt>
          <w:sdtPr>
            <w:rPr>
              <w:rFonts w:ascii="Verdana" w:hAnsi="Verdana"/>
              <w:sz w:val="20"/>
              <w:szCs w:val="20"/>
            </w:rPr>
            <w:id w:val="-1800223196"/>
            <w14:checkbox>
              <w14:checked w14:val="0"/>
              <w14:checkedState w14:val="2612" w14:font="MS Gothic"/>
              <w14:uncheckedState w14:val="2610" w14:font="MS Gothic"/>
            </w14:checkbox>
          </w:sdtPr>
          <w:sdtEndPr/>
          <w:sdtContent>
            <w:tc>
              <w:tcPr>
                <w:tcW w:w="810" w:type="dxa"/>
              </w:tcPr>
              <w:p w14:paraId="262DF140"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205860717"/>
            <w14:checkbox>
              <w14:checked w14:val="0"/>
              <w14:checkedState w14:val="2612" w14:font="MS Gothic"/>
              <w14:uncheckedState w14:val="2610" w14:font="MS Gothic"/>
            </w14:checkbox>
          </w:sdtPr>
          <w:sdtEndPr/>
          <w:sdtContent>
            <w:tc>
              <w:tcPr>
                <w:tcW w:w="900" w:type="dxa"/>
              </w:tcPr>
              <w:p w14:paraId="4B8CEE21" w14:textId="77777777" w:rsidR="00706D74" w:rsidRPr="003D257C" w:rsidRDefault="00706D74" w:rsidP="00706D74">
                <w:pPr>
                  <w:spacing w:after="60"/>
                  <w:ind w:right="44"/>
                  <w:jc w:val="center"/>
                  <w:rPr>
                    <w:rFonts w:ascii="Verdana" w:hAnsi="Verdana"/>
                  </w:rPr>
                </w:pPr>
                <w:r w:rsidRPr="003D257C">
                  <w:rPr>
                    <w:rFonts w:ascii="Segoe UI Symbol" w:eastAsia="MS Gothic" w:hAnsi="Segoe UI Symbol" w:cs="Segoe UI Symbol"/>
                    <w:sz w:val="20"/>
                    <w:szCs w:val="20"/>
                  </w:rPr>
                  <w:t>☐</w:t>
                </w:r>
              </w:p>
            </w:tc>
          </w:sdtContent>
        </w:sdt>
        <w:sdt>
          <w:sdtPr>
            <w:rPr>
              <w:rFonts w:ascii="Verdana" w:hAnsi="Verdana"/>
              <w:sz w:val="20"/>
              <w:szCs w:val="20"/>
            </w:rPr>
            <w:id w:val="-2043276397"/>
            <w14:checkbox>
              <w14:checked w14:val="1"/>
              <w14:checkedState w14:val="2612" w14:font="MS Gothic"/>
              <w14:uncheckedState w14:val="2610" w14:font="MS Gothic"/>
            </w14:checkbox>
          </w:sdtPr>
          <w:sdtEndPr/>
          <w:sdtContent>
            <w:tc>
              <w:tcPr>
                <w:tcW w:w="900" w:type="dxa"/>
              </w:tcPr>
              <w:p w14:paraId="78984592" w14:textId="550C60D1" w:rsidR="00706D74" w:rsidRPr="003D257C" w:rsidRDefault="00220A6B"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948669647"/>
            <w14:checkbox>
              <w14:checked w14:val="0"/>
              <w14:checkedState w14:val="2612" w14:font="MS Gothic"/>
              <w14:uncheckedState w14:val="2610" w14:font="MS Gothic"/>
            </w14:checkbox>
          </w:sdtPr>
          <w:sdtEndPr/>
          <w:sdtContent>
            <w:tc>
              <w:tcPr>
                <w:tcW w:w="1080" w:type="dxa"/>
              </w:tcPr>
              <w:p w14:paraId="04B1ED3A" w14:textId="17A8CD92" w:rsidR="00706D74" w:rsidRPr="003D257C" w:rsidRDefault="002B0694"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tr>
      <w:tr w:rsidR="00706D74" w:rsidRPr="003D257C" w14:paraId="66372054" w14:textId="77777777" w:rsidTr="00706D74">
        <w:tc>
          <w:tcPr>
            <w:tcW w:w="630" w:type="dxa"/>
            <w:shd w:val="clear" w:color="auto" w:fill="9CC2E5" w:themeFill="accent1" w:themeFillTint="99"/>
          </w:tcPr>
          <w:p w14:paraId="7B37CEE0" w14:textId="50627F78"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7</w:t>
            </w:r>
            <w:r w:rsidR="00287DCE" w:rsidRPr="00287DCE">
              <w:rPr>
                <w:rFonts w:ascii="Verdana" w:hAnsi="Verdana"/>
                <w:b/>
                <w:sz w:val="20"/>
                <w:szCs w:val="20"/>
                <w:lang w:val="en-US"/>
              </w:rPr>
              <w:t>.</w:t>
            </w:r>
          </w:p>
        </w:tc>
        <w:tc>
          <w:tcPr>
            <w:tcW w:w="5760" w:type="dxa"/>
            <w:shd w:val="clear" w:color="auto" w:fill="9CC2E5" w:themeFill="accent1" w:themeFillTint="99"/>
          </w:tcPr>
          <w:p w14:paraId="2708693A" w14:textId="77777777" w:rsidR="00706D74" w:rsidRPr="00287DCE" w:rsidRDefault="00706D74" w:rsidP="00706D74">
            <w:pPr>
              <w:spacing w:after="60"/>
              <w:ind w:right="44"/>
              <w:rPr>
                <w:rFonts w:ascii="Verdana" w:hAnsi="Verdana"/>
                <w:b/>
                <w:sz w:val="20"/>
                <w:szCs w:val="20"/>
                <w:lang w:val="en-US"/>
              </w:rPr>
            </w:pPr>
            <w:r w:rsidRPr="00287DCE">
              <w:rPr>
                <w:rFonts w:ascii="Verdana" w:hAnsi="Verdana"/>
                <w:b/>
                <w:sz w:val="20"/>
                <w:szCs w:val="20"/>
                <w:lang w:val="en-US"/>
              </w:rPr>
              <w:t>Material, information and financial resources</w:t>
            </w:r>
          </w:p>
        </w:tc>
        <w:sdt>
          <w:sdtPr>
            <w:rPr>
              <w:rFonts w:ascii="Verdana" w:hAnsi="Verdana"/>
              <w:b/>
              <w:sz w:val="20"/>
              <w:szCs w:val="20"/>
            </w:rPr>
            <w:id w:val="854695752"/>
            <w14:checkbox>
              <w14:checked w14:val="0"/>
              <w14:checkedState w14:val="2612" w14:font="MS Gothic"/>
              <w14:uncheckedState w14:val="2610" w14:font="MS Gothic"/>
            </w14:checkbox>
          </w:sdtPr>
          <w:sdtEndPr/>
          <w:sdtContent>
            <w:tc>
              <w:tcPr>
                <w:tcW w:w="810" w:type="dxa"/>
                <w:shd w:val="clear" w:color="auto" w:fill="9CC2E5" w:themeFill="accent1" w:themeFillTint="99"/>
              </w:tcPr>
              <w:p w14:paraId="08B9A7AC"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491489233"/>
            <w14:checkbox>
              <w14:checked w14:val="1"/>
              <w14:checkedState w14:val="2612" w14:font="MS Gothic"/>
              <w14:uncheckedState w14:val="2610" w14:font="MS Gothic"/>
            </w14:checkbox>
          </w:sdtPr>
          <w:sdtEndPr/>
          <w:sdtContent>
            <w:tc>
              <w:tcPr>
                <w:tcW w:w="900" w:type="dxa"/>
                <w:shd w:val="clear" w:color="auto" w:fill="9CC2E5" w:themeFill="accent1" w:themeFillTint="99"/>
              </w:tcPr>
              <w:p w14:paraId="55621D8B" w14:textId="221DD052" w:rsidR="00706D74" w:rsidRPr="00287DCE" w:rsidRDefault="00220A6B" w:rsidP="00706D74">
                <w:pPr>
                  <w:spacing w:after="60"/>
                  <w:ind w:right="44"/>
                  <w:jc w:val="center"/>
                  <w:rPr>
                    <w:rFonts w:ascii="Verdana" w:hAnsi="Verdana"/>
                    <w:b/>
                    <w:sz w:val="20"/>
                    <w:szCs w:val="20"/>
                    <w:lang w:val="en-US"/>
                  </w:rPr>
                </w:pPr>
                <w:r w:rsidRPr="00287DCE">
                  <w:rPr>
                    <w:rFonts w:ascii="MS Gothic" w:eastAsia="MS Gothic" w:hAnsi="MS Gothic" w:hint="eastAsia"/>
                    <w:b/>
                    <w:sz w:val="20"/>
                    <w:szCs w:val="20"/>
                  </w:rPr>
                  <w:t>☒</w:t>
                </w:r>
              </w:p>
            </w:tc>
          </w:sdtContent>
        </w:sdt>
        <w:sdt>
          <w:sdtPr>
            <w:rPr>
              <w:rFonts w:ascii="Verdana" w:hAnsi="Verdana"/>
              <w:b/>
              <w:sz w:val="20"/>
              <w:szCs w:val="20"/>
            </w:rPr>
            <w:id w:val="-257063267"/>
            <w14:checkbox>
              <w14:checked w14:val="0"/>
              <w14:checkedState w14:val="2612" w14:font="MS Gothic"/>
              <w14:uncheckedState w14:val="2610" w14:font="MS Gothic"/>
            </w14:checkbox>
          </w:sdtPr>
          <w:sdtEndPr/>
          <w:sdtContent>
            <w:tc>
              <w:tcPr>
                <w:tcW w:w="900" w:type="dxa"/>
                <w:shd w:val="clear" w:color="auto" w:fill="9CC2E5" w:themeFill="accent1" w:themeFillTint="99"/>
              </w:tcPr>
              <w:p w14:paraId="30142FD8"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sdt>
          <w:sdtPr>
            <w:rPr>
              <w:rFonts w:ascii="Verdana" w:hAnsi="Verdana"/>
              <w:b/>
              <w:sz w:val="20"/>
              <w:szCs w:val="20"/>
            </w:rPr>
            <w:id w:val="-1652280080"/>
            <w14:checkbox>
              <w14:checked w14:val="0"/>
              <w14:checkedState w14:val="2612" w14:font="MS Gothic"/>
              <w14:uncheckedState w14:val="2610" w14:font="MS Gothic"/>
            </w14:checkbox>
          </w:sdtPr>
          <w:sdtEndPr/>
          <w:sdtContent>
            <w:tc>
              <w:tcPr>
                <w:tcW w:w="1080" w:type="dxa"/>
                <w:shd w:val="clear" w:color="auto" w:fill="9CC2E5" w:themeFill="accent1" w:themeFillTint="99"/>
              </w:tcPr>
              <w:p w14:paraId="117C3CDA" w14:textId="77777777" w:rsidR="00706D74" w:rsidRPr="00287DCE" w:rsidRDefault="00706D74" w:rsidP="00706D74">
                <w:pPr>
                  <w:spacing w:after="60"/>
                  <w:ind w:right="44"/>
                  <w:jc w:val="center"/>
                  <w:rPr>
                    <w:rFonts w:ascii="Verdana" w:hAnsi="Verdana"/>
                    <w:b/>
                    <w:sz w:val="20"/>
                    <w:szCs w:val="20"/>
                    <w:lang w:val="en-US"/>
                  </w:rPr>
                </w:pPr>
                <w:r w:rsidRPr="00287DCE">
                  <w:rPr>
                    <w:rFonts w:ascii="Segoe UI Symbol" w:eastAsia="MS Gothic" w:hAnsi="Segoe UI Symbol" w:cs="Segoe UI Symbol"/>
                    <w:b/>
                    <w:sz w:val="20"/>
                    <w:szCs w:val="20"/>
                  </w:rPr>
                  <w:t>☐</w:t>
                </w:r>
              </w:p>
            </w:tc>
          </w:sdtContent>
        </w:sdt>
      </w:tr>
      <w:tr w:rsidR="00706D74" w:rsidRPr="003D257C" w14:paraId="34D2415E" w14:textId="77777777" w:rsidTr="00706D74">
        <w:tc>
          <w:tcPr>
            <w:tcW w:w="630" w:type="dxa"/>
          </w:tcPr>
          <w:p w14:paraId="6BE02C00"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7.1</w:t>
            </w:r>
          </w:p>
        </w:tc>
        <w:tc>
          <w:tcPr>
            <w:tcW w:w="5760" w:type="dxa"/>
          </w:tcPr>
          <w:p w14:paraId="1204F503"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Material resources</w:t>
            </w:r>
          </w:p>
        </w:tc>
        <w:sdt>
          <w:sdtPr>
            <w:rPr>
              <w:rFonts w:ascii="Verdana" w:hAnsi="Verdana"/>
              <w:sz w:val="20"/>
              <w:szCs w:val="20"/>
            </w:rPr>
            <w:id w:val="933481652"/>
            <w14:checkbox>
              <w14:checked w14:val="0"/>
              <w14:checkedState w14:val="2612" w14:font="MS Gothic"/>
              <w14:uncheckedState w14:val="2610" w14:font="MS Gothic"/>
            </w14:checkbox>
          </w:sdtPr>
          <w:sdtEndPr/>
          <w:sdtContent>
            <w:tc>
              <w:tcPr>
                <w:tcW w:w="810" w:type="dxa"/>
              </w:tcPr>
              <w:p w14:paraId="6338350D"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2035644215"/>
            <w14:checkbox>
              <w14:checked w14:val="1"/>
              <w14:checkedState w14:val="2612" w14:font="MS Gothic"/>
              <w14:uncheckedState w14:val="2610" w14:font="MS Gothic"/>
            </w14:checkbox>
          </w:sdtPr>
          <w:sdtEndPr/>
          <w:sdtContent>
            <w:tc>
              <w:tcPr>
                <w:tcW w:w="900" w:type="dxa"/>
              </w:tcPr>
              <w:p w14:paraId="7E582011" w14:textId="77777777" w:rsidR="00706D74" w:rsidRPr="003D257C" w:rsidRDefault="00706D74" w:rsidP="00706D74">
                <w:pPr>
                  <w:spacing w:after="60"/>
                  <w:ind w:right="44"/>
                  <w:jc w:val="center"/>
                  <w:rPr>
                    <w:rFonts w:ascii="Verdana" w:hAnsi="Verdana"/>
                  </w:rPr>
                </w:pPr>
                <w:r>
                  <w:rPr>
                    <w:rFonts w:ascii="MS Gothic" w:eastAsia="MS Gothic" w:hAnsi="MS Gothic" w:hint="eastAsia"/>
                    <w:sz w:val="20"/>
                    <w:szCs w:val="20"/>
                  </w:rPr>
                  <w:t>☒</w:t>
                </w:r>
              </w:p>
            </w:tc>
          </w:sdtContent>
        </w:sdt>
        <w:sdt>
          <w:sdtPr>
            <w:rPr>
              <w:rFonts w:ascii="Verdana" w:hAnsi="Verdana"/>
              <w:sz w:val="20"/>
              <w:szCs w:val="20"/>
            </w:rPr>
            <w:id w:val="-531656583"/>
            <w14:checkbox>
              <w14:checked w14:val="0"/>
              <w14:checkedState w14:val="2612" w14:font="MS Gothic"/>
              <w14:uncheckedState w14:val="2610" w14:font="MS Gothic"/>
            </w14:checkbox>
          </w:sdtPr>
          <w:sdtEndPr/>
          <w:sdtContent>
            <w:tc>
              <w:tcPr>
                <w:tcW w:w="900" w:type="dxa"/>
              </w:tcPr>
              <w:p w14:paraId="15D31F0B"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603490934"/>
            <w14:checkbox>
              <w14:checked w14:val="0"/>
              <w14:checkedState w14:val="2612" w14:font="MS Gothic"/>
              <w14:uncheckedState w14:val="2610" w14:font="MS Gothic"/>
            </w14:checkbox>
          </w:sdtPr>
          <w:sdtEndPr/>
          <w:sdtContent>
            <w:tc>
              <w:tcPr>
                <w:tcW w:w="1080" w:type="dxa"/>
              </w:tcPr>
              <w:p w14:paraId="5F5AAE01"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664EB824" w14:textId="77777777" w:rsidTr="00706D74">
        <w:tc>
          <w:tcPr>
            <w:tcW w:w="630" w:type="dxa"/>
          </w:tcPr>
          <w:p w14:paraId="0122874C" w14:textId="77777777" w:rsidR="00706D74" w:rsidRPr="003D257C" w:rsidRDefault="00706D74" w:rsidP="00706D74">
            <w:pPr>
              <w:spacing w:after="60"/>
              <w:ind w:right="44"/>
              <w:rPr>
                <w:rFonts w:ascii="Verdana" w:hAnsi="Verdana"/>
                <w:sz w:val="20"/>
                <w:szCs w:val="20"/>
              </w:rPr>
            </w:pPr>
            <w:r>
              <w:rPr>
                <w:rFonts w:ascii="Verdana" w:hAnsi="Verdana"/>
                <w:sz w:val="20"/>
                <w:szCs w:val="20"/>
              </w:rPr>
              <w:t>7.2</w:t>
            </w:r>
          </w:p>
        </w:tc>
        <w:tc>
          <w:tcPr>
            <w:tcW w:w="5760" w:type="dxa"/>
          </w:tcPr>
          <w:p w14:paraId="24AD216A"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Library resources</w:t>
            </w:r>
          </w:p>
        </w:tc>
        <w:sdt>
          <w:sdtPr>
            <w:rPr>
              <w:rFonts w:ascii="Verdana" w:hAnsi="Verdana"/>
              <w:sz w:val="20"/>
              <w:szCs w:val="20"/>
            </w:rPr>
            <w:id w:val="-1699159912"/>
            <w14:checkbox>
              <w14:checked w14:val="0"/>
              <w14:checkedState w14:val="2612" w14:font="MS Gothic"/>
              <w14:uncheckedState w14:val="2610" w14:font="MS Gothic"/>
            </w14:checkbox>
          </w:sdtPr>
          <w:sdtEndPr/>
          <w:sdtContent>
            <w:tc>
              <w:tcPr>
                <w:tcW w:w="810" w:type="dxa"/>
              </w:tcPr>
              <w:p w14:paraId="20E798D5" w14:textId="09B76C91" w:rsidR="00706D74" w:rsidRPr="003D257C" w:rsidRDefault="00220A6B" w:rsidP="00706D74">
                <w:pPr>
                  <w:spacing w:after="60"/>
                  <w:ind w:right="44"/>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954540609"/>
            <w14:checkbox>
              <w14:checked w14:val="1"/>
              <w14:checkedState w14:val="2612" w14:font="MS Gothic"/>
              <w14:uncheckedState w14:val="2610" w14:font="MS Gothic"/>
            </w14:checkbox>
          </w:sdtPr>
          <w:sdtEndPr/>
          <w:sdtContent>
            <w:tc>
              <w:tcPr>
                <w:tcW w:w="900" w:type="dxa"/>
              </w:tcPr>
              <w:p w14:paraId="6FDEE0A1" w14:textId="72F894A0" w:rsidR="00706D74" w:rsidRPr="003D257C" w:rsidRDefault="00220A6B" w:rsidP="00706D74">
                <w:pPr>
                  <w:spacing w:after="60"/>
                  <w:ind w:right="44"/>
                  <w:jc w:val="center"/>
                  <w:rPr>
                    <w:rFonts w:ascii="Verdana" w:hAnsi="Verdana"/>
                  </w:rPr>
                </w:pPr>
                <w:r>
                  <w:rPr>
                    <w:rFonts w:ascii="MS Gothic" w:eastAsia="MS Gothic" w:hAnsi="MS Gothic" w:hint="eastAsia"/>
                    <w:sz w:val="20"/>
                    <w:szCs w:val="20"/>
                  </w:rPr>
                  <w:t>☒</w:t>
                </w:r>
              </w:p>
            </w:tc>
          </w:sdtContent>
        </w:sdt>
        <w:sdt>
          <w:sdtPr>
            <w:rPr>
              <w:rFonts w:ascii="Verdana" w:hAnsi="Verdana"/>
              <w:sz w:val="20"/>
              <w:szCs w:val="20"/>
            </w:rPr>
            <w:id w:val="-589777558"/>
            <w14:checkbox>
              <w14:checked w14:val="0"/>
              <w14:checkedState w14:val="2612" w14:font="MS Gothic"/>
              <w14:uncheckedState w14:val="2610" w14:font="MS Gothic"/>
            </w14:checkbox>
          </w:sdtPr>
          <w:sdtEndPr/>
          <w:sdtContent>
            <w:tc>
              <w:tcPr>
                <w:tcW w:w="900" w:type="dxa"/>
              </w:tcPr>
              <w:p w14:paraId="545C805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14651914"/>
            <w14:checkbox>
              <w14:checked w14:val="0"/>
              <w14:checkedState w14:val="2612" w14:font="MS Gothic"/>
              <w14:uncheckedState w14:val="2610" w14:font="MS Gothic"/>
            </w14:checkbox>
          </w:sdtPr>
          <w:sdtEndPr/>
          <w:sdtContent>
            <w:tc>
              <w:tcPr>
                <w:tcW w:w="1080" w:type="dxa"/>
              </w:tcPr>
              <w:p w14:paraId="7BB4E8A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117D3266" w14:textId="77777777" w:rsidTr="00706D74">
        <w:tc>
          <w:tcPr>
            <w:tcW w:w="630" w:type="dxa"/>
          </w:tcPr>
          <w:p w14:paraId="74FB3CFA"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7.3</w:t>
            </w:r>
          </w:p>
        </w:tc>
        <w:tc>
          <w:tcPr>
            <w:tcW w:w="5760" w:type="dxa"/>
          </w:tcPr>
          <w:p w14:paraId="655F4558"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Information resources</w:t>
            </w:r>
          </w:p>
        </w:tc>
        <w:sdt>
          <w:sdtPr>
            <w:rPr>
              <w:rFonts w:ascii="Verdana" w:hAnsi="Verdana"/>
              <w:sz w:val="20"/>
              <w:szCs w:val="20"/>
            </w:rPr>
            <w:id w:val="-1701540998"/>
            <w14:checkbox>
              <w14:checked w14:val="0"/>
              <w14:checkedState w14:val="2612" w14:font="MS Gothic"/>
              <w14:uncheckedState w14:val="2610" w14:font="MS Gothic"/>
            </w14:checkbox>
          </w:sdtPr>
          <w:sdtEndPr/>
          <w:sdtContent>
            <w:tc>
              <w:tcPr>
                <w:tcW w:w="810" w:type="dxa"/>
              </w:tcPr>
              <w:p w14:paraId="12F42AFF"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413436165"/>
            <w14:checkbox>
              <w14:checked w14:val="1"/>
              <w14:checkedState w14:val="2612" w14:font="MS Gothic"/>
              <w14:uncheckedState w14:val="2610" w14:font="MS Gothic"/>
            </w14:checkbox>
          </w:sdtPr>
          <w:sdtEndPr/>
          <w:sdtContent>
            <w:tc>
              <w:tcPr>
                <w:tcW w:w="900" w:type="dxa"/>
              </w:tcPr>
              <w:p w14:paraId="3C222CF0" w14:textId="77777777" w:rsidR="00706D74" w:rsidRPr="003D257C" w:rsidRDefault="00706D74" w:rsidP="00706D74">
                <w:pPr>
                  <w:spacing w:after="60"/>
                  <w:ind w:right="44"/>
                  <w:jc w:val="center"/>
                  <w:rPr>
                    <w:rFonts w:ascii="Verdana" w:hAnsi="Verdana"/>
                  </w:rPr>
                </w:pPr>
                <w:r>
                  <w:rPr>
                    <w:rFonts w:ascii="MS Gothic" w:eastAsia="MS Gothic" w:hAnsi="MS Gothic" w:hint="eastAsia"/>
                    <w:sz w:val="20"/>
                    <w:szCs w:val="20"/>
                  </w:rPr>
                  <w:t>☒</w:t>
                </w:r>
              </w:p>
            </w:tc>
          </w:sdtContent>
        </w:sdt>
        <w:sdt>
          <w:sdtPr>
            <w:rPr>
              <w:rFonts w:ascii="Verdana" w:hAnsi="Verdana"/>
              <w:sz w:val="20"/>
              <w:szCs w:val="20"/>
            </w:rPr>
            <w:id w:val="-412469614"/>
            <w14:checkbox>
              <w14:checked w14:val="0"/>
              <w14:checkedState w14:val="2612" w14:font="MS Gothic"/>
              <w14:uncheckedState w14:val="2610" w14:font="MS Gothic"/>
            </w14:checkbox>
          </w:sdtPr>
          <w:sdtEndPr/>
          <w:sdtContent>
            <w:tc>
              <w:tcPr>
                <w:tcW w:w="900" w:type="dxa"/>
              </w:tcPr>
              <w:p w14:paraId="0622C4C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856803123"/>
            <w14:checkbox>
              <w14:checked w14:val="0"/>
              <w14:checkedState w14:val="2612" w14:font="MS Gothic"/>
              <w14:uncheckedState w14:val="2610" w14:font="MS Gothic"/>
            </w14:checkbox>
          </w:sdtPr>
          <w:sdtEndPr/>
          <w:sdtContent>
            <w:tc>
              <w:tcPr>
                <w:tcW w:w="1080" w:type="dxa"/>
              </w:tcPr>
              <w:p w14:paraId="7EE42570"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r w:rsidR="00706D74" w:rsidRPr="003D257C" w14:paraId="0D087CF5" w14:textId="77777777" w:rsidTr="00706D74">
        <w:tc>
          <w:tcPr>
            <w:tcW w:w="630" w:type="dxa"/>
          </w:tcPr>
          <w:p w14:paraId="0B033E83" w14:textId="77777777" w:rsidR="00706D74" w:rsidRPr="003D257C" w:rsidRDefault="00706D74" w:rsidP="00706D74">
            <w:pPr>
              <w:spacing w:after="60"/>
              <w:ind w:right="44"/>
              <w:rPr>
                <w:rFonts w:ascii="Verdana" w:hAnsi="Verdana"/>
                <w:sz w:val="20"/>
                <w:szCs w:val="20"/>
              </w:rPr>
            </w:pPr>
            <w:r w:rsidRPr="003D257C">
              <w:rPr>
                <w:rFonts w:ascii="Verdana" w:hAnsi="Verdana"/>
                <w:sz w:val="20"/>
                <w:szCs w:val="20"/>
              </w:rPr>
              <w:t>7.4</w:t>
            </w:r>
          </w:p>
        </w:tc>
        <w:tc>
          <w:tcPr>
            <w:tcW w:w="5760" w:type="dxa"/>
          </w:tcPr>
          <w:p w14:paraId="1681D7B2" w14:textId="77777777" w:rsidR="00706D74" w:rsidRPr="003D257C" w:rsidRDefault="00706D74" w:rsidP="00706D74">
            <w:pPr>
              <w:spacing w:after="60"/>
              <w:ind w:right="44"/>
              <w:rPr>
                <w:rFonts w:ascii="Verdana" w:hAnsi="Verdana"/>
                <w:sz w:val="20"/>
                <w:szCs w:val="20"/>
                <w:lang w:val="ka-GE"/>
              </w:rPr>
            </w:pPr>
            <w:r w:rsidRPr="003D257C">
              <w:rPr>
                <w:rFonts w:ascii="Verdana" w:hAnsi="Verdana"/>
                <w:sz w:val="20"/>
                <w:szCs w:val="20"/>
              </w:rPr>
              <w:t>Financial resources</w:t>
            </w:r>
            <w:r w:rsidRPr="003D257C">
              <w:rPr>
                <w:rFonts w:ascii="Verdana" w:hAnsi="Verdana"/>
                <w:sz w:val="20"/>
                <w:szCs w:val="20"/>
                <w:lang w:val="ka-GE"/>
              </w:rPr>
              <w:t xml:space="preserve"> </w:t>
            </w:r>
          </w:p>
        </w:tc>
        <w:sdt>
          <w:sdtPr>
            <w:rPr>
              <w:rFonts w:ascii="Verdana" w:hAnsi="Verdana"/>
              <w:sz w:val="20"/>
              <w:szCs w:val="20"/>
            </w:rPr>
            <w:id w:val="1958906928"/>
            <w14:checkbox>
              <w14:checked w14:val="0"/>
              <w14:checkedState w14:val="2612" w14:font="MS Gothic"/>
              <w14:uncheckedState w14:val="2610" w14:font="MS Gothic"/>
            </w14:checkbox>
          </w:sdtPr>
          <w:sdtEndPr/>
          <w:sdtContent>
            <w:tc>
              <w:tcPr>
                <w:tcW w:w="810" w:type="dxa"/>
              </w:tcPr>
              <w:p w14:paraId="0E3C92AC"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687173796"/>
            <w14:checkbox>
              <w14:checked w14:val="1"/>
              <w14:checkedState w14:val="2612" w14:font="MS Gothic"/>
              <w14:uncheckedState w14:val="2610" w14:font="MS Gothic"/>
            </w14:checkbox>
          </w:sdtPr>
          <w:sdtEndPr/>
          <w:sdtContent>
            <w:tc>
              <w:tcPr>
                <w:tcW w:w="900" w:type="dxa"/>
              </w:tcPr>
              <w:p w14:paraId="44D37D24" w14:textId="7AF6D194" w:rsidR="00706D74" w:rsidRPr="003D257C" w:rsidRDefault="00FE7F03" w:rsidP="00706D74">
                <w:pPr>
                  <w:spacing w:after="60"/>
                  <w:ind w:right="44"/>
                  <w:jc w:val="center"/>
                  <w:rPr>
                    <w:rFonts w:ascii="Verdana" w:hAnsi="Verdana"/>
                  </w:rPr>
                </w:pPr>
                <w:r>
                  <w:rPr>
                    <w:rFonts w:ascii="MS Gothic" w:eastAsia="MS Gothic" w:hAnsi="MS Gothic" w:hint="eastAsia"/>
                    <w:sz w:val="20"/>
                    <w:szCs w:val="20"/>
                  </w:rPr>
                  <w:t>☒</w:t>
                </w:r>
              </w:p>
            </w:tc>
          </w:sdtContent>
        </w:sdt>
        <w:sdt>
          <w:sdtPr>
            <w:rPr>
              <w:rFonts w:ascii="Verdana" w:hAnsi="Verdana"/>
              <w:sz w:val="20"/>
              <w:szCs w:val="20"/>
            </w:rPr>
            <w:id w:val="-357508229"/>
            <w14:checkbox>
              <w14:checked w14:val="0"/>
              <w14:checkedState w14:val="2612" w14:font="MS Gothic"/>
              <w14:uncheckedState w14:val="2610" w14:font="MS Gothic"/>
            </w14:checkbox>
          </w:sdtPr>
          <w:sdtEndPr/>
          <w:sdtContent>
            <w:tc>
              <w:tcPr>
                <w:tcW w:w="900" w:type="dxa"/>
              </w:tcPr>
              <w:p w14:paraId="0074B1D0"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sdt>
          <w:sdtPr>
            <w:rPr>
              <w:rFonts w:ascii="Verdana" w:hAnsi="Verdana"/>
              <w:sz w:val="20"/>
              <w:szCs w:val="20"/>
            </w:rPr>
            <w:id w:val="1780989717"/>
            <w14:checkbox>
              <w14:checked w14:val="0"/>
              <w14:checkedState w14:val="2612" w14:font="MS Gothic"/>
              <w14:uncheckedState w14:val="2610" w14:font="MS Gothic"/>
            </w14:checkbox>
          </w:sdtPr>
          <w:sdtEndPr/>
          <w:sdtContent>
            <w:tc>
              <w:tcPr>
                <w:tcW w:w="1080" w:type="dxa"/>
              </w:tcPr>
              <w:p w14:paraId="17D622FA" w14:textId="77777777" w:rsidR="00706D74" w:rsidRPr="003D257C" w:rsidRDefault="00706D74" w:rsidP="00706D74">
                <w:pPr>
                  <w:spacing w:after="60"/>
                  <w:ind w:right="44"/>
                  <w:jc w:val="center"/>
                  <w:rPr>
                    <w:rFonts w:ascii="Verdana" w:hAnsi="Verdana"/>
                    <w:sz w:val="20"/>
                    <w:szCs w:val="20"/>
                  </w:rPr>
                </w:pPr>
                <w:r w:rsidRPr="003D257C">
                  <w:rPr>
                    <w:rFonts w:ascii="Segoe UI Symbol" w:eastAsia="MS Gothic" w:hAnsi="Segoe UI Symbol" w:cs="Segoe UI Symbol"/>
                    <w:sz w:val="20"/>
                    <w:szCs w:val="20"/>
                  </w:rPr>
                  <w:t>☐</w:t>
                </w:r>
              </w:p>
            </w:tc>
          </w:sdtContent>
        </w:sdt>
      </w:tr>
    </w:tbl>
    <w:p w14:paraId="6E95DC0D" w14:textId="77777777" w:rsidR="00451DA6" w:rsidRPr="003D257C" w:rsidRDefault="00451DA6" w:rsidP="00967E0E">
      <w:pPr>
        <w:spacing w:after="60" w:line="240" w:lineRule="auto"/>
        <w:ind w:left="360" w:right="44"/>
        <w:jc w:val="both"/>
        <w:textAlignment w:val="baseline"/>
        <w:rPr>
          <w:rFonts w:ascii="Verdana" w:eastAsia="Times New Roman" w:hAnsi="Verdana" w:cs="Segoe UI"/>
          <w:b/>
          <w:bCs/>
          <w:sz w:val="20"/>
          <w:szCs w:val="20"/>
          <w:lang w:val="en-US" w:eastAsia="ru-RU"/>
        </w:rPr>
      </w:pPr>
    </w:p>
    <w:p w14:paraId="13ABB55A" w14:textId="27D6676D" w:rsidR="00651F3D" w:rsidRDefault="00B75AC2" w:rsidP="00967E0E">
      <w:pPr>
        <w:spacing w:after="60" w:line="240" w:lineRule="auto"/>
        <w:ind w:right="44"/>
        <w:jc w:val="both"/>
        <w:textAlignment w:val="baseline"/>
        <w:rPr>
          <w:rFonts w:ascii="Verdana" w:eastAsia="Times New Roman" w:hAnsi="Verdana" w:cs="Segoe UI"/>
          <w:b/>
          <w:bCs/>
          <w:color w:val="0070C0"/>
          <w:sz w:val="24"/>
          <w:szCs w:val="24"/>
          <w:lang w:val="en-US" w:eastAsia="ru-RU"/>
        </w:rPr>
      </w:pPr>
      <w:r w:rsidRPr="00B75AC2">
        <w:rPr>
          <w:rFonts w:ascii="Verdana" w:eastAsia="Times New Roman" w:hAnsi="Verdana" w:cs="Segoe UI"/>
          <w:b/>
          <w:bCs/>
          <w:color w:val="0070C0"/>
          <w:sz w:val="24"/>
          <w:szCs w:val="24"/>
          <w:lang w:val="en-US" w:eastAsia="ru-RU"/>
        </w:rPr>
        <w:t>Signature of expert panel members</w:t>
      </w:r>
    </w:p>
    <w:p w14:paraId="47C18BA3" w14:textId="4A22A871" w:rsidR="00B75AC2" w:rsidRPr="00B75AC2" w:rsidRDefault="001677D7" w:rsidP="002E0C75">
      <w:pPr>
        <w:pStyle w:val="ListParagraph"/>
        <w:numPr>
          <w:ilvl w:val="0"/>
          <w:numId w:val="7"/>
        </w:numPr>
        <w:spacing w:after="60" w:line="240" w:lineRule="auto"/>
        <w:ind w:right="44"/>
        <w:jc w:val="both"/>
        <w:textAlignment w:val="baseline"/>
        <w:rPr>
          <w:rFonts w:ascii="Verdana" w:eastAsia="Times New Roman" w:hAnsi="Verdana" w:cs="Segoe UI"/>
          <w:bCs/>
          <w:lang w:val="en-US" w:eastAsia="ru-RU"/>
        </w:rPr>
      </w:pPr>
      <w:r>
        <w:rPr>
          <w:rFonts w:ascii="Verdana" w:eastAsia="Times New Roman" w:hAnsi="Verdana" w:cs="Segoe UI"/>
          <w:bCs/>
          <w:lang w:val="en-US" w:eastAsia="ru-RU"/>
        </w:rPr>
        <w:t>Pandelis, Ipsilandis</w:t>
      </w:r>
      <w:r w:rsidR="00B75AC2" w:rsidRPr="00B75AC2">
        <w:rPr>
          <w:rFonts w:ascii="Verdana" w:eastAsia="Times New Roman" w:hAnsi="Verdana" w:cs="Segoe UI"/>
          <w:bCs/>
          <w:lang w:val="en-US" w:eastAsia="ru-RU"/>
        </w:rPr>
        <w:t xml:space="preserve"> (Chair)</w:t>
      </w:r>
      <w:r w:rsidR="002D75D1">
        <w:rPr>
          <w:rFonts w:ascii="Verdana" w:eastAsia="Times New Roman" w:hAnsi="Verdana" w:cs="Segoe UI"/>
          <w:bCs/>
          <w:lang w:val="en-US" w:eastAsia="ru-RU"/>
        </w:rPr>
        <w:tab/>
      </w:r>
      <w:r w:rsidR="002D75D1">
        <w:rPr>
          <w:rFonts w:ascii="Verdana" w:eastAsia="Times New Roman" w:hAnsi="Verdana" w:cs="Segoe UI"/>
          <w:bCs/>
          <w:noProof/>
          <w:lang w:val="en-GB" w:eastAsia="en-GB"/>
        </w:rPr>
        <w:drawing>
          <wp:inline distT="0" distB="0" distL="0" distR="0" wp14:anchorId="2EA4CBCC" wp14:editId="5E8792D9">
            <wp:extent cx="581996" cy="411014"/>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ΠΥ ΥΠΟΓΡΑΦΗ.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214" cy="429530"/>
                    </a:xfrm>
                    <a:prstGeom prst="rect">
                      <a:avLst/>
                    </a:prstGeom>
                  </pic:spPr>
                </pic:pic>
              </a:graphicData>
            </a:graphic>
          </wp:inline>
        </w:drawing>
      </w:r>
    </w:p>
    <w:p w14:paraId="598C9796" w14:textId="61477C98" w:rsidR="00B75AC2" w:rsidRPr="00B75AC2" w:rsidRDefault="001677D7" w:rsidP="002E0C75">
      <w:pPr>
        <w:pStyle w:val="ListParagraph"/>
        <w:numPr>
          <w:ilvl w:val="0"/>
          <w:numId w:val="7"/>
        </w:numPr>
        <w:spacing w:after="60" w:line="240" w:lineRule="auto"/>
        <w:ind w:right="44"/>
        <w:jc w:val="both"/>
        <w:textAlignment w:val="baseline"/>
        <w:rPr>
          <w:rFonts w:ascii="Verdana" w:eastAsia="Times New Roman" w:hAnsi="Verdana" w:cs="Segoe UI"/>
          <w:bCs/>
          <w:lang w:val="en-US" w:eastAsia="ru-RU"/>
        </w:rPr>
      </w:pPr>
      <w:r w:rsidRPr="001677D7">
        <w:rPr>
          <w:rFonts w:ascii="Verdana" w:eastAsia="Times New Roman" w:hAnsi="Verdana" w:cs="Segoe UI"/>
          <w:bCs/>
          <w:lang w:val="en-US" w:eastAsia="ru-RU"/>
        </w:rPr>
        <w:t xml:space="preserve">Ivana </w:t>
      </w:r>
      <w:proofErr w:type="spellStart"/>
      <w:r w:rsidRPr="001677D7">
        <w:rPr>
          <w:rFonts w:ascii="Verdana" w:eastAsia="Times New Roman" w:hAnsi="Verdana" w:cs="Segoe UI"/>
          <w:bCs/>
          <w:lang w:val="en-US" w:eastAsia="ru-RU"/>
        </w:rPr>
        <w:t>Oborna</w:t>
      </w:r>
      <w:proofErr w:type="spellEnd"/>
      <w:r w:rsidRPr="00B75AC2">
        <w:rPr>
          <w:rFonts w:ascii="Verdana" w:eastAsia="Times New Roman" w:hAnsi="Verdana" w:cs="Segoe UI"/>
          <w:bCs/>
          <w:lang w:val="en-US" w:eastAsia="ru-RU"/>
        </w:rPr>
        <w:t xml:space="preserve"> </w:t>
      </w:r>
      <w:r w:rsidR="00B75AC2" w:rsidRPr="00B75AC2">
        <w:rPr>
          <w:rFonts w:ascii="Verdana" w:eastAsia="Times New Roman" w:hAnsi="Verdana" w:cs="Segoe UI"/>
          <w:bCs/>
          <w:lang w:val="en-US" w:eastAsia="ru-RU"/>
        </w:rPr>
        <w:t>(Co-chair)</w:t>
      </w:r>
      <w:r w:rsidR="006C2546">
        <w:rPr>
          <w:rFonts w:ascii="Verdana" w:eastAsia="Times New Roman" w:hAnsi="Verdana" w:cs="Segoe UI"/>
          <w:bCs/>
          <w:lang w:val="en-US" w:eastAsia="ru-RU"/>
        </w:rPr>
        <w:tab/>
      </w:r>
      <w:r w:rsidR="006C2546">
        <w:rPr>
          <w:rFonts w:ascii="Verdana" w:eastAsia="Times New Roman" w:hAnsi="Verdana" w:cs="Segoe UI"/>
          <w:bCs/>
          <w:noProof/>
          <w:lang w:val="en-GB" w:eastAsia="en-GB"/>
        </w:rPr>
        <w:drawing>
          <wp:inline distT="0" distB="0" distL="0" distR="0" wp14:anchorId="0E83BEE5" wp14:editId="6FA6910F">
            <wp:extent cx="1009291" cy="52360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orna_podpis_cerna.pn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035555" cy="537235"/>
                    </a:xfrm>
                    <a:prstGeom prst="rect">
                      <a:avLst/>
                    </a:prstGeom>
                  </pic:spPr>
                </pic:pic>
              </a:graphicData>
            </a:graphic>
          </wp:inline>
        </w:drawing>
      </w:r>
    </w:p>
    <w:p w14:paraId="0E1D3436" w14:textId="47AE458D" w:rsidR="00B75AC2" w:rsidRPr="00B75AC2" w:rsidRDefault="001677D7" w:rsidP="002E0C75">
      <w:pPr>
        <w:pStyle w:val="ListParagraph"/>
        <w:numPr>
          <w:ilvl w:val="0"/>
          <w:numId w:val="7"/>
        </w:numPr>
        <w:spacing w:after="60" w:line="240" w:lineRule="auto"/>
        <w:ind w:right="44"/>
        <w:jc w:val="both"/>
        <w:textAlignment w:val="baseline"/>
        <w:rPr>
          <w:rFonts w:ascii="Verdana" w:eastAsia="Times New Roman" w:hAnsi="Verdana" w:cs="Segoe UI"/>
          <w:bCs/>
          <w:lang w:val="en-US" w:eastAsia="ru-RU"/>
        </w:rPr>
      </w:pPr>
      <w:r w:rsidRPr="001677D7">
        <w:rPr>
          <w:rFonts w:ascii="Verdana" w:eastAsia="Times New Roman" w:hAnsi="Verdana" w:cs="Segoe UI"/>
          <w:bCs/>
          <w:lang w:val="en-US" w:eastAsia="ru-RU"/>
        </w:rPr>
        <w:lastRenderedPageBreak/>
        <w:t xml:space="preserve">Irma </w:t>
      </w:r>
      <w:proofErr w:type="spellStart"/>
      <w:r w:rsidRPr="001677D7">
        <w:rPr>
          <w:rFonts w:ascii="Verdana" w:eastAsia="Times New Roman" w:hAnsi="Verdana" w:cs="Segoe UI"/>
          <w:bCs/>
          <w:lang w:val="en-US" w:eastAsia="ru-RU"/>
        </w:rPr>
        <w:t>Manjavidze</w:t>
      </w:r>
      <w:proofErr w:type="spellEnd"/>
      <w:r w:rsidR="002D75D1">
        <w:rPr>
          <w:rFonts w:ascii="Verdana" w:eastAsia="Times New Roman" w:hAnsi="Verdana" w:cs="Segoe UI"/>
          <w:bCs/>
          <w:lang w:val="en-US" w:eastAsia="ru-RU"/>
        </w:rPr>
        <w:tab/>
      </w:r>
      <w:r w:rsidR="002D75D1">
        <w:rPr>
          <w:rFonts w:ascii="Verdana" w:eastAsia="Times New Roman" w:hAnsi="Verdana" w:cs="Segoe UI"/>
          <w:bCs/>
          <w:lang w:val="en-US" w:eastAsia="ru-RU"/>
        </w:rPr>
        <w:tab/>
      </w:r>
      <w:r>
        <w:rPr>
          <w:rFonts w:ascii="Verdana" w:eastAsia="Times New Roman" w:hAnsi="Verdana" w:cs="Segoe UI"/>
          <w:sz w:val="18"/>
          <w:szCs w:val="18"/>
          <w:lang w:val="en-GB" w:eastAsia="ru-RU"/>
        </w:rPr>
        <w:t xml:space="preserve"> </w:t>
      </w:r>
      <w:r w:rsidR="002D75D1" w:rsidRPr="00F65453">
        <w:rPr>
          <w:b/>
          <w:noProof/>
          <w:lang w:val="en-GB" w:eastAsia="en-GB"/>
        </w:rPr>
        <w:drawing>
          <wp:inline distT="0" distB="0" distL="0" distR="0" wp14:anchorId="03AF17AE" wp14:editId="6F2C2AE6">
            <wp:extent cx="11430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518160"/>
                    </a:xfrm>
                    <a:prstGeom prst="rect">
                      <a:avLst/>
                    </a:prstGeom>
                    <a:noFill/>
                    <a:ln>
                      <a:noFill/>
                    </a:ln>
                  </pic:spPr>
                </pic:pic>
              </a:graphicData>
            </a:graphic>
          </wp:inline>
        </w:drawing>
      </w:r>
    </w:p>
    <w:p w14:paraId="128A6C6C" w14:textId="3EABB2EC" w:rsidR="006B79B4" w:rsidRPr="006B79B4" w:rsidRDefault="006B79B4" w:rsidP="002E0C75">
      <w:pPr>
        <w:pStyle w:val="ListParagraph"/>
        <w:numPr>
          <w:ilvl w:val="0"/>
          <w:numId w:val="7"/>
        </w:numPr>
        <w:spacing w:after="60" w:line="240" w:lineRule="auto"/>
        <w:ind w:right="44"/>
        <w:jc w:val="both"/>
        <w:textAlignment w:val="baseline"/>
        <w:rPr>
          <w:rFonts w:ascii="Verdana" w:eastAsia="Times New Roman" w:hAnsi="Verdana" w:cs="Segoe UI"/>
          <w:bCs/>
          <w:lang w:val="en-US" w:eastAsia="ru-RU"/>
        </w:rPr>
      </w:pPr>
      <w:proofErr w:type="spellStart"/>
      <w:r w:rsidRPr="006B79B4">
        <w:rPr>
          <w:rFonts w:ascii="Verdana" w:eastAsia="Times New Roman" w:hAnsi="Verdana" w:cs="Segoe UI"/>
          <w:bCs/>
          <w:lang w:val="en-US" w:eastAsia="ru-RU"/>
        </w:rPr>
        <w:t>Irine</w:t>
      </w:r>
      <w:proofErr w:type="spellEnd"/>
      <w:r w:rsidRPr="006B79B4">
        <w:rPr>
          <w:rFonts w:ascii="Verdana" w:eastAsia="Times New Roman" w:hAnsi="Verdana" w:cs="Segoe UI"/>
          <w:bCs/>
          <w:lang w:val="en-US" w:eastAsia="ru-RU"/>
        </w:rPr>
        <w:t xml:space="preserve"> </w:t>
      </w:r>
      <w:proofErr w:type="spellStart"/>
      <w:r w:rsidRPr="006B79B4">
        <w:rPr>
          <w:rFonts w:ascii="Verdana" w:eastAsia="Times New Roman" w:hAnsi="Verdana" w:cs="Segoe UI"/>
          <w:bCs/>
          <w:lang w:val="en-US" w:eastAsia="ru-RU"/>
        </w:rPr>
        <w:t>Darchia</w:t>
      </w:r>
      <w:proofErr w:type="spellEnd"/>
      <w:r w:rsidRPr="006B79B4">
        <w:rPr>
          <w:rFonts w:ascii="Verdana" w:eastAsia="Times New Roman" w:hAnsi="Verdana" w:cs="Segoe UI"/>
          <w:bCs/>
          <w:lang w:val="en-US" w:eastAsia="ru-RU"/>
        </w:rPr>
        <w:t>,</w:t>
      </w:r>
      <w:r w:rsidR="002D75D1">
        <w:rPr>
          <w:rFonts w:ascii="Verdana" w:eastAsia="Times New Roman" w:hAnsi="Verdana" w:cs="Segoe UI"/>
          <w:bCs/>
          <w:lang w:val="en-US" w:eastAsia="ru-RU"/>
        </w:rPr>
        <w:tab/>
      </w:r>
      <w:r w:rsidR="002D75D1">
        <w:rPr>
          <w:rFonts w:ascii="Verdana" w:eastAsia="Times New Roman" w:hAnsi="Verdana" w:cs="Segoe UI"/>
          <w:bCs/>
          <w:lang w:val="en-US" w:eastAsia="ru-RU"/>
        </w:rPr>
        <w:tab/>
      </w:r>
      <w:r w:rsidR="002D75D1">
        <w:rPr>
          <w:rFonts w:ascii="Verdana" w:eastAsia="Times New Roman" w:hAnsi="Verdana" w:cs="Segoe UI"/>
          <w:bCs/>
          <w:noProof/>
          <w:lang w:val="en-GB" w:eastAsia="en-GB"/>
        </w:rPr>
        <w:drawing>
          <wp:inline distT="0" distB="0" distL="0" distR="0" wp14:anchorId="5BFBCDDE" wp14:editId="66159816">
            <wp:extent cx="1047750" cy="314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lum bright="-60000" contrast="78000"/>
                    </a:blip>
                    <a:srcRect/>
                    <a:stretch>
                      <a:fillRect/>
                    </a:stretch>
                  </pic:blipFill>
                  <pic:spPr bwMode="auto">
                    <a:xfrm>
                      <a:off x="0" y="0"/>
                      <a:ext cx="1047750" cy="314325"/>
                    </a:xfrm>
                    <a:prstGeom prst="rect">
                      <a:avLst/>
                    </a:prstGeom>
                    <a:noFill/>
                    <a:ln w="9525">
                      <a:noFill/>
                      <a:miter lim="800000"/>
                      <a:headEnd/>
                      <a:tailEnd/>
                    </a:ln>
                  </pic:spPr>
                </pic:pic>
              </a:graphicData>
            </a:graphic>
          </wp:inline>
        </w:drawing>
      </w:r>
    </w:p>
    <w:p w14:paraId="636E16B1" w14:textId="336F4F21" w:rsidR="006B79B4" w:rsidRPr="006B79B4" w:rsidRDefault="006B79B4" w:rsidP="002E0C75">
      <w:pPr>
        <w:pStyle w:val="ListParagraph"/>
        <w:numPr>
          <w:ilvl w:val="0"/>
          <w:numId w:val="7"/>
        </w:numPr>
        <w:spacing w:after="60" w:line="240" w:lineRule="auto"/>
        <w:ind w:right="44"/>
        <w:jc w:val="both"/>
        <w:textAlignment w:val="baseline"/>
        <w:rPr>
          <w:rFonts w:ascii="Verdana" w:eastAsia="Times New Roman" w:hAnsi="Verdana" w:cs="Segoe UI"/>
          <w:bCs/>
          <w:lang w:val="en-US" w:eastAsia="ru-RU"/>
        </w:rPr>
      </w:pPr>
      <w:r w:rsidRPr="006B79B4">
        <w:rPr>
          <w:rFonts w:ascii="Verdana" w:eastAsia="Times New Roman" w:hAnsi="Verdana" w:cs="Segoe UI"/>
          <w:bCs/>
          <w:lang w:val="en-US" w:eastAsia="ru-RU"/>
        </w:rPr>
        <w:t xml:space="preserve">Davit </w:t>
      </w:r>
      <w:proofErr w:type="spellStart"/>
      <w:r w:rsidRPr="006B79B4">
        <w:rPr>
          <w:rFonts w:ascii="Verdana" w:eastAsia="Times New Roman" w:hAnsi="Verdana" w:cs="Segoe UI"/>
          <w:bCs/>
          <w:lang w:val="en-US" w:eastAsia="ru-RU"/>
        </w:rPr>
        <w:t>Makasarashvili</w:t>
      </w:r>
      <w:proofErr w:type="spellEnd"/>
      <w:r w:rsidR="00E53C3D">
        <w:rPr>
          <w:rFonts w:ascii="Verdana" w:eastAsia="Times New Roman" w:hAnsi="Verdana" w:cs="Segoe UI"/>
          <w:bCs/>
          <w:lang w:val="en-US" w:eastAsia="ru-RU"/>
        </w:rPr>
        <w:tab/>
      </w:r>
      <w:r w:rsidR="00E53C3D">
        <w:rPr>
          <w:rFonts w:ascii="Verdana" w:eastAsia="Times New Roman" w:hAnsi="Verdana" w:cs="Segoe UI"/>
          <w:bCs/>
          <w:noProof/>
          <w:lang w:val="en-GB" w:eastAsia="en-GB"/>
        </w:rPr>
        <w:drawing>
          <wp:inline distT="0" distB="0" distL="0" distR="0" wp14:anchorId="503B6F77" wp14:editId="13301734">
            <wp:extent cx="1327007" cy="4754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ხელმოწერა.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9141" cy="540750"/>
                    </a:xfrm>
                    <a:prstGeom prst="rect">
                      <a:avLst/>
                    </a:prstGeom>
                  </pic:spPr>
                </pic:pic>
              </a:graphicData>
            </a:graphic>
          </wp:inline>
        </w:drawing>
      </w:r>
    </w:p>
    <w:p w14:paraId="79396E83" w14:textId="31F20C70" w:rsidR="00AF5596" w:rsidRPr="00756242" w:rsidRDefault="006B79B4" w:rsidP="00756242">
      <w:pPr>
        <w:pStyle w:val="ListParagraph"/>
        <w:numPr>
          <w:ilvl w:val="0"/>
          <w:numId w:val="7"/>
        </w:numPr>
        <w:spacing w:after="60" w:line="240" w:lineRule="auto"/>
        <w:ind w:right="44"/>
        <w:jc w:val="both"/>
        <w:textAlignment w:val="baseline"/>
        <w:rPr>
          <w:rFonts w:ascii="Verdana" w:eastAsia="Times New Roman" w:hAnsi="Verdana" w:cs="Segoe UI"/>
          <w:bCs/>
          <w:lang w:val="en-US" w:eastAsia="ru-RU"/>
        </w:rPr>
      </w:pPr>
      <w:proofErr w:type="spellStart"/>
      <w:r w:rsidRPr="00756242">
        <w:rPr>
          <w:rFonts w:ascii="Verdana" w:eastAsia="Times New Roman" w:hAnsi="Verdana" w:cs="Segoe UI"/>
          <w:bCs/>
          <w:lang w:val="en-US" w:eastAsia="ru-RU"/>
        </w:rPr>
        <w:t>Zurab</w:t>
      </w:r>
      <w:proofErr w:type="spellEnd"/>
      <w:r w:rsidRPr="00756242">
        <w:rPr>
          <w:rFonts w:ascii="Verdana" w:eastAsia="Times New Roman" w:hAnsi="Verdana" w:cs="Segoe UI"/>
          <w:bCs/>
          <w:lang w:val="en-US" w:eastAsia="ru-RU"/>
        </w:rPr>
        <w:t xml:space="preserve"> </w:t>
      </w:r>
      <w:proofErr w:type="spellStart"/>
      <w:r w:rsidRPr="00756242">
        <w:rPr>
          <w:rFonts w:ascii="Verdana" w:eastAsia="Times New Roman" w:hAnsi="Verdana" w:cs="Segoe UI"/>
          <w:bCs/>
          <w:lang w:val="en-US" w:eastAsia="ru-RU"/>
        </w:rPr>
        <w:t>Alkhanishvili</w:t>
      </w:r>
      <w:proofErr w:type="spellEnd"/>
      <w:r w:rsidR="005B35A7">
        <w:rPr>
          <w:rFonts w:ascii="Verdana" w:eastAsia="Times New Roman" w:hAnsi="Verdana" w:cs="Segoe UI"/>
          <w:bCs/>
          <w:lang w:val="en-US" w:eastAsia="ru-RU"/>
        </w:rPr>
        <w:tab/>
      </w:r>
      <w:r w:rsidR="005B35A7">
        <w:rPr>
          <w:rFonts w:ascii="Verdana" w:eastAsia="Times New Roman" w:hAnsi="Verdana" w:cs="Segoe UI"/>
          <w:bCs/>
          <w:lang w:val="en-US" w:eastAsia="ru-RU"/>
        </w:rPr>
        <w:tab/>
      </w:r>
      <w:r w:rsidR="005B35A7">
        <w:rPr>
          <w:rFonts w:ascii="Verdana" w:eastAsia="Times New Roman" w:hAnsi="Verdana" w:cs="Segoe UI"/>
          <w:bCs/>
          <w:noProof/>
          <w:lang w:val="en-GB" w:eastAsia="en-GB"/>
        </w:rPr>
        <w:drawing>
          <wp:inline distT="0" distB="0" distL="0" distR="0" wp14:anchorId="686580F6" wp14:editId="79A2ED8B">
            <wp:extent cx="923027" cy="726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8233" cy="730864"/>
                    </a:xfrm>
                    <a:prstGeom prst="rect">
                      <a:avLst/>
                    </a:prstGeom>
                    <a:noFill/>
                  </pic:spPr>
                </pic:pic>
              </a:graphicData>
            </a:graphic>
          </wp:inline>
        </w:drawing>
      </w:r>
      <w:r w:rsidR="00AF5596" w:rsidRPr="00756242">
        <w:rPr>
          <w:rFonts w:ascii="Verdana" w:eastAsia="Times New Roman" w:hAnsi="Verdana" w:cs="Segoe UI"/>
          <w:bCs/>
          <w:lang w:val="en-US" w:eastAsia="ru-RU"/>
        </w:rPr>
        <w:br w:type="page"/>
      </w:r>
      <w:bookmarkStart w:id="0" w:name="_GoBack"/>
      <w:bookmarkEnd w:id="0"/>
    </w:p>
    <w:p w14:paraId="22FB8613" w14:textId="4DFCE065" w:rsidR="00A9705E" w:rsidRPr="003D257C" w:rsidRDefault="00E12DA0" w:rsidP="00967E0E">
      <w:pPr>
        <w:spacing w:after="60" w:line="240" w:lineRule="auto"/>
        <w:ind w:right="44"/>
        <w:jc w:val="both"/>
        <w:textAlignment w:val="baseline"/>
        <w:rPr>
          <w:rFonts w:ascii="Verdana" w:eastAsia="Times New Roman" w:hAnsi="Verdana" w:cs="Segoe UI"/>
          <w:b/>
          <w:bCs/>
          <w:color w:val="0070C0"/>
          <w:sz w:val="24"/>
          <w:szCs w:val="24"/>
          <w:lang w:val="en-US" w:eastAsia="ru-RU"/>
        </w:rPr>
      </w:pPr>
      <w:r w:rsidRPr="003D257C">
        <w:rPr>
          <w:rFonts w:ascii="Verdana" w:eastAsia="Times New Roman" w:hAnsi="Verdana" w:cs="Segoe UI"/>
          <w:b/>
          <w:bCs/>
          <w:color w:val="0070C0"/>
          <w:sz w:val="24"/>
          <w:szCs w:val="24"/>
          <w:lang w:val="en-US" w:eastAsia="ru-RU"/>
        </w:rPr>
        <w:lastRenderedPageBreak/>
        <w:t xml:space="preserve">Compliance of the Authorization Applicant HEI </w:t>
      </w:r>
      <w:r w:rsidR="00402690" w:rsidRPr="003D257C">
        <w:rPr>
          <w:rFonts w:ascii="Verdana" w:eastAsia="Times New Roman" w:hAnsi="Verdana" w:cs="Segoe UI"/>
          <w:b/>
          <w:bCs/>
          <w:color w:val="0070C0"/>
          <w:sz w:val="24"/>
          <w:szCs w:val="24"/>
          <w:lang w:val="en-US" w:eastAsia="ru-RU"/>
        </w:rPr>
        <w:t>with the Authorization Standard Components</w:t>
      </w:r>
    </w:p>
    <w:p w14:paraId="26535A73" w14:textId="77777777" w:rsidR="00A9705E" w:rsidRPr="003D257C" w:rsidRDefault="00A9705E" w:rsidP="00967E0E">
      <w:pPr>
        <w:pStyle w:val="ListParagraph"/>
        <w:spacing w:after="60" w:line="240" w:lineRule="auto"/>
        <w:ind w:left="0" w:right="44"/>
        <w:jc w:val="both"/>
        <w:textAlignment w:val="baseline"/>
        <w:rPr>
          <w:rFonts w:ascii="Verdana" w:eastAsia="Times New Roman" w:hAnsi="Verdana" w:cs="Segoe UI"/>
          <w:b/>
          <w:color w:val="0070C0"/>
          <w:sz w:val="20"/>
          <w:szCs w:val="20"/>
          <w:lang w:val="en-US" w:eastAsia="ru-RU"/>
        </w:rPr>
      </w:pPr>
    </w:p>
    <w:p w14:paraId="66C1B58E" w14:textId="77777777" w:rsidR="00A9705E" w:rsidRPr="003D257C" w:rsidRDefault="00A9705E" w:rsidP="00967E0E">
      <w:pPr>
        <w:pStyle w:val="ListParagraph"/>
        <w:spacing w:after="60" w:line="240" w:lineRule="auto"/>
        <w:ind w:left="0" w:right="44"/>
        <w:jc w:val="both"/>
        <w:textAlignment w:val="baseline"/>
        <w:rPr>
          <w:rFonts w:ascii="Verdana" w:eastAsia="Times New Roman" w:hAnsi="Verdana" w:cs="Segoe UI"/>
          <w:b/>
          <w:color w:val="0070C0"/>
          <w:sz w:val="20"/>
          <w:szCs w:val="20"/>
          <w:lang w:val="en-US" w:eastAsia="ru-RU"/>
        </w:rPr>
      </w:pPr>
    </w:p>
    <w:p w14:paraId="32F3570B" w14:textId="3DFF633A" w:rsidR="00FA56B5" w:rsidRPr="00AF5596" w:rsidRDefault="00E12DA0" w:rsidP="002E0C75">
      <w:pPr>
        <w:pStyle w:val="ListParagraph"/>
        <w:numPr>
          <w:ilvl w:val="0"/>
          <w:numId w:val="2"/>
        </w:numPr>
        <w:spacing w:after="60" w:line="240" w:lineRule="auto"/>
        <w:ind w:left="0" w:right="44" w:firstLine="0"/>
        <w:jc w:val="both"/>
        <w:textAlignment w:val="baseline"/>
        <w:rPr>
          <w:rFonts w:ascii="Verdana" w:eastAsia="Merriweather" w:hAnsi="Verdana" w:cstheme="minorHAnsi"/>
          <w:b/>
          <w:color w:val="0070C0"/>
          <w:sz w:val="20"/>
          <w:szCs w:val="20"/>
          <w:lang w:val="en-US"/>
        </w:rPr>
      </w:pPr>
      <w:r w:rsidRPr="003D257C">
        <w:rPr>
          <w:rFonts w:ascii="Verdana" w:eastAsia="Merriweather" w:hAnsi="Verdana" w:cstheme="minorHAnsi"/>
          <w:b/>
          <w:color w:val="0070C0"/>
          <w:sz w:val="20"/>
          <w:szCs w:val="20"/>
          <w:lang w:val="en-US"/>
        </w:rPr>
        <w:t>Mission and strategic development of HEI</w:t>
      </w:r>
    </w:p>
    <w:p w14:paraId="4F7A813C" w14:textId="19212926" w:rsidR="00E12DA0" w:rsidRPr="003D257C" w:rsidRDefault="00E12DA0" w:rsidP="00967E0E">
      <w:pPr>
        <w:spacing w:after="60" w:line="240" w:lineRule="auto"/>
        <w:ind w:right="44"/>
        <w:jc w:val="both"/>
        <w:textAlignment w:val="baseline"/>
        <w:rPr>
          <w:rFonts w:ascii="Verdana" w:eastAsia="Merriweather" w:hAnsi="Verdana" w:cstheme="minorHAnsi"/>
          <w:sz w:val="20"/>
          <w:szCs w:val="20"/>
          <w:lang w:val="en-US"/>
        </w:rPr>
      </w:pPr>
      <w:r w:rsidRPr="003D257C">
        <w:rPr>
          <w:rFonts w:ascii="Verdana" w:eastAsia="Merriweather" w:hAnsi="Verdana" w:cstheme="minorHAnsi"/>
          <w:sz w:val="20"/>
          <w:szCs w:val="20"/>
          <w:lang w:val="en-US"/>
        </w:rPr>
        <w:t xml:space="preserve">Mission statement of a HEI defines its role and place within higher education area and broader society. </w:t>
      </w:r>
      <w:r w:rsidR="00AB0AA4" w:rsidRPr="003D257C">
        <w:rPr>
          <w:rFonts w:ascii="Verdana" w:eastAsia="Merriweather" w:hAnsi="Verdana" w:cstheme="minorHAnsi"/>
          <w:sz w:val="20"/>
          <w:szCs w:val="20"/>
          <w:lang w:val="en-US"/>
        </w:rPr>
        <w:t>Strategic development p</w:t>
      </w:r>
      <w:r w:rsidR="00603CDA" w:rsidRPr="003D257C">
        <w:rPr>
          <w:rFonts w:ascii="Verdana" w:eastAsia="Merriweather" w:hAnsi="Verdana" w:cstheme="minorHAnsi"/>
          <w:sz w:val="20"/>
          <w:szCs w:val="20"/>
          <w:lang w:val="en-US"/>
        </w:rPr>
        <w:t>lan</w:t>
      </w:r>
      <w:r w:rsidRPr="003D257C">
        <w:rPr>
          <w:rFonts w:ascii="Verdana" w:eastAsia="Merriweather" w:hAnsi="Verdana" w:cstheme="minorHAnsi"/>
          <w:sz w:val="20"/>
          <w:szCs w:val="20"/>
          <w:lang w:val="en-US"/>
        </w:rPr>
        <w:t xml:space="preserve"> of HEI corresponds with the mission of an institution, </w:t>
      </w:r>
      <w:r w:rsidR="00603CDA" w:rsidRPr="003D257C">
        <w:rPr>
          <w:rFonts w:ascii="Verdana" w:eastAsia="Merriweather" w:hAnsi="Verdana" w:cstheme="minorHAnsi"/>
          <w:sz w:val="20"/>
          <w:szCs w:val="20"/>
          <w:lang w:val="en-US"/>
        </w:rPr>
        <w:t>is</w:t>
      </w:r>
      <w:r w:rsidRPr="003D257C">
        <w:rPr>
          <w:rFonts w:ascii="Verdana" w:eastAsia="Merriweather" w:hAnsi="Verdana" w:cstheme="minorHAnsi"/>
          <w:sz w:val="20"/>
          <w:szCs w:val="20"/>
          <w:lang w:val="en-US"/>
        </w:rPr>
        <w:t xml:space="preserve"> based on the goals of the institution and describe means for achieving these goals.  </w:t>
      </w:r>
    </w:p>
    <w:tbl>
      <w:tblPr>
        <w:tblStyle w:val="TableGrid"/>
        <w:tblW w:w="9473" w:type="dxa"/>
        <w:tblInd w:w="-5" w:type="dxa"/>
        <w:tblLook w:val="04A0" w:firstRow="1" w:lastRow="0" w:firstColumn="1" w:lastColumn="0" w:noHBand="0" w:noVBand="1"/>
      </w:tblPr>
      <w:tblGrid>
        <w:gridCol w:w="9936"/>
      </w:tblGrid>
      <w:tr w:rsidR="00FB15CF" w:rsidRPr="003D257C" w14:paraId="344567E0" w14:textId="77777777" w:rsidTr="00017DF7">
        <w:tc>
          <w:tcPr>
            <w:tcW w:w="9473" w:type="dxa"/>
          </w:tcPr>
          <w:p w14:paraId="0F25B2B4" w14:textId="05A2433B" w:rsidR="00FB15CF" w:rsidRPr="003D257C" w:rsidRDefault="00FB15CF" w:rsidP="00967E0E">
            <w:pPr>
              <w:spacing w:after="60"/>
              <w:ind w:right="44"/>
              <w:jc w:val="both"/>
              <w:textAlignment w:val="baseline"/>
              <w:rPr>
                <w:rFonts w:ascii="Verdana" w:eastAsia="Times New Roman" w:hAnsi="Verdana" w:cs="Segoe UI"/>
                <w:b/>
                <w:lang w:val="en-US" w:eastAsia="ru-RU"/>
              </w:rPr>
            </w:pPr>
            <w:r w:rsidRPr="003D257C">
              <w:rPr>
                <w:rFonts w:ascii="Verdana" w:eastAsia="Times New Roman" w:hAnsi="Verdana" w:cs="Times New Roman"/>
                <w:b/>
                <w:bCs/>
                <w:color w:val="0070C0"/>
                <w:sz w:val="18"/>
                <w:szCs w:val="18"/>
                <w:lang w:val="en-US" w:eastAsia="ru-RU"/>
              </w:rPr>
              <w:t>1.1 Mission</w:t>
            </w:r>
            <w:r w:rsidRPr="003D257C">
              <w:rPr>
                <w:rFonts w:ascii="Verdana" w:eastAsia="Times New Roman" w:hAnsi="Verdana" w:cs="Times New Roman"/>
                <w:b/>
                <w:color w:val="0070C0"/>
                <w:sz w:val="18"/>
                <w:szCs w:val="18"/>
                <w:lang w:val="en-US" w:eastAsia="ru-RU"/>
              </w:rPr>
              <w:t> </w:t>
            </w:r>
            <w:r w:rsidR="005F72D7" w:rsidRPr="003D257C">
              <w:rPr>
                <w:rFonts w:ascii="Verdana" w:eastAsia="Times New Roman" w:hAnsi="Verdana" w:cs="Times New Roman"/>
                <w:b/>
                <w:color w:val="0070C0"/>
                <w:sz w:val="18"/>
                <w:szCs w:val="18"/>
                <w:lang w:val="en-US" w:eastAsia="ru-RU"/>
              </w:rPr>
              <w:t>of HEI</w:t>
            </w:r>
          </w:p>
        </w:tc>
      </w:tr>
      <w:tr w:rsidR="00FB15CF" w:rsidRPr="008B2C4E" w14:paraId="7F798C5B" w14:textId="77777777" w:rsidTr="00017DF7">
        <w:tc>
          <w:tcPr>
            <w:tcW w:w="9473" w:type="dxa"/>
          </w:tcPr>
          <w:p w14:paraId="65AED6F6" w14:textId="22B9E287" w:rsidR="00FB15CF" w:rsidRPr="003D257C" w:rsidRDefault="00FB15CF" w:rsidP="00967E0E">
            <w:pPr>
              <w:spacing w:after="60"/>
              <w:ind w:right="44"/>
              <w:jc w:val="both"/>
              <w:textAlignment w:val="baseline"/>
              <w:rPr>
                <w:rFonts w:ascii="Verdana" w:eastAsia="Times New Roman" w:hAnsi="Verdana" w:cs="Segoe UI"/>
                <w:lang w:val="en-US" w:eastAsia="ru-RU"/>
              </w:rPr>
            </w:pPr>
            <w:r w:rsidRPr="003D257C">
              <w:rPr>
                <w:rFonts w:ascii="Verdana" w:eastAsia="Merriweather" w:hAnsi="Verdana" w:cstheme="minorHAnsi"/>
                <w:sz w:val="18"/>
                <w:szCs w:val="18"/>
                <w:lang w:val="en-US"/>
              </w:rPr>
              <w:t>Mission Statement of the HEI corresponds to Georgia’s and European higher education goals, defines its role and place within higher education area and society, both locally and internationally.</w:t>
            </w:r>
          </w:p>
        </w:tc>
      </w:tr>
      <w:tr w:rsidR="00FB15CF" w:rsidRPr="008B2C4E" w14:paraId="2E4284C7" w14:textId="77777777" w:rsidTr="00017DF7">
        <w:tc>
          <w:tcPr>
            <w:tcW w:w="9473" w:type="dxa"/>
          </w:tcPr>
          <w:p w14:paraId="1379F7AE" w14:textId="7EBA5874" w:rsidR="00FB15CF" w:rsidRPr="00EE495C" w:rsidRDefault="00FB15CF" w:rsidP="00544CC7">
            <w:pPr>
              <w:spacing w:after="60"/>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w:t>
            </w:r>
            <w:r w:rsidR="005F72D7" w:rsidRPr="00EE495C">
              <w:rPr>
                <w:rFonts w:ascii="Verdana" w:hAnsi="Verdana"/>
                <w:b/>
                <w:bCs/>
                <w:spacing w:val="-4"/>
                <w:sz w:val="18"/>
                <w:szCs w:val="18"/>
                <w:lang w:val="en-US"/>
              </w:rPr>
              <w:t xml:space="preserve"> the</w:t>
            </w:r>
            <w:r w:rsidRPr="00EE495C">
              <w:rPr>
                <w:rFonts w:ascii="Verdana" w:hAnsi="Verdana"/>
                <w:b/>
                <w:bCs/>
                <w:spacing w:val="-4"/>
                <w:sz w:val="18"/>
                <w:szCs w:val="18"/>
                <w:lang w:val="en-US"/>
              </w:rPr>
              <w:t xml:space="preserve"> standard </w:t>
            </w:r>
            <w:r w:rsidR="005F72D7" w:rsidRPr="00EE495C">
              <w:rPr>
                <w:rFonts w:ascii="Verdana" w:hAnsi="Verdana"/>
                <w:b/>
                <w:bCs/>
                <w:spacing w:val="-4"/>
                <w:sz w:val="18"/>
                <w:szCs w:val="18"/>
                <w:lang w:val="en-US"/>
              </w:rPr>
              <w:t xml:space="preserve">component </w:t>
            </w:r>
            <w:r w:rsidRPr="00EE495C">
              <w:rPr>
                <w:rFonts w:ascii="Verdana" w:hAnsi="Verdana"/>
                <w:b/>
                <w:bCs/>
                <w:spacing w:val="-4"/>
                <w:sz w:val="18"/>
                <w:szCs w:val="18"/>
                <w:lang w:val="en-US"/>
              </w:rPr>
              <w:t>requirements</w:t>
            </w:r>
          </w:p>
          <w:p w14:paraId="4D1E7F38" w14:textId="049B2FE8" w:rsidR="005D0F86" w:rsidRPr="00523436" w:rsidRDefault="002E5A71" w:rsidP="00352AF6">
            <w:pPr>
              <w:pStyle w:val="NormalWeb"/>
              <w:spacing w:before="0" w:beforeAutospacing="0" w:after="60" w:afterAutospacing="0"/>
              <w:ind w:right="43"/>
              <w:jc w:val="both"/>
              <w:rPr>
                <w:rFonts w:asciiTheme="minorHAnsi" w:eastAsiaTheme="minorHAnsi" w:hAnsiTheme="minorHAnsi" w:cstheme="minorHAnsi"/>
                <w:bCs/>
                <w:color w:val="000000" w:themeColor="text1"/>
                <w:sz w:val="22"/>
                <w:szCs w:val="22"/>
              </w:rPr>
            </w:pPr>
            <w:r w:rsidRPr="00523436">
              <w:rPr>
                <w:rFonts w:asciiTheme="minorHAnsi" w:eastAsiaTheme="minorHAnsi" w:hAnsiTheme="minorHAnsi" w:cstheme="minorHAnsi"/>
                <w:bCs/>
                <w:color w:val="000000" w:themeColor="text1"/>
                <w:sz w:val="22"/>
                <w:szCs w:val="22"/>
              </w:rPr>
              <w:t xml:space="preserve">The mission of </w:t>
            </w:r>
            <w:r w:rsidR="00523436" w:rsidRPr="00523436">
              <w:rPr>
                <w:rFonts w:asciiTheme="minorHAnsi" w:eastAsiaTheme="minorHAnsi" w:hAnsiTheme="minorHAnsi" w:cstheme="minorHAnsi"/>
                <w:bCs/>
                <w:color w:val="000000" w:themeColor="text1"/>
                <w:sz w:val="22"/>
                <w:szCs w:val="22"/>
              </w:rPr>
              <w:t xml:space="preserve">Teaching </w:t>
            </w:r>
            <w:r w:rsidR="003C2F76">
              <w:rPr>
                <w:rFonts w:asciiTheme="minorHAnsi" w:eastAsiaTheme="minorHAnsi" w:hAnsiTheme="minorHAnsi" w:cstheme="minorHAnsi"/>
                <w:bCs/>
                <w:color w:val="000000" w:themeColor="text1"/>
                <w:sz w:val="22"/>
                <w:szCs w:val="22"/>
              </w:rPr>
              <w:t>University</w:t>
            </w:r>
            <w:r w:rsidRPr="00523436">
              <w:rPr>
                <w:rFonts w:asciiTheme="minorHAnsi" w:eastAsiaTheme="minorHAnsi" w:hAnsiTheme="minorHAnsi" w:cstheme="minorHAnsi"/>
                <w:bCs/>
                <w:color w:val="000000" w:themeColor="text1"/>
                <w:sz w:val="22"/>
                <w:szCs w:val="22"/>
              </w:rPr>
              <w:t xml:space="preserve"> Geomedi is </w:t>
            </w:r>
            <w:r w:rsidR="00523436" w:rsidRPr="00523436">
              <w:rPr>
                <w:rFonts w:asciiTheme="minorHAnsi" w:eastAsiaTheme="minorHAnsi" w:hAnsiTheme="minorHAnsi" w:cstheme="minorHAnsi"/>
                <w:bCs/>
                <w:color w:val="000000" w:themeColor="text1"/>
                <w:sz w:val="22"/>
                <w:szCs w:val="22"/>
              </w:rPr>
              <w:t xml:space="preserve">publicly stated. According </w:t>
            </w:r>
            <w:r w:rsidRPr="00523436">
              <w:rPr>
                <w:rFonts w:asciiTheme="minorHAnsi" w:eastAsiaTheme="minorHAnsi" w:hAnsiTheme="minorHAnsi" w:cstheme="minorHAnsi"/>
                <w:bCs/>
                <w:color w:val="000000" w:themeColor="text1"/>
                <w:sz w:val="22"/>
                <w:szCs w:val="22"/>
              </w:rPr>
              <w:t xml:space="preserve">to </w:t>
            </w:r>
            <w:r w:rsidR="00523436" w:rsidRPr="00523436">
              <w:rPr>
                <w:rFonts w:asciiTheme="minorHAnsi" w:eastAsiaTheme="minorHAnsi" w:hAnsiTheme="minorHAnsi" w:cstheme="minorHAnsi"/>
                <w:bCs/>
                <w:color w:val="000000" w:themeColor="text1"/>
                <w:sz w:val="22"/>
                <w:szCs w:val="22"/>
              </w:rPr>
              <w:t xml:space="preserve">its </w:t>
            </w:r>
            <w:r w:rsidR="00F8364B" w:rsidRPr="00523436">
              <w:rPr>
                <w:rFonts w:asciiTheme="minorHAnsi" w:eastAsiaTheme="minorHAnsi" w:hAnsiTheme="minorHAnsi" w:cstheme="minorHAnsi"/>
                <w:bCs/>
                <w:color w:val="000000" w:themeColor="text1"/>
                <w:sz w:val="22"/>
                <w:szCs w:val="22"/>
              </w:rPr>
              <w:t>mission,</w:t>
            </w:r>
            <w:r w:rsidR="00523436" w:rsidRPr="00523436">
              <w:rPr>
                <w:rFonts w:asciiTheme="minorHAnsi" w:eastAsiaTheme="minorHAnsi" w:hAnsiTheme="minorHAnsi" w:cstheme="minorHAnsi"/>
                <w:bCs/>
                <w:color w:val="000000" w:themeColor="text1"/>
                <w:sz w:val="22"/>
                <w:szCs w:val="22"/>
              </w:rPr>
              <w:t xml:space="preserve"> the </w:t>
            </w:r>
            <w:r w:rsidR="003C2F76">
              <w:rPr>
                <w:rFonts w:asciiTheme="minorHAnsi" w:eastAsiaTheme="minorHAnsi" w:hAnsiTheme="minorHAnsi" w:cstheme="minorHAnsi"/>
                <w:bCs/>
                <w:color w:val="000000" w:themeColor="text1"/>
                <w:sz w:val="22"/>
                <w:szCs w:val="22"/>
              </w:rPr>
              <w:t>University</w:t>
            </w:r>
            <w:r w:rsidR="00523436" w:rsidRPr="00523436">
              <w:rPr>
                <w:rFonts w:asciiTheme="minorHAnsi" w:eastAsiaTheme="minorHAnsi" w:hAnsiTheme="minorHAnsi" w:cstheme="minorHAnsi"/>
                <w:bCs/>
                <w:color w:val="000000" w:themeColor="text1"/>
                <w:sz w:val="22"/>
                <w:szCs w:val="22"/>
              </w:rPr>
              <w:t xml:space="preserve"> aims to </w:t>
            </w:r>
            <w:r w:rsidRPr="00523436">
              <w:rPr>
                <w:rFonts w:asciiTheme="minorHAnsi" w:eastAsiaTheme="minorHAnsi" w:hAnsiTheme="minorHAnsi" w:cstheme="minorHAnsi"/>
                <w:bCs/>
                <w:i/>
                <w:color w:val="000000" w:themeColor="text1"/>
                <w:sz w:val="22"/>
                <w:szCs w:val="22"/>
              </w:rPr>
              <w:t xml:space="preserve">integrate into </w:t>
            </w:r>
            <w:r w:rsidR="00356E20">
              <w:rPr>
                <w:rFonts w:asciiTheme="minorHAnsi" w:eastAsiaTheme="minorHAnsi" w:hAnsiTheme="minorHAnsi" w:cstheme="minorHAnsi"/>
                <w:bCs/>
                <w:i/>
                <w:color w:val="000000" w:themeColor="text1"/>
                <w:sz w:val="22"/>
                <w:szCs w:val="22"/>
              </w:rPr>
              <w:t xml:space="preserve">the </w:t>
            </w:r>
            <w:r w:rsidRPr="00523436">
              <w:rPr>
                <w:rFonts w:asciiTheme="minorHAnsi" w:eastAsiaTheme="minorHAnsi" w:hAnsiTheme="minorHAnsi" w:cstheme="minorHAnsi"/>
                <w:bCs/>
                <w:i/>
                <w:color w:val="000000" w:themeColor="text1"/>
                <w:sz w:val="22"/>
                <w:szCs w:val="22"/>
              </w:rPr>
              <w:t>global education realm</w:t>
            </w:r>
            <w:r w:rsidRPr="00523436">
              <w:rPr>
                <w:rFonts w:asciiTheme="minorHAnsi" w:eastAsiaTheme="minorHAnsi" w:hAnsiTheme="minorHAnsi" w:cstheme="minorHAnsi"/>
                <w:bCs/>
                <w:color w:val="000000" w:themeColor="text1"/>
                <w:sz w:val="22"/>
                <w:szCs w:val="22"/>
              </w:rPr>
              <w:t xml:space="preserve">. The </w:t>
            </w:r>
            <w:r w:rsidR="003C2F76">
              <w:rPr>
                <w:rFonts w:asciiTheme="minorHAnsi" w:eastAsiaTheme="minorHAnsi" w:hAnsiTheme="minorHAnsi" w:cstheme="minorHAnsi"/>
                <w:bCs/>
                <w:color w:val="000000" w:themeColor="text1"/>
                <w:sz w:val="22"/>
                <w:szCs w:val="22"/>
              </w:rPr>
              <w:t>University</w:t>
            </w:r>
            <w:r w:rsidRPr="00523436">
              <w:rPr>
                <w:rFonts w:asciiTheme="minorHAnsi" w:eastAsiaTheme="minorHAnsi" w:hAnsiTheme="minorHAnsi" w:cstheme="minorHAnsi"/>
                <w:bCs/>
                <w:color w:val="000000" w:themeColor="text1"/>
                <w:sz w:val="22"/>
                <w:szCs w:val="22"/>
              </w:rPr>
              <w:t xml:space="preserve"> deems the </w:t>
            </w:r>
            <w:r w:rsidRPr="00523436">
              <w:rPr>
                <w:rFonts w:asciiTheme="minorHAnsi" w:eastAsiaTheme="minorHAnsi" w:hAnsiTheme="minorHAnsi" w:cstheme="minorHAnsi"/>
                <w:bCs/>
                <w:i/>
                <w:color w:val="000000" w:themeColor="text1"/>
                <w:sz w:val="22"/>
                <w:szCs w:val="22"/>
              </w:rPr>
              <w:t xml:space="preserve">harmonious development of education and research processes as </w:t>
            </w:r>
            <w:r w:rsidR="00356E20">
              <w:rPr>
                <w:rFonts w:asciiTheme="minorHAnsi" w:eastAsiaTheme="minorHAnsi" w:hAnsiTheme="minorHAnsi" w:cstheme="minorHAnsi"/>
                <w:bCs/>
                <w:i/>
                <w:color w:val="000000" w:themeColor="text1"/>
                <w:sz w:val="22"/>
                <w:szCs w:val="22"/>
              </w:rPr>
              <w:t xml:space="preserve">an </w:t>
            </w:r>
            <w:r w:rsidRPr="00523436">
              <w:rPr>
                <w:rFonts w:asciiTheme="minorHAnsi" w:eastAsiaTheme="minorHAnsi" w:hAnsiTheme="minorHAnsi" w:cstheme="minorHAnsi"/>
                <w:bCs/>
                <w:i/>
                <w:color w:val="000000" w:themeColor="text1"/>
                <w:sz w:val="22"/>
                <w:szCs w:val="22"/>
              </w:rPr>
              <w:t xml:space="preserve">indispensable precondition for </w:t>
            </w:r>
            <w:r w:rsidR="00356E20">
              <w:rPr>
                <w:rFonts w:asciiTheme="minorHAnsi" w:eastAsiaTheme="minorHAnsi" w:hAnsiTheme="minorHAnsi" w:cstheme="minorHAnsi"/>
                <w:bCs/>
                <w:i/>
                <w:color w:val="000000" w:themeColor="text1"/>
                <w:sz w:val="22"/>
                <w:szCs w:val="22"/>
              </w:rPr>
              <w:t xml:space="preserve">the </w:t>
            </w:r>
            <w:r w:rsidRPr="00523436">
              <w:rPr>
                <w:rFonts w:asciiTheme="minorHAnsi" w:eastAsiaTheme="minorHAnsi" w:hAnsiTheme="minorHAnsi" w:cstheme="minorHAnsi"/>
                <w:bCs/>
                <w:i/>
                <w:color w:val="000000" w:themeColor="text1"/>
                <w:sz w:val="22"/>
                <w:szCs w:val="22"/>
              </w:rPr>
              <w:t xml:space="preserve">accomplishment </w:t>
            </w:r>
            <w:r w:rsidRPr="00523436">
              <w:rPr>
                <w:rFonts w:asciiTheme="minorHAnsi" w:eastAsiaTheme="minorHAnsi" w:hAnsiTheme="minorHAnsi" w:cstheme="minorHAnsi"/>
                <w:bCs/>
                <w:color w:val="000000" w:themeColor="text1"/>
                <w:sz w:val="22"/>
                <w:szCs w:val="22"/>
              </w:rPr>
              <w:t xml:space="preserve">of this mission. </w:t>
            </w:r>
          </w:p>
          <w:p w14:paraId="1D014892" w14:textId="6B923026" w:rsidR="005D0F86" w:rsidRPr="00523436" w:rsidRDefault="00523436" w:rsidP="00352AF6">
            <w:pPr>
              <w:pStyle w:val="NormalWeb"/>
              <w:spacing w:before="0" w:beforeAutospacing="0" w:after="60" w:afterAutospacing="0"/>
              <w:ind w:right="43"/>
              <w:jc w:val="both"/>
              <w:rPr>
                <w:rFonts w:asciiTheme="minorHAnsi" w:eastAsiaTheme="minorHAnsi" w:hAnsiTheme="minorHAnsi" w:cstheme="minorHAnsi"/>
                <w:bCs/>
                <w:color w:val="000000" w:themeColor="text1"/>
                <w:sz w:val="22"/>
                <w:szCs w:val="22"/>
              </w:rPr>
            </w:pPr>
            <w:r w:rsidRPr="00523436">
              <w:rPr>
                <w:rFonts w:asciiTheme="minorHAnsi" w:eastAsiaTheme="minorHAnsi" w:hAnsiTheme="minorHAnsi" w:cstheme="minorHAnsi"/>
                <w:bCs/>
                <w:color w:val="000000" w:themeColor="text1"/>
                <w:sz w:val="22"/>
                <w:szCs w:val="22"/>
              </w:rPr>
              <w:t xml:space="preserve">Since its development, the </w:t>
            </w:r>
            <w:r w:rsidR="003C2F76">
              <w:rPr>
                <w:rFonts w:asciiTheme="minorHAnsi" w:eastAsiaTheme="minorHAnsi" w:hAnsiTheme="minorHAnsi" w:cstheme="minorHAnsi"/>
                <w:bCs/>
                <w:color w:val="000000" w:themeColor="text1"/>
                <w:sz w:val="22"/>
                <w:szCs w:val="22"/>
              </w:rPr>
              <w:t>University</w:t>
            </w:r>
            <w:r w:rsidRPr="00523436">
              <w:rPr>
                <w:rFonts w:asciiTheme="minorHAnsi" w:eastAsiaTheme="minorHAnsi" w:hAnsiTheme="minorHAnsi" w:cstheme="minorHAnsi"/>
                <w:bCs/>
                <w:color w:val="000000" w:themeColor="text1"/>
                <w:sz w:val="22"/>
                <w:szCs w:val="22"/>
              </w:rPr>
              <w:t xml:space="preserve"> is trying to live up to mission in </w:t>
            </w:r>
            <w:r w:rsidR="002E5A71" w:rsidRPr="00523436">
              <w:rPr>
                <w:rFonts w:asciiTheme="minorHAnsi" w:eastAsiaTheme="minorHAnsi" w:hAnsiTheme="minorHAnsi" w:cstheme="minorHAnsi"/>
                <w:bCs/>
                <w:color w:val="000000" w:themeColor="text1"/>
                <w:sz w:val="22"/>
                <w:szCs w:val="22"/>
              </w:rPr>
              <w:t>providing and creating supportive structures and environment for both education as well as scientific research activities</w:t>
            </w:r>
            <w:r w:rsidR="005D0F86" w:rsidRPr="00523436">
              <w:rPr>
                <w:rFonts w:asciiTheme="minorHAnsi" w:eastAsiaTheme="minorHAnsi" w:hAnsiTheme="minorHAnsi" w:cstheme="minorHAnsi"/>
                <w:bCs/>
                <w:color w:val="000000" w:themeColor="text1"/>
                <w:sz w:val="22"/>
                <w:szCs w:val="22"/>
              </w:rPr>
              <w:t>.</w:t>
            </w:r>
          </w:p>
          <w:p w14:paraId="3C68B2BA" w14:textId="0ACC7FF2" w:rsidR="00523436" w:rsidRDefault="002E5A71" w:rsidP="00352AF6">
            <w:pPr>
              <w:pStyle w:val="NormalWeb"/>
              <w:spacing w:before="0" w:beforeAutospacing="0" w:after="60" w:afterAutospacing="0"/>
              <w:ind w:right="43"/>
              <w:jc w:val="both"/>
              <w:rPr>
                <w:rFonts w:asciiTheme="minorHAnsi" w:eastAsiaTheme="minorHAnsi" w:hAnsiTheme="minorHAnsi" w:cstheme="minorHAnsi"/>
                <w:bCs/>
                <w:color w:val="000000" w:themeColor="text1"/>
                <w:sz w:val="22"/>
                <w:szCs w:val="22"/>
              </w:rPr>
            </w:pPr>
            <w:r w:rsidRPr="00523436">
              <w:rPr>
                <w:rFonts w:asciiTheme="minorHAnsi" w:eastAsiaTheme="minorHAnsi" w:hAnsiTheme="minorHAnsi" w:cstheme="minorHAnsi"/>
                <w:bCs/>
                <w:color w:val="000000" w:themeColor="text1"/>
                <w:sz w:val="22"/>
                <w:szCs w:val="22"/>
              </w:rPr>
              <w:t xml:space="preserve">Although not stated directly </w:t>
            </w:r>
            <w:r w:rsidR="005D0F86" w:rsidRPr="00523436">
              <w:rPr>
                <w:rFonts w:asciiTheme="minorHAnsi" w:eastAsiaTheme="minorHAnsi" w:hAnsiTheme="minorHAnsi" w:cstheme="minorHAnsi"/>
                <w:bCs/>
                <w:color w:val="000000" w:themeColor="text1"/>
                <w:sz w:val="22"/>
                <w:szCs w:val="22"/>
              </w:rPr>
              <w:t xml:space="preserve">in its mission statement, </w:t>
            </w:r>
            <w:r w:rsidRPr="00523436">
              <w:rPr>
                <w:rFonts w:asciiTheme="minorHAnsi" w:eastAsiaTheme="minorHAnsi" w:hAnsiTheme="minorHAnsi" w:cstheme="minorHAnsi"/>
                <w:bCs/>
                <w:color w:val="000000" w:themeColor="text1"/>
                <w:sz w:val="22"/>
                <w:szCs w:val="22"/>
              </w:rPr>
              <w:t xml:space="preserve">the </w:t>
            </w:r>
            <w:r w:rsidR="00523436" w:rsidRPr="00523436">
              <w:rPr>
                <w:rFonts w:asciiTheme="minorHAnsi" w:eastAsiaTheme="minorHAnsi" w:hAnsiTheme="minorHAnsi" w:cstheme="minorHAnsi"/>
                <w:bCs/>
                <w:color w:val="000000" w:themeColor="text1"/>
                <w:sz w:val="22"/>
                <w:szCs w:val="22"/>
              </w:rPr>
              <w:t xml:space="preserve">main feature of the </w:t>
            </w:r>
            <w:r w:rsidR="003C2F76">
              <w:rPr>
                <w:rFonts w:asciiTheme="minorHAnsi" w:eastAsiaTheme="minorHAnsi" w:hAnsiTheme="minorHAnsi" w:cstheme="minorHAnsi"/>
                <w:bCs/>
                <w:color w:val="000000" w:themeColor="text1"/>
                <w:sz w:val="22"/>
                <w:szCs w:val="22"/>
              </w:rPr>
              <w:t>University</w:t>
            </w:r>
            <w:r w:rsidR="00523436" w:rsidRPr="00523436">
              <w:rPr>
                <w:rFonts w:asciiTheme="minorHAnsi" w:eastAsiaTheme="minorHAnsi" w:hAnsiTheme="minorHAnsi" w:cstheme="minorHAnsi"/>
                <w:bCs/>
                <w:color w:val="000000" w:themeColor="text1"/>
                <w:sz w:val="22"/>
                <w:szCs w:val="22"/>
              </w:rPr>
              <w:t xml:space="preserve"> is that it is a sectoral institution serving mainly the higher education and research in the field of Health Care. </w:t>
            </w:r>
          </w:p>
          <w:p w14:paraId="01AB3A11" w14:textId="7B29E2A1" w:rsidR="00523436" w:rsidRDefault="00F8364B" w:rsidP="00352AF6">
            <w:pPr>
              <w:pStyle w:val="NormalWeb"/>
              <w:spacing w:before="0" w:beforeAutospacing="0" w:after="60" w:afterAutospacing="0"/>
              <w:ind w:right="43"/>
              <w:jc w:val="both"/>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t>Its single cycle program for Medical Doctors (MD)</w:t>
            </w:r>
            <w:r w:rsidR="008A3D21">
              <w:rPr>
                <w:rFonts w:asciiTheme="minorHAnsi" w:eastAsiaTheme="minorHAnsi" w:hAnsiTheme="minorHAnsi" w:cstheme="minorHAnsi"/>
                <w:bCs/>
                <w:color w:val="000000" w:themeColor="text1"/>
                <w:sz w:val="22"/>
                <w:szCs w:val="22"/>
              </w:rPr>
              <w:t>,</w:t>
            </w:r>
            <w:r>
              <w:rPr>
                <w:rFonts w:asciiTheme="minorHAnsi" w:eastAsiaTheme="minorHAnsi" w:hAnsiTheme="minorHAnsi" w:cstheme="minorHAnsi"/>
                <w:bCs/>
                <w:color w:val="000000" w:themeColor="text1"/>
                <w:sz w:val="22"/>
                <w:szCs w:val="22"/>
              </w:rPr>
              <w:t xml:space="preserve"> offered parallel in Georgian and English language</w:t>
            </w:r>
            <w:r w:rsidR="00201D2C">
              <w:rPr>
                <w:rFonts w:asciiTheme="minorHAnsi" w:eastAsiaTheme="minorHAnsi" w:hAnsiTheme="minorHAnsi" w:cstheme="minorHAnsi"/>
                <w:bCs/>
                <w:color w:val="000000" w:themeColor="text1"/>
                <w:sz w:val="22"/>
                <w:szCs w:val="22"/>
              </w:rPr>
              <w:t xml:space="preserve">, is the flagship of the </w:t>
            </w:r>
            <w:r w:rsidR="003C2F76">
              <w:rPr>
                <w:rFonts w:asciiTheme="minorHAnsi" w:eastAsiaTheme="minorHAnsi" w:hAnsiTheme="minorHAnsi" w:cstheme="minorHAnsi"/>
                <w:bCs/>
                <w:color w:val="000000" w:themeColor="text1"/>
                <w:sz w:val="22"/>
                <w:szCs w:val="22"/>
              </w:rPr>
              <w:t>University</w:t>
            </w:r>
            <w:r w:rsidR="00201D2C">
              <w:rPr>
                <w:rFonts w:asciiTheme="minorHAnsi" w:eastAsiaTheme="minorHAnsi" w:hAnsiTheme="minorHAnsi" w:cstheme="minorHAnsi"/>
                <w:bCs/>
                <w:color w:val="000000" w:themeColor="text1"/>
                <w:sz w:val="22"/>
                <w:szCs w:val="22"/>
              </w:rPr>
              <w:t xml:space="preserve">, </w:t>
            </w:r>
            <w:r>
              <w:rPr>
                <w:rFonts w:asciiTheme="minorHAnsi" w:eastAsiaTheme="minorHAnsi" w:hAnsiTheme="minorHAnsi" w:cstheme="minorHAnsi"/>
                <w:bCs/>
                <w:color w:val="000000" w:themeColor="text1"/>
                <w:sz w:val="22"/>
                <w:szCs w:val="22"/>
              </w:rPr>
              <w:t xml:space="preserve">attracting both Georgian and </w:t>
            </w:r>
            <w:r w:rsidR="008A3D21">
              <w:rPr>
                <w:rFonts w:asciiTheme="minorHAnsi" w:eastAsiaTheme="minorHAnsi" w:hAnsiTheme="minorHAnsi" w:cstheme="minorHAnsi"/>
                <w:bCs/>
                <w:color w:val="000000" w:themeColor="text1"/>
                <w:sz w:val="22"/>
                <w:szCs w:val="22"/>
              </w:rPr>
              <w:t>international</w:t>
            </w:r>
            <w:r>
              <w:rPr>
                <w:rFonts w:asciiTheme="minorHAnsi" w:eastAsiaTheme="minorHAnsi" w:hAnsiTheme="minorHAnsi" w:cstheme="minorHAnsi"/>
                <w:bCs/>
                <w:color w:val="000000" w:themeColor="text1"/>
                <w:sz w:val="22"/>
                <w:szCs w:val="22"/>
              </w:rPr>
              <w:t xml:space="preserve"> students, who account for </w:t>
            </w:r>
            <w:r w:rsidR="008A3D21">
              <w:rPr>
                <w:rFonts w:asciiTheme="minorHAnsi" w:eastAsiaTheme="minorHAnsi" w:hAnsiTheme="minorHAnsi" w:cstheme="minorHAnsi"/>
                <w:bCs/>
                <w:color w:val="000000" w:themeColor="text1"/>
                <w:sz w:val="22"/>
                <w:szCs w:val="22"/>
              </w:rPr>
              <w:t xml:space="preserve">more </w:t>
            </w:r>
            <w:proofErr w:type="spellStart"/>
            <w:r w:rsidR="008A3D21">
              <w:rPr>
                <w:rFonts w:asciiTheme="minorHAnsi" w:eastAsiaTheme="minorHAnsi" w:hAnsiTheme="minorHAnsi" w:cstheme="minorHAnsi"/>
                <w:bCs/>
                <w:color w:val="000000" w:themeColor="text1"/>
                <w:sz w:val="22"/>
                <w:szCs w:val="22"/>
              </w:rPr>
              <w:t>tha</w:t>
            </w:r>
            <w:proofErr w:type="spellEnd"/>
            <w:r w:rsidR="008A3D21">
              <w:rPr>
                <w:rFonts w:asciiTheme="minorHAnsi" w:eastAsiaTheme="minorHAnsi" w:hAnsiTheme="minorHAnsi" w:cstheme="minorHAnsi"/>
                <w:bCs/>
                <w:color w:val="000000" w:themeColor="text1"/>
                <w:sz w:val="22"/>
                <w:szCs w:val="22"/>
              </w:rPr>
              <w:t xml:space="preserve"> 75% </w:t>
            </w:r>
            <w:r>
              <w:rPr>
                <w:rFonts w:asciiTheme="minorHAnsi" w:eastAsiaTheme="minorHAnsi" w:hAnsiTheme="minorHAnsi" w:cstheme="minorHAnsi"/>
                <w:bCs/>
                <w:color w:val="000000" w:themeColor="text1"/>
                <w:sz w:val="22"/>
                <w:szCs w:val="22"/>
              </w:rPr>
              <w:t>of the total student population</w:t>
            </w:r>
            <w:r w:rsidR="008A3D21">
              <w:rPr>
                <w:rFonts w:asciiTheme="minorHAnsi" w:eastAsiaTheme="minorHAnsi" w:hAnsiTheme="minorHAnsi" w:cstheme="minorHAnsi"/>
                <w:bCs/>
                <w:color w:val="000000" w:themeColor="text1"/>
                <w:sz w:val="22"/>
                <w:szCs w:val="22"/>
              </w:rPr>
              <w:t xml:space="preserve"> in MD</w:t>
            </w:r>
            <w:r>
              <w:rPr>
                <w:rFonts w:asciiTheme="minorHAnsi" w:eastAsiaTheme="minorHAnsi" w:hAnsiTheme="minorHAnsi" w:cstheme="minorHAnsi"/>
                <w:bCs/>
                <w:color w:val="000000" w:themeColor="text1"/>
                <w:sz w:val="22"/>
                <w:szCs w:val="22"/>
              </w:rPr>
              <w:t>.</w:t>
            </w:r>
          </w:p>
          <w:p w14:paraId="40A4A98A" w14:textId="4D13F34A" w:rsidR="00F8364B" w:rsidRDefault="00CC116E" w:rsidP="00352AF6">
            <w:pPr>
              <w:pStyle w:val="NormalWeb"/>
              <w:spacing w:before="0" w:beforeAutospacing="0" w:after="60" w:afterAutospacing="0"/>
              <w:ind w:right="43"/>
              <w:jc w:val="both"/>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t xml:space="preserve">Its </w:t>
            </w:r>
            <w:r w:rsidR="00F8364B">
              <w:rPr>
                <w:rFonts w:asciiTheme="minorHAnsi" w:eastAsiaTheme="minorHAnsi" w:hAnsiTheme="minorHAnsi" w:cstheme="minorHAnsi"/>
                <w:bCs/>
                <w:color w:val="000000" w:themeColor="text1"/>
                <w:sz w:val="22"/>
                <w:szCs w:val="22"/>
              </w:rPr>
              <w:t xml:space="preserve">vision includes the offering </w:t>
            </w:r>
            <w:r w:rsidR="00201D2C">
              <w:rPr>
                <w:rFonts w:asciiTheme="minorHAnsi" w:eastAsiaTheme="minorHAnsi" w:hAnsiTheme="minorHAnsi" w:cstheme="minorHAnsi"/>
                <w:bCs/>
                <w:color w:val="000000" w:themeColor="text1"/>
                <w:sz w:val="22"/>
                <w:szCs w:val="22"/>
              </w:rPr>
              <w:t>of the one-cycle program i</w:t>
            </w:r>
            <w:r w:rsidR="00E55ECA">
              <w:rPr>
                <w:rFonts w:asciiTheme="minorHAnsi" w:eastAsiaTheme="minorHAnsi" w:hAnsiTheme="minorHAnsi" w:cstheme="minorHAnsi"/>
                <w:bCs/>
                <w:color w:val="000000" w:themeColor="text1"/>
                <w:sz w:val="22"/>
                <w:szCs w:val="22"/>
              </w:rPr>
              <w:t xml:space="preserve">n Dentistry in English language, </w:t>
            </w:r>
            <w:r w:rsidR="00201D2C">
              <w:rPr>
                <w:rFonts w:asciiTheme="minorHAnsi" w:eastAsiaTheme="minorHAnsi" w:hAnsiTheme="minorHAnsi" w:cstheme="minorHAnsi"/>
                <w:bCs/>
                <w:color w:val="000000" w:themeColor="text1"/>
                <w:sz w:val="22"/>
                <w:szCs w:val="22"/>
              </w:rPr>
              <w:t xml:space="preserve">for foreign students </w:t>
            </w:r>
            <w:r w:rsidR="00E55ECA">
              <w:rPr>
                <w:rFonts w:asciiTheme="minorHAnsi" w:eastAsiaTheme="minorHAnsi" w:hAnsiTheme="minorHAnsi" w:cstheme="minorHAnsi"/>
                <w:bCs/>
                <w:color w:val="000000" w:themeColor="text1"/>
                <w:sz w:val="22"/>
                <w:szCs w:val="22"/>
              </w:rPr>
              <w:t xml:space="preserve">in 2022 </w:t>
            </w:r>
            <w:r w:rsidR="00201D2C">
              <w:rPr>
                <w:rFonts w:asciiTheme="minorHAnsi" w:eastAsiaTheme="minorHAnsi" w:hAnsiTheme="minorHAnsi" w:cstheme="minorHAnsi"/>
                <w:bCs/>
                <w:color w:val="000000" w:themeColor="text1"/>
                <w:sz w:val="22"/>
                <w:szCs w:val="22"/>
              </w:rPr>
              <w:t>and also embark on offering programs at doctoral level</w:t>
            </w:r>
            <w:r w:rsidR="00E55ECA">
              <w:rPr>
                <w:rFonts w:asciiTheme="minorHAnsi" w:eastAsiaTheme="minorHAnsi" w:hAnsiTheme="minorHAnsi" w:cstheme="minorHAnsi"/>
                <w:bCs/>
                <w:color w:val="000000" w:themeColor="text1"/>
                <w:sz w:val="22"/>
                <w:szCs w:val="22"/>
              </w:rPr>
              <w:t xml:space="preserve"> </w:t>
            </w:r>
            <w:r w:rsidR="00E55ECA" w:rsidRPr="00EA36D9">
              <w:rPr>
                <w:rFonts w:asciiTheme="minorHAnsi" w:eastAsiaTheme="minorHAnsi" w:hAnsiTheme="minorHAnsi" w:cstheme="minorHAnsi"/>
                <w:bCs/>
                <w:sz w:val="22"/>
                <w:szCs w:val="22"/>
              </w:rPr>
              <w:t>in 2022 or 2023 (different dates are provided in the same Action Plan document)</w:t>
            </w:r>
            <w:r w:rsidR="00352AF6" w:rsidRPr="00EA36D9">
              <w:rPr>
                <w:rFonts w:asciiTheme="minorHAnsi" w:eastAsiaTheme="minorHAnsi" w:hAnsiTheme="minorHAnsi" w:cstheme="minorHAnsi"/>
                <w:bCs/>
                <w:sz w:val="22"/>
                <w:szCs w:val="22"/>
              </w:rPr>
              <w:t xml:space="preserve">, a not so realistic prospective, given that capacity in research is still low (standard 6). </w:t>
            </w:r>
            <w:r w:rsidR="00201D2C" w:rsidRPr="00EA36D9">
              <w:rPr>
                <w:rFonts w:asciiTheme="minorHAnsi" w:eastAsiaTheme="minorHAnsi" w:hAnsiTheme="minorHAnsi" w:cstheme="minorHAnsi"/>
                <w:bCs/>
                <w:sz w:val="22"/>
                <w:szCs w:val="22"/>
              </w:rPr>
              <w:t xml:space="preserve"> </w:t>
            </w:r>
          </w:p>
          <w:p w14:paraId="4199E231" w14:textId="64018C5C" w:rsidR="00201D2C" w:rsidRPr="00201D2C" w:rsidRDefault="00201D2C" w:rsidP="00352AF6">
            <w:pPr>
              <w:pStyle w:val="NormalWeb"/>
              <w:spacing w:before="0" w:beforeAutospacing="0" w:after="60" w:afterAutospacing="0"/>
              <w:ind w:right="43"/>
              <w:jc w:val="both"/>
              <w:rPr>
                <w:rFonts w:asciiTheme="minorHAnsi" w:eastAsiaTheme="minorHAnsi" w:hAnsiTheme="minorHAnsi" w:cstheme="minorHAnsi"/>
                <w:bCs/>
                <w:color w:val="000000" w:themeColor="text1"/>
                <w:sz w:val="22"/>
                <w:szCs w:val="22"/>
              </w:rPr>
            </w:pPr>
            <w:r w:rsidRPr="00201D2C">
              <w:rPr>
                <w:rFonts w:asciiTheme="minorHAnsi" w:eastAsiaTheme="minorHAnsi" w:hAnsiTheme="minorHAnsi" w:cstheme="minorHAnsi"/>
                <w:bCs/>
                <w:color w:val="000000" w:themeColor="text1"/>
                <w:sz w:val="22"/>
                <w:szCs w:val="22"/>
              </w:rPr>
              <w:t xml:space="preserve">The mission of the </w:t>
            </w:r>
            <w:r w:rsidR="003C2F76">
              <w:rPr>
                <w:rFonts w:asciiTheme="minorHAnsi" w:eastAsiaTheme="minorHAnsi" w:hAnsiTheme="minorHAnsi" w:cstheme="minorHAnsi"/>
                <w:bCs/>
                <w:color w:val="000000" w:themeColor="text1"/>
                <w:sz w:val="22"/>
                <w:szCs w:val="22"/>
              </w:rPr>
              <w:t>University</w:t>
            </w:r>
            <w:r w:rsidRPr="00201D2C">
              <w:rPr>
                <w:rFonts w:asciiTheme="minorHAnsi" w:eastAsiaTheme="minorHAnsi" w:hAnsiTheme="minorHAnsi" w:cstheme="minorHAnsi"/>
                <w:bCs/>
                <w:color w:val="000000" w:themeColor="text1"/>
                <w:sz w:val="22"/>
                <w:szCs w:val="22"/>
              </w:rPr>
              <w:t xml:space="preserve"> fits its vision to establish itself as a</w:t>
            </w:r>
            <w:r>
              <w:rPr>
                <w:rFonts w:asciiTheme="minorHAnsi" w:eastAsiaTheme="minorHAnsi" w:hAnsiTheme="minorHAnsi" w:cstheme="minorHAnsi"/>
                <w:bCs/>
                <w:color w:val="000000" w:themeColor="text1"/>
                <w:sz w:val="22"/>
                <w:szCs w:val="22"/>
              </w:rPr>
              <w:t>n</w:t>
            </w:r>
            <w:r w:rsidRPr="00201D2C">
              <w:rPr>
                <w:rFonts w:asciiTheme="minorHAnsi" w:eastAsiaTheme="minorHAnsi" w:hAnsiTheme="minorHAnsi" w:cstheme="minorHAnsi"/>
                <w:bCs/>
                <w:color w:val="000000" w:themeColor="text1"/>
                <w:sz w:val="22"/>
                <w:szCs w:val="22"/>
              </w:rPr>
              <w:t xml:space="preserve"> educational-research center and serve </w:t>
            </w:r>
            <w:r>
              <w:rPr>
                <w:rFonts w:asciiTheme="minorHAnsi" w:eastAsiaTheme="minorHAnsi" w:hAnsiTheme="minorHAnsi" w:cstheme="minorHAnsi"/>
                <w:bCs/>
                <w:color w:val="000000" w:themeColor="text1"/>
                <w:sz w:val="22"/>
                <w:szCs w:val="22"/>
              </w:rPr>
              <w:t xml:space="preserve">national and international </w:t>
            </w:r>
            <w:r w:rsidRPr="00201D2C">
              <w:rPr>
                <w:rFonts w:asciiTheme="minorHAnsi" w:eastAsiaTheme="minorHAnsi" w:hAnsiTheme="minorHAnsi" w:cstheme="minorHAnsi"/>
                <w:bCs/>
                <w:color w:val="000000" w:themeColor="text1"/>
                <w:sz w:val="22"/>
                <w:szCs w:val="22"/>
              </w:rPr>
              <w:t>needs</w:t>
            </w:r>
            <w:r>
              <w:rPr>
                <w:rFonts w:asciiTheme="minorHAnsi" w:eastAsiaTheme="minorHAnsi" w:hAnsiTheme="minorHAnsi" w:cstheme="minorHAnsi"/>
                <w:bCs/>
                <w:color w:val="000000" w:themeColor="text1"/>
                <w:sz w:val="22"/>
                <w:szCs w:val="22"/>
              </w:rPr>
              <w:t xml:space="preserve"> in the field of Health Care, </w:t>
            </w:r>
            <w:r w:rsidRPr="00201D2C">
              <w:rPr>
                <w:rFonts w:asciiTheme="minorHAnsi" w:eastAsiaTheme="minorHAnsi" w:hAnsiTheme="minorHAnsi" w:cstheme="minorHAnsi"/>
                <w:bCs/>
                <w:color w:val="000000" w:themeColor="text1"/>
                <w:sz w:val="22"/>
                <w:szCs w:val="22"/>
              </w:rPr>
              <w:t xml:space="preserve">and gradually, occupy an important place in the Georgian </w:t>
            </w:r>
            <w:r>
              <w:rPr>
                <w:rFonts w:asciiTheme="minorHAnsi" w:eastAsiaTheme="minorHAnsi" w:hAnsiTheme="minorHAnsi" w:cstheme="minorHAnsi"/>
                <w:bCs/>
                <w:color w:val="000000" w:themeColor="text1"/>
                <w:sz w:val="22"/>
                <w:szCs w:val="22"/>
              </w:rPr>
              <w:t>Higher E</w:t>
            </w:r>
            <w:r w:rsidRPr="00201D2C">
              <w:rPr>
                <w:rFonts w:asciiTheme="minorHAnsi" w:eastAsiaTheme="minorHAnsi" w:hAnsiTheme="minorHAnsi" w:cstheme="minorHAnsi"/>
                <w:bCs/>
                <w:color w:val="000000" w:themeColor="text1"/>
                <w:sz w:val="22"/>
                <w:szCs w:val="22"/>
              </w:rPr>
              <w:t>ducation area.</w:t>
            </w:r>
          </w:p>
          <w:p w14:paraId="0AE959D3" w14:textId="110D1360" w:rsidR="00523436" w:rsidRPr="00523436" w:rsidRDefault="00E55ECA" w:rsidP="00352AF6">
            <w:pPr>
              <w:pStyle w:val="NormalWeb"/>
              <w:spacing w:before="0" w:beforeAutospacing="0" w:after="60" w:afterAutospacing="0"/>
              <w:ind w:right="43"/>
              <w:jc w:val="both"/>
              <w:rPr>
                <w:rFonts w:asciiTheme="minorHAnsi" w:eastAsiaTheme="minorHAnsi" w:hAnsiTheme="minorHAnsi" w:cstheme="minorHAnsi"/>
                <w:bCs/>
                <w:color w:val="000000" w:themeColor="text1"/>
                <w:sz w:val="22"/>
                <w:szCs w:val="22"/>
              </w:rPr>
            </w:pPr>
            <w:r w:rsidRPr="00201D2C">
              <w:rPr>
                <w:rFonts w:asciiTheme="minorHAnsi" w:eastAsiaTheme="minorHAnsi" w:hAnsiTheme="minorHAnsi" w:cstheme="minorHAnsi"/>
                <w:bCs/>
                <w:color w:val="000000" w:themeColor="text1"/>
                <w:sz w:val="22"/>
                <w:szCs w:val="22"/>
              </w:rPr>
              <w:t xml:space="preserve">In the course of the site visit, the panel became aware that the academic community of the </w:t>
            </w:r>
            <w:r>
              <w:rPr>
                <w:rFonts w:asciiTheme="minorHAnsi" w:eastAsiaTheme="minorHAnsi" w:hAnsiTheme="minorHAnsi" w:cstheme="minorHAnsi"/>
                <w:bCs/>
                <w:color w:val="000000" w:themeColor="text1"/>
                <w:sz w:val="22"/>
                <w:szCs w:val="22"/>
              </w:rPr>
              <w:t>University</w:t>
            </w:r>
            <w:r w:rsidRPr="00201D2C">
              <w:rPr>
                <w:rFonts w:asciiTheme="minorHAnsi" w:eastAsiaTheme="minorHAnsi" w:hAnsiTheme="minorHAnsi" w:cstheme="minorHAnsi"/>
                <w:bCs/>
                <w:color w:val="000000" w:themeColor="text1"/>
                <w:sz w:val="22"/>
                <w:szCs w:val="22"/>
              </w:rPr>
              <w:t xml:space="preserve"> shares this mission, students realize the value </w:t>
            </w:r>
            <w:r>
              <w:rPr>
                <w:rFonts w:asciiTheme="minorHAnsi" w:eastAsiaTheme="minorHAnsi" w:hAnsiTheme="minorHAnsi" w:cstheme="minorHAnsi"/>
                <w:bCs/>
                <w:color w:val="000000" w:themeColor="text1"/>
                <w:sz w:val="22"/>
                <w:szCs w:val="22"/>
              </w:rPr>
              <w:t xml:space="preserve">of the education they receive, employers were positive about the education that the University provides. </w:t>
            </w:r>
            <w:r w:rsidR="00AD5EEB" w:rsidRPr="00EA36D9">
              <w:rPr>
                <w:rFonts w:asciiTheme="minorHAnsi" w:eastAsiaTheme="minorHAnsi" w:hAnsiTheme="minorHAnsi" w:cstheme="minorHAnsi"/>
                <w:bCs/>
                <w:sz w:val="22"/>
                <w:szCs w:val="22"/>
              </w:rPr>
              <w:t>T</w:t>
            </w:r>
            <w:r w:rsidR="00201D2C" w:rsidRPr="00EA36D9">
              <w:rPr>
                <w:rFonts w:asciiTheme="minorHAnsi" w:eastAsiaTheme="minorHAnsi" w:hAnsiTheme="minorHAnsi" w:cstheme="minorHAnsi"/>
                <w:bCs/>
                <w:sz w:val="22"/>
                <w:szCs w:val="22"/>
              </w:rPr>
              <w:t xml:space="preserve">he panel’s impression </w:t>
            </w:r>
            <w:r w:rsidR="00AD5EEB" w:rsidRPr="00EA36D9">
              <w:rPr>
                <w:rFonts w:asciiTheme="minorHAnsi" w:eastAsiaTheme="minorHAnsi" w:hAnsiTheme="minorHAnsi" w:cstheme="minorHAnsi"/>
                <w:bCs/>
                <w:sz w:val="22"/>
                <w:szCs w:val="22"/>
              </w:rPr>
              <w:t>is that the University is trying to ke</w:t>
            </w:r>
            <w:r w:rsidR="00355D3F" w:rsidRPr="00EA36D9">
              <w:rPr>
                <w:rFonts w:asciiTheme="minorHAnsi" w:eastAsiaTheme="minorHAnsi" w:hAnsiTheme="minorHAnsi" w:cstheme="minorHAnsi"/>
                <w:bCs/>
                <w:sz w:val="22"/>
                <w:szCs w:val="22"/>
              </w:rPr>
              <w:t xml:space="preserve">ep up to its mission but still serious effort is required in planning and implementation of strategic actions (see next section) </w:t>
            </w:r>
            <w:r w:rsidR="00AD5EEB" w:rsidRPr="00EA36D9">
              <w:rPr>
                <w:rFonts w:asciiTheme="minorHAnsi" w:eastAsiaTheme="minorHAnsi" w:hAnsiTheme="minorHAnsi" w:cstheme="minorHAnsi"/>
                <w:bCs/>
                <w:sz w:val="22"/>
                <w:szCs w:val="22"/>
              </w:rPr>
              <w:t xml:space="preserve">in order for its mission to be </w:t>
            </w:r>
            <w:proofErr w:type="spellStart"/>
            <w:r w:rsidR="00201D2C" w:rsidRPr="00EA36D9">
              <w:rPr>
                <w:rFonts w:asciiTheme="minorHAnsi" w:eastAsiaTheme="minorHAnsi" w:hAnsiTheme="minorHAnsi" w:cstheme="minorHAnsi"/>
                <w:bCs/>
                <w:sz w:val="22"/>
                <w:szCs w:val="22"/>
              </w:rPr>
              <w:t>fulfil</w:t>
            </w:r>
            <w:r w:rsidR="00AD5EEB" w:rsidRPr="00EA36D9">
              <w:rPr>
                <w:rFonts w:asciiTheme="minorHAnsi" w:eastAsiaTheme="minorHAnsi" w:hAnsiTheme="minorHAnsi" w:cstheme="minorHAnsi"/>
                <w:bCs/>
                <w:sz w:val="22"/>
                <w:szCs w:val="22"/>
              </w:rPr>
              <w:t>ed</w:t>
            </w:r>
            <w:proofErr w:type="spellEnd"/>
            <w:r w:rsidR="00AD5EEB" w:rsidRPr="00EA36D9">
              <w:rPr>
                <w:rFonts w:asciiTheme="minorHAnsi" w:eastAsiaTheme="minorHAnsi" w:hAnsiTheme="minorHAnsi" w:cstheme="minorHAnsi"/>
                <w:bCs/>
                <w:sz w:val="22"/>
                <w:szCs w:val="22"/>
              </w:rPr>
              <w:t>.</w:t>
            </w:r>
            <w:r w:rsidR="00201D2C" w:rsidRPr="00EA36D9">
              <w:rPr>
                <w:rFonts w:asciiTheme="minorHAnsi" w:eastAsiaTheme="minorHAnsi" w:hAnsiTheme="minorHAnsi" w:cstheme="minorHAnsi"/>
                <w:bCs/>
                <w:sz w:val="22"/>
                <w:szCs w:val="22"/>
              </w:rPr>
              <w:t xml:space="preserve"> </w:t>
            </w:r>
          </w:p>
          <w:p w14:paraId="750A7BF6" w14:textId="438C2A67" w:rsidR="003877F5" w:rsidRPr="003D257C" w:rsidRDefault="003877F5" w:rsidP="00201D2C">
            <w:pPr>
              <w:pStyle w:val="NormalWeb"/>
              <w:spacing w:before="0" w:beforeAutospacing="0" w:after="60" w:afterAutospacing="0"/>
              <w:ind w:right="43"/>
              <w:rPr>
                <w:rFonts w:ascii="Verdana" w:eastAsiaTheme="minorHAnsi" w:hAnsi="Verdana" w:cstheme="minorBidi"/>
                <w:bCs/>
                <w:color w:val="808080" w:themeColor="background1" w:themeShade="80"/>
                <w:sz w:val="18"/>
                <w:szCs w:val="18"/>
              </w:rPr>
            </w:pPr>
          </w:p>
        </w:tc>
      </w:tr>
      <w:tr w:rsidR="00FB15CF" w:rsidRPr="00B75AC2" w14:paraId="383290C0" w14:textId="77777777" w:rsidTr="00017DF7">
        <w:tc>
          <w:tcPr>
            <w:tcW w:w="9473" w:type="dxa"/>
          </w:tcPr>
          <w:p w14:paraId="26F244FF" w14:textId="77777777" w:rsidR="003877F5" w:rsidRPr="003D257C" w:rsidRDefault="00FB15CF" w:rsidP="001E3404">
            <w:pPr>
              <w:spacing w:after="60"/>
              <w:ind w:right="43"/>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t>Evidences/indicators</w:t>
            </w:r>
          </w:p>
          <w:p w14:paraId="34932E3E" w14:textId="77777777" w:rsidR="00201D2C" w:rsidRPr="00D35052" w:rsidRDefault="00201D2C"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Self-Evaluation Report</w:t>
            </w:r>
          </w:p>
          <w:p w14:paraId="0D61D220" w14:textId="02600C29" w:rsidR="00201D2C" w:rsidRPr="00D35052" w:rsidRDefault="00201D2C"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Pr>
                <w:rFonts w:eastAsia="Times New Roman" w:cstheme="minorHAnsi"/>
                <w:szCs w:val="18"/>
                <w:lang w:val="en-US" w:eastAsia="ru-RU"/>
              </w:rPr>
              <w:t xml:space="preserve">Teaching </w:t>
            </w:r>
            <w:r w:rsidR="003C2F76">
              <w:rPr>
                <w:rFonts w:eastAsia="Times New Roman" w:cstheme="minorHAnsi"/>
                <w:szCs w:val="18"/>
                <w:lang w:val="en-US" w:eastAsia="ru-RU"/>
              </w:rPr>
              <w:t>University</w:t>
            </w:r>
            <w:r>
              <w:rPr>
                <w:rFonts w:eastAsia="Times New Roman" w:cstheme="minorHAnsi"/>
                <w:szCs w:val="18"/>
                <w:lang w:val="en-US" w:eastAsia="ru-RU"/>
              </w:rPr>
              <w:t xml:space="preserve"> Geomedi web site</w:t>
            </w:r>
          </w:p>
          <w:p w14:paraId="7CC6C1AE" w14:textId="77777777" w:rsidR="00201D2C" w:rsidRPr="00D35052" w:rsidRDefault="00201D2C"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Strategic development plan (2021-2027)</w:t>
            </w:r>
          </w:p>
          <w:p w14:paraId="18C8F44E" w14:textId="5F18D5E9" w:rsidR="00201D2C" w:rsidRPr="00201D2C" w:rsidRDefault="00201D2C" w:rsidP="002E0C75">
            <w:pPr>
              <w:pStyle w:val="ListParagraph"/>
              <w:numPr>
                <w:ilvl w:val="0"/>
                <w:numId w:val="9"/>
              </w:numPr>
              <w:spacing w:after="60"/>
              <w:ind w:left="337" w:right="43" w:hanging="337"/>
              <w:jc w:val="both"/>
              <w:textAlignment w:val="baseline"/>
              <w:rPr>
                <w:rFonts w:ascii="Verdana" w:eastAsia="Times New Roman" w:hAnsi="Verdana" w:cs="Segoe UI"/>
                <w:sz w:val="18"/>
                <w:szCs w:val="18"/>
                <w:lang w:val="en-US" w:eastAsia="ru-RU"/>
              </w:rPr>
            </w:pPr>
            <w:r w:rsidRPr="00D35052">
              <w:rPr>
                <w:rFonts w:eastAsia="Times New Roman" w:cstheme="minorHAnsi"/>
                <w:szCs w:val="18"/>
                <w:lang w:val="en-US" w:eastAsia="ru-RU"/>
              </w:rPr>
              <w:t>Interviews with Rector, Academic board, Deans, Representatives of research units</w:t>
            </w:r>
          </w:p>
          <w:p w14:paraId="56D329FA" w14:textId="5BED806F" w:rsidR="00201D2C" w:rsidRPr="00201D2C" w:rsidRDefault="00201D2C" w:rsidP="002E0C75">
            <w:pPr>
              <w:pStyle w:val="ListParagraph"/>
              <w:numPr>
                <w:ilvl w:val="0"/>
                <w:numId w:val="9"/>
              </w:numPr>
              <w:spacing w:after="60"/>
              <w:ind w:left="337" w:right="43" w:hanging="337"/>
              <w:jc w:val="both"/>
              <w:textAlignment w:val="baseline"/>
              <w:rPr>
                <w:rFonts w:ascii="Verdana" w:eastAsia="Times New Roman" w:hAnsi="Verdana" w:cs="Segoe UI"/>
                <w:sz w:val="18"/>
                <w:szCs w:val="18"/>
                <w:lang w:val="en-US" w:eastAsia="ru-RU"/>
              </w:rPr>
            </w:pPr>
            <w:r>
              <w:rPr>
                <w:rFonts w:eastAsia="Times New Roman" w:cstheme="minorHAnsi"/>
                <w:szCs w:val="18"/>
                <w:lang w:val="en-US" w:eastAsia="ru-RU"/>
              </w:rPr>
              <w:t>Interview with Georgian and foreign students</w:t>
            </w:r>
          </w:p>
          <w:p w14:paraId="405A2944" w14:textId="3C39BF4F" w:rsidR="00201D2C" w:rsidRPr="00D35052" w:rsidRDefault="00201D2C" w:rsidP="002E0C75">
            <w:pPr>
              <w:pStyle w:val="ListParagraph"/>
              <w:numPr>
                <w:ilvl w:val="0"/>
                <w:numId w:val="9"/>
              </w:numPr>
              <w:spacing w:after="60"/>
              <w:ind w:left="337" w:right="43" w:hanging="337"/>
              <w:jc w:val="both"/>
              <w:textAlignment w:val="baseline"/>
              <w:rPr>
                <w:rFonts w:ascii="Verdana" w:eastAsia="Times New Roman" w:hAnsi="Verdana" w:cs="Segoe UI"/>
                <w:sz w:val="18"/>
                <w:szCs w:val="18"/>
                <w:lang w:val="en-US" w:eastAsia="ru-RU"/>
              </w:rPr>
            </w:pPr>
            <w:r>
              <w:rPr>
                <w:rFonts w:eastAsia="Times New Roman" w:cstheme="minorHAnsi"/>
                <w:szCs w:val="18"/>
                <w:lang w:val="en-US" w:eastAsia="ru-RU"/>
              </w:rPr>
              <w:t>Interview with stakeholders (employers)</w:t>
            </w:r>
          </w:p>
          <w:p w14:paraId="48EC9C3C" w14:textId="7F22ED16" w:rsidR="003877F5" w:rsidRPr="003D257C" w:rsidRDefault="003877F5" w:rsidP="001E3404">
            <w:pPr>
              <w:spacing w:after="60"/>
              <w:ind w:right="43"/>
              <w:jc w:val="both"/>
              <w:textAlignment w:val="baseline"/>
              <w:rPr>
                <w:rFonts w:ascii="Verdana" w:eastAsia="Times New Roman" w:hAnsi="Verdana" w:cs="Times New Roman"/>
                <w:iCs/>
                <w:color w:val="808080" w:themeColor="background1" w:themeShade="80"/>
                <w:sz w:val="18"/>
                <w:szCs w:val="18"/>
                <w:lang w:val="en-US" w:eastAsia="ru-RU"/>
              </w:rPr>
            </w:pPr>
          </w:p>
        </w:tc>
      </w:tr>
      <w:tr w:rsidR="00FB15CF" w:rsidRPr="00B75AC2" w14:paraId="6A5B9558" w14:textId="77777777" w:rsidTr="00017DF7">
        <w:tc>
          <w:tcPr>
            <w:tcW w:w="9473" w:type="dxa"/>
          </w:tcPr>
          <w:p w14:paraId="67C83E2A" w14:textId="77777777" w:rsidR="00FB15CF" w:rsidRPr="003D257C" w:rsidRDefault="00FB15CF" w:rsidP="00967E0E">
            <w:pPr>
              <w:spacing w:after="60"/>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0400BE34" w14:textId="350FF4F9" w:rsidR="00FB15CF" w:rsidRPr="00EA36D9" w:rsidRDefault="00352AF6" w:rsidP="00352AF6">
            <w:pPr>
              <w:pStyle w:val="ListParagraph"/>
              <w:numPr>
                <w:ilvl w:val="0"/>
                <w:numId w:val="10"/>
              </w:numPr>
              <w:spacing w:after="60"/>
              <w:ind w:left="337" w:right="43" w:hanging="337"/>
              <w:jc w:val="both"/>
              <w:textAlignment w:val="baseline"/>
              <w:rPr>
                <w:rFonts w:ascii="Verdana" w:eastAsia="Times New Roman" w:hAnsi="Verdana" w:cs="Segoe UI"/>
                <w:lang w:val="en-US" w:eastAsia="ru-RU"/>
              </w:rPr>
            </w:pPr>
            <w:r w:rsidRPr="00EA36D9">
              <w:rPr>
                <w:rFonts w:cstheme="minorHAnsi"/>
                <w:bCs/>
                <w:lang w:val="en-US"/>
              </w:rPr>
              <w:t>The university should find ways and develop a plan to bridge the gap between reality with its mission and vision</w:t>
            </w:r>
          </w:p>
          <w:p w14:paraId="4A84F944" w14:textId="72B4251D" w:rsidR="00352AF6" w:rsidRPr="003D257C" w:rsidRDefault="00352AF6" w:rsidP="00352AF6">
            <w:pPr>
              <w:pStyle w:val="ListParagraph"/>
              <w:spacing w:after="60"/>
              <w:ind w:left="337" w:right="43"/>
              <w:jc w:val="both"/>
              <w:textAlignment w:val="baseline"/>
              <w:rPr>
                <w:rFonts w:ascii="Verdana" w:eastAsia="Times New Roman" w:hAnsi="Verdana" w:cs="Segoe UI"/>
                <w:lang w:val="en-US" w:eastAsia="ru-RU"/>
              </w:rPr>
            </w:pPr>
          </w:p>
        </w:tc>
      </w:tr>
      <w:tr w:rsidR="00B56CE3" w:rsidRPr="00B75AC2" w14:paraId="06201C38" w14:textId="77777777" w:rsidTr="00017DF7">
        <w:tc>
          <w:tcPr>
            <w:tcW w:w="9473" w:type="dxa"/>
          </w:tcPr>
          <w:p w14:paraId="7CD0CD8F" w14:textId="77777777" w:rsidR="00B56CE3" w:rsidRPr="003D257C" w:rsidRDefault="00B56CE3" w:rsidP="00967E0E">
            <w:pPr>
              <w:spacing w:after="60"/>
              <w:ind w:left="90" w:right="44"/>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238A27A8" w14:textId="18E74F10" w:rsidR="00B56CE3" w:rsidRPr="003D257C" w:rsidRDefault="00B56CE3" w:rsidP="00201D2C">
            <w:pPr>
              <w:spacing w:after="60"/>
              <w:ind w:right="44"/>
              <w:jc w:val="both"/>
              <w:textAlignment w:val="baseline"/>
              <w:rPr>
                <w:rFonts w:ascii="Verdana" w:hAnsi="Verdana" w:cs="Sylfaen"/>
                <w:b/>
                <w:noProof/>
                <w:color w:val="000000"/>
                <w:sz w:val="18"/>
                <w:szCs w:val="18"/>
                <w:lang w:val="en-US" w:eastAsia="ru-RU"/>
              </w:rPr>
            </w:pPr>
          </w:p>
        </w:tc>
      </w:tr>
      <w:tr w:rsidR="00FB15CF" w:rsidRPr="00B75AC2" w14:paraId="1E94AE32" w14:textId="77777777" w:rsidTr="00017DF7">
        <w:tc>
          <w:tcPr>
            <w:tcW w:w="9473" w:type="dxa"/>
          </w:tcPr>
          <w:p w14:paraId="34C55AD4" w14:textId="51EFFA0D" w:rsidR="00FB15CF" w:rsidRPr="003D257C" w:rsidRDefault="00FB15CF" w:rsidP="00967E0E">
            <w:pPr>
              <w:spacing w:after="60"/>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lastRenderedPageBreak/>
              <w:t>Best Practices</w:t>
            </w:r>
            <w:r w:rsidR="009B112D" w:rsidRPr="003D257C">
              <w:rPr>
                <w:rFonts w:ascii="Verdana" w:hAnsi="Verdana" w:cs="Sylfaen"/>
                <w:b/>
                <w:noProof/>
                <w:color w:val="000000"/>
                <w:sz w:val="18"/>
                <w:szCs w:val="18"/>
                <w:lang w:val="en-US" w:eastAsia="ru-RU"/>
              </w:rPr>
              <w:t xml:space="preserve"> (if applicable)</w:t>
            </w:r>
            <w:r w:rsidRPr="003D257C">
              <w:rPr>
                <w:rFonts w:ascii="Verdana" w:hAnsi="Verdana" w:cs="Sylfaen"/>
                <w:b/>
                <w:noProof/>
                <w:color w:val="000000"/>
                <w:sz w:val="18"/>
                <w:szCs w:val="18"/>
                <w:lang w:val="en-US" w:eastAsia="ru-RU"/>
              </w:rPr>
              <w:t xml:space="preserve">: </w:t>
            </w:r>
          </w:p>
          <w:p w14:paraId="567D4388" w14:textId="32B08DD4" w:rsidR="003877F5" w:rsidRPr="003D257C" w:rsidRDefault="003877F5" w:rsidP="00201D2C">
            <w:pPr>
              <w:spacing w:after="60"/>
              <w:ind w:right="44"/>
              <w:jc w:val="both"/>
              <w:textAlignment w:val="baseline"/>
              <w:rPr>
                <w:rFonts w:ascii="Verdana" w:eastAsia="Times New Roman" w:hAnsi="Verdana" w:cs="Segoe UI"/>
                <w:lang w:val="en-US" w:eastAsia="ru-RU"/>
              </w:rPr>
            </w:pPr>
          </w:p>
        </w:tc>
      </w:tr>
      <w:tr w:rsidR="006C1C19" w:rsidRPr="008B2C4E" w14:paraId="5105C5AC" w14:textId="77777777" w:rsidTr="00017DF7">
        <w:tc>
          <w:tcPr>
            <w:tcW w:w="9473" w:type="dxa"/>
          </w:tcPr>
          <w:p w14:paraId="65510D25" w14:textId="77777777" w:rsidR="006C1C19" w:rsidRPr="003D257C" w:rsidRDefault="006C1C19" w:rsidP="00967E0E">
            <w:pPr>
              <w:spacing w:after="60"/>
              <w:ind w:left="90" w:right="44"/>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53AF550F" w14:textId="53744056" w:rsidR="006C1C19" w:rsidRPr="00355D3F" w:rsidRDefault="00DA459C" w:rsidP="00967E0E">
            <w:pPr>
              <w:spacing w:after="60"/>
              <w:ind w:left="679" w:right="44"/>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1068683139"/>
                <w14:checkbox>
                  <w14:checked w14:val="0"/>
                  <w14:checkedState w14:val="2612" w14:font="MS Gothic"/>
                  <w14:uncheckedState w14:val="2610" w14:font="MS Gothic"/>
                </w14:checkbox>
              </w:sdtPr>
              <w:sdtEndPr>
                <w:rPr>
                  <w:rStyle w:val="spellingerror"/>
                </w:rPr>
              </w:sdtEndPr>
              <w:sdtContent>
                <w:r w:rsidR="00355D3F" w:rsidRPr="00355D3F">
                  <w:rPr>
                    <w:rStyle w:val="spellingerror"/>
                    <w:rFonts w:ascii="MS Gothic" w:eastAsia="MS Gothic" w:hAnsi="MS Gothic" w:cs="Sylfaen" w:hint="eastAsia"/>
                    <w:color w:val="000000"/>
                    <w:sz w:val="18"/>
                    <w:szCs w:val="18"/>
                    <w:lang w:val="en-US"/>
                  </w:rPr>
                  <w:t>☐</w:t>
                </w:r>
              </w:sdtContent>
            </w:sdt>
            <w:r w:rsidR="006C1C19" w:rsidRPr="00355D3F">
              <w:rPr>
                <w:rStyle w:val="spellingerror"/>
                <w:rFonts w:ascii="Verdana" w:hAnsi="Verdana" w:cs="Sylfaen"/>
                <w:color w:val="000000"/>
                <w:sz w:val="18"/>
                <w:szCs w:val="18"/>
                <w:lang w:val="en-US"/>
              </w:rPr>
              <w:t xml:space="preserve"> C</w:t>
            </w:r>
            <w:r w:rsidR="006C1C19" w:rsidRPr="00355D3F">
              <w:rPr>
                <w:rFonts w:ascii="Verdana" w:eastAsia="Times New Roman" w:hAnsi="Verdana" w:cs="Segoe UI"/>
                <w:bCs/>
                <w:sz w:val="18"/>
                <w:szCs w:val="18"/>
                <w:lang w:val="en-US" w:eastAsia="ru-RU"/>
              </w:rPr>
              <w:t>omplies with requirements</w:t>
            </w:r>
          </w:p>
          <w:p w14:paraId="085F127E" w14:textId="2F776C46" w:rsidR="006C1C19" w:rsidRPr="00355D3F" w:rsidRDefault="00DA459C" w:rsidP="00967E0E">
            <w:pPr>
              <w:spacing w:after="60"/>
              <w:ind w:left="679" w:right="44"/>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020586027"/>
                <w14:checkbox>
                  <w14:checked w14:val="1"/>
                  <w14:checkedState w14:val="2612" w14:font="MS Gothic"/>
                  <w14:uncheckedState w14:val="2610" w14:font="MS Gothic"/>
                </w14:checkbox>
              </w:sdtPr>
              <w:sdtEndPr/>
              <w:sdtContent>
                <w:r w:rsidR="00355D3F" w:rsidRPr="00355D3F">
                  <w:rPr>
                    <w:rFonts w:ascii="MS Gothic" w:eastAsia="MS Gothic" w:hAnsi="MS Gothic" w:cs="Segoe UI" w:hint="eastAsia"/>
                    <w:b/>
                    <w:bCs/>
                    <w:sz w:val="18"/>
                    <w:szCs w:val="18"/>
                    <w:lang w:val="en-US" w:eastAsia="ru-RU"/>
                  </w:rPr>
                  <w:t>☒</w:t>
                </w:r>
              </w:sdtContent>
            </w:sdt>
            <w:r w:rsidR="006C1C19" w:rsidRPr="00355D3F">
              <w:rPr>
                <w:rFonts w:ascii="Verdana" w:eastAsia="Times New Roman" w:hAnsi="Verdana" w:cs="Segoe UI"/>
                <w:b/>
                <w:bCs/>
                <w:sz w:val="18"/>
                <w:szCs w:val="18"/>
                <w:lang w:val="en-US" w:eastAsia="ru-RU"/>
              </w:rPr>
              <w:t xml:space="preserve"> Substantially complies with requirements</w:t>
            </w:r>
          </w:p>
          <w:p w14:paraId="425530C8" w14:textId="77777777" w:rsidR="006C1C19" w:rsidRPr="003D257C" w:rsidRDefault="00DA459C" w:rsidP="00967E0E">
            <w:pPr>
              <w:spacing w:after="60"/>
              <w:ind w:left="679" w:right="44"/>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Cs/>
                  <w:sz w:val="18"/>
                  <w:szCs w:val="18"/>
                  <w:lang w:val="en-US" w:eastAsia="ru-RU"/>
                </w:rPr>
                <w:id w:val="427628489"/>
                <w14:checkbox>
                  <w14:checked w14:val="0"/>
                  <w14:checkedState w14:val="2612" w14:font="MS Gothic"/>
                  <w14:uncheckedState w14:val="2610" w14:font="MS Gothic"/>
                </w14:checkbox>
              </w:sdtPr>
              <w:sdtEndPr/>
              <w:sdtContent>
                <w:r w:rsidR="006C1C19" w:rsidRPr="003D257C">
                  <w:rPr>
                    <w:rFonts w:ascii="Segoe UI Symbol" w:eastAsia="MS Gothic" w:hAnsi="Segoe UI Symbol" w:cs="Segoe UI Symbol"/>
                    <w:bCs/>
                    <w:sz w:val="18"/>
                    <w:szCs w:val="18"/>
                    <w:lang w:val="en-US" w:eastAsia="ru-RU"/>
                  </w:rPr>
                  <w:t>☐</w:t>
                </w:r>
              </w:sdtContent>
            </w:sdt>
            <w:r w:rsidR="006C1C19" w:rsidRPr="003D257C">
              <w:rPr>
                <w:rFonts w:ascii="Verdana" w:eastAsia="Times New Roman" w:hAnsi="Verdana" w:cs="Segoe UI"/>
                <w:bCs/>
                <w:sz w:val="18"/>
                <w:szCs w:val="18"/>
                <w:lang w:val="en-US" w:eastAsia="ru-RU"/>
              </w:rPr>
              <w:t xml:space="preserve"> Partially complies with requirements</w:t>
            </w:r>
          </w:p>
          <w:p w14:paraId="4247A15A" w14:textId="593D4DA9" w:rsidR="006C1C19" w:rsidRPr="003D257C" w:rsidRDefault="00DA459C" w:rsidP="00967E0E">
            <w:pPr>
              <w:spacing w:after="60"/>
              <w:ind w:left="679" w:right="44"/>
              <w:jc w:val="both"/>
              <w:textAlignment w:val="baseline"/>
              <w:rPr>
                <w:rFonts w:ascii="Verdana" w:hAnsi="Verdana" w:cs="Sylfaen"/>
                <w:b/>
                <w:noProof/>
                <w:color w:val="000000"/>
                <w:sz w:val="18"/>
                <w:szCs w:val="18"/>
                <w:lang w:val="en-US" w:eastAsia="ru-RU"/>
              </w:rPr>
            </w:pPr>
            <w:sdt>
              <w:sdtPr>
                <w:rPr>
                  <w:rFonts w:ascii="Verdana" w:eastAsia="Times New Roman" w:hAnsi="Verdana" w:cs="Segoe UI"/>
                  <w:bCs/>
                  <w:sz w:val="18"/>
                  <w:szCs w:val="18"/>
                  <w:lang w:val="en-US" w:eastAsia="ru-RU"/>
                </w:rPr>
                <w:id w:val="-1271156137"/>
                <w14:checkbox>
                  <w14:checked w14:val="0"/>
                  <w14:checkedState w14:val="2612" w14:font="MS Gothic"/>
                  <w14:uncheckedState w14:val="2610" w14:font="MS Gothic"/>
                </w14:checkbox>
              </w:sdtPr>
              <w:sdtEndPr/>
              <w:sdtContent>
                <w:r w:rsidR="006C1C19" w:rsidRPr="003D257C">
                  <w:rPr>
                    <w:rFonts w:ascii="Segoe UI Symbol" w:eastAsia="MS Gothic" w:hAnsi="Segoe UI Symbol" w:cs="Segoe UI Symbol"/>
                    <w:bCs/>
                    <w:sz w:val="18"/>
                    <w:szCs w:val="18"/>
                    <w:lang w:val="en-US" w:eastAsia="ru-RU"/>
                  </w:rPr>
                  <w:t>☐</w:t>
                </w:r>
              </w:sdtContent>
            </w:sdt>
            <w:r w:rsidR="006C1C19" w:rsidRPr="003D257C">
              <w:rPr>
                <w:rFonts w:ascii="Verdana" w:eastAsia="Times New Roman" w:hAnsi="Verdana" w:cs="Segoe UI"/>
                <w:bCs/>
                <w:sz w:val="18"/>
                <w:szCs w:val="18"/>
                <w:lang w:val="en-US" w:eastAsia="ru-RU"/>
              </w:rPr>
              <w:t xml:space="preserve"> Does not comply with requirements</w:t>
            </w:r>
          </w:p>
        </w:tc>
      </w:tr>
      <w:tr w:rsidR="00474E2A" w:rsidRPr="003D257C" w14:paraId="12EC9D76" w14:textId="77777777" w:rsidTr="00017DF7">
        <w:tc>
          <w:tcPr>
            <w:tcW w:w="9450" w:type="dxa"/>
          </w:tcPr>
          <w:p w14:paraId="4D28024A" w14:textId="16CA5154" w:rsidR="00474E2A" w:rsidRPr="003D257C" w:rsidRDefault="2BA8B81A" w:rsidP="00967E0E">
            <w:pPr>
              <w:spacing w:after="60"/>
              <w:ind w:right="44"/>
              <w:jc w:val="both"/>
              <w:textAlignment w:val="baseline"/>
              <w:rPr>
                <w:rFonts w:ascii="Verdana" w:eastAsia="Times New Roman" w:hAnsi="Verdana" w:cs="Segoe UI"/>
                <w:sz w:val="18"/>
                <w:szCs w:val="18"/>
                <w:lang w:val="en-US" w:eastAsia="ru-RU"/>
              </w:rPr>
            </w:pPr>
            <w:r w:rsidRPr="003D257C">
              <w:rPr>
                <w:rFonts w:ascii="Verdana" w:eastAsia="Times New Roman" w:hAnsi="Verdana" w:cs="Times New Roman"/>
                <w:b/>
                <w:bCs/>
                <w:color w:val="0070C0"/>
                <w:sz w:val="18"/>
                <w:szCs w:val="18"/>
                <w:lang w:val="en-US" w:eastAsia="ru-RU"/>
              </w:rPr>
              <w:t>1.2 Strategic Development </w:t>
            </w:r>
          </w:p>
        </w:tc>
      </w:tr>
      <w:tr w:rsidR="00474E2A" w:rsidRPr="008B2C4E" w14:paraId="2A08F67B" w14:textId="77777777" w:rsidTr="00017DF7">
        <w:tc>
          <w:tcPr>
            <w:tcW w:w="9450" w:type="dxa"/>
          </w:tcPr>
          <w:p w14:paraId="0A01FFCA" w14:textId="77777777" w:rsidR="00474E2A" w:rsidRPr="003D257C" w:rsidRDefault="2BA8B81A" w:rsidP="002E0C75">
            <w:pPr>
              <w:pStyle w:val="ListParagraph"/>
              <w:numPr>
                <w:ilvl w:val="0"/>
                <w:numId w:val="5"/>
              </w:numPr>
              <w:spacing w:after="60"/>
              <w:ind w:right="44"/>
              <w:jc w:val="both"/>
              <w:rPr>
                <w:rFonts w:ascii="Verdana" w:eastAsia="Merriweather" w:hAnsi="Verdana"/>
                <w:sz w:val="18"/>
                <w:szCs w:val="18"/>
                <w:lang w:val="en-US"/>
              </w:rPr>
            </w:pPr>
            <w:r w:rsidRPr="003D257C">
              <w:rPr>
                <w:rFonts w:ascii="Verdana" w:eastAsia="Merriweather" w:hAnsi="Verdana"/>
                <w:sz w:val="18"/>
                <w:szCs w:val="18"/>
                <w:lang w:val="en-US"/>
              </w:rPr>
              <w:t>HEI has a strategic development (7-year) and an action plans (3-year) in place.</w:t>
            </w:r>
          </w:p>
          <w:p w14:paraId="09BEA707" w14:textId="071AAFBF" w:rsidR="00474E2A" w:rsidRPr="003D257C" w:rsidRDefault="2BA8B81A" w:rsidP="002E0C75">
            <w:pPr>
              <w:pStyle w:val="ListParagraph"/>
              <w:numPr>
                <w:ilvl w:val="0"/>
                <w:numId w:val="5"/>
              </w:numPr>
              <w:spacing w:after="60"/>
              <w:ind w:right="44"/>
              <w:jc w:val="both"/>
              <w:rPr>
                <w:rFonts w:ascii="Verdana" w:eastAsia="Merriweather" w:hAnsi="Verdana"/>
                <w:sz w:val="18"/>
                <w:szCs w:val="18"/>
                <w:lang w:val="en-US"/>
              </w:rPr>
            </w:pPr>
            <w:r w:rsidRPr="003D257C">
              <w:rPr>
                <w:rFonts w:ascii="Verdana" w:eastAsia="Merriweather" w:hAnsi="Verdana"/>
                <w:sz w:val="18"/>
                <w:szCs w:val="18"/>
                <w:lang w:val="en-US"/>
              </w:rPr>
              <w:t xml:space="preserve">HEI contributes to the </w:t>
            </w:r>
            <w:r w:rsidR="002D7FB4" w:rsidRPr="003D257C">
              <w:rPr>
                <w:rFonts w:ascii="Verdana" w:eastAsia="Merriweather" w:hAnsi="Verdana"/>
                <w:sz w:val="18"/>
                <w:szCs w:val="18"/>
                <w:lang w:val="en-US"/>
              </w:rPr>
              <w:t>development of the society</w:t>
            </w:r>
            <w:r w:rsidRPr="003D257C">
              <w:rPr>
                <w:rFonts w:ascii="Verdana" w:eastAsia="Merriweather" w:hAnsi="Verdana"/>
                <w:sz w:val="18"/>
                <w:szCs w:val="18"/>
                <w:lang w:val="en-US"/>
              </w:rPr>
              <w:t>, shares with the society the knowledge gathered in the institution, and facilitates lifelong learning</w:t>
            </w:r>
          </w:p>
          <w:p w14:paraId="1A6183C6" w14:textId="721A6552" w:rsidR="00474E2A" w:rsidRPr="003D257C" w:rsidRDefault="2BA8B81A" w:rsidP="002E0C75">
            <w:pPr>
              <w:pStyle w:val="ListParagraph"/>
              <w:numPr>
                <w:ilvl w:val="0"/>
                <w:numId w:val="5"/>
              </w:numPr>
              <w:spacing w:after="60"/>
              <w:ind w:right="44"/>
              <w:jc w:val="both"/>
              <w:rPr>
                <w:rFonts w:ascii="Verdana" w:eastAsia="Merriweather" w:hAnsi="Verdana"/>
                <w:sz w:val="18"/>
                <w:szCs w:val="18"/>
                <w:lang w:val="en-US"/>
              </w:rPr>
            </w:pPr>
            <w:r w:rsidRPr="003D257C">
              <w:rPr>
                <w:rFonts w:ascii="Verdana" w:eastAsia="Merriweather" w:hAnsi="Verdana"/>
                <w:sz w:val="18"/>
                <w:szCs w:val="18"/>
                <w:lang w:val="en-US"/>
              </w:rPr>
              <w:t>HEI evaluates implementation of strategic and action plans, and duly acts on evaluation results.</w:t>
            </w:r>
          </w:p>
        </w:tc>
      </w:tr>
      <w:tr w:rsidR="003877F5" w:rsidRPr="008B2C4E" w14:paraId="42A7366C" w14:textId="77777777" w:rsidTr="00017DF7">
        <w:tc>
          <w:tcPr>
            <w:tcW w:w="9450" w:type="dxa"/>
          </w:tcPr>
          <w:p w14:paraId="39BE90A1" w14:textId="77777777" w:rsidR="003877F5" w:rsidRPr="00EE495C" w:rsidRDefault="003877F5" w:rsidP="00EE495C">
            <w:pPr>
              <w:spacing w:after="60"/>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2DAFF53A" w14:textId="2AB70E2F" w:rsidR="006E3BE1" w:rsidRDefault="004F2712" w:rsidP="006F231D">
            <w:pPr>
              <w:pStyle w:val="NormalWeb"/>
              <w:spacing w:before="0" w:beforeAutospacing="0" w:after="60" w:afterAutospacing="0"/>
              <w:ind w:right="43"/>
              <w:jc w:val="both"/>
              <w:rPr>
                <w:rFonts w:asciiTheme="minorHAnsi" w:hAnsiTheme="minorHAnsi" w:cstheme="minorHAnsi"/>
                <w:sz w:val="22"/>
                <w:szCs w:val="22"/>
              </w:rPr>
            </w:pPr>
            <w:r>
              <w:rPr>
                <w:rFonts w:asciiTheme="minorHAnsi" w:eastAsiaTheme="minorHAnsi" w:hAnsiTheme="minorHAnsi" w:cstheme="minorHAnsi"/>
                <w:bCs/>
                <w:sz w:val="22"/>
                <w:szCs w:val="22"/>
              </w:rPr>
              <w:t xml:space="preserve">Teaching </w:t>
            </w:r>
            <w:r w:rsidR="003C2F76">
              <w:rPr>
                <w:rFonts w:asciiTheme="minorHAnsi" w:eastAsiaTheme="minorHAnsi" w:hAnsiTheme="minorHAnsi" w:cstheme="minorHAnsi"/>
                <w:bCs/>
                <w:sz w:val="22"/>
                <w:szCs w:val="22"/>
              </w:rPr>
              <w:t>University</w:t>
            </w:r>
            <w:r>
              <w:rPr>
                <w:rFonts w:asciiTheme="minorHAnsi" w:eastAsiaTheme="minorHAnsi" w:hAnsiTheme="minorHAnsi" w:cstheme="minorHAnsi"/>
                <w:bCs/>
                <w:sz w:val="22"/>
                <w:szCs w:val="22"/>
              </w:rPr>
              <w:t xml:space="preserve"> Geomedi </w:t>
            </w:r>
            <w:r w:rsidR="00863E70">
              <w:rPr>
                <w:rFonts w:asciiTheme="minorHAnsi" w:eastAsiaTheme="minorHAnsi" w:hAnsiTheme="minorHAnsi" w:cstheme="minorHAnsi"/>
                <w:bCs/>
                <w:sz w:val="22"/>
                <w:szCs w:val="22"/>
              </w:rPr>
              <w:t>has developed a</w:t>
            </w:r>
            <w:r>
              <w:rPr>
                <w:rFonts w:asciiTheme="minorHAnsi" w:eastAsiaTheme="minorHAnsi" w:hAnsiTheme="minorHAnsi" w:cstheme="minorHAnsi"/>
                <w:bCs/>
                <w:sz w:val="22"/>
                <w:szCs w:val="22"/>
              </w:rPr>
              <w:t xml:space="preserve"> </w:t>
            </w:r>
            <w:r w:rsidRPr="004F2712">
              <w:rPr>
                <w:rFonts w:asciiTheme="minorHAnsi" w:eastAsiaTheme="minorHAnsi" w:hAnsiTheme="minorHAnsi" w:cstheme="minorHAnsi"/>
                <w:bCs/>
                <w:sz w:val="22"/>
                <w:szCs w:val="22"/>
              </w:rPr>
              <w:t>7-year strategic plan (20</w:t>
            </w:r>
            <w:r>
              <w:rPr>
                <w:rFonts w:asciiTheme="minorHAnsi" w:eastAsiaTheme="minorHAnsi" w:hAnsiTheme="minorHAnsi" w:cstheme="minorHAnsi"/>
                <w:bCs/>
                <w:sz w:val="22"/>
                <w:szCs w:val="22"/>
              </w:rPr>
              <w:t>21</w:t>
            </w:r>
            <w:r w:rsidRPr="004F2712">
              <w:rPr>
                <w:rFonts w:asciiTheme="minorHAnsi" w:eastAsiaTheme="minorHAnsi" w:hAnsiTheme="minorHAnsi" w:cstheme="minorHAnsi"/>
                <w:bCs/>
                <w:sz w:val="22"/>
                <w:szCs w:val="22"/>
              </w:rPr>
              <w:t>-20</w:t>
            </w:r>
            <w:r>
              <w:rPr>
                <w:rFonts w:asciiTheme="minorHAnsi" w:eastAsiaTheme="minorHAnsi" w:hAnsiTheme="minorHAnsi" w:cstheme="minorHAnsi"/>
                <w:bCs/>
                <w:sz w:val="22"/>
                <w:szCs w:val="22"/>
              </w:rPr>
              <w:t>27</w:t>
            </w:r>
            <w:r w:rsidRPr="004F2712">
              <w:rPr>
                <w:rFonts w:asciiTheme="minorHAnsi" w:eastAsiaTheme="minorHAnsi" w:hAnsiTheme="minorHAnsi" w:cstheme="minorHAnsi"/>
                <w:bCs/>
                <w:sz w:val="22"/>
                <w:szCs w:val="22"/>
              </w:rPr>
              <w:t>)</w:t>
            </w:r>
            <w:r w:rsidR="00863E70">
              <w:rPr>
                <w:rFonts w:asciiTheme="minorHAnsi" w:eastAsiaTheme="minorHAnsi" w:hAnsiTheme="minorHAnsi" w:cstheme="minorHAnsi"/>
                <w:bCs/>
                <w:sz w:val="22"/>
                <w:szCs w:val="22"/>
              </w:rPr>
              <w:t xml:space="preserve"> following the provisions described in the official </w:t>
            </w:r>
            <w:r w:rsidR="003C2F76">
              <w:rPr>
                <w:rFonts w:asciiTheme="minorHAnsi" w:eastAsiaTheme="minorHAnsi" w:hAnsiTheme="minorHAnsi" w:cstheme="minorHAnsi"/>
                <w:bCs/>
                <w:sz w:val="22"/>
                <w:szCs w:val="22"/>
              </w:rPr>
              <w:t>University</w:t>
            </w:r>
            <w:r w:rsidR="00863E70">
              <w:rPr>
                <w:rFonts w:asciiTheme="minorHAnsi" w:eastAsiaTheme="minorHAnsi" w:hAnsiTheme="minorHAnsi" w:cstheme="minorHAnsi"/>
                <w:bCs/>
                <w:sz w:val="22"/>
                <w:szCs w:val="22"/>
              </w:rPr>
              <w:t xml:space="preserve"> document </w:t>
            </w:r>
            <w:r w:rsidR="00863E70" w:rsidRPr="00863E70">
              <w:rPr>
                <w:rFonts w:asciiTheme="minorHAnsi" w:eastAsiaTheme="minorHAnsi" w:hAnsiTheme="minorHAnsi" w:cstheme="minorHAnsi"/>
                <w:bCs/>
                <w:i/>
                <w:sz w:val="22"/>
                <w:szCs w:val="22"/>
              </w:rPr>
              <w:t>“</w:t>
            </w:r>
            <w:r w:rsidR="00863E70" w:rsidRPr="00863E70">
              <w:rPr>
                <w:rFonts w:asciiTheme="minorHAnsi" w:hAnsiTheme="minorHAnsi" w:cstheme="minorHAnsi"/>
                <w:i/>
                <w:sz w:val="22"/>
                <w:szCs w:val="22"/>
                <w:lang w:val="en-GB"/>
              </w:rPr>
              <w:t>Strategic Planning Methodology</w:t>
            </w:r>
            <w:r w:rsidR="00863E70">
              <w:rPr>
                <w:rFonts w:asciiTheme="minorHAnsi" w:hAnsiTheme="minorHAnsi" w:cstheme="minorHAnsi"/>
                <w:i/>
                <w:sz w:val="22"/>
                <w:szCs w:val="22"/>
                <w:lang w:val="en-GB"/>
              </w:rPr>
              <w:t xml:space="preserve"> (10.02.2021)</w:t>
            </w:r>
            <w:r w:rsidR="00863E70" w:rsidRPr="00863E70">
              <w:rPr>
                <w:rFonts w:asciiTheme="minorHAnsi" w:hAnsiTheme="minorHAnsi" w:cstheme="minorHAnsi"/>
                <w:i/>
                <w:sz w:val="22"/>
                <w:szCs w:val="22"/>
                <w:lang w:val="en-GB"/>
              </w:rPr>
              <w:t>”</w:t>
            </w:r>
            <w:r w:rsidR="00863E70">
              <w:rPr>
                <w:rFonts w:asciiTheme="minorHAnsi" w:hAnsiTheme="minorHAnsi" w:cstheme="minorHAnsi"/>
                <w:i/>
                <w:sz w:val="22"/>
                <w:szCs w:val="22"/>
                <w:lang w:val="en-GB"/>
              </w:rPr>
              <w:t>.</w:t>
            </w:r>
            <w:r w:rsidR="00863E70">
              <w:rPr>
                <w:rFonts w:asciiTheme="minorHAnsi" w:hAnsiTheme="minorHAnsi" w:cstheme="minorHAnsi"/>
                <w:sz w:val="22"/>
                <w:szCs w:val="22"/>
              </w:rPr>
              <w:t xml:space="preserve"> Accordingly, a </w:t>
            </w:r>
            <w:r w:rsidR="00863E70" w:rsidRPr="00863E70">
              <w:rPr>
                <w:rFonts w:asciiTheme="minorHAnsi" w:hAnsiTheme="minorHAnsi" w:cstheme="minorHAnsi"/>
                <w:sz w:val="22"/>
                <w:szCs w:val="22"/>
              </w:rPr>
              <w:t xml:space="preserve">strategic development task group </w:t>
            </w:r>
            <w:r w:rsidR="00863E70">
              <w:rPr>
                <w:rFonts w:asciiTheme="minorHAnsi" w:hAnsiTheme="minorHAnsi" w:cstheme="minorHAnsi"/>
                <w:sz w:val="22"/>
                <w:szCs w:val="22"/>
              </w:rPr>
              <w:t xml:space="preserve">that includes </w:t>
            </w:r>
            <w:r w:rsidR="00863E70" w:rsidRPr="00863E70">
              <w:rPr>
                <w:rFonts w:asciiTheme="minorHAnsi" w:hAnsiTheme="minorHAnsi" w:cstheme="minorHAnsi"/>
                <w:sz w:val="22"/>
                <w:szCs w:val="22"/>
              </w:rPr>
              <w:t xml:space="preserve">the Rector of the </w:t>
            </w:r>
            <w:r w:rsidR="003C2F76">
              <w:rPr>
                <w:rFonts w:asciiTheme="minorHAnsi" w:hAnsiTheme="minorHAnsi" w:cstheme="minorHAnsi"/>
                <w:sz w:val="22"/>
                <w:szCs w:val="22"/>
              </w:rPr>
              <w:t>University</w:t>
            </w:r>
            <w:r w:rsidR="00863E70" w:rsidRPr="00863E70">
              <w:rPr>
                <w:rFonts w:asciiTheme="minorHAnsi" w:hAnsiTheme="minorHAnsi" w:cstheme="minorHAnsi"/>
                <w:sz w:val="22"/>
                <w:szCs w:val="22"/>
              </w:rPr>
              <w:t>, the Head of the Quality Assurance Office, the Chair of Student Self-Government, and the Head</w:t>
            </w:r>
            <w:r w:rsidR="00863E70">
              <w:rPr>
                <w:rFonts w:asciiTheme="minorHAnsi" w:hAnsiTheme="minorHAnsi" w:cstheme="minorHAnsi"/>
                <w:sz w:val="22"/>
                <w:szCs w:val="22"/>
              </w:rPr>
              <w:t>s</w:t>
            </w:r>
            <w:r w:rsidR="00863E70" w:rsidRPr="00863E70">
              <w:rPr>
                <w:rFonts w:asciiTheme="minorHAnsi" w:hAnsiTheme="minorHAnsi" w:cstheme="minorHAnsi"/>
                <w:sz w:val="22"/>
                <w:szCs w:val="22"/>
              </w:rPr>
              <w:t xml:space="preserve"> of all structural units </w:t>
            </w:r>
            <w:r w:rsidR="00356E20">
              <w:rPr>
                <w:rFonts w:asciiTheme="minorHAnsi" w:hAnsiTheme="minorHAnsi" w:cstheme="minorHAnsi"/>
                <w:sz w:val="22"/>
                <w:szCs w:val="22"/>
              </w:rPr>
              <w:t>were</w:t>
            </w:r>
            <w:r w:rsidR="00356E20" w:rsidRPr="00863E70">
              <w:rPr>
                <w:rFonts w:asciiTheme="minorHAnsi" w:hAnsiTheme="minorHAnsi" w:cstheme="minorHAnsi"/>
                <w:sz w:val="22"/>
                <w:szCs w:val="22"/>
              </w:rPr>
              <w:t xml:space="preserve"> </w:t>
            </w:r>
            <w:r w:rsidR="00863E70" w:rsidRPr="00863E70">
              <w:rPr>
                <w:rFonts w:asciiTheme="minorHAnsi" w:hAnsiTheme="minorHAnsi" w:cstheme="minorHAnsi"/>
                <w:sz w:val="22"/>
                <w:szCs w:val="22"/>
              </w:rPr>
              <w:t xml:space="preserve">established </w:t>
            </w:r>
            <w:r w:rsidR="00C61EEF">
              <w:rPr>
                <w:rFonts w:asciiTheme="minorHAnsi" w:hAnsiTheme="minorHAnsi" w:cstheme="minorHAnsi"/>
                <w:sz w:val="22"/>
                <w:szCs w:val="22"/>
              </w:rPr>
              <w:t>for this purpose</w:t>
            </w:r>
            <w:r w:rsidR="00863E70" w:rsidRPr="00863E70">
              <w:rPr>
                <w:rFonts w:asciiTheme="minorHAnsi" w:hAnsiTheme="minorHAnsi" w:cstheme="minorHAnsi"/>
                <w:sz w:val="22"/>
                <w:szCs w:val="22"/>
              </w:rPr>
              <w:t>.</w:t>
            </w:r>
            <w:r w:rsidR="00C61EEF">
              <w:rPr>
                <w:rFonts w:asciiTheme="minorHAnsi" w:hAnsiTheme="minorHAnsi" w:cstheme="minorHAnsi"/>
                <w:sz w:val="22"/>
                <w:szCs w:val="22"/>
              </w:rPr>
              <w:t xml:space="preserve"> The strategic development plan is in accordance to the mission of the </w:t>
            </w:r>
            <w:r w:rsidR="003C2F76">
              <w:rPr>
                <w:rFonts w:asciiTheme="minorHAnsi" w:hAnsiTheme="minorHAnsi" w:cstheme="minorHAnsi"/>
                <w:sz w:val="22"/>
                <w:szCs w:val="22"/>
              </w:rPr>
              <w:t>University</w:t>
            </w:r>
            <w:r w:rsidR="00C61EEF">
              <w:rPr>
                <w:rFonts w:asciiTheme="minorHAnsi" w:hAnsiTheme="minorHAnsi" w:cstheme="minorHAnsi"/>
                <w:sz w:val="22"/>
                <w:szCs w:val="22"/>
              </w:rPr>
              <w:t xml:space="preserve"> and is based on a SWOT analysis</w:t>
            </w:r>
            <w:r w:rsidR="00236B56">
              <w:rPr>
                <w:rFonts w:asciiTheme="minorHAnsi" w:hAnsiTheme="minorHAnsi" w:cstheme="minorHAnsi"/>
                <w:sz w:val="22"/>
                <w:szCs w:val="22"/>
              </w:rPr>
              <w:t xml:space="preserve"> done by the task group. </w:t>
            </w:r>
            <w:r w:rsidR="0067794C">
              <w:rPr>
                <w:rFonts w:asciiTheme="minorHAnsi" w:hAnsiTheme="minorHAnsi" w:cstheme="minorHAnsi"/>
                <w:sz w:val="22"/>
                <w:szCs w:val="22"/>
              </w:rPr>
              <w:t xml:space="preserve">There is no evidence that stakeholders participated in the </w:t>
            </w:r>
            <w:r w:rsidR="00236B56">
              <w:rPr>
                <w:rFonts w:asciiTheme="minorHAnsi" w:hAnsiTheme="minorHAnsi" w:cstheme="minorHAnsi"/>
                <w:sz w:val="22"/>
                <w:szCs w:val="22"/>
              </w:rPr>
              <w:t>SWOT analysis</w:t>
            </w:r>
            <w:r w:rsidR="0067794C">
              <w:rPr>
                <w:rFonts w:asciiTheme="minorHAnsi" w:hAnsiTheme="minorHAnsi" w:cstheme="minorHAnsi"/>
                <w:sz w:val="22"/>
                <w:szCs w:val="22"/>
              </w:rPr>
              <w:t xml:space="preserve">, </w:t>
            </w:r>
            <w:r w:rsidR="00C61EEF">
              <w:rPr>
                <w:rFonts w:asciiTheme="minorHAnsi" w:hAnsiTheme="minorHAnsi" w:cstheme="minorHAnsi"/>
                <w:sz w:val="22"/>
                <w:szCs w:val="22"/>
              </w:rPr>
              <w:t xml:space="preserve">which in certain </w:t>
            </w:r>
            <w:r w:rsidR="00D07561" w:rsidRPr="00EA36D9">
              <w:rPr>
                <w:rFonts w:asciiTheme="minorHAnsi" w:hAnsiTheme="minorHAnsi" w:cstheme="minorHAnsi"/>
                <w:sz w:val="22"/>
                <w:szCs w:val="22"/>
              </w:rPr>
              <w:t xml:space="preserve">areas </w:t>
            </w:r>
            <w:r w:rsidR="0067794C">
              <w:rPr>
                <w:rFonts w:asciiTheme="minorHAnsi" w:hAnsiTheme="minorHAnsi" w:cstheme="minorHAnsi"/>
                <w:sz w:val="22"/>
                <w:szCs w:val="22"/>
              </w:rPr>
              <w:t>lacks objectivity</w:t>
            </w:r>
            <w:r w:rsidR="00C61EEF">
              <w:rPr>
                <w:rFonts w:asciiTheme="minorHAnsi" w:hAnsiTheme="minorHAnsi" w:cstheme="minorHAnsi"/>
                <w:sz w:val="22"/>
                <w:szCs w:val="22"/>
              </w:rPr>
              <w:t xml:space="preserve"> (e.g. “</w:t>
            </w:r>
            <w:r w:rsidR="00C61EEF" w:rsidRPr="00C61EEF">
              <w:rPr>
                <w:rFonts w:asciiTheme="minorHAnsi" w:hAnsiTheme="minorHAnsi" w:cstheme="minorHAnsi"/>
                <w:i/>
                <w:sz w:val="22"/>
                <w:szCs w:val="22"/>
              </w:rPr>
              <w:t>involvement in international projects</w:t>
            </w:r>
            <w:r w:rsidR="00C61EEF">
              <w:rPr>
                <w:rFonts w:asciiTheme="minorHAnsi" w:hAnsiTheme="minorHAnsi" w:cstheme="minorHAnsi"/>
                <w:i/>
                <w:sz w:val="22"/>
                <w:szCs w:val="22"/>
              </w:rPr>
              <w:t xml:space="preserve">- Study in Georgia, Erasmus+” </w:t>
            </w:r>
            <w:r w:rsidR="00C61EEF">
              <w:rPr>
                <w:rFonts w:asciiTheme="minorHAnsi" w:hAnsiTheme="minorHAnsi" w:cstheme="minorHAnsi"/>
                <w:sz w:val="22"/>
                <w:szCs w:val="22"/>
              </w:rPr>
              <w:t xml:space="preserve">is mentioned as a strength, while there is no activity </w:t>
            </w:r>
            <w:r w:rsidR="0067794C">
              <w:rPr>
                <w:rFonts w:asciiTheme="minorHAnsi" w:hAnsiTheme="minorHAnsi" w:cstheme="minorHAnsi"/>
                <w:sz w:val="22"/>
                <w:szCs w:val="22"/>
              </w:rPr>
              <w:t xml:space="preserve">at all, </w:t>
            </w:r>
            <w:r w:rsidR="00C61EEF">
              <w:rPr>
                <w:rFonts w:asciiTheme="minorHAnsi" w:hAnsiTheme="minorHAnsi" w:cstheme="minorHAnsi"/>
                <w:sz w:val="22"/>
                <w:szCs w:val="22"/>
              </w:rPr>
              <w:t>under Erasmus+ program</w:t>
            </w:r>
            <w:r w:rsidR="006E3BE1">
              <w:rPr>
                <w:rFonts w:asciiTheme="minorHAnsi" w:hAnsiTheme="minorHAnsi" w:cstheme="minorHAnsi"/>
                <w:sz w:val="22"/>
                <w:szCs w:val="22"/>
              </w:rPr>
              <w:t xml:space="preserve">, </w:t>
            </w:r>
            <w:r w:rsidR="0067794C">
              <w:rPr>
                <w:rFonts w:asciiTheme="minorHAnsi" w:hAnsiTheme="minorHAnsi" w:cstheme="minorHAnsi"/>
                <w:sz w:val="22"/>
                <w:szCs w:val="22"/>
              </w:rPr>
              <w:t xml:space="preserve">the </w:t>
            </w:r>
            <w:r w:rsidR="003C2F76">
              <w:rPr>
                <w:rFonts w:asciiTheme="minorHAnsi" w:hAnsiTheme="minorHAnsi" w:cstheme="minorHAnsi"/>
                <w:sz w:val="22"/>
                <w:szCs w:val="22"/>
              </w:rPr>
              <w:t>University</w:t>
            </w:r>
            <w:r w:rsidR="0067794C">
              <w:rPr>
                <w:rFonts w:asciiTheme="minorHAnsi" w:hAnsiTheme="minorHAnsi" w:cstheme="minorHAnsi"/>
                <w:sz w:val="22"/>
                <w:szCs w:val="22"/>
              </w:rPr>
              <w:t xml:space="preserve"> is considered as </w:t>
            </w:r>
            <w:r w:rsidR="006E3BE1">
              <w:rPr>
                <w:rFonts w:asciiTheme="minorHAnsi" w:hAnsiTheme="minorHAnsi" w:cstheme="minorHAnsi"/>
                <w:sz w:val="22"/>
                <w:szCs w:val="22"/>
              </w:rPr>
              <w:t>“</w:t>
            </w:r>
            <w:r w:rsidR="006E3BE1" w:rsidRPr="006E3BE1">
              <w:rPr>
                <w:rFonts w:asciiTheme="minorHAnsi" w:hAnsiTheme="minorHAnsi" w:cstheme="minorHAnsi"/>
                <w:i/>
                <w:sz w:val="22"/>
                <w:szCs w:val="22"/>
              </w:rPr>
              <w:t>high rated</w:t>
            </w:r>
            <w:r w:rsidR="006E3BE1">
              <w:rPr>
                <w:rFonts w:asciiTheme="minorHAnsi" w:hAnsiTheme="minorHAnsi" w:cstheme="minorHAnsi"/>
                <w:sz w:val="22"/>
                <w:szCs w:val="22"/>
              </w:rPr>
              <w:t xml:space="preserve">” whereas </w:t>
            </w:r>
            <w:r w:rsidR="0067794C">
              <w:rPr>
                <w:rFonts w:asciiTheme="minorHAnsi" w:hAnsiTheme="minorHAnsi" w:cstheme="minorHAnsi"/>
                <w:sz w:val="22"/>
                <w:szCs w:val="22"/>
              </w:rPr>
              <w:t xml:space="preserve">according to </w:t>
            </w:r>
            <w:proofErr w:type="spellStart"/>
            <w:r w:rsidR="0067794C">
              <w:rPr>
                <w:rFonts w:asciiTheme="minorHAnsi" w:hAnsiTheme="minorHAnsi" w:cstheme="minorHAnsi"/>
                <w:sz w:val="22"/>
                <w:szCs w:val="22"/>
              </w:rPr>
              <w:t>Unirank</w:t>
            </w:r>
            <w:proofErr w:type="spellEnd"/>
            <w:r w:rsidR="0067794C">
              <w:rPr>
                <w:rFonts w:asciiTheme="minorHAnsi" w:hAnsiTheme="minorHAnsi" w:cstheme="minorHAnsi"/>
                <w:sz w:val="22"/>
                <w:szCs w:val="22"/>
              </w:rPr>
              <w:t xml:space="preserve"> and </w:t>
            </w:r>
            <w:proofErr w:type="spellStart"/>
            <w:r w:rsidR="0067794C">
              <w:rPr>
                <w:rFonts w:asciiTheme="minorHAnsi" w:hAnsiTheme="minorHAnsi" w:cstheme="minorHAnsi"/>
                <w:sz w:val="22"/>
                <w:szCs w:val="22"/>
              </w:rPr>
              <w:t>Edurank</w:t>
            </w:r>
            <w:proofErr w:type="spellEnd"/>
            <w:r w:rsidR="0067794C">
              <w:rPr>
                <w:rFonts w:asciiTheme="minorHAnsi" w:hAnsiTheme="minorHAnsi" w:cstheme="minorHAnsi"/>
                <w:sz w:val="22"/>
                <w:szCs w:val="22"/>
              </w:rPr>
              <w:t xml:space="preserve"> its rankings range between 25</w:t>
            </w:r>
            <w:r w:rsidR="0067794C" w:rsidRPr="0067794C">
              <w:rPr>
                <w:rFonts w:asciiTheme="minorHAnsi" w:hAnsiTheme="minorHAnsi" w:cstheme="minorHAnsi"/>
                <w:sz w:val="22"/>
                <w:szCs w:val="22"/>
                <w:vertAlign w:val="superscript"/>
              </w:rPr>
              <w:t>th</w:t>
            </w:r>
            <w:r w:rsidR="0067794C">
              <w:rPr>
                <w:rFonts w:asciiTheme="minorHAnsi" w:hAnsiTheme="minorHAnsi" w:cstheme="minorHAnsi"/>
                <w:sz w:val="22"/>
                <w:szCs w:val="22"/>
              </w:rPr>
              <w:t xml:space="preserve"> and </w:t>
            </w:r>
            <w:r w:rsidR="006E3BE1">
              <w:rPr>
                <w:rFonts w:asciiTheme="minorHAnsi" w:hAnsiTheme="minorHAnsi" w:cstheme="minorHAnsi"/>
                <w:sz w:val="22"/>
                <w:szCs w:val="22"/>
              </w:rPr>
              <w:t>is 37</w:t>
            </w:r>
            <w:r w:rsidR="006E3BE1" w:rsidRPr="006E3BE1">
              <w:rPr>
                <w:rFonts w:asciiTheme="minorHAnsi" w:hAnsiTheme="minorHAnsi" w:cstheme="minorHAnsi"/>
                <w:sz w:val="22"/>
                <w:szCs w:val="22"/>
                <w:vertAlign w:val="superscript"/>
              </w:rPr>
              <w:t>th</w:t>
            </w:r>
            <w:r w:rsidR="0067794C">
              <w:rPr>
                <w:rFonts w:asciiTheme="minorHAnsi" w:hAnsiTheme="minorHAnsi" w:cstheme="minorHAnsi"/>
                <w:sz w:val="22"/>
                <w:szCs w:val="22"/>
                <w:vertAlign w:val="superscript"/>
              </w:rPr>
              <w:t xml:space="preserve"> </w:t>
            </w:r>
            <w:r w:rsidR="006E3BE1">
              <w:rPr>
                <w:rFonts w:asciiTheme="minorHAnsi" w:hAnsiTheme="minorHAnsi" w:cstheme="minorHAnsi"/>
                <w:sz w:val="22"/>
                <w:szCs w:val="22"/>
              </w:rPr>
              <w:t>in the country)</w:t>
            </w:r>
            <w:r w:rsidR="00C61EEF">
              <w:rPr>
                <w:rFonts w:asciiTheme="minorHAnsi" w:hAnsiTheme="minorHAnsi" w:cstheme="minorHAnsi"/>
                <w:sz w:val="22"/>
                <w:szCs w:val="22"/>
              </w:rPr>
              <w:t xml:space="preserve">. </w:t>
            </w:r>
          </w:p>
          <w:p w14:paraId="7EBA5989" w14:textId="53F3B016" w:rsidR="00902023" w:rsidRDefault="006E3BE1"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sidRPr="006E3BE1">
              <w:rPr>
                <w:rFonts w:asciiTheme="minorHAnsi" w:eastAsiaTheme="minorHAnsi" w:hAnsiTheme="minorHAnsi" w:cstheme="minorHAnsi"/>
                <w:bCs/>
                <w:sz w:val="22"/>
                <w:szCs w:val="22"/>
              </w:rPr>
              <w:t>The 5 main axis of the</w:t>
            </w:r>
            <w:r w:rsidR="004F2712" w:rsidRPr="006E3BE1">
              <w:rPr>
                <w:rFonts w:asciiTheme="minorHAnsi" w:eastAsiaTheme="minorHAnsi" w:hAnsiTheme="minorHAnsi" w:cstheme="minorHAnsi"/>
                <w:bCs/>
                <w:sz w:val="22"/>
                <w:szCs w:val="22"/>
              </w:rPr>
              <w:t xml:space="preserve"> Strategic Development Plan 2021-2027 </w:t>
            </w:r>
            <w:r w:rsidRPr="006E3BE1">
              <w:rPr>
                <w:rFonts w:asciiTheme="minorHAnsi" w:eastAsiaTheme="minorHAnsi" w:hAnsiTheme="minorHAnsi" w:cstheme="minorHAnsi"/>
                <w:bCs/>
                <w:sz w:val="22"/>
                <w:szCs w:val="22"/>
              </w:rPr>
              <w:t>include</w:t>
            </w:r>
            <w:r w:rsidR="00356E20">
              <w:rPr>
                <w:rFonts w:asciiTheme="minorHAnsi" w:eastAsiaTheme="minorHAnsi" w:hAnsiTheme="minorHAnsi" w:cstheme="minorHAnsi"/>
                <w:bCs/>
                <w:sz w:val="22"/>
                <w:szCs w:val="22"/>
              </w:rPr>
              <w:t>s</w:t>
            </w:r>
            <w:r w:rsidRPr="006E3BE1">
              <w:rPr>
                <w:rFonts w:asciiTheme="minorHAnsi" w:eastAsiaTheme="minorHAnsi" w:hAnsiTheme="minorHAnsi" w:cstheme="minorHAnsi"/>
                <w:bCs/>
                <w:sz w:val="22"/>
                <w:szCs w:val="22"/>
              </w:rPr>
              <w:t xml:space="preserve"> Development of institutional infrastructure / Quality Assurance / Planning and implementing educational programs / Creative activities / Student services.</w:t>
            </w:r>
            <w:r w:rsidR="004A3121">
              <w:rPr>
                <w:rFonts w:asciiTheme="minorHAnsi" w:eastAsiaTheme="minorHAnsi" w:hAnsiTheme="minorHAnsi" w:cstheme="minorHAnsi"/>
                <w:bCs/>
                <w:sz w:val="22"/>
                <w:szCs w:val="22"/>
              </w:rPr>
              <w:t xml:space="preserve"> </w:t>
            </w:r>
          </w:p>
          <w:p w14:paraId="0E2608B5" w14:textId="7D7C7B0B" w:rsidR="00902023" w:rsidRDefault="004A3121"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The Action </w:t>
            </w:r>
            <w:r w:rsidR="00A638E3">
              <w:rPr>
                <w:rFonts w:asciiTheme="minorHAnsi" w:eastAsiaTheme="minorHAnsi" w:hAnsiTheme="minorHAnsi" w:cstheme="minorHAnsi"/>
                <w:bCs/>
                <w:sz w:val="22"/>
                <w:szCs w:val="22"/>
              </w:rPr>
              <w:t xml:space="preserve">plan, </w:t>
            </w:r>
            <w:r w:rsidR="00A638E3" w:rsidRPr="00EA36D9">
              <w:rPr>
                <w:rFonts w:asciiTheme="minorHAnsi" w:eastAsiaTheme="minorHAnsi" w:hAnsiTheme="minorHAnsi" w:cstheme="minorHAnsi"/>
                <w:bCs/>
                <w:sz w:val="22"/>
                <w:szCs w:val="22"/>
              </w:rPr>
              <w:t xml:space="preserve">which </w:t>
            </w:r>
            <w:r w:rsidR="00DA1C51" w:rsidRPr="00EA36D9">
              <w:rPr>
                <w:rFonts w:asciiTheme="minorHAnsi" w:eastAsiaTheme="minorHAnsi" w:hAnsiTheme="minorHAnsi" w:cstheme="minorHAnsi"/>
                <w:bCs/>
                <w:sz w:val="22"/>
                <w:szCs w:val="22"/>
              </w:rPr>
              <w:t xml:space="preserve">is supposed to provide more details on actions / projects, resulting from the directions of the strategic plan, and are scheduled to be implemented in the next 3 years, it is just a repetition of the information in the </w:t>
            </w:r>
            <w:r w:rsidR="00BF4B25" w:rsidRPr="00EA36D9">
              <w:rPr>
                <w:rFonts w:asciiTheme="minorHAnsi" w:eastAsiaTheme="minorHAnsi" w:hAnsiTheme="minorHAnsi" w:cstheme="minorHAnsi"/>
                <w:bCs/>
                <w:sz w:val="22"/>
                <w:szCs w:val="22"/>
              </w:rPr>
              <w:t>Strategic</w:t>
            </w:r>
            <w:r w:rsidRPr="00EA36D9">
              <w:rPr>
                <w:rFonts w:asciiTheme="minorHAnsi" w:eastAsiaTheme="minorHAnsi" w:hAnsiTheme="minorHAnsi" w:cstheme="minorHAnsi"/>
                <w:bCs/>
                <w:sz w:val="22"/>
                <w:szCs w:val="22"/>
              </w:rPr>
              <w:t xml:space="preserve"> development plan</w:t>
            </w:r>
            <w:r w:rsidR="002A3FD5" w:rsidRPr="00EA36D9">
              <w:rPr>
                <w:rFonts w:asciiTheme="minorHAnsi" w:eastAsiaTheme="minorHAnsi" w:hAnsiTheme="minorHAnsi" w:cstheme="minorHAnsi"/>
                <w:bCs/>
                <w:sz w:val="22"/>
                <w:szCs w:val="22"/>
              </w:rPr>
              <w:t>, with the addition of</w:t>
            </w:r>
            <w:r w:rsidRPr="00EA36D9">
              <w:rPr>
                <w:rFonts w:asciiTheme="minorHAnsi" w:eastAsiaTheme="minorHAnsi" w:hAnsiTheme="minorHAnsi" w:cstheme="minorHAnsi"/>
                <w:bCs/>
                <w:sz w:val="22"/>
                <w:szCs w:val="22"/>
              </w:rPr>
              <w:t xml:space="preserve"> budget</w:t>
            </w:r>
            <w:r w:rsidR="002A3FD5" w:rsidRPr="00EA36D9">
              <w:rPr>
                <w:rFonts w:asciiTheme="minorHAnsi" w:eastAsiaTheme="minorHAnsi" w:hAnsiTheme="minorHAnsi" w:cstheme="minorHAnsi"/>
                <w:bCs/>
                <w:sz w:val="22"/>
                <w:szCs w:val="22"/>
              </w:rPr>
              <w:t>s for each action</w:t>
            </w:r>
            <w:r w:rsidRPr="00EA36D9">
              <w:rPr>
                <w:rFonts w:asciiTheme="minorHAnsi" w:eastAsiaTheme="minorHAnsi" w:hAnsiTheme="minorHAnsi" w:cstheme="minorHAnsi"/>
                <w:bCs/>
                <w:sz w:val="22"/>
                <w:szCs w:val="22"/>
              </w:rPr>
              <w:t xml:space="preserve"> information.</w:t>
            </w:r>
            <w:r w:rsidR="002A3FD5" w:rsidRPr="00EA36D9">
              <w:rPr>
                <w:rFonts w:asciiTheme="minorHAnsi" w:eastAsiaTheme="minorHAnsi" w:hAnsiTheme="minorHAnsi" w:cstheme="minorHAnsi"/>
                <w:bCs/>
                <w:sz w:val="22"/>
                <w:szCs w:val="22"/>
              </w:rPr>
              <w:t xml:space="preserve"> These two documents should receive more attention and be well prepared for they describe the road map for the short and long term. For </w:t>
            </w:r>
            <w:proofErr w:type="gramStart"/>
            <w:r w:rsidR="002A3FD5" w:rsidRPr="00EA36D9">
              <w:rPr>
                <w:rFonts w:asciiTheme="minorHAnsi" w:eastAsiaTheme="minorHAnsi" w:hAnsiTheme="minorHAnsi" w:cstheme="minorHAnsi"/>
                <w:bCs/>
                <w:sz w:val="22"/>
                <w:szCs w:val="22"/>
              </w:rPr>
              <w:t>example</w:t>
            </w:r>
            <w:proofErr w:type="gramEnd"/>
            <w:r w:rsidR="002A3FD5" w:rsidRPr="00EA36D9">
              <w:rPr>
                <w:rFonts w:asciiTheme="minorHAnsi" w:eastAsiaTheme="minorHAnsi" w:hAnsiTheme="minorHAnsi" w:cstheme="minorHAnsi"/>
                <w:bCs/>
                <w:sz w:val="22"/>
                <w:szCs w:val="22"/>
              </w:rPr>
              <w:t xml:space="preserve"> a main action such as offering of doctoral programs appears in the action plan twice in different years (as Authorization procedures in 2022 and as Planning Educational programs in 2023)</w:t>
            </w:r>
            <w:r w:rsidR="001C39A6">
              <w:rPr>
                <w:rFonts w:asciiTheme="minorHAnsi" w:eastAsiaTheme="minorHAnsi" w:hAnsiTheme="minorHAnsi" w:cstheme="minorHAnsi"/>
                <w:bCs/>
                <w:sz w:val="22"/>
                <w:szCs w:val="22"/>
              </w:rPr>
              <w:t>.</w:t>
            </w:r>
            <w:r w:rsidR="002A3FD5" w:rsidRPr="001C39A6">
              <w:rPr>
                <w:rFonts w:asciiTheme="minorHAnsi" w:eastAsiaTheme="minorHAnsi" w:hAnsiTheme="minorHAnsi" w:cstheme="minorHAnsi"/>
                <w:bCs/>
                <w:sz w:val="22"/>
                <w:szCs w:val="22"/>
              </w:rPr>
              <w:t xml:space="preserve"> </w:t>
            </w:r>
          </w:p>
          <w:p w14:paraId="6E633CEE" w14:textId="70F056E0" w:rsidR="00902023" w:rsidRPr="007F028B" w:rsidRDefault="00902023"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According </w:t>
            </w:r>
            <w:r w:rsidRPr="006E3BE1">
              <w:rPr>
                <w:rFonts w:asciiTheme="minorHAnsi" w:eastAsiaTheme="minorHAnsi" w:hAnsiTheme="minorHAnsi" w:cstheme="minorHAnsi"/>
                <w:bCs/>
                <w:sz w:val="22"/>
                <w:szCs w:val="22"/>
              </w:rPr>
              <w:t>to strategic goals</w:t>
            </w:r>
            <w:r>
              <w:rPr>
                <w:rFonts w:asciiTheme="minorHAnsi" w:eastAsiaTheme="minorHAnsi" w:hAnsiTheme="minorHAnsi" w:cstheme="minorHAnsi"/>
                <w:bCs/>
                <w:sz w:val="22"/>
                <w:szCs w:val="22"/>
              </w:rPr>
              <w:t>,</w:t>
            </w:r>
            <w:r w:rsidRPr="006E3BE1">
              <w:rPr>
                <w:rFonts w:asciiTheme="minorHAnsi" w:eastAsiaTheme="minorHAnsi" w:hAnsiTheme="minorHAnsi" w:cstheme="minorHAnsi"/>
                <w:bCs/>
                <w:sz w:val="22"/>
                <w:szCs w:val="22"/>
              </w:rPr>
              <w:t xml:space="preserve"> the </w:t>
            </w:r>
            <w:r w:rsidR="003C2F76">
              <w:rPr>
                <w:rFonts w:asciiTheme="minorHAnsi" w:eastAsiaTheme="minorHAnsi" w:hAnsiTheme="minorHAnsi" w:cstheme="minorHAnsi"/>
                <w:bCs/>
                <w:sz w:val="22"/>
                <w:szCs w:val="22"/>
              </w:rPr>
              <w:t>University</w:t>
            </w:r>
            <w:r w:rsidRPr="006E3BE1">
              <w:rPr>
                <w:rFonts w:asciiTheme="minorHAnsi" w:eastAsiaTheme="minorHAnsi" w:hAnsiTheme="minorHAnsi" w:cstheme="minorHAnsi"/>
                <w:bCs/>
                <w:sz w:val="22"/>
                <w:szCs w:val="22"/>
              </w:rPr>
              <w:t xml:space="preserve"> sets benchmarks for 2027</w:t>
            </w:r>
            <w:r>
              <w:rPr>
                <w:rFonts w:asciiTheme="minorHAnsi" w:eastAsiaTheme="minorHAnsi" w:hAnsiTheme="minorHAnsi" w:cstheme="minorHAnsi"/>
                <w:bCs/>
                <w:sz w:val="22"/>
                <w:szCs w:val="22"/>
              </w:rPr>
              <w:t xml:space="preserve">, </w:t>
            </w:r>
            <w:r w:rsidR="00483792">
              <w:rPr>
                <w:rFonts w:asciiTheme="minorHAnsi" w:eastAsiaTheme="minorHAnsi" w:hAnsiTheme="minorHAnsi" w:cstheme="minorHAnsi"/>
                <w:bCs/>
                <w:sz w:val="22"/>
                <w:szCs w:val="22"/>
              </w:rPr>
              <w:t>for</w:t>
            </w:r>
            <w:r>
              <w:rPr>
                <w:rFonts w:asciiTheme="minorHAnsi" w:eastAsiaTheme="minorHAnsi" w:hAnsiTheme="minorHAnsi" w:cstheme="minorHAnsi"/>
                <w:bCs/>
                <w:sz w:val="22"/>
                <w:szCs w:val="22"/>
              </w:rPr>
              <w:t xml:space="preserve"> </w:t>
            </w:r>
            <w:r w:rsidR="00483792">
              <w:rPr>
                <w:rFonts w:asciiTheme="minorHAnsi" w:eastAsiaTheme="minorHAnsi" w:hAnsiTheme="minorHAnsi" w:cstheme="minorHAnsi"/>
                <w:bCs/>
                <w:sz w:val="22"/>
                <w:szCs w:val="22"/>
              </w:rPr>
              <w:t xml:space="preserve">achieving an over twofold increase in </w:t>
            </w:r>
            <w:r>
              <w:rPr>
                <w:rFonts w:asciiTheme="minorHAnsi" w:eastAsiaTheme="minorHAnsi" w:hAnsiTheme="minorHAnsi" w:cstheme="minorHAnsi"/>
                <w:bCs/>
                <w:sz w:val="22"/>
                <w:szCs w:val="22"/>
              </w:rPr>
              <w:t xml:space="preserve">the student population </w:t>
            </w:r>
            <w:r w:rsidR="00483792">
              <w:rPr>
                <w:rFonts w:asciiTheme="minorHAnsi" w:eastAsiaTheme="minorHAnsi" w:hAnsiTheme="minorHAnsi" w:cstheme="minorHAnsi"/>
                <w:bCs/>
                <w:sz w:val="22"/>
                <w:szCs w:val="22"/>
              </w:rPr>
              <w:t>(</w:t>
            </w:r>
            <w:r w:rsidR="001C39A6" w:rsidRPr="00EA36D9">
              <w:rPr>
                <w:rFonts w:asciiTheme="minorHAnsi" w:eastAsiaTheme="minorHAnsi" w:hAnsiTheme="minorHAnsi" w:cstheme="minorHAnsi"/>
                <w:bCs/>
                <w:sz w:val="22"/>
                <w:szCs w:val="22"/>
              </w:rPr>
              <w:t xml:space="preserve">from 944 currently to </w:t>
            </w:r>
            <w:r w:rsidRPr="00EA36D9">
              <w:rPr>
                <w:rFonts w:asciiTheme="minorHAnsi" w:eastAsiaTheme="minorHAnsi" w:hAnsiTheme="minorHAnsi" w:cstheme="minorHAnsi"/>
                <w:bCs/>
                <w:sz w:val="22"/>
                <w:szCs w:val="22"/>
              </w:rPr>
              <w:t xml:space="preserve">2100 </w:t>
            </w:r>
            <w:r w:rsidR="00483792" w:rsidRPr="00EA36D9">
              <w:rPr>
                <w:rFonts w:asciiTheme="minorHAnsi" w:eastAsiaTheme="minorHAnsi" w:hAnsiTheme="minorHAnsi" w:cstheme="minorHAnsi"/>
                <w:bCs/>
                <w:sz w:val="22"/>
                <w:szCs w:val="22"/>
              </w:rPr>
              <w:t>students</w:t>
            </w:r>
            <w:r w:rsidR="001C39A6" w:rsidRPr="00EA36D9">
              <w:rPr>
                <w:rFonts w:asciiTheme="minorHAnsi" w:eastAsiaTheme="minorHAnsi" w:hAnsiTheme="minorHAnsi" w:cstheme="minorHAnsi"/>
                <w:bCs/>
                <w:sz w:val="22"/>
                <w:szCs w:val="22"/>
              </w:rPr>
              <w:t xml:space="preserve"> in 2027</w:t>
            </w:r>
            <w:r w:rsidR="00483792">
              <w:rPr>
                <w:rFonts w:asciiTheme="minorHAnsi" w:eastAsiaTheme="minorHAnsi" w:hAnsiTheme="minorHAnsi" w:cstheme="minorHAnsi"/>
                <w:bCs/>
                <w:sz w:val="22"/>
                <w:szCs w:val="22"/>
              </w:rPr>
              <w:t xml:space="preserve">), </w:t>
            </w:r>
            <w:r>
              <w:rPr>
                <w:rFonts w:asciiTheme="minorHAnsi" w:eastAsiaTheme="minorHAnsi" w:hAnsiTheme="minorHAnsi" w:cstheme="minorHAnsi"/>
                <w:bCs/>
                <w:sz w:val="22"/>
                <w:szCs w:val="22"/>
              </w:rPr>
              <w:t xml:space="preserve">increase in academic and scientific staff by 13 (20%) members, and increase in administrative / support staff by 9 (9%) persons. </w:t>
            </w:r>
          </w:p>
          <w:p w14:paraId="70851DFA" w14:textId="3F5DC091" w:rsidR="006A362A" w:rsidRDefault="004A3121"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Overall</w:t>
            </w:r>
            <w:r w:rsidR="007F028B">
              <w:rPr>
                <w:rFonts w:asciiTheme="minorHAnsi" w:eastAsiaTheme="minorHAnsi" w:hAnsiTheme="minorHAnsi" w:cstheme="minorHAnsi"/>
                <w:bCs/>
                <w:sz w:val="22"/>
                <w:szCs w:val="22"/>
              </w:rPr>
              <w:t xml:space="preserve">, </w:t>
            </w:r>
            <w:r w:rsidR="003D1AF2">
              <w:rPr>
                <w:rFonts w:asciiTheme="minorHAnsi" w:eastAsiaTheme="minorHAnsi" w:hAnsiTheme="minorHAnsi" w:cstheme="minorHAnsi"/>
                <w:bCs/>
                <w:sz w:val="22"/>
                <w:szCs w:val="22"/>
              </w:rPr>
              <w:t xml:space="preserve">the </w:t>
            </w:r>
            <w:r w:rsidR="006A362A" w:rsidRPr="006E3BE1">
              <w:rPr>
                <w:rFonts w:asciiTheme="minorHAnsi" w:eastAsiaTheme="minorHAnsi" w:hAnsiTheme="minorHAnsi" w:cstheme="minorHAnsi"/>
                <w:bCs/>
                <w:sz w:val="22"/>
                <w:szCs w:val="22"/>
              </w:rPr>
              <w:t xml:space="preserve">Strategic Development Plan </w:t>
            </w:r>
            <w:r w:rsidR="003D1AF2">
              <w:rPr>
                <w:rFonts w:asciiTheme="minorHAnsi" w:eastAsiaTheme="minorHAnsi" w:hAnsiTheme="minorHAnsi" w:cstheme="minorHAnsi"/>
                <w:bCs/>
                <w:sz w:val="22"/>
                <w:szCs w:val="22"/>
              </w:rPr>
              <w:t>lacks a strategic orientation</w:t>
            </w:r>
            <w:r>
              <w:rPr>
                <w:rFonts w:asciiTheme="minorHAnsi" w:eastAsiaTheme="minorHAnsi" w:hAnsiTheme="minorHAnsi" w:cstheme="minorHAnsi"/>
                <w:bCs/>
                <w:sz w:val="22"/>
                <w:szCs w:val="22"/>
              </w:rPr>
              <w:t xml:space="preserve"> and coherence</w:t>
            </w:r>
            <w:r w:rsidR="00717D73" w:rsidRPr="00A206FF">
              <w:rPr>
                <w:rFonts w:asciiTheme="minorHAnsi" w:eastAsiaTheme="minorHAnsi" w:hAnsiTheme="minorHAnsi" w:cstheme="minorHAnsi"/>
                <w:bCs/>
                <w:sz w:val="22"/>
                <w:szCs w:val="22"/>
                <w:lang w:val="en-GB"/>
              </w:rPr>
              <w:t xml:space="preserve">, </w:t>
            </w:r>
            <w:r w:rsidR="00717D73">
              <w:rPr>
                <w:rFonts w:asciiTheme="minorHAnsi" w:eastAsiaTheme="minorHAnsi" w:hAnsiTheme="minorHAnsi" w:cstheme="minorHAnsi"/>
                <w:bCs/>
                <w:sz w:val="22"/>
                <w:szCs w:val="22"/>
              </w:rPr>
              <w:t>and resembles</w:t>
            </w:r>
            <w:r w:rsidR="003D1AF2">
              <w:rPr>
                <w:rFonts w:asciiTheme="minorHAnsi" w:eastAsiaTheme="minorHAnsi" w:hAnsiTheme="minorHAnsi" w:cstheme="minorHAnsi"/>
                <w:bCs/>
                <w:sz w:val="22"/>
                <w:szCs w:val="22"/>
              </w:rPr>
              <w:t xml:space="preserve"> </w:t>
            </w:r>
            <w:r w:rsidR="00717D73">
              <w:rPr>
                <w:rFonts w:asciiTheme="minorHAnsi" w:eastAsiaTheme="minorHAnsi" w:hAnsiTheme="minorHAnsi" w:cstheme="minorHAnsi"/>
                <w:bCs/>
                <w:sz w:val="22"/>
                <w:szCs w:val="22"/>
              </w:rPr>
              <w:t>a collection of proposed actions</w:t>
            </w:r>
            <w:r w:rsidR="00A638E3">
              <w:rPr>
                <w:rFonts w:asciiTheme="minorHAnsi" w:eastAsiaTheme="minorHAnsi" w:hAnsiTheme="minorHAnsi" w:cstheme="minorHAnsi"/>
                <w:bCs/>
                <w:sz w:val="22"/>
                <w:szCs w:val="22"/>
              </w:rPr>
              <w:t xml:space="preserve">. As such fails to convey a clear picture of the strategy of the </w:t>
            </w:r>
            <w:r w:rsidR="003C2F76">
              <w:rPr>
                <w:rFonts w:asciiTheme="minorHAnsi" w:eastAsiaTheme="minorHAnsi" w:hAnsiTheme="minorHAnsi" w:cstheme="minorHAnsi"/>
                <w:bCs/>
                <w:sz w:val="22"/>
                <w:szCs w:val="22"/>
              </w:rPr>
              <w:t>University</w:t>
            </w:r>
            <w:r w:rsidR="00A638E3">
              <w:rPr>
                <w:rFonts w:asciiTheme="minorHAnsi" w:eastAsiaTheme="minorHAnsi" w:hAnsiTheme="minorHAnsi" w:cstheme="minorHAnsi"/>
                <w:bCs/>
                <w:sz w:val="22"/>
                <w:szCs w:val="22"/>
              </w:rPr>
              <w:t>, to their own academic community, as well as to the outside environment (potential students, potential partners, employers, organizations, etc.)</w:t>
            </w:r>
            <w:r w:rsidR="00717D73">
              <w:rPr>
                <w:rFonts w:asciiTheme="minorHAnsi" w:eastAsiaTheme="minorHAnsi" w:hAnsiTheme="minorHAnsi" w:cstheme="minorHAnsi"/>
                <w:bCs/>
                <w:sz w:val="22"/>
                <w:szCs w:val="22"/>
              </w:rPr>
              <w:t xml:space="preserve">. </w:t>
            </w:r>
            <w:r w:rsidR="00BF4B25">
              <w:rPr>
                <w:rFonts w:asciiTheme="minorHAnsi" w:eastAsiaTheme="minorHAnsi" w:hAnsiTheme="minorHAnsi" w:cstheme="minorHAnsi"/>
                <w:bCs/>
                <w:sz w:val="22"/>
                <w:szCs w:val="22"/>
              </w:rPr>
              <w:t>Some indicative</w:t>
            </w:r>
            <w:r w:rsidR="00717D73">
              <w:rPr>
                <w:rFonts w:asciiTheme="minorHAnsi" w:eastAsiaTheme="minorHAnsi" w:hAnsiTheme="minorHAnsi" w:cstheme="minorHAnsi"/>
                <w:bCs/>
                <w:sz w:val="22"/>
                <w:szCs w:val="22"/>
              </w:rPr>
              <w:t xml:space="preserve"> example</w:t>
            </w:r>
            <w:r w:rsidR="00BF4B25">
              <w:rPr>
                <w:rFonts w:asciiTheme="minorHAnsi" w:eastAsiaTheme="minorHAnsi" w:hAnsiTheme="minorHAnsi" w:cstheme="minorHAnsi"/>
                <w:bCs/>
                <w:sz w:val="22"/>
                <w:szCs w:val="22"/>
              </w:rPr>
              <w:t>s include</w:t>
            </w:r>
            <w:r w:rsidR="004F0DEF">
              <w:rPr>
                <w:rFonts w:asciiTheme="minorHAnsi" w:eastAsiaTheme="minorHAnsi" w:hAnsiTheme="minorHAnsi" w:cstheme="minorHAnsi"/>
                <w:bCs/>
                <w:sz w:val="22"/>
                <w:szCs w:val="22"/>
              </w:rPr>
              <w:t xml:space="preserve"> (not exhaustively)</w:t>
            </w:r>
            <w:r w:rsidR="006A362A">
              <w:rPr>
                <w:rFonts w:asciiTheme="minorHAnsi" w:eastAsiaTheme="minorHAnsi" w:hAnsiTheme="minorHAnsi" w:cstheme="minorHAnsi"/>
                <w:bCs/>
                <w:sz w:val="22"/>
                <w:szCs w:val="22"/>
              </w:rPr>
              <w:t>:</w:t>
            </w:r>
            <w:r w:rsidR="00717D73">
              <w:rPr>
                <w:rFonts w:asciiTheme="minorHAnsi" w:eastAsiaTheme="minorHAnsi" w:hAnsiTheme="minorHAnsi" w:cstheme="minorHAnsi"/>
                <w:bCs/>
                <w:sz w:val="22"/>
                <w:szCs w:val="22"/>
              </w:rPr>
              <w:t xml:space="preserve"> </w:t>
            </w:r>
          </w:p>
          <w:p w14:paraId="5EE734D0" w14:textId="24AE597C" w:rsidR="006A362A" w:rsidRDefault="006A362A" w:rsidP="00346BDA">
            <w:pPr>
              <w:pStyle w:val="NormalWeb"/>
              <w:numPr>
                <w:ilvl w:val="0"/>
                <w:numId w:val="8"/>
              </w:numPr>
              <w:spacing w:before="0" w:beforeAutospacing="0" w:after="60" w:afterAutospacing="0"/>
              <w:ind w:left="341" w:right="43"/>
              <w:contextualSpacing/>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S</w:t>
            </w:r>
            <w:r w:rsidR="00961ED5">
              <w:rPr>
                <w:rFonts w:asciiTheme="minorHAnsi" w:eastAsiaTheme="minorHAnsi" w:hAnsiTheme="minorHAnsi" w:cstheme="minorHAnsi"/>
                <w:bCs/>
                <w:sz w:val="22"/>
                <w:szCs w:val="22"/>
              </w:rPr>
              <w:t xml:space="preserve">trategic goal </w:t>
            </w:r>
            <w:r w:rsidR="00717D73" w:rsidRPr="00961ED5">
              <w:rPr>
                <w:rFonts w:asciiTheme="minorHAnsi" w:eastAsiaTheme="minorHAnsi" w:hAnsiTheme="minorHAnsi" w:cstheme="minorHAnsi"/>
                <w:bCs/>
                <w:i/>
                <w:sz w:val="22"/>
                <w:szCs w:val="22"/>
              </w:rPr>
              <w:t>Development of Educational Activities</w:t>
            </w:r>
            <w:r w:rsidR="00717D73">
              <w:rPr>
                <w:rFonts w:asciiTheme="minorHAnsi" w:eastAsiaTheme="minorHAnsi" w:hAnsiTheme="minorHAnsi" w:cstheme="minorHAnsi"/>
                <w:bCs/>
                <w:sz w:val="22"/>
                <w:szCs w:val="22"/>
              </w:rPr>
              <w:t xml:space="preserve"> </w:t>
            </w:r>
            <w:r>
              <w:rPr>
                <w:rFonts w:asciiTheme="minorHAnsi" w:eastAsiaTheme="minorHAnsi" w:hAnsiTheme="minorHAnsi" w:cstheme="minorHAnsi"/>
                <w:bCs/>
                <w:sz w:val="22"/>
                <w:szCs w:val="22"/>
              </w:rPr>
              <w:t xml:space="preserve">has </w:t>
            </w:r>
            <w:r w:rsidR="00961ED5">
              <w:rPr>
                <w:rFonts w:asciiTheme="minorHAnsi" w:eastAsiaTheme="minorHAnsi" w:hAnsiTheme="minorHAnsi" w:cstheme="minorHAnsi"/>
                <w:bCs/>
                <w:sz w:val="22"/>
                <w:szCs w:val="22"/>
              </w:rPr>
              <w:t xml:space="preserve">no references to how the </w:t>
            </w:r>
            <w:r w:rsidR="003C2F76">
              <w:rPr>
                <w:rFonts w:asciiTheme="minorHAnsi" w:eastAsiaTheme="minorHAnsi" w:hAnsiTheme="minorHAnsi" w:cstheme="minorHAnsi"/>
                <w:bCs/>
                <w:sz w:val="22"/>
                <w:szCs w:val="22"/>
              </w:rPr>
              <w:t>University</w:t>
            </w:r>
            <w:r w:rsidR="00961ED5">
              <w:rPr>
                <w:rFonts w:asciiTheme="minorHAnsi" w:eastAsiaTheme="minorHAnsi" w:hAnsiTheme="minorHAnsi" w:cstheme="minorHAnsi"/>
                <w:bCs/>
                <w:sz w:val="22"/>
                <w:szCs w:val="22"/>
              </w:rPr>
              <w:t xml:space="preserve"> will meet the target of the high number of students set for </w:t>
            </w:r>
            <w:r w:rsidR="001C39A6" w:rsidRPr="00EA36D9">
              <w:rPr>
                <w:rFonts w:asciiTheme="minorHAnsi" w:eastAsiaTheme="minorHAnsi" w:hAnsiTheme="minorHAnsi" w:cstheme="minorHAnsi"/>
                <w:bCs/>
                <w:sz w:val="22"/>
                <w:szCs w:val="22"/>
              </w:rPr>
              <w:t xml:space="preserve">year </w:t>
            </w:r>
            <w:r w:rsidR="00961ED5">
              <w:rPr>
                <w:rFonts w:asciiTheme="minorHAnsi" w:eastAsiaTheme="minorHAnsi" w:hAnsiTheme="minorHAnsi" w:cstheme="minorHAnsi"/>
                <w:bCs/>
                <w:sz w:val="22"/>
                <w:szCs w:val="22"/>
              </w:rPr>
              <w:t>2027</w:t>
            </w:r>
            <w:r w:rsidR="001C39A6">
              <w:rPr>
                <w:rFonts w:asciiTheme="minorHAnsi" w:eastAsiaTheme="minorHAnsi" w:hAnsiTheme="minorHAnsi" w:cstheme="minorHAnsi"/>
                <w:bCs/>
                <w:sz w:val="22"/>
                <w:szCs w:val="22"/>
              </w:rPr>
              <w:t>,</w:t>
            </w:r>
            <w:r w:rsidR="00961ED5">
              <w:rPr>
                <w:rFonts w:asciiTheme="minorHAnsi" w:eastAsiaTheme="minorHAnsi" w:hAnsiTheme="minorHAnsi" w:cstheme="minorHAnsi"/>
                <w:bCs/>
                <w:sz w:val="22"/>
                <w:szCs w:val="22"/>
              </w:rPr>
              <w:t xml:space="preserve"> </w:t>
            </w:r>
            <w:r w:rsidR="00CB206A">
              <w:rPr>
                <w:rFonts w:asciiTheme="minorHAnsi" w:eastAsiaTheme="minorHAnsi" w:hAnsiTheme="minorHAnsi" w:cstheme="minorHAnsi"/>
                <w:bCs/>
                <w:sz w:val="22"/>
                <w:szCs w:val="22"/>
              </w:rPr>
              <w:t xml:space="preserve">No specific plans or actions exist. </w:t>
            </w:r>
            <w:r w:rsidR="00961ED5">
              <w:rPr>
                <w:rFonts w:asciiTheme="minorHAnsi" w:eastAsiaTheme="minorHAnsi" w:hAnsiTheme="minorHAnsi" w:cstheme="minorHAnsi"/>
                <w:bCs/>
                <w:sz w:val="22"/>
                <w:szCs w:val="22"/>
              </w:rPr>
              <w:t xml:space="preserve">Furthermore, the planning does not address the consequences </w:t>
            </w:r>
            <w:r>
              <w:rPr>
                <w:rFonts w:asciiTheme="minorHAnsi" w:eastAsiaTheme="minorHAnsi" w:hAnsiTheme="minorHAnsi" w:cstheme="minorHAnsi"/>
                <w:bCs/>
                <w:sz w:val="22"/>
                <w:szCs w:val="22"/>
              </w:rPr>
              <w:t>of increasing</w:t>
            </w:r>
            <w:r w:rsidR="00961ED5">
              <w:rPr>
                <w:rFonts w:asciiTheme="minorHAnsi" w:eastAsiaTheme="minorHAnsi" w:hAnsiTheme="minorHAnsi" w:cstheme="minorHAnsi"/>
                <w:bCs/>
                <w:sz w:val="22"/>
                <w:szCs w:val="22"/>
              </w:rPr>
              <w:t xml:space="preserve"> the number of students to </w:t>
            </w:r>
            <w:r>
              <w:rPr>
                <w:rFonts w:asciiTheme="minorHAnsi" w:eastAsiaTheme="minorHAnsi" w:hAnsiTheme="minorHAnsi" w:cstheme="minorHAnsi"/>
                <w:bCs/>
                <w:sz w:val="22"/>
                <w:szCs w:val="22"/>
              </w:rPr>
              <w:t xml:space="preserve">requirements of </w:t>
            </w:r>
            <w:r w:rsidR="00961ED5">
              <w:rPr>
                <w:rFonts w:asciiTheme="minorHAnsi" w:eastAsiaTheme="minorHAnsi" w:hAnsiTheme="minorHAnsi" w:cstheme="minorHAnsi"/>
                <w:bCs/>
                <w:sz w:val="22"/>
                <w:szCs w:val="22"/>
              </w:rPr>
              <w:t xml:space="preserve">academic human and material resources that will be needed, as well as the operation </w:t>
            </w:r>
            <w:r w:rsidR="00CB206A">
              <w:rPr>
                <w:rFonts w:asciiTheme="minorHAnsi" w:eastAsiaTheme="minorHAnsi" w:hAnsiTheme="minorHAnsi" w:cstheme="minorHAnsi"/>
                <w:bCs/>
                <w:sz w:val="22"/>
                <w:szCs w:val="22"/>
              </w:rPr>
              <w:t xml:space="preserve">of </w:t>
            </w:r>
            <w:r w:rsidR="00961ED5">
              <w:rPr>
                <w:rFonts w:asciiTheme="minorHAnsi" w:eastAsiaTheme="minorHAnsi" w:hAnsiTheme="minorHAnsi" w:cstheme="minorHAnsi"/>
                <w:bCs/>
                <w:sz w:val="22"/>
                <w:szCs w:val="22"/>
              </w:rPr>
              <w:t xml:space="preserve">the structural units. </w:t>
            </w:r>
            <w:r w:rsidR="00346BDA" w:rsidRPr="00EA36D9">
              <w:rPr>
                <w:rFonts w:asciiTheme="minorHAnsi" w:eastAsiaTheme="minorHAnsi" w:hAnsiTheme="minorHAnsi" w:cstheme="minorHAnsi"/>
                <w:bCs/>
                <w:sz w:val="22"/>
                <w:szCs w:val="22"/>
              </w:rPr>
              <w:t xml:space="preserve">The panel’s opinion is aligned with </w:t>
            </w:r>
            <w:r w:rsidR="00346BDA">
              <w:rPr>
                <w:rFonts w:asciiTheme="minorHAnsi" w:eastAsiaTheme="minorHAnsi" w:hAnsiTheme="minorHAnsi" w:cstheme="minorHAnsi"/>
                <w:bCs/>
                <w:sz w:val="22"/>
                <w:szCs w:val="22"/>
              </w:rPr>
              <w:t>p</w:t>
            </w:r>
            <w:r w:rsidR="001C39A6" w:rsidRPr="00EA36D9">
              <w:rPr>
                <w:rFonts w:asciiTheme="minorHAnsi" w:eastAsiaTheme="minorHAnsi" w:hAnsiTheme="minorHAnsi" w:cstheme="minorHAnsi"/>
                <w:bCs/>
                <w:sz w:val="22"/>
                <w:szCs w:val="22"/>
              </w:rPr>
              <w:t xml:space="preserve">revious </w:t>
            </w:r>
            <w:r w:rsidR="00346BDA" w:rsidRPr="00EA36D9">
              <w:rPr>
                <w:rFonts w:asciiTheme="minorHAnsi" w:eastAsiaTheme="minorHAnsi" w:hAnsiTheme="minorHAnsi" w:cstheme="minorHAnsi"/>
                <w:bCs/>
                <w:sz w:val="22"/>
                <w:szCs w:val="22"/>
              </w:rPr>
              <w:t>(2019)</w:t>
            </w:r>
            <w:r w:rsidR="00346BDA" w:rsidRPr="00A206FF">
              <w:rPr>
                <w:rFonts w:asciiTheme="minorHAnsi" w:eastAsiaTheme="minorHAnsi" w:hAnsiTheme="minorHAnsi" w:cstheme="minorHAnsi"/>
                <w:bCs/>
                <w:sz w:val="22"/>
                <w:szCs w:val="22"/>
                <w:lang w:val="en-GB"/>
              </w:rPr>
              <w:t xml:space="preserve"> </w:t>
            </w:r>
            <w:r w:rsidR="001C39A6" w:rsidRPr="00EA36D9">
              <w:rPr>
                <w:rFonts w:asciiTheme="minorHAnsi" w:eastAsiaTheme="minorHAnsi" w:hAnsiTheme="minorHAnsi" w:cstheme="minorHAnsi"/>
                <w:bCs/>
                <w:sz w:val="22"/>
                <w:szCs w:val="22"/>
              </w:rPr>
              <w:t xml:space="preserve">expert </w:t>
            </w:r>
            <w:proofErr w:type="gramStart"/>
            <w:r w:rsidR="001C39A6" w:rsidRPr="00EA36D9">
              <w:rPr>
                <w:rFonts w:asciiTheme="minorHAnsi" w:eastAsiaTheme="minorHAnsi" w:hAnsiTheme="minorHAnsi" w:cstheme="minorHAnsi"/>
                <w:bCs/>
                <w:sz w:val="22"/>
                <w:szCs w:val="22"/>
              </w:rPr>
              <w:t>panel’s</w:t>
            </w:r>
            <w:proofErr w:type="gramEnd"/>
            <w:r w:rsidR="001C39A6" w:rsidRPr="00EA36D9">
              <w:rPr>
                <w:rFonts w:asciiTheme="minorHAnsi" w:eastAsiaTheme="minorHAnsi" w:hAnsiTheme="minorHAnsi" w:cstheme="minorHAnsi"/>
                <w:bCs/>
                <w:sz w:val="22"/>
                <w:szCs w:val="22"/>
              </w:rPr>
              <w:t xml:space="preserve">, </w:t>
            </w:r>
            <w:r w:rsidR="00346BDA" w:rsidRPr="00EA36D9">
              <w:rPr>
                <w:rFonts w:asciiTheme="minorHAnsi" w:eastAsiaTheme="minorHAnsi" w:hAnsiTheme="minorHAnsi" w:cstheme="minorHAnsi"/>
                <w:bCs/>
                <w:sz w:val="22"/>
                <w:szCs w:val="22"/>
              </w:rPr>
              <w:t xml:space="preserve">report also suggested that the institution was not ready for increasing the number of students, although a permission was finally granted. </w:t>
            </w:r>
          </w:p>
          <w:p w14:paraId="75028B15" w14:textId="6777ABBB" w:rsidR="00CB206A" w:rsidRDefault="00CB206A" w:rsidP="002E0C75">
            <w:pPr>
              <w:pStyle w:val="NormalWeb"/>
              <w:numPr>
                <w:ilvl w:val="0"/>
                <w:numId w:val="8"/>
              </w:numPr>
              <w:spacing w:before="0" w:beforeAutospacing="0" w:after="60" w:afterAutospacing="0"/>
              <w:ind w:left="245" w:right="43" w:hanging="245"/>
              <w:contextualSpacing/>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The planned activity </w:t>
            </w:r>
            <w:r>
              <w:rPr>
                <w:rFonts w:asciiTheme="minorHAnsi" w:eastAsiaTheme="minorHAnsi" w:hAnsiTheme="minorHAnsi" w:cstheme="minorHAnsi"/>
                <w:bCs/>
                <w:i/>
                <w:sz w:val="22"/>
                <w:szCs w:val="22"/>
              </w:rPr>
              <w:t xml:space="preserve">Improvement of organizational structure </w:t>
            </w:r>
            <w:r>
              <w:rPr>
                <w:rFonts w:asciiTheme="minorHAnsi" w:eastAsiaTheme="minorHAnsi" w:hAnsiTheme="minorHAnsi" w:cstheme="minorHAnsi"/>
                <w:bCs/>
                <w:sz w:val="22"/>
                <w:szCs w:val="22"/>
              </w:rPr>
              <w:t>is not refined neither in the strategic plan no</w:t>
            </w:r>
            <w:r w:rsidR="00513E0E">
              <w:rPr>
                <w:rFonts w:asciiTheme="minorHAnsi" w:eastAsiaTheme="minorHAnsi" w:hAnsiTheme="minorHAnsi" w:cstheme="minorHAnsi"/>
                <w:bCs/>
                <w:sz w:val="22"/>
                <w:szCs w:val="22"/>
              </w:rPr>
              <w:t>r</w:t>
            </w:r>
            <w:r>
              <w:rPr>
                <w:rFonts w:asciiTheme="minorHAnsi" w:eastAsiaTheme="minorHAnsi" w:hAnsiTheme="minorHAnsi" w:cstheme="minorHAnsi"/>
                <w:bCs/>
                <w:sz w:val="22"/>
                <w:szCs w:val="22"/>
              </w:rPr>
              <w:t xml:space="preserve"> in Action plan. During the interviews with the Academic </w:t>
            </w:r>
            <w:r w:rsidR="00356E20">
              <w:rPr>
                <w:rFonts w:asciiTheme="minorHAnsi" w:eastAsiaTheme="minorHAnsi" w:hAnsiTheme="minorHAnsi" w:cstheme="minorHAnsi"/>
                <w:bCs/>
                <w:sz w:val="22"/>
                <w:szCs w:val="22"/>
              </w:rPr>
              <w:t>Board</w:t>
            </w:r>
            <w:r>
              <w:rPr>
                <w:rFonts w:asciiTheme="minorHAnsi" w:eastAsiaTheme="minorHAnsi" w:hAnsiTheme="minorHAnsi" w:cstheme="minorHAnsi"/>
                <w:bCs/>
                <w:sz w:val="22"/>
                <w:szCs w:val="22"/>
              </w:rPr>
              <w:t xml:space="preserve">, the answer that was given to the </w:t>
            </w:r>
            <w:r w:rsidR="00124477">
              <w:rPr>
                <w:rFonts w:asciiTheme="minorHAnsi" w:eastAsiaTheme="minorHAnsi" w:hAnsiTheme="minorHAnsi" w:cstheme="minorHAnsi"/>
                <w:bCs/>
                <w:sz w:val="22"/>
                <w:szCs w:val="22"/>
              </w:rPr>
              <w:t>expert panel</w:t>
            </w:r>
            <w:r>
              <w:rPr>
                <w:rFonts w:asciiTheme="minorHAnsi" w:eastAsiaTheme="minorHAnsi" w:hAnsiTheme="minorHAnsi" w:cstheme="minorHAnsi"/>
                <w:bCs/>
                <w:sz w:val="22"/>
                <w:szCs w:val="22"/>
              </w:rPr>
              <w:t xml:space="preserve"> is that it means is training of the staff.</w:t>
            </w:r>
          </w:p>
          <w:p w14:paraId="533729FD" w14:textId="37FDC440" w:rsidR="004A3121" w:rsidRDefault="00CB206A" w:rsidP="002E0C75">
            <w:pPr>
              <w:pStyle w:val="NormalWeb"/>
              <w:numPr>
                <w:ilvl w:val="0"/>
                <w:numId w:val="8"/>
              </w:numPr>
              <w:spacing w:before="0" w:beforeAutospacing="0" w:after="60" w:afterAutospacing="0"/>
              <w:ind w:left="245" w:right="43" w:hanging="245"/>
              <w:contextualSpacing/>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lastRenderedPageBreak/>
              <w:t xml:space="preserve">Development of Research is not </w:t>
            </w:r>
            <w:r w:rsidR="006A362A">
              <w:rPr>
                <w:rFonts w:asciiTheme="minorHAnsi" w:eastAsiaTheme="minorHAnsi" w:hAnsiTheme="minorHAnsi" w:cstheme="minorHAnsi"/>
                <w:bCs/>
                <w:sz w:val="22"/>
                <w:szCs w:val="22"/>
              </w:rPr>
              <w:t>promoted</w:t>
            </w:r>
            <w:r>
              <w:rPr>
                <w:rFonts w:asciiTheme="minorHAnsi" w:eastAsiaTheme="minorHAnsi" w:hAnsiTheme="minorHAnsi" w:cstheme="minorHAnsi"/>
                <w:bCs/>
                <w:sz w:val="22"/>
                <w:szCs w:val="22"/>
              </w:rPr>
              <w:t xml:space="preserve"> as a separate Strategic goal so that its importance </w:t>
            </w:r>
            <w:r w:rsidR="004A3121">
              <w:rPr>
                <w:rFonts w:asciiTheme="minorHAnsi" w:eastAsiaTheme="minorHAnsi" w:hAnsiTheme="minorHAnsi" w:cstheme="minorHAnsi"/>
                <w:bCs/>
                <w:sz w:val="22"/>
                <w:szCs w:val="22"/>
              </w:rPr>
              <w:t xml:space="preserve">be emphasized but as individual actions. The </w:t>
            </w:r>
            <w:r w:rsidR="00124477">
              <w:rPr>
                <w:rFonts w:asciiTheme="minorHAnsi" w:eastAsiaTheme="minorHAnsi" w:hAnsiTheme="minorHAnsi" w:cstheme="minorHAnsi"/>
                <w:bCs/>
                <w:sz w:val="22"/>
                <w:szCs w:val="22"/>
              </w:rPr>
              <w:t>expert panel</w:t>
            </w:r>
            <w:r w:rsidR="004A3121">
              <w:rPr>
                <w:rFonts w:asciiTheme="minorHAnsi" w:eastAsiaTheme="minorHAnsi" w:hAnsiTheme="minorHAnsi" w:cstheme="minorHAnsi"/>
                <w:bCs/>
                <w:sz w:val="22"/>
                <w:szCs w:val="22"/>
              </w:rPr>
              <w:t xml:space="preserve"> during the visit at one of the research laboratories was informed about the expansion and relocation of the lab, </w:t>
            </w:r>
            <w:r w:rsidR="006A362A">
              <w:rPr>
                <w:rFonts w:asciiTheme="minorHAnsi" w:eastAsiaTheme="minorHAnsi" w:hAnsiTheme="minorHAnsi" w:cstheme="minorHAnsi"/>
                <w:bCs/>
                <w:sz w:val="22"/>
                <w:szCs w:val="22"/>
              </w:rPr>
              <w:t>an action</w:t>
            </w:r>
            <w:r w:rsidR="004A3121">
              <w:rPr>
                <w:rFonts w:asciiTheme="minorHAnsi" w:eastAsiaTheme="minorHAnsi" w:hAnsiTheme="minorHAnsi" w:cstheme="minorHAnsi"/>
                <w:bCs/>
                <w:sz w:val="22"/>
                <w:szCs w:val="22"/>
              </w:rPr>
              <w:t xml:space="preserve"> that was not mentioned </w:t>
            </w:r>
            <w:r w:rsidR="006A362A">
              <w:rPr>
                <w:rFonts w:asciiTheme="minorHAnsi" w:eastAsiaTheme="minorHAnsi" w:hAnsiTheme="minorHAnsi" w:cstheme="minorHAnsi"/>
                <w:bCs/>
                <w:sz w:val="22"/>
                <w:szCs w:val="22"/>
              </w:rPr>
              <w:t>either in Strategic or</w:t>
            </w:r>
            <w:r w:rsidR="004A3121">
              <w:rPr>
                <w:rFonts w:asciiTheme="minorHAnsi" w:eastAsiaTheme="minorHAnsi" w:hAnsiTheme="minorHAnsi" w:cstheme="minorHAnsi"/>
                <w:bCs/>
                <w:sz w:val="22"/>
                <w:szCs w:val="22"/>
              </w:rPr>
              <w:t xml:space="preserve"> in Action Plan.</w:t>
            </w:r>
          </w:p>
          <w:p w14:paraId="771C388F" w14:textId="76413D6E" w:rsidR="006A362A" w:rsidRPr="00BF4B25" w:rsidRDefault="006A362A" w:rsidP="002E0C75">
            <w:pPr>
              <w:pStyle w:val="NormalWeb"/>
              <w:numPr>
                <w:ilvl w:val="0"/>
                <w:numId w:val="8"/>
              </w:numPr>
              <w:spacing w:before="0" w:beforeAutospacing="0" w:after="60" w:afterAutospacing="0"/>
              <w:ind w:left="245" w:right="43" w:hanging="245"/>
              <w:contextualSpacing/>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Same with internationalization. No specific activities are included in the planning, </w:t>
            </w:r>
            <w:r w:rsidR="00BF4B25">
              <w:rPr>
                <w:rFonts w:asciiTheme="minorHAnsi" w:eastAsiaTheme="minorHAnsi" w:hAnsiTheme="minorHAnsi" w:cstheme="minorHAnsi"/>
                <w:bCs/>
                <w:sz w:val="22"/>
                <w:szCs w:val="22"/>
              </w:rPr>
              <w:t xml:space="preserve">especially for international student exchanges and indicators like </w:t>
            </w:r>
            <w:r w:rsidRPr="00BF4B25">
              <w:rPr>
                <w:rFonts w:asciiTheme="minorHAnsi" w:eastAsiaTheme="minorHAnsi" w:hAnsiTheme="minorHAnsi" w:cstheme="minorHAnsi"/>
                <w:bCs/>
                <w:i/>
                <w:sz w:val="22"/>
                <w:szCs w:val="22"/>
              </w:rPr>
              <w:t>Contracts signed</w:t>
            </w:r>
            <w:r w:rsidR="00BF4B25" w:rsidRPr="00BF4B25">
              <w:rPr>
                <w:rFonts w:asciiTheme="minorHAnsi" w:eastAsiaTheme="minorHAnsi" w:hAnsiTheme="minorHAnsi" w:cstheme="minorHAnsi"/>
                <w:bCs/>
                <w:i/>
                <w:sz w:val="22"/>
                <w:szCs w:val="22"/>
              </w:rPr>
              <w:t xml:space="preserve"> </w:t>
            </w:r>
            <w:r w:rsidRPr="00BF4B25">
              <w:rPr>
                <w:rFonts w:asciiTheme="minorHAnsi" w:eastAsiaTheme="minorHAnsi" w:hAnsiTheme="minorHAnsi" w:cstheme="minorHAnsi"/>
                <w:bCs/>
                <w:i/>
                <w:sz w:val="22"/>
                <w:szCs w:val="22"/>
              </w:rPr>
              <w:t>with foreign</w:t>
            </w:r>
            <w:r w:rsidR="00BF4B25" w:rsidRPr="00BF4B25">
              <w:rPr>
                <w:rFonts w:asciiTheme="minorHAnsi" w:eastAsiaTheme="minorHAnsi" w:hAnsiTheme="minorHAnsi" w:cstheme="minorHAnsi"/>
                <w:bCs/>
                <w:i/>
                <w:sz w:val="22"/>
                <w:szCs w:val="22"/>
              </w:rPr>
              <w:t xml:space="preserve"> </w:t>
            </w:r>
            <w:r w:rsidRPr="00BF4B25">
              <w:rPr>
                <w:rFonts w:asciiTheme="minorHAnsi" w:eastAsiaTheme="minorHAnsi" w:hAnsiTheme="minorHAnsi" w:cstheme="minorHAnsi"/>
                <w:bCs/>
                <w:i/>
                <w:sz w:val="22"/>
                <w:szCs w:val="22"/>
              </w:rPr>
              <w:t>teachers,</w:t>
            </w:r>
            <w:r w:rsidR="00BF4B25" w:rsidRPr="00BF4B25">
              <w:rPr>
                <w:i/>
              </w:rPr>
              <w:t xml:space="preserve"> </w:t>
            </w:r>
            <w:r w:rsidR="00BF4B25" w:rsidRPr="00BF4B25">
              <w:rPr>
                <w:rFonts w:asciiTheme="minorHAnsi" w:eastAsiaTheme="minorHAnsi" w:hAnsiTheme="minorHAnsi" w:cstheme="minorHAnsi"/>
                <w:bCs/>
                <w:i/>
                <w:sz w:val="22"/>
                <w:szCs w:val="22"/>
              </w:rPr>
              <w:t>consultants, Contracts with, foreign, universities. Financial documentation attending the exhibitions</w:t>
            </w:r>
            <w:r w:rsidR="00BF4B25">
              <w:rPr>
                <w:rFonts w:asciiTheme="minorHAnsi" w:eastAsiaTheme="minorHAnsi" w:hAnsiTheme="minorHAnsi" w:cstheme="minorHAnsi"/>
                <w:bCs/>
                <w:sz w:val="22"/>
                <w:szCs w:val="22"/>
              </w:rPr>
              <w:t xml:space="preserve"> do not really reflect active internationalization</w:t>
            </w:r>
            <w:r w:rsidR="00513E0E">
              <w:rPr>
                <w:rFonts w:asciiTheme="minorHAnsi" w:eastAsiaTheme="minorHAnsi" w:hAnsiTheme="minorHAnsi" w:cstheme="minorHAnsi"/>
                <w:bCs/>
                <w:sz w:val="22"/>
                <w:szCs w:val="22"/>
              </w:rPr>
              <w:t>.</w:t>
            </w:r>
          </w:p>
          <w:p w14:paraId="1C3193BF" w14:textId="1818223F" w:rsidR="004F0DEF" w:rsidRDefault="004F0DEF" w:rsidP="002E0C75">
            <w:pPr>
              <w:pStyle w:val="NormalWeb"/>
              <w:numPr>
                <w:ilvl w:val="0"/>
                <w:numId w:val="8"/>
              </w:numPr>
              <w:spacing w:before="0" w:beforeAutospacing="0" w:after="60" w:afterAutospacing="0"/>
              <w:ind w:left="245" w:right="43" w:hanging="245"/>
              <w:contextualSpacing/>
              <w:jc w:val="both"/>
              <w:rPr>
                <w:rFonts w:asciiTheme="minorHAnsi" w:eastAsiaTheme="minorHAnsi" w:hAnsiTheme="minorHAnsi" w:cstheme="minorHAnsi"/>
                <w:bCs/>
                <w:sz w:val="22"/>
                <w:szCs w:val="22"/>
              </w:rPr>
            </w:pPr>
            <w:r w:rsidRPr="004F0DEF">
              <w:rPr>
                <w:rFonts w:asciiTheme="minorHAnsi" w:eastAsiaTheme="minorHAnsi" w:hAnsiTheme="minorHAnsi" w:cstheme="minorHAnsi"/>
                <w:bCs/>
                <w:i/>
                <w:sz w:val="22"/>
                <w:szCs w:val="22"/>
              </w:rPr>
              <w:t>Ensure financial sustainability</w:t>
            </w:r>
            <w:r w:rsidRPr="004F0DEF">
              <w:rPr>
                <w:rFonts w:asciiTheme="minorHAnsi" w:eastAsiaTheme="minorHAnsi" w:hAnsiTheme="minorHAnsi" w:cstheme="minorHAnsi"/>
                <w:bCs/>
                <w:sz w:val="22"/>
                <w:szCs w:val="22"/>
              </w:rPr>
              <w:t xml:space="preserve"> </w:t>
            </w:r>
            <w:r>
              <w:rPr>
                <w:rFonts w:asciiTheme="minorHAnsi" w:eastAsiaTheme="minorHAnsi" w:hAnsiTheme="minorHAnsi" w:cstheme="minorHAnsi"/>
                <w:bCs/>
                <w:sz w:val="22"/>
                <w:szCs w:val="22"/>
              </w:rPr>
              <w:t xml:space="preserve">includes actions to expect to bring income like </w:t>
            </w:r>
            <w:r w:rsidRPr="004F0DEF">
              <w:rPr>
                <w:rFonts w:asciiTheme="minorHAnsi" w:eastAsiaTheme="minorHAnsi" w:hAnsiTheme="minorHAnsi" w:cstheme="minorHAnsi"/>
                <w:bCs/>
                <w:sz w:val="22"/>
                <w:szCs w:val="22"/>
              </w:rPr>
              <w:t>certificates</w:t>
            </w:r>
            <w:r>
              <w:rPr>
                <w:rFonts w:asciiTheme="minorHAnsi" w:eastAsiaTheme="minorHAnsi" w:hAnsiTheme="minorHAnsi" w:cstheme="minorHAnsi"/>
                <w:bCs/>
                <w:sz w:val="22"/>
                <w:szCs w:val="22"/>
              </w:rPr>
              <w:t>, start-ups the development of which appear nowhere in planning or even mentioned during the interviews. The same is expected from Dental and Rehabilitation clinics but during the interviews with the financial department, no information on the financial operation of the clinics was available.</w:t>
            </w:r>
          </w:p>
          <w:p w14:paraId="0D0C9AF8" w14:textId="45B4527F" w:rsidR="00902023" w:rsidRDefault="00A638E3" w:rsidP="002E0C75">
            <w:pPr>
              <w:pStyle w:val="NormalWeb"/>
              <w:numPr>
                <w:ilvl w:val="0"/>
                <w:numId w:val="8"/>
              </w:numPr>
              <w:spacing w:before="0" w:beforeAutospacing="0" w:after="60" w:afterAutospacing="0"/>
              <w:ind w:left="245" w:right="43" w:hanging="245"/>
              <w:jc w:val="both"/>
              <w:rPr>
                <w:rFonts w:asciiTheme="minorHAnsi" w:eastAsiaTheme="minorHAnsi" w:hAnsiTheme="minorHAnsi" w:cstheme="minorHAnsi"/>
                <w:bCs/>
                <w:sz w:val="22"/>
                <w:szCs w:val="22"/>
              </w:rPr>
            </w:pPr>
            <w:r w:rsidRPr="00902023">
              <w:rPr>
                <w:rFonts w:asciiTheme="minorHAnsi" w:eastAsiaTheme="minorHAnsi" w:hAnsiTheme="minorHAnsi" w:cstheme="minorHAnsi"/>
                <w:bCs/>
                <w:i/>
                <w:sz w:val="22"/>
                <w:szCs w:val="22"/>
              </w:rPr>
              <w:t>Attracting new academic staff… Announcement of open completion</w:t>
            </w:r>
            <w:r>
              <w:rPr>
                <w:rFonts w:asciiTheme="minorHAnsi" w:eastAsiaTheme="minorHAnsi" w:hAnsiTheme="minorHAnsi" w:cstheme="minorHAnsi"/>
                <w:bCs/>
                <w:sz w:val="22"/>
                <w:szCs w:val="22"/>
              </w:rPr>
              <w:t xml:space="preserve"> </w:t>
            </w:r>
            <w:r w:rsidR="00902023">
              <w:rPr>
                <w:rFonts w:asciiTheme="minorHAnsi" w:eastAsiaTheme="minorHAnsi" w:hAnsiTheme="minorHAnsi" w:cstheme="minorHAnsi"/>
                <w:bCs/>
                <w:sz w:val="22"/>
                <w:szCs w:val="22"/>
              </w:rPr>
              <w:t>refer to</w:t>
            </w:r>
            <w:r>
              <w:rPr>
                <w:rFonts w:asciiTheme="minorHAnsi" w:eastAsiaTheme="minorHAnsi" w:hAnsiTheme="minorHAnsi" w:cstheme="minorHAnsi"/>
                <w:bCs/>
                <w:sz w:val="22"/>
                <w:szCs w:val="22"/>
              </w:rPr>
              <w:t xml:space="preserve"> an operation. What is needed is the strategy </w:t>
            </w:r>
            <w:r w:rsidR="00902023">
              <w:rPr>
                <w:rFonts w:asciiTheme="minorHAnsi" w:eastAsiaTheme="minorHAnsi" w:hAnsiTheme="minorHAnsi" w:cstheme="minorHAnsi"/>
                <w:bCs/>
                <w:sz w:val="22"/>
                <w:szCs w:val="22"/>
              </w:rPr>
              <w:t xml:space="preserve">on how to attract well-qualified staff, given that in the SWOT analysis </w:t>
            </w:r>
            <w:r w:rsidR="00902023" w:rsidRPr="00902023">
              <w:rPr>
                <w:rFonts w:asciiTheme="minorHAnsi" w:eastAsiaTheme="minorHAnsi" w:hAnsiTheme="minorHAnsi" w:cstheme="minorHAnsi"/>
                <w:bCs/>
                <w:i/>
                <w:sz w:val="22"/>
                <w:szCs w:val="22"/>
              </w:rPr>
              <w:t>outflow of staff</w:t>
            </w:r>
            <w:r w:rsidR="00902023">
              <w:rPr>
                <w:rFonts w:asciiTheme="minorHAnsi" w:eastAsiaTheme="minorHAnsi" w:hAnsiTheme="minorHAnsi" w:cstheme="minorHAnsi"/>
                <w:bCs/>
                <w:sz w:val="22"/>
                <w:szCs w:val="22"/>
              </w:rPr>
              <w:t xml:space="preserve"> is a threat and </w:t>
            </w:r>
            <w:r w:rsidR="00902023" w:rsidRPr="00902023">
              <w:rPr>
                <w:rFonts w:asciiTheme="minorHAnsi" w:eastAsiaTheme="minorHAnsi" w:hAnsiTheme="minorHAnsi" w:cstheme="minorHAnsi"/>
                <w:bCs/>
                <w:i/>
                <w:sz w:val="22"/>
                <w:szCs w:val="22"/>
              </w:rPr>
              <w:t>shortage of qualified staff in the employment market</w:t>
            </w:r>
            <w:r w:rsidR="00902023">
              <w:rPr>
                <w:rFonts w:asciiTheme="minorHAnsi" w:eastAsiaTheme="minorHAnsi" w:hAnsiTheme="minorHAnsi" w:cstheme="minorHAnsi"/>
                <w:bCs/>
                <w:sz w:val="22"/>
                <w:szCs w:val="22"/>
              </w:rPr>
              <w:t xml:space="preserve"> is identified, rightfully so as a risk factor.</w:t>
            </w:r>
          </w:p>
          <w:p w14:paraId="3E86223D" w14:textId="6732C299" w:rsidR="003618E6" w:rsidRDefault="00483792"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T</w:t>
            </w:r>
            <w:r w:rsidR="00851221">
              <w:rPr>
                <w:rFonts w:asciiTheme="minorHAnsi" w:eastAsiaTheme="minorHAnsi" w:hAnsiTheme="minorHAnsi" w:cstheme="minorHAnsi"/>
                <w:bCs/>
                <w:sz w:val="22"/>
                <w:szCs w:val="22"/>
              </w:rPr>
              <w:t xml:space="preserve">he document </w:t>
            </w:r>
            <w:r w:rsidR="00851221" w:rsidRPr="00863E70">
              <w:rPr>
                <w:rFonts w:asciiTheme="minorHAnsi" w:eastAsiaTheme="minorHAnsi" w:hAnsiTheme="minorHAnsi" w:cstheme="minorHAnsi"/>
                <w:bCs/>
                <w:i/>
                <w:sz w:val="22"/>
                <w:szCs w:val="22"/>
              </w:rPr>
              <w:t>“</w:t>
            </w:r>
            <w:r w:rsidR="00851221" w:rsidRPr="00863E70">
              <w:rPr>
                <w:rFonts w:asciiTheme="minorHAnsi" w:hAnsiTheme="minorHAnsi" w:cstheme="minorHAnsi"/>
                <w:i/>
                <w:sz w:val="22"/>
                <w:szCs w:val="22"/>
                <w:lang w:val="en-GB"/>
              </w:rPr>
              <w:t>Strategic Planning Methodology</w:t>
            </w:r>
            <w:r w:rsidR="00851221">
              <w:rPr>
                <w:rFonts w:asciiTheme="minorHAnsi" w:hAnsiTheme="minorHAnsi" w:cstheme="minorHAnsi"/>
                <w:i/>
                <w:sz w:val="22"/>
                <w:szCs w:val="22"/>
                <w:lang w:val="en-GB"/>
              </w:rPr>
              <w:t xml:space="preserve"> (10.02.2021)</w:t>
            </w:r>
            <w:r w:rsidR="00851221" w:rsidRPr="00863E70">
              <w:rPr>
                <w:rFonts w:asciiTheme="minorHAnsi" w:hAnsiTheme="minorHAnsi" w:cstheme="minorHAnsi"/>
                <w:i/>
                <w:sz w:val="22"/>
                <w:szCs w:val="22"/>
                <w:lang w:val="en-GB"/>
              </w:rPr>
              <w:t>”</w:t>
            </w:r>
            <w:r w:rsidR="00851221">
              <w:rPr>
                <w:rFonts w:asciiTheme="minorHAnsi" w:hAnsiTheme="minorHAnsi" w:cstheme="minorHAnsi"/>
                <w:i/>
                <w:sz w:val="22"/>
                <w:szCs w:val="22"/>
                <w:lang w:val="en-GB"/>
              </w:rPr>
              <w:t xml:space="preserve"> </w:t>
            </w:r>
            <w:r w:rsidR="00851221">
              <w:rPr>
                <w:rFonts w:asciiTheme="minorHAnsi" w:hAnsiTheme="minorHAnsi" w:cstheme="minorHAnsi"/>
                <w:sz w:val="22"/>
                <w:szCs w:val="22"/>
                <w:lang w:val="en-GB"/>
              </w:rPr>
              <w:t xml:space="preserve">describes the process for evaluation of the Strategic Development Plan. The evaluation is done by a </w:t>
            </w:r>
            <w:r w:rsidR="00851221">
              <w:rPr>
                <w:rFonts w:asciiTheme="minorHAnsi" w:eastAsiaTheme="minorHAnsi" w:hAnsiTheme="minorHAnsi" w:cstheme="minorHAnsi"/>
                <w:bCs/>
                <w:sz w:val="22"/>
                <w:szCs w:val="22"/>
              </w:rPr>
              <w:t>team</w:t>
            </w:r>
            <w:r>
              <w:rPr>
                <w:rFonts w:asciiTheme="minorHAnsi" w:eastAsiaTheme="minorHAnsi" w:hAnsiTheme="minorHAnsi" w:cstheme="minorHAnsi"/>
                <w:bCs/>
                <w:sz w:val="22"/>
                <w:szCs w:val="22"/>
              </w:rPr>
              <w:t xml:space="preserve"> of </w:t>
            </w:r>
            <w:r w:rsidR="00851221">
              <w:rPr>
                <w:rFonts w:asciiTheme="minorHAnsi" w:eastAsiaTheme="minorHAnsi" w:hAnsiTheme="minorHAnsi" w:cstheme="minorHAnsi"/>
                <w:bCs/>
                <w:sz w:val="22"/>
                <w:szCs w:val="22"/>
              </w:rPr>
              <w:t xml:space="preserve">evaluators consisting of the Rector, the </w:t>
            </w:r>
            <w:r w:rsidR="00851221" w:rsidRPr="00851221">
              <w:rPr>
                <w:rFonts w:asciiTheme="minorHAnsi" w:eastAsiaTheme="minorHAnsi" w:hAnsiTheme="minorHAnsi" w:cstheme="minorHAnsi"/>
                <w:bCs/>
                <w:sz w:val="22"/>
                <w:szCs w:val="22"/>
              </w:rPr>
              <w:t>President of the Student Self-Government</w:t>
            </w:r>
            <w:r w:rsidR="00851221">
              <w:rPr>
                <w:rFonts w:asciiTheme="minorHAnsi" w:eastAsiaTheme="minorHAnsi" w:hAnsiTheme="minorHAnsi" w:cstheme="minorHAnsi"/>
                <w:bCs/>
                <w:sz w:val="22"/>
                <w:szCs w:val="22"/>
              </w:rPr>
              <w:t xml:space="preserve">, </w:t>
            </w:r>
            <w:r w:rsidR="00851221" w:rsidRPr="00851221">
              <w:rPr>
                <w:rFonts w:asciiTheme="minorHAnsi" w:eastAsiaTheme="minorHAnsi" w:hAnsiTheme="minorHAnsi" w:cstheme="minorHAnsi"/>
                <w:bCs/>
                <w:sz w:val="22"/>
                <w:szCs w:val="22"/>
              </w:rPr>
              <w:t>two employers</w:t>
            </w:r>
            <w:r w:rsidR="00851221">
              <w:rPr>
                <w:rFonts w:asciiTheme="minorHAnsi" w:eastAsiaTheme="minorHAnsi" w:hAnsiTheme="minorHAnsi" w:cstheme="minorHAnsi"/>
                <w:bCs/>
                <w:sz w:val="22"/>
                <w:szCs w:val="22"/>
              </w:rPr>
              <w:t xml:space="preserve"> and </w:t>
            </w:r>
            <w:r w:rsidR="00851221" w:rsidRPr="00851221">
              <w:rPr>
                <w:rFonts w:asciiTheme="minorHAnsi" w:eastAsiaTheme="minorHAnsi" w:hAnsiTheme="minorHAnsi" w:cstheme="minorHAnsi"/>
                <w:bCs/>
                <w:sz w:val="22"/>
                <w:szCs w:val="22"/>
              </w:rPr>
              <w:t>the head of the administrative unit (</w:t>
            </w:r>
            <w:r w:rsidR="00851221" w:rsidRPr="00851221">
              <w:rPr>
                <w:rFonts w:asciiTheme="minorHAnsi" w:eastAsiaTheme="minorHAnsi" w:hAnsiTheme="minorHAnsi" w:cstheme="minorHAnsi"/>
                <w:bCs/>
                <w:i/>
                <w:sz w:val="22"/>
                <w:szCs w:val="22"/>
              </w:rPr>
              <w:t>competent person</w:t>
            </w:r>
            <w:r w:rsidR="00851221" w:rsidRPr="00851221">
              <w:rPr>
                <w:rFonts w:asciiTheme="minorHAnsi" w:eastAsiaTheme="minorHAnsi" w:hAnsiTheme="minorHAnsi" w:cstheme="minorHAnsi"/>
                <w:bCs/>
                <w:sz w:val="22"/>
                <w:szCs w:val="22"/>
              </w:rPr>
              <w:t xml:space="preserve">) of </w:t>
            </w:r>
            <w:r w:rsidR="00851221">
              <w:rPr>
                <w:rFonts w:asciiTheme="minorHAnsi" w:eastAsiaTheme="minorHAnsi" w:hAnsiTheme="minorHAnsi" w:cstheme="minorHAnsi"/>
                <w:bCs/>
                <w:sz w:val="22"/>
                <w:szCs w:val="22"/>
              </w:rPr>
              <w:t>an</w:t>
            </w:r>
            <w:r w:rsidR="00851221" w:rsidRPr="00851221">
              <w:rPr>
                <w:rFonts w:asciiTheme="minorHAnsi" w:eastAsiaTheme="minorHAnsi" w:hAnsiTheme="minorHAnsi" w:cstheme="minorHAnsi"/>
                <w:bCs/>
                <w:sz w:val="22"/>
                <w:szCs w:val="22"/>
              </w:rPr>
              <w:t>other higher</w:t>
            </w:r>
            <w:r w:rsidR="00851221">
              <w:rPr>
                <w:rFonts w:asciiTheme="minorHAnsi" w:eastAsiaTheme="minorHAnsi" w:hAnsiTheme="minorHAnsi" w:cstheme="minorHAnsi"/>
                <w:bCs/>
                <w:sz w:val="22"/>
                <w:szCs w:val="22"/>
              </w:rPr>
              <w:t xml:space="preserve"> </w:t>
            </w:r>
            <w:r w:rsidR="00851221" w:rsidRPr="00851221">
              <w:rPr>
                <w:rFonts w:asciiTheme="minorHAnsi" w:eastAsiaTheme="minorHAnsi" w:hAnsiTheme="minorHAnsi" w:cstheme="minorHAnsi"/>
                <w:bCs/>
                <w:sz w:val="22"/>
                <w:szCs w:val="22"/>
              </w:rPr>
              <w:t>education institution</w:t>
            </w:r>
            <w:r w:rsidR="00851221">
              <w:rPr>
                <w:rFonts w:asciiTheme="minorHAnsi" w:eastAsiaTheme="minorHAnsi" w:hAnsiTheme="minorHAnsi" w:cstheme="minorHAnsi"/>
                <w:bCs/>
                <w:sz w:val="22"/>
                <w:szCs w:val="22"/>
              </w:rPr>
              <w:t>. The latter is done in the spirit of “</w:t>
            </w:r>
            <w:r w:rsidR="00851221" w:rsidRPr="00851221">
              <w:rPr>
                <w:rFonts w:asciiTheme="minorHAnsi" w:eastAsiaTheme="minorHAnsi" w:hAnsiTheme="minorHAnsi" w:cstheme="minorHAnsi"/>
                <w:bCs/>
                <w:sz w:val="22"/>
                <w:szCs w:val="22"/>
              </w:rPr>
              <w:t>enhanc</w:t>
            </w:r>
            <w:r w:rsidR="00851221">
              <w:rPr>
                <w:rFonts w:asciiTheme="minorHAnsi" w:eastAsiaTheme="minorHAnsi" w:hAnsiTheme="minorHAnsi" w:cstheme="minorHAnsi"/>
                <w:bCs/>
                <w:sz w:val="22"/>
                <w:szCs w:val="22"/>
              </w:rPr>
              <w:t xml:space="preserve">ing </w:t>
            </w:r>
            <w:r w:rsidR="00851221" w:rsidRPr="00851221">
              <w:rPr>
                <w:rFonts w:asciiTheme="minorHAnsi" w:eastAsiaTheme="minorHAnsi" w:hAnsiTheme="minorHAnsi" w:cstheme="minorHAnsi"/>
                <w:bCs/>
                <w:sz w:val="22"/>
                <w:szCs w:val="22"/>
              </w:rPr>
              <w:t>friendly and cooperative relations with other higher education institutions</w:t>
            </w:r>
            <w:r w:rsidR="00851221">
              <w:rPr>
                <w:rFonts w:asciiTheme="minorHAnsi" w:eastAsiaTheme="minorHAnsi" w:hAnsiTheme="minorHAnsi" w:cstheme="minorHAnsi"/>
                <w:bCs/>
                <w:sz w:val="22"/>
                <w:szCs w:val="22"/>
              </w:rPr>
              <w:t xml:space="preserve">”. Perhaps it could make more sense to include </w:t>
            </w:r>
            <w:r w:rsidR="003618E6">
              <w:rPr>
                <w:rFonts w:asciiTheme="minorHAnsi" w:eastAsiaTheme="minorHAnsi" w:hAnsiTheme="minorHAnsi" w:cstheme="minorHAnsi"/>
                <w:bCs/>
                <w:sz w:val="22"/>
                <w:szCs w:val="22"/>
              </w:rPr>
              <w:t xml:space="preserve">in the team </w:t>
            </w:r>
            <w:r w:rsidR="00851221">
              <w:rPr>
                <w:rFonts w:asciiTheme="minorHAnsi" w:eastAsiaTheme="minorHAnsi" w:hAnsiTheme="minorHAnsi" w:cstheme="minorHAnsi"/>
                <w:bCs/>
                <w:sz w:val="22"/>
                <w:szCs w:val="22"/>
              </w:rPr>
              <w:t xml:space="preserve">a Geomedi </w:t>
            </w:r>
            <w:r w:rsidR="003C2F76">
              <w:rPr>
                <w:rFonts w:asciiTheme="minorHAnsi" w:eastAsiaTheme="minorHAnsi" w:hAnsiTheme="minorHAnsi" w:cstheme="minorHAnsi"/>
                <w:bCs/>
                <w:sz w:val="22"/>
                <w:szCs w:val="22"/>
              </w:rPr>
              <w:t>University</w:t>
            </w:r>
            <w:r w:rsidR="00851221">
              <w:rPr>
                <w:rFonts w:asciiTheme="minorHAnsi" w:eastAsiaTheme="minorHAnsi" w:hAnsiTheme="minorHAnsi" w:cstheme="minorHAnsi"/>
                <w:bCs/>
                <w:sz w:val="22"/>
                <w:szCs w:val="22"/>
              </w:rPr>
              <w:t xml:space="preserve"> stakeholder (employee or alumni)</w:t>
            </w:r>
            <w:r w:rsidR="003618E6">
              <w:rPr>
                <w:rFonts w:asciiTheme="minorHAnsi" w:eastAsiaTheme="minorHAnsi" w:hAnsiTheme="minorHAnsi" w:cstheme="minorHAnsi"/>
                <w:bCs/>
                <w:sz w:val="22"/>
                <w:szCs w:val="22"/>
              </w:rPr>
              <w:t>,</w:t>
            </w:r>
            <w:r w:rsidR="00851221">
              <w:rPr>
                <w:rFonts w:asciiTheme="minorHAnsi" w:eastAsiaTheme="minorHAnsi" w:hAnsiTheme="minorHAnsi" w:cstheme="minorHAnsi"/>
                <w:bCs/>
                <w:sz w:val="22"/>
                <w:szCs w:val="22"/>
              </w:rPr>
              <w:t xml:space="preserve"> who </w:t>
            </w:r>
            <w:r w:rsidR="003618E6">
              <w:rPr>
                <w:rFonts w:asciiTheme="minorHAnsi" w:eastAsiaTheme="minorHAnsi" w:hAnsiTheme="minorHAnsi" w:cstheme="minorHAnsi"/>
                <w:bCs/>
                <w:sz w:val="22"/>
                <w:szCs w:val="22"/>
              </w:rPr>
              <w:t xml:space="preserve">may have a more direct interest in the development of the </w:t>
            </w:r>
            <w:r w:rsidR="003C2F76">
              <w:rPr>
                <w:rFonts w:asciiTheme="minorHAnsi" w:eastAsiaTheme="minorHAnsi" w:hAnsiTheme="minorHAnsi" w:cstheme="minorHAnsi"/>
                <w:bCs/>
                <w:sz w:val="22"/>
                <w:szCs w:val="22"/>
              </w:rPr>
              <w:t>University</w:t>
            </w:r>
            <w:r w:rsidR="003618E6">
              <w:rPr>
                <w:rFonts w:asciiTheme="minorHAnsi" w:eastAsiaTheme="minorHAnsi" w:hAnsiTheme="minorHAnsi" w:cstheme="minorHAnsi"/>
                <w:bCs/>
                <w:sz w:val="22"/>
                <w:szCs w:val="22"/>
              </w:rPr>
              <w:t xml:space="preserve">, instead of a person from another </w:t>
            </w:r>
            <w:r w:rsidR="003C2F76">
              <w:rPr>
                <w:rFonts w:asciiTheme="minorHAnsi" w:eastAsiaTheme="minorHAnsi" w:hAnsiTheme="minorHAnsi" w:cstheme="minorHAnsi"/>
                <w:bCs/>
                <w:sz w:val="22"/>
                <w:szCs w:val="22"/>
              </w:rPr>
              <w:t>University</w:t>
            </w:r>
            <w:r w:rsidR="003618E6">
              <w:rPr>
                <w:rFonts w:asciiTheme="minorHAnsi" w:eastAsiaTheme="minorHAnsi" w:hAnsiTheme="minorHAnsi" w:cstheme="minorHAnsi"/>
                <w:bCs/>
                <w:sz w:val="22"/>
                <w:szCs w:val="22"/>
              </w:rPr>
              <w:t xml:space="preserve">. After all, it is the business of the Teaching </w:t>
            </w:r>
            <w:r w:rsidR="003C2F76">
              <w:rPr>
                <w:rFonts w:asciiTheme="minorHAnsi" w:eastAsiaTheme="minorHAnsi" w:hAnsiTheme="minorHAnsi" w:cstheme="minorHAnsi"/>
                <w:bCs/>
                <w:sz w:val="22"/>
                <w:szCs w:val="22"/>
              </w:rPr>
              <w:t>University</w:t>
            </w:r>
            <w:r w:rsidR="003618E6">
              <w:rPr>
                <w:rFonts w:asciiTheme="minorHAnsi" w:eastAsiaTheme="minorHAnsi" w:hAnsiTheme="minorHAnsi" w:cstheme="minorHAnsi"/>
                <w:bCs/>
                <w:sz w:val="22"/>
                <w:szCs w:val="22"/>
              </w:rPr>
              <w:t xml:space="preserve"> Geomedi.</w:t>
            </w:r>
          </w:p>
          <w:p w14:paraId="4704A8BC" w14:textId="6706EA53" w:rsidR="00BC4A71" w:rsidRDefault="003618E6"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The evaluation process is based on individual ratings according to the scale (0-not completed, 1-partially completed and 2-completed), where the final score (sum of individual scores) leads to four classification</w:t>
            </w:r>
            <w:r w:rsidR="00356E20">
              <w:rPr>
                <w:rFonts w:asciiTheme="minorHAnsi" w:eastAsiaTheme="minorHAnsi" w:hAnsiTheme="minorHAnsi" w:cstheme="minorHAnsi"/>
                <w:bCs/>
                <w:sz w:val="22"/>
                <w:szCs w:val="22"/>
              </w:rPr>
              <w:t>s</w:t>
            </w:r>
            <w:r>
              <w:rPr>
                <w:rFonts w:asciiTheme="minorHAnsi" w:eastAsiaTheme="minorHAnsi" w:hAnsiTheme="minorHAnsi" w:cstheme="minorHAnsi"/>
                <w:bCs/>
                <w:sz w:val="22"/>
                <w:szCs w:val="22"/>
              </w:rPr>
              <w:t xml:space="preserve"> (goal completed, mostly performed, partially completed, not completed.). As the methodology is established just before the visit, no specific evaluations were available. Although the numerical rating approach is transparent and easily understood it needs to be complemented by qualitative assessment of the goals and analysis of the </w:t>
            </w:r>
            <w:r w:rsidR="00BC4A71">
              <w:rPr>
                <w:rFonts w:asciiTheme="minorHAnsi" w:eastAsiaTheme="minorHAnsi" w:hAnsiTheme="minorHAnsi" w:cstheme="minorHAnsi"/>
                <w:bCs/>
                <w:sz w:val="22"/>
                <w:szCs w:val="22"/>
              </w:rPr>
              <w:t xml:space="preserve">external or internal reasons </w:t>
            </w:r>
            <w:r>
              <w:rPr>
                <w:rFonts w:asciiTheme="minorHAnsi" w:eastAsiaTheme="minorHAnsi" w:hAnsiTheme="minorHAnsi" w:cstheme="minorHAnsi"/>
                <w:bCs/>
                <w:sz w:val="22"/>
                <w:szCs w:val="22"/>
              </w:rPr>
              <w:t>for deviations</w:t>
            </w:r>
            <w:r w:rsidR="00BC4A71">
              <w:rPr>
                <w:rFonts w:asciiTheme="minorHAnsi" w:eastAsiaTheme="minorHAnsi" w:hAnsiTheme="minorHAnsi" w:cstheme="minorHAnsi"/>
                <w:bCs/>
                <w:sz w:val="22"/>
                <w:szCs w:val="22"/>
              </w:rPr>
              <w:t xml:space="preserve"> / revisions / adjustments, etc. Furthermore, the monitoring and evaluation of the process should take place periodically not on an annually basis, </w:t>
            </w:r>
            <w:r w:rsidR="00A92DD1" w:rsidRPr="00EA36D9">
              <w:rPr>
                <w:rFonts w:asciiTheme="minorHAnsi" w:eastAsiaTheme="minorHAnsi" w:hAnsiTheme="minorHAnsi" w:cstheme="minorHAnsi"/>
                <w:bCs/>
                <w:sz w:val="22"/>
                <w:szCs w:val="22"/>
              </w:rPr>
              <w:t>so that any deviations or needs for amendment are identified early and corrective actions are applied accordingly</w:t>
            </w:r>
            <w:r w:rsidR="00A92DD1">
              <w:rPr>
                <w:rFonts w:asciiTheme="minorHAnsi" w:eastAsiaTheme="minorHAnsi" w:hAnsiTheme="minorHAnsi" w:cstheme="minorHAnsi"/>
                <w:bCs/>
                <w:sz w:val="22"/>
                <w:szCs w:val="22"/>
              </w:rPr>
              <w:t xml:space="preserve">. It is also important that </w:t>
            </w:r>
            <w:r w:rsidR="00BC4A71">
              <w:rPr>
                <w:rFonts w:asciiTheme="minorHAnsi" w:eastAsiaTheme="minorHAnsi" w:hAnsiTheme="minorHAnsi" w:cstheme="minorHAnsi"/>
                <w:bCs/>
                <w:sz w:val="22"/>
                <w:szCs w:val="22"/>
              </w:rPr>
              <w:t>the Academic Board</w:t>
            </w:r>
            <w:r w:rsidR="00A92DD1">
              <w:rPr>
                <w:rFonts w:asciiTheme="minorHAnsi" w:eastAsiaTheme="minorHAnsi" w:hAnsiTheme="minorHAnsi" w:cstheme="minorHAnsi"/>
                <w:bCs/>
                <w:sz w:val="22"/>
                <w:szCs w:val="22"/>
              </w:rPr>
              <w:t xml:space="preserve"> </w:t>
            </w:r>
            <w:proofErr w:type="gramStart"/>
            <w:r w:rsidR="00A92DD1">
              <w:rPr>
                <w:rFonts w:asciiTheme="minorHAnsi" w:eastAsiaTheme="minorHAnsi" w:hAnsiTheme="minorHAnsi" w:cstheme="minorHAnsi"/>
                <w:bCs/>
                <w:sz w:val="22"/>
                <w:szCs w:val="22"/>
              </w:rPr>
              <w:t>is</w:t>
            </w:r>
            <w:proofErr w:type="gramEnd"/>
            <w:r w:rsidR="00A92DD1">
              <w:rPr>
                <w:rFonts w:asciiTheme="minorHAnsi" w:eastAsiaTheme="minorHAnsi" w:hAnsiTheme="minorHAnsi" w:cstheme="minorHAnsi"/>
                <w:bCs/>
                <w:sz w:val="22"/>
                <w:szCs w:val="22"/>
              </w:rPr>
              <w:t xml:space="preserve"> involved in the review process</w:t>
            </w:r>
            <w:r w:rsidR="0012107F">
              <w:rPr>
                <w:rFonts w:asciiTheme="minorHAnsi" w:eastAsiaTheme="minorHAnsi" w:hAnsiTheme="minorHAnsi" w:cstheme="minorHAnsi"/>
                <w:bCs/>
                <w:sz w:val="22"/>
                <w:szCs w:val="22"/>
              </w:rPr>
              <w:t>,</w:t>
            </w:r>
            <w:r w:rsidR="00A92DD1">
              <w:rPr>
                <w:rFonts w:asciiTheme="minorHAnsi" w:eastAsiaTheme="minorHAnsi" w:hAnsiTheme="minorHAnsi" w:cstheme="minorHAnsi"/>
                <w:bCs/>
                <w:sz w:val="22"/>
                <w:szCs w:val="22"/>
              </w:rPr>
              <w:t xml:space="preserve"> </w:t>
            </w:r>
            <w:r w:rsidR="00A92DD1" w:rsidRPr="00EA36D9">
              <w:rPr>
                <w:rFonts w:asciiTheme="minorHAnsi" w:eastAsiaTheme="minorHAnsi" w:hAnsiTheme="minorHAnsi" w:cstheme="minorHAnsi"/>
                <w:bCs/>
                <w:sz w:val="22"/>
                <w:szCs w:val="22"/>
              </w:rPr>
              <w:t xml:space="preserve">since strategic planning and related actions are directly connected </w:t>
            </w:r>
            <w:r w:rsidR="0012107F" w:rsidRPr="00EA36D9">
              <w:rPr>
                <w:rFonts w:asciiTheme="minorHAnsi" w:eastAsiaTheme="minorHAnsi" w:hAnsiTheme="minorHAnsi" w:cstheme="minorHAnsi"/>
                <w:bCs/>
                <w:sz w:val="22"/>
                <w:szCs w:val="22"/>
              </w:rPr>
              <w:t>to academic work in teaching, research and internationalization thus affecting faculties, research units and other structural units</w:t>
            </w:r>
            <w:r w:rsidR="00A92DD1" w:rsidRPr="00EA36D9">
              <w:rPr>
                <w:rFonts w:asciiTheme="minorHAnsi" w:eastAsiaTheme="minorHAnsi" w:hAnsiTheme="minorHAnsi" w:cstheme="minorHAnsi"/>
                <w:bCs/>
                <w:sz w:val="22"/>
                <w:szCs w:val="22"/>
              </w:rPr>
              <w:t>.</w:t>
            </w:r>
          </w:p>
          <w:p w14:paraId="1E6D8449" w14:textId="59492825" w:rsidR="00133798" w:rsidRDefault="00BC4A71"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During the interviews</w:t>
            </w:r>
            <w:r w:rsidR="00851221">
              <w:rPr>
                <w:rFonts w:asciiTheme="minorHAnsi" w:eastAsiaTheme="minorHAnsi" w:hAnsiTheme="minorHAnsi" w:cstheme="minorHAnsi"/>
                <w:bCs/>
                <w:sz w:val="22"/>
                <w:szCs w:val="22"/>
              </w:rPr>
              <w:t xml:space="preserve">, the </w:t>
            </w:r>
            <w:r w:rsidR="00124477">
              <w:rPr>
                <w:rFonts w:asciiTheme="minorHAnsi" w:eastAsiaTheme="minorHAnsi" w:hAnsiTheme="minorHAnsi" w:cstheme="minorHAnsi"/>
                <w:bCs/>
                <w:sz w:val="22"/>
                <w:szCs w:val="22"/>
              </w:rPr>
              <w:t>expert panel</w:t>
            </w:r>
            <w:r w:rsidR="00483792">
              <w:rPr>
                <w:rFonts w:asciiTheme="minorHAnsi" w:eastAsiaTheme="minorHAnsi" w:hAnsiTheme="minorHAnsi" w:cstheme="minorHAnsi"/>
                <w:bCs/>
                <w:sz w:val="22"/>
                <w:szCs w:val="22"/>
              </w:rPr>
              <w:t xml:space="preserve"> did not receive any clear answers regarding the </w:t>
            </w:r>
            <w:r>
              <w:rPr>
                <w:rFonts w:asciiTheme="minorHAnsi" w:eastAsiaTheme="minorHAnsi" w:hAnsiTheme="minorHAnsi" w:cstheme="minorHAnsi"/>
                <w:bCs/>
                <w:sz w:val="22"/>
                <w:szCs w:val="22"/>
              </w:rPr>
              <w:t xml:space="preserve">feasibility </w:t>
            </w:r>
            <w:r w:rsidR="005A6A2C">
              <w:rPr>
                <w:rFonts w:asciiTheme="minorHAnsi" w:eastAsiaTheme="minorHAnsi" w:hAnsiTheme="minorHAnsi" w:cstheme="minorHAnsi"/>
                <w:bCs/>
                <w:sz w:val="22"/>
                <w:szCs w:val="22"/>
              </w:rPr>
              <w:t xml:space="preserve">and/or the progress </w:t>
            </w:r>
            <w:r>
              <w:rPr>
                <w:rFonts w:asciiTheme="minorHAnsi" w:eastAsiaTheme="minorHAnsi" w:hAnsiTheme="minorHAnsi" w:cstheme="minorHAnsi"/>
                <w:bCs/>
                <w:sz w:val="22"/>
                <w:szCs w:val="22"/>
              </w:rPr>
              <w:t xml:space="preserve">of the </w:t>
            </w:r>
            <w:r w:rsidR="005A6A2C">
              <w:rPr>
                <w:rFonts w:asciiTheme="minorHAnsi" w:eastAsiaTheme="minorHAnsi" w:hAnsiTheme="minorHAnsi" w:cstheme="minorHAnsi"/>
                <w:bCs/>
                <w:sz w:val="22"/>
                <w:szCs w:val="22"/>
              </w:rPr>
              <w:t>Action</w:t>
            </w:r>
            <w:r>
              <w:rPr>
                <w:rFonts w:asciiTheme="minorHAnsi" w:eastAsiaTheme="minorHAnsi" w:hAnsiTheme="minorHAnsi" w:cstheme="minorHAnsi"/>
                <w:bCs/>
                <w:sz w:val="22"/>
                <w:szCs w:val="22"/>
              </w:rPr>
              <w:t xml:space="preserve"> plan, apart </w:t>
            </w:r>
            <w:r w:rsidR="00356E20">
              <w:rPr>
                <w:rFonts w:asciiTheme="minorHAnsi" w:eastAsiaTheme="minorHAnsi" w:hAnsiTheme="minorHAnsi" w:cstheme="minorHAnsi"/>
                <w:bCs/>
                <w:sz w:val="22"/>
                <w:szCs w:val="22"/>
              </w:rPr>
              <w:t xml:space="preserve">from </w:t>
            </w:r>
            <w:r>
              <w:rPr>
                <w:rFonts w:asciiTheme="minorHAnsi" w:eastAsiaTheme="minorHAnsi" w:hAnsiTheme="minorHAnsi" w:cstheme="minorHAnsi"/>
                <w:bCs/>
                <w:sz w:val="22"/>
                <w:szCs w:val="22"/>
              </w:rPr>
              <w:t xml:space="preserve">actions related to </w:t>
            </w:r>
            <w:r w:rsidR="005A6A2C">
              <w:rPr>
                <w:rFonts w:asciiTheme="minorHAnsi" w:eastAsiaTheme="minorHAnsi" w:hAnsiTheme="minorHAnsi" w:cstheme="minorHAnsi"/>
                <w:bCs/>
                <w:sz w:val="22"/>
                <w:szCs w:val="22"/>
              </w:rPr>
              <w:t xml:space="preserve">Infrastructure and </w:t>
            </w:r>
            <w:r>
              <w:rPr>
                <w:rFonts w:asciiTheme="minorHAnsi" w:eastAsiaTheme="minorHAnsi" w:hAnsiTheme="minorHAnsi" w:cstheme="minorHAnsi"/>
                <w:bCs/>
                <w:sz w:val="22"/>
                <w:szCs w:val="22"/>
              </w:rPr>
              <w:t>Research</w:t>
            </w:r>
            <w:r w:rsidR="005A6A2C">
              <w:rPr>
                <w:rFonts w:asciiTheme="minorHAnsi" w:eastAsiaTheme="minorHAnsi" w:hAnsiTheme="minorHAnsi" w:cstheme="minorHAnsi"/>
                <w:bCs/>
                <w:sz w:val="22"/>
                <w:szCs w:val="22"/>
              </w:rPr>
              <w:t xml:space="preserve"> development. Definitely, the Team was not made aware of any specific actions related to the planned growth in the number of students; how this will be achieved, what are the target markets; how the quality of learning will not be harmed. </w:t>
            </w:r>
            <w:r w:rsidR="001A5E18">
              <w:rPr>
                <w:rFonts w:asciiTheme="minorHAnsi" w:eastAsiaTheme="minorHAnsi" w:hAnsiTheme="minorHAnsi" w:cstheme="minorHAnsi"/>
                <w:bCs/>
                <w:sz w:val="22"/>
                <w:szCs w:val="22"/>
              </w:rPr>
              <w:t>Currently</w:t>
            </w:r>
            <w:r w:rsidR="00356E20">
              <w:rPr>
                <w:rFonts w:asciiTheme="minorHAnsi" w:eastAsiaTheme="minorHAnsi" w:hAnsiTheme="minorHAnsi" w:cstheme="minorHAnsi"/>
                <w:bCs/>
                <w:sz w:val="22"/>
                <w:szCs w:val="22"/>
              </w:rPr>
              <w:t>,</w:t>
            </w:r>
            <w:r w:rsidR="001A5E18">
              <w:rPr>
                <w:rFonts w:asciiTheme="minorHAnsi" w:eastAsiaTheme="minorHAnsi" w:hAnsiTheme="minorHAnsi" w:cstheme="minorHAnsi"/>
                <w:bCs/>
                <w:sz w:val="22"/>
                <w:szCs w:val="22"/>
              </w:rPr>
              <w:t xml:space="preserve"> student enrollment in the 7 programs offered by the </w:t>
            </w:r>
            <w:r w:rsidR="003C2F76">
              <w:rPr>
                <w:rFonts w:asciiTheme="minorHAnsi" w:eastAsiaTheme="minorHAnsi" w:hAnsiTheme="minorHAnsi" w:cstheme="minorHAnsi"/>
                <w:bCs/>
                <w:sz w:val="22"/>
                <w:szCs w:val="22"/>
              </w:rPr>
              <w:t>University</w:t>
            </w:r>
            <w:r w:rsidR="001A5E18">
              <w:rPr>
                <w:rFonts w:asciiTheme="minorHAnsi" w:eastAsiaTheme="minorHAnsi" w:hAnsiTheme="minorHAnsi" w:cstheme="minorHAnsi"/>
                <w:bCs/>
                <w:sz w:val="22"/>
                <w:szCs w:val="22"/>
              </w:rPr>
              <w:t xml:space="preserve"> has significantly declined since 2017</w:t>
            </w:r>
            <w:r w:rsidR="00133798">
              <w:rPr>
                <w:rFonts w:asciiTheme="minorHAnsi" w:eastAsiaTheme="minorHAnsi" w:hAnsiTheme="minorHAnsi" w:cstheme="minorHAnsi"/>
                <w:bCs/>
                <w:sz w:val="22"/>
                <w:szCs w:val="22"/>
              </w:rPr>
              <w:t xml:space="preserve"> (131 students in 2020 vs. 303 students in 2017)</w:t>
            </w:r>
            <w:r w:rsidR="001A5E18">
              <w:rPr>
                <w:rFonts w:asciiTheme="minorHAnsi" w:eastAsiaTheme="minorHAnsi" w:hAnsiTheme="minorHAnsi" w:cstheme="minorHAnsi"/>
                <w:bCs/>
                <w:sz w:val="22"/>
                <w:szCs w:val="22"/>
              </w:rPr>
              <w:t xml:space="preserve">. More than half of the student population are foreign students, </w:t>
            </w:r>
            <w:r w:rsidR="00356E20">
              <w:rPr>
                <w:rFonts w:asciiTheme="minorHAnsi" w:eastAsiaTheme="minorHAnsi" w:hAnsiTheme="minorHAnsi" w:cstheme="minorHAnsi"/>
                <w:bCs/>
                <w:sz w:val="22"/>
                <w:szCs w:val="22"/>
              </w:rPr>
              <w:t xml:space="preserve">the </w:t>
            </w:r>
            <w:r w:rsidR="001A5E18">
              <w:rPr>
                <w:rFonts w:asciiTheme="minorHAnsi" w:eastAsiaTheme="minorHAnsi" w:hAnsiTheme="minorHAnsi" w:cstheme="minorHAnsi"/>
                <w:bCs/>
                <w:sz w:val="22"/>
                <w:szCs w:val="22"/>
              </w:rPr>
              <w:t xml:space="preserve">vast majority from India, enrolled in the English language MD program. In the last two years student mobility from other Georgian Universities to Geomedi is </w:t>
            </w:r>
            <w:r w:rsidR="00133798">
              <w:rPr>
                <w:rFonts w:asciiTheme="minorHAnsi" w:eastAsiaTheme="minorHAnsi" w:hAnsiTheme="minorHAnsi" w:cstheme="minorHAnsi"/>
                <w:bCs/>
                <w:sz w:val="22"/>
                <w:szCs w:val="22"/>
              </w:rPr>
              <w:t xml:space="preserve">high. </w:t>
            </w:r>
            <w:r w:rsidR="006F231D">
              <w:rPr>
                <w:rFonts w:asciiTheme="minorHAnsi" w:eastAsiaTheme="minorHAnsi" w:hAnsiTheme="minorHAnsi" w:cstheme="minorHAnsi"/>
                <w:bCs/>
                <w:sz w:val="22"/>
                <w:szCs w:val="22"/>
              </w:rPr>
              <w:t>Currently</w:t>
            </w:r>
            <w:r w:rsidR="00133798">
              <w:rPr>
                <w:rFonts w:asciiTheme="minorHAnsi" w:eastAsiaTheme="minorHAnsi" w:hAnsiTheme="minorHAnsi" w:cstheme="minorHAnsi"/>
                <w:bCs/>
                <w:sz w:val="22"/>
                <w:szCs w:val="22"/>
              </w:rPr>
              <w:t xml:space="preserve">, no specific criteria regarding the previous academic performance of mobility students exist. Indicatively, the lists of mobilities provided to the </w:t>
            </w:r>
            <w:r w:rsidR="00124477">
              <w:rPr>
                <w:rFonts w:asciiTheme="minorHAnsi" w:eastAsiaTheme="minorHAnsi" w:hAnsiTheme="minorHAnsi" w:cstheme="minorHAnsi"/>
                <w:bCs/>
                <w:sz w:val="22"/>
                <w:szCs w:val="22"/>
              </w:rPr>
              <w:t>expert panel</w:t>
            </w:r>
            <w:r w:rsidR="00133798">
              <w:rPr>
                <w:rFonts w:asciiTheme="minorHAnsi" w:eastAsiaTheme="minorHAnsi" w:hAnsiTheme="minorHAnsi" w:cstheme="minorHAnsi"/>
                <w:bCs/>
                <w:sz w:val="22"/>
                <w:szCs w:val="22"/>
              </w:rPr>
              <w:t xml:space="preserve"> include students at the 4</w:t>
            </w:r>
            <w:r w:rsidR="00133798" w:rsidRPr="00133798">
              <w:rPr>
                <w:rFonts w:asciiTheme="minorHAnsi" w:eastAsiaTheme="minorHAnsi" w:hAnsiTheme="minorHAnsi" w:cstheme="minorHAnsi"/>
                <w:bCs/>
                <w:sz w:val="22"/>
                <w:szCs w:val="22"/>
                <w:vertAlign w:val="superscript"/>
              </w:rPr>
              <w:t>th</w:t>
            </w:r>
            <w:r w:rsidR="00133798">
              <w:rPr>
                <w:rFonts w:asciiTheme="minorHAnsi" w:eastAsiaTheme="minorHAnsi" w:hAnsiTheme="minorHAnsi" w:cstheme="minorHAnsi"/>
                <w:bCs/>
                <w:sz w:val="22"/>
                <w:szCs w:val="22"/>
              </w:rPr>
              <w:t xml:space="preserve"> semester who have passed successfully course credits that correspond to less of two-semester workload. </w:t>
            </w:r>
          </w:p>
          <w:p w14:paraId="2581E1AB" w14:textId="514B904F" w:rsidR="00D060CB" w:rsidRDefault="00133798"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A single market for foreign students presents a risk </w:t>
            </w:r>
            <w:r w:rsidR="00356E20">
              <w:rPr>
                <w:rFonts w:asciiTheme="minorHAnsi" w:eastAsiaTheme="minorHAnsi" w:hAnsiTheme="minorHAnsi" w:cstheme="minorHAnsi"/>
                <w:bCs/>
                <w:sz w:val="22"/>
                <w:szCs w:val="22"/>
              </w:rPr>
              <w:t xml:space="preserve">regarding </w:t>
            </w:r>
            <w:r>
              <w:rPr>
                <w:rFonts w:asciiTheme="minorHAnsi" w:eastAsiaTheme="minorHAnsi" w:hAnsiTheme="minorHAnsi" w:cstheme="minorHAnsi"/>
                <w:bCs/>
                <w:sz w:val="22"/>
                <w:szCs w:val="22"/>
              </w:rPr>
              <w:t xml:space="preserve">expectations for enrollment in the English language </w:t>
            </w:r>
            <w:r w:rsidR="00D060CB">
              <w:rPr>
                <w:rFonts w:asciiTheme="minorHAnsi" w:eastAsiaTheme="minorHAnsi" w:hAnsiTheme="minorHAnsi" w:cstheme="minorHAnsi"/>
                <w:bCs/>
                <w:sz w:val="22"/>
                <w:szCs w:val="22"/>
              </w:rPr>
              <w:t>programs (existing and planned), while the admission of mobility students without prior academic performance criteria presents a risk regarding the quality of education.</w:t>
            </w:r>
            <w:r>
              <w:rPr>
                <w:rFonts w:asciiTheme="minorHAnsi" w:eastAsiaTheme="minorHAnsi" w:hAnsiTheme="minorHAnsi" w:cstheme="minorHAnsi"/>
                <w:bCs/>
                <w:sz w:val="22"/>
                <w:szCs w:val="22"/>
              </w:rPr>
              <w:t xml:space="preserve"> </w:t>
            </w:r>
            <w:r w:rsidR="00D060CB">
              <w:rPr>
                <w:rFonts w:asciiTheme="minorHAnsi" w:eastAsiaTheme="minorHAnsi" w:hAnsiTheme="minorHAnsi" w:cstheme="minorHAnsi"/>
                <w:bCs/>
                <w:sz w:val="22"/>
                <w:szCs w:val="22"/>
              </w:rPr>
              <w:t xml:space="preserve">Apparently, the </w:t>
            </w:r>
            <w:r w:rsidR="003C2F76">
              <w:rPr>
                <w:rFonts w:asciiTheme="minorHAnsi" w:eastAsiaTheme="minorHAnsi" w:hAnsiTheme="minorHAnsi" w:cstheme="minorHAnsi"/>
                <w:bCs/>
                <w:sz w:val="22"/>
                <w:szCs w:val="22"/>
              </w:rPr>
              <w:t>University</w:t>
            </w:r>
            <w:r w:rsidR="00D060CB">
              <w:rPr>
                <w:rFonts w:asciiTheme="minorHAnsi" w:eastAsiaTheme="minorHAnsi" w:hAnsiTheme="minorHAnsi" w:cstheme="minorHAnsi"/>
                <w:bCs/>
                <w:sz w:val="22"/>
                <w:szCs w:val="22"/>
              </w:rPr>
              <w:t xml:space="preserve"> needs a clear market strategy as well as admission procedures.</w:t>
            </w:r>
            <w:r w:rsidR="0012107F">
              <w:rPr>
                <w:rFonts w:asciiTheme="minorHAnsi" w:eastAsiaTheme="minorHAnsi" w:hAnsiTheme="minorHAnsi" w:cstheme="minorHAnsi"/>
                <w:bCs/>
                <w:sz w:val="22"/>
                <w:szCs w:val="22"/>
              </w:rPr>
              <w:t xml:space="preserve"> </w:t>
            </w:r>
          </w:p>
          <w:p w14:paraId="19077298" w14:textId="5F36A4AC" w:rsidR="006D67E3" w:rsidRDefault="00D060CB"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In relevant discussions during the interviews, a</w:t>
            </w:r>
            <w:r w:rsidR="00133798">
              <w:rPr>
                <w:rFonts w:asciiTheme="minorHAnsi" w:eastAsiaTheme="minorHAnsi" w:hAnsiTheme="minorHAnsi" w:cstheme="minorHAnsi"/>
                <w:bCs/>
                <w:sz w:val="22"/>
                <w:szCs w:val="22"/>
              </w:rPr>
              <w:t xml:space="preserve"> </w:t>
            </w:r>
            <w:r>
              <w:rPr>
                <w:rFonts w:asciiTheme="minorHAnsi" w:eastAsiaTheme="minorHAnsi" w:hAnsiTheme="minorHAnsi" w:cstheme="minorHAnsi"/>
                <w:bCs/>
                <w:i/>
                <w:sz w:val="22"/>
                <w:szCs w:val="22"/>
              </w:rPr>
              <w:t>S</w:t>
            </w:r>
            <w:r w:rsidR="00133798" w:rsidRPr="00D060CB">
              <w:rPr>
                <w:rFonts w:asciiTheme="minorHAnsi" w:eastAsiaTheme="minorHAnsi" w:hAnsiTheme="minorHAnsi" w:cstheme="minorHAnsi"/>
                <w:bCs/>
                <w:i/>
                <w:sz w:val="22"/>
                <w:szCs w:val="22"/>
              </w:rPr>
              <w:t>urvey of labor market</w:t>
            </w:r>
            <w:r>
              <w:rPr>
                <w:rFonts w:asciiTheme="minorHAnsi" w:eastAsiaTheme="minorHAnsi" w:hAnsiTheme="minorHAnsi" w:cstheme="minorHAnsi"/>
                <w:bCs/>
                <w:sz w:val="22"/>
                <w:szCs w:val="22"/>
              </w:rPr>
              <w:t xml:space="preserve"> </w:t>
            </w:r>
            <w:r w:rsidR="00133798">
              <w:rPr>
                <w:rFonts w:asciiTheme="minorHAnsi" w:eastAsiaTheme="minorHAnsi" w:hAnsiTheme="minorHAnsi" w:cstheme="minorHAnsi"/>
                <w:bCs/>
                <w:sz w:val="22"/>
                <w:szCs w:val="22"/>
              </w:rPr>
              <w:t xml:space="preserve">document </w:t>
            </w:r>
            <w:r>
              <w:rPr>
                <w:rFonts w:asciiTheme="minorHAnsi" w:eastAsiaTheme="minorHAnsi" w:hAnsiTheme="minorHAnsi" w:cstheme="minorHAnsi"/>
                <w:bCs/>
                <w:sz w:val="22"/>
                <w:szCs w:val="22"/>
              </w:rPr>
              <w:t>was presented, in which a growth of the Georgian Health sector until 2017 is documented; however</w:t>
            </w:r>
            <w:r w:rsidR="00513E0E">
              <w:rPr>
                <w:rFonts w:asciiTheme="minorHAnsi" w:eastAsiaTheme="minorHAnsi" w:hAnsiTheme="minorHAnsi" w:cstheme="minorHAnsi"/>
                <w:bCs/>
                <w:sz w:val="22"/>
                <w:szCs w:val="22"/>
              </w:rPr>
              <w:t>,</w:t>
            </w:r>
            <w:r>
              <w:rPr>
                <w:rFonts w:asciiTheme="minorHAnsi" w:eastAsiaTheme="minorHAnsi" w:hAnsiTheme="minorHAnsi" w:cstheme="minorHAnsi"/>
                <w:bCs/>
                <w:sz w:val="22"/>
                <w:szCs w:val="22"/>
              </w:rPr>
              <w:t xml:space="preserve"> enrollment data after 2017 do not reflect the continuation of the trend. During the interviews with the administration bodies of the </w:t>
            </w:r>
            <w:r w:rsidR="003C2F76">
              <w:rPr>
                <w:rFonts w:asciiTheme="minorHAnsi" w:eastAsiaTheme="minorHAnsi" w:hAnsiTheme="minorHAnsi" w:cstheme="minorHAnsi"/>
                <w:bCs/>
                <w:sz w:val="22"/>
                <w:szCs w:val="22"/>
              </w:rPr>
              <w:t>University</w:t>
            </w:r>
            <w:r w:rsidR="006D67E3">
              <w:rPr>
                <w:rFonts w:asciiTheme="minorHAnsi" w:eastAsiaTheme="minorHAnsi" w:hAnsiTheme="minorHAnsi" w:cstheme="minorHAnsi"/>
                <w:bCs/>
                <w:sz w:val="22"/>
                <w:szCs w:val="22"/>
              </w:rPr>
              <w:t xml:space="preserve">, </w:t>
            </w:r>
            <w:r w:rsidR="006D67E3">
              <w:rPr>
                <w:rFonts w:asciiTheme="minorHAnsi" w:eastAsiaTheme="minorHAnsi" w:hAnsiTheme="minorHAnsi" w:cstheme="minorHAnsi"/>
                <w:bCs/>
                <w:sz w:val="22"/>
                <w:szCs w:val="22"/>
              </w:rPr>
              <w:lastRenderedPageBreak/>
              <w:t>regarding planning of human and material resources for the anticipated increase in the number of students, the answers indicated a reactive (</w:t>
            </w:r>
            <w:r w:rsidR="006D67E3" w:rsidRPr="003501A0">
              <w:rPr>
                <w:rFonts w:asciiTheme="minorHAnsi" w:eastAsiaTheme="minorHAnsi" w:hAnsiTheme="minorHAnsi" w:cstheme="minorHAnsi"/>
                <w:bCs/>
                <w:i/>
                <w:sz w:val="22"/>
                <w:szCs w:val="22"/>
              </w:rPr>
              <w:t>will plan accordingly</w:t>
            </w:r>
            <w:r w:rsidR="006D67E3">
              <w:rPr>
                <w:rFonts w:asciiTheme="minorHAnsi" w:eastAsiaTheme="minorHAnsi" w:hAnsiTheme="minorHAnsi" w:cstheme="minorHAnsi"/>
                <w:bCs/>
                <w:sz w:val="22"/>
                <w:szCs w:val="22"/>
              </w:rPr>
              <w:t>) approach instead of a proactive one, an indication of poor planning.</w:t>
            </w:r>
            <w:r w:rsidR="003501A0">
              <w:rPr>
                <w:rFonts w:asciiTheme="minorHAnsi" w:eastAsiaTheme="minorHAnsi" w:hAnsiTheme="minorHAnsi" w:cstheme="minorHAnsi"/>
                <w:bCs/>
                <w:sz w:val="22"/>
                <w:szCs w:val="22"/>
              </w:rPr>
              <w:t xml:space="preserve"> </w:t>
            </w:r>
          </w:p>
          <w:p w14:paraId="6B0C44A1" w14:textId="06E7C61C" w:rsidR="00133798" w:rsidRDefault="009C0493"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The same approach was observed regarding internationalization actions, where because of </w:t>
            </w:r>
            <w:proofErr w:type="spellStart"/>
            <w:r>
              <w:rPr>
                <w:rFonts w:asciiTheme="minorHAnsi" w:eastAsiaTheme="minorHAnsi" w:hAnsiTheme="minorHAnsi" w:cstheme="minorHAnsi"/>
                <w:bCs/>
                <w:sz w:val="22"/>
                <w:szCs w:val="22"/>
              </w:rPr>
              <w:t>Covid</w:t>
            </w:r>
            <w:proofErr w:type="spellEnd"/>
            <w:r>
              <w:rPr>
                <w:rFonts w:asciiTheme="minorHAnsi" w:eastAsiaTheme="minorHAnsi" w:hAnsiTheme="minorHAnsi" w:cstheme="minorHAnsi"/>
                <w:bCs/>
                <w:sz w:val="22"/>
                <w:szCs w:val="22"/>
              </w:rPr>
              <w:t xml:space="preserve"> conditions, no preparations for Erasmus+ action are done. Efforts for drawing agreements for student exchanges could start already and not waiting for the lifting of </w:t>
            </w:r>
            <w:proofErr w:type="spellStart"/>
            <w:r>
              <w:rPr>
                <w:rFonts w:asciiTheme="minorHAnsi" w:eastAsiaTheme="minorHAnsi" w:hAnsiTheme="minorHAnsi" w:cstheme="minorHAnsi"/>
                <w:bCs/>
                <w:sz w:val="22"/>
                <w:szCs w:val="22"/>
              </w:rPr>
              <w:t>Covid</w:t>
            </w:r>
            <w:proofErr w:type="spellEnd"/>
            <w:r>
              <w:rPr>
                <w:rFonts w:asciiTheme="minorHAnsi" w:eastAsiaTheme="minorHAnsi" w:hAnsiTheme="minorHAnsi" w:cstheme="minorHAnsi"/>
                <w:bCs/>
                <w:sz w:val="22"/>
                <w:szCs w:val="22"/>
              </w:rPr>
              <w:t xml:space="preserve"> restrictions.</w:t>
            </w:r>
          </w:p>
          <w:p w14:paraId="7D84A9BC" w14:textId="51C508BE" w:rsidR="0065272E" w:rsidRPr="0048547D" w:rsidRDefault="003501A0" w:rsidP="006F231D">
            <w:pPr>
              <w:pStyle w:val="NormalWeb"/>
              <w:spacing w:before="0" w:beforeAutospacing="0" w:after="60" w:afterAutospacing="0"/>
              <w:ind w:right="43"/>
              <w:jc w:val="both"/>
              <w:rPr>
                <w:rFonts w:asciiTheme="minorHAnsi" w:eastAsiaTheme="minorHAnsi" w:hAnsiTheme="minorHAnsi" w:cstheme="minorHAnsi"/>
                <w:bCs/>
                <w:sz w:val="22"/>
                <w:szCs w:val="22"/>
              </w:rPr>
            </w:pPr>
            <w:r w:rsidRPr="0048547D">
              <w:rPr>
                <w:rFonts w:asciiTheme="minorHAnsi" w:eastAsiaTheme="minorHAnsi" w:hAnsiTheme="minorHAnsi" w:cstheme="minorHAnsi"/>
                <w:bCs/>
                <w:sz w:val="22"/>
                <w:szCs w:val="22"/>
              </w:rPr>
              <w:t xml:space="preserve">Apparently, the Teaching </w:t>
            </w:r>
            <w:r w:rsidR="003C2F76">
              <w:rPr>
                <w:rFonts w:asciiTheme="minorHAnsi" w:eastAsiaTheme="minorHAnsi" w:hAnsiTheme="minorHAnsi" w:cstheme="minorHAnsi"/>
                <w:bCs/>
                <w:sz w:val="22"/>
                <w:szCs w:val="22"/>
              </w:rPr>
              <w:t>University</w:t>
            </w:r>
            <w:r w:rsidRPr="0048547D">
              <w:rPr>
                <w:rFonts w:asciiTheme="minorHAnsi" w:eastAsiaTheme="minorHAnsi" w:hAnsiTheme="minorHAnsi" w:cstheme="minorHAnsi"/>
                <w:bCs/>
                <w:sz w:val="22"/>
                <w:szCs w:val="22"/>
              </w:rPr>
              <w:t xml:space="preserve"> Geomedi needs a strategic plan that clearly reflects </w:t>
            </w:r>
            <w:r w:rsidR="001741FF" w:rsidRPr="0048547D">
              <w:rPr>
                <w:rFonts w:asciiTheme="minorHAnsi" w:eastAsiaTheme="minorHAnsi" w:hAnsiTheme="minorHAnsi" w:cstheme="minorHAnsi"/>
                <w:bCs/>
                <w:sz w:val="22"/>
                <w:szCs w:val="22"/>
              </w:rPr>
              <w:t xml:space="preserve">the </w:t>
            </w:r>
            <w:r w:rsidR="001741FF" w:rsidRPr="0048547D">
              <w:rPr>
                <w:rFonts w:asciiTheme="minorHAnsi" w:eastAsiaTheme="minorHAnsi" w:hAnsiTheme="minorHAnsi" w:cstheme="minorHAnsi"/>
                <w:b/>
                <w:bCs/>
                <w:sz w:val="22"/>
                <w:szCs w:val="22"/>
              </w:rPr>
              <w:t>overall</w:t>
            </w:r>
            <w:r w:rsidR="001741FF" w:rsidRPr="0048547D">
              <w:rPr>
                <w:rFonts w:asciiTheme="minorHAnsi" w:eastAsiaTheme="minorHAnsi" w:hAnsiTheme="minorHAnsi" w:cstheme="minorHAnsi"/>
                <w:bCs/>
                <w:sz w:val="22"/>
                <w:szCs w:val="22"/>
              </w:rPr>
              <w:t xml:space="preserve"> </w:t>
            </w:r>
            <w:r w:rsidR="001741FF" w:rsidRPr="0048547D">
              <w:rPr>
                <w:rFonts w:asciiTheme="minorHAnsi" w:eastAsiaTheme="minorHAnsi" w:hAnsiTheme="minorHAnsi" w:cstheme="minorHAnsi"/>
                <w:b/>
                <w:bCs/>
                <w:sz w:val="22"/>
                <w:szCs w:val="22"/>
              </w:rPr>
              <w:t>strategic goals</w:t>
            </w:r>
            <w:r w:rsidR="001741FF" w:rsidRPr="0048547D">
              <w:rPr>
                <w:rFonts w:asciiTheme="minorHAnsi" w:eastAsiaTheme="minorHAnsi" w:hAnsiTheme="minorHAnsi" w:cstheme="minorHAnsi"/>
                <w:bCs/>
                <w:sz w:val="22"/>
                <w:szCs w:val="22"/>
              </w:rPr>
              <w:t xml:space="preserve"> of the </w:t>
            </w:r>
            <w:r w:rsidR="003C2F76">
              <w:rPr>
                <w:rFonts w:asciiTheme="minorHAnsi" w:eastAsiaTheme="minorHAnsi" w:hAnsiTheme="minorHAnsi" w:cstheme="minorHAnsi"/>
                <w:bCs/>
                <w:sz w:val="22"/>
                <w:szCs w:val="22"/>
              </w:rPr>
              <w:t>University</w:t>
            </w:r>
            <w:r w:rsidR="001741FF" w:rsidRPr="0048547D">
              <w:rPr>
                <w:rFonts w:asciiTheme="minorHAnsi" w:eastAsiaTheme="minorHAnsi" w:hAnsiTheme="minorHAnsi" w:cstheme="minorHAnsi"/>
                <w:bCs/>
                <w:sz w:val="22"/>
                <w:szCs w:val="22"/>
              </w:rPr>
              <w:t xml:space="preserve"> in a clear, consistent and coherent way, </w:t>
            </w:r>
            <w:r w:rsidR="00725E68" w:rsidRPr="0048547D">
              <w:rPr>
                <w:rFonts w:asciiTheme="minorHAnsi" w:eastAsiaTheme="minorHAnsi" w:hAnsiTheme="minorHAnsi" w:cstheme="minorHAnsi"/>
                <w:bCs/>
                <w:sz w:val="22"/>
                <w:szCs w:val="22"/>
              </w:rPr>
              <w:t>and</w:t>
            </w:r>
            <w:r w:rsidR="001741FF" w:rsidRPr="0048547D">
              <w:rPr>
                <w:rFonts w:asciiTheme="minorHAnsi" w:eastAsiaTheme="minorHAnsi" w:hAnsiTheme="minorHAnsi" w:cstheme="minorHAnsi"/>
                <w:bCs/>
                <w:sz w:val="22"/>
                <w:szCs w:val="22"/>
              </w:rPr>
              <w:t xml:space="preserve"> an Action Plan that </w:t>
            </w:r>
            <w:r w:rsidR="00725E68" w:rsidRPr="0048547D">
              <w:rPr>
                <w:rFonts w:asciiTheme="minorHAnsi" w:eastAsiaTheme="minorHAnsi" w:hAnsiTheme="minorHAnsi" w:cstheme="minorHAnsi"/>
                <w:bCs/>
                <w:sz w:val="22"/>
                <w:szCs w:val="22"/>
              </w:rPr>
              <w:t xml:space="preserve">refers to specific actions </w:t>
            </w:r>
            <w:r w:rsidR="009C0493">
              <w:rPr>
                <w:rFonts w:asciiTheme="minorHAnsi" w:eastAsiaTheme="minorHAnsi" w:hAnsiTheme="minorHAnsi" w:cstheme="minorHAnsi"/>
                <w:bCs/>
                <w:sz w:val="22"/>
                <w:szCs w:val="22"/>
              </w:rPr>
              <w:t xml:space="preserve">that have to </w:t>
            </w:r>
            <w:r w:rsidR="00225111">
              <w:rPr>
                <w:rFonts w:asciiTheme="minorHAnsi" w:eastAsiaTheme="minorHAnsi" w:hAnsiTheme="minorHAnsi" w:cstheme="minorHAnsi"/>
                <w:bCs/>
                <w:sz w:val="22"/>
                <w:szCs w:val="22"/>
              </w:rPr>
              <w:t xml:space="preserve">be </w:t>
            </w:r>
            <w:r w:rsidR="009C0493">
              <w:rPr>
                <w:rFonts w:asciiTheme="minorHAnsi" w:eastAsiaTheme="minorHAnsi" w:hAnsiTheme="minorHAnsi" w:cstheme="minorHAnsi"/>
                <w:bCs/>
                <w:sz w:val="22"/>
                <w:szCs w:val="22"/>
              </w:rPr>
              <w:t>managed as specific projects (</w:t>
            </w:r>
            <w:r w:rsidR="00D35052">
              <w:rPr>
                <w:rFonts w:asciiTheme="minorHAnsi" w:eastAsiaTheme="minorHAnsi" w:hAnsiTheme="minorHAnsi" w:cstheme="minorHAnsi"/>
                <w:bCs/>
                <w:sz w:val="22"/>
                <w:szCs w:val="22"/>
              </w:rPr>
              <w:t xml:space="preserve">quantity &amp; </w:t>
            </w:r>
            <w:r w:rsidR="009C0493">
              <w:rPr>
                <w:rFonts w:asciiTheme="minorHAnsi" w:eastAsiaTheme="minorHAnsi" w:hAnsiTheme="minorHAnsi" w:cstheme="minorHAnsi"/>
                <w:bCs/>
                <w:sz w:val="22"/>
                <w:szCs w:val="22"/>
              </w:rPr>
              <w:t>quality</w:t>
            </w:r>
            <w:r w:rsidR="00D35052">
              <w:rPr>
                <w:rFonts w:asciiTheme="minorHAnsi" w:eastAsiaTheme="minorHAnsi" w:hAnsiTheme="minorHAnsi" w:cstheme="minorHAnsi"/>
                <w:bCs/>
                <w:sz w:val="22"/>
                <w:szCs w:val="22"/>
              </w:rPr>
              <w:t xml:space="preserve"> of results /</w:t>
            </w:r>
            <w:r w:rsidR="009C0493">
              <w:rPr>
                <w:rFonts w:asciiTheme="minorHAnsi" w:eastAsiaTheme="minorHAnsi" w:hAnsiTheme="minorHAnsi" w:cstheme="minorHAnsi"/>
                <w:bCs/>
                <w:sz w:val="22"/>
                <w:szCs w:val="22"/>
              </w:rPr>
              <w:t xml:space="preserve"> time</w:t>
            </w:r>
            <w:r w:rsidR="00D35052">
              <w:rPr>
                <w:rFonts w:asciiTheme="minorHAnsi" w:eastAsiaTheme="minorHAnsi" w:hAnsiTheme="minorHAnsi" w:cstheme="minorHAnsi"/>
                <w:bCs/>
                <w:sz w:val="22"/>
                <w:szCs w:val="22"/>
              </w:rPr>
              <w:t xml:space="preserve"> / cost</w:t>
            </w:r>
            <w:r w:rsidR="009C0493">
              <w:rPr>
                <w:rFonts w:asciiTheme="minorHAnsi" w:eastAsiaTheme="minorHAnsi" w:hAnsiTheme="minorHAnsi" w:cstheme="minorHAnsi"/>
                <w:bCs/>
                <w:sz w:val="22"/>
                <w:szCs w:val="22"/>
              </w:rPr>
              <w:t>)</w:t>
            </w:r>
            <w:r w:rsidR="00D35052">
              <w:rPr>
                <w:rFonts w:asciiTheme="minorHAnsi" w:eastAsiaTheme="minorHAnsi" w:hAnsiTheme="minorHAnsi" w:cstheme="minorHAnsi"/>
                <w:bCs/>
                <w:sz w:val="22"/>
                <w:szCs w:val="22"/>
              </w:rPr>
              <w:t xml:space="preserve"> with </w:t>
            </w:r>
            <w:r w:rsidR="00D35052" w:rsidRPr="0048547D">
              <w:rPr>
                <w:rFonts w:asciiTheme="minorHAnsi" w:eastAsiaTheme="minorHAnsi" w:hAnsiTheme="minorHAnsi" w:cstheme="minorHAnsi"/>
                <w:bCs/>
                <w:sz w:val="22"/>
                <w:szCs w:val="22"/>
              </w:rPr>
              <w:t>allocation</w:t>
            </w:r>
            <w:r w:rsidR="00725E68" w:rsidRPr="0048547D">
              <w:rPr>
                <w:rFonts w:asciiTheme="minorHAnsi" w:eastAsiaTheme="minorHAnsi" w:hAnsiTheme="minorHAnsi" w:cstheme="minorHAnsi"/>
                <w:bCs/>
                <w:sz w:val="22"/>
                <w:szCs w:val="22"/>
              </w:rPr>
              <w:t xml:space="preserve"> of responsibilities</w:t>
            </w:r>
            <w:r w:rsidR="00D35052">
              <w:rPr>
                <w:rFonts w:asciiTheme="minorHAnsi" w:eastAsiaTheme="minorHAnsi" w:hAnsiTheme="minorHAnsi" w:cstheme="minorHAnsi"/>
                <w:bCs/>
                <w:sz w:val="22"/>
                <w:szCs w:val="22"/>
              </w:rPr>
              <w:t xml:space="preserve"> to specific persons</w:t>
            </w:r>
            <w:r w:rsidR="00725E68" w:rsidRPr="0048547D">
              <w:rPr>
                <w:rFonts w:asciiTheme="minorHAnsi" w:eastAsiaTheme="minorHAnsi" w:hAnsiTheme="minorHAnsi" w:cstheme="minorHAnsi"/>
                <w:bCs/>
                <w:sz w:val="22"/>
                <w:szCs w:val="22"/>
              </w:rPr>
              <w:t>. P</w:t>
            </w:r>
            <w:r w:rsidR="0048547D" w:rsidRPr="0048547D">
              <w:rPr>
                <w:rFonts w:asciiTheme="minorHAnsi" w:eastAsiaTheme="minorHAnsi" w:hAnsiTheme="minorHAnsi" w:cstheme="minorHAnsi"/>
                <w:bCs/>
                <w:sz w:val="22"/>
                <w:szCs w:val="22"/>
              </w:rPr>
              <w:t xml:space="preserve">ossible risks and threats, </w:t>
            </w:r>
            <w:r w:rsidR="00F931A7" w:rsidRPr="00F931A7">
              <w:rPr>
                <w:rFonts w:asciiTheme="minorHAnsi" w:eastAsiaTheme="minorHAnsi" w:hAnsiTheme="minorHAnsi" w:cstheme="minorHAnsi"/>
                <w:bCs/>
                <w:color w:val="00B050"/>
                <w:sz w:val="22"/>
                <w:szCs w:val="22"/>
              </w:rPr>
              <w:t>associated with the revised strategic and action plan</w:t>
            </w:r>
            <w:r w:rsidR="00F931A7">
              <w:rPr>
                <w:rFonts w:asciiTheme="minorHAnsi" w:eastAsiaTheme="minorHAnsi" w:hAnsiTheme="minorHAnsi" w:cstheme="minorHAnsi"/>
                <w:bCs/>
                <w:sz w:val="22"/>
                <w:szCs w:val="22"/>
              </w:rPr>
              <w:t xml:space="preserve"> </w:t>
            </w:r>
            <w:r w:rsidR="0048547D" w:rsidRPr="0048547D">
              <w:rPr>
                <w:rFonts w:asciiTheme="minorHAnsi" w:eastAsiaTheme="minorHAnsi" w:hAnsiTheme="minorHAnsi" w:cstheme="minorHAnsi"/>
                <w:bCs/>
                <w:sz w:val="22"/>
                <w:szCs w:val="22"/>
              </w:rPr>
              <w:t xml:space="preserve">should be </w:t>
            </w:r>
            <w:r w:rsidR="00725E68" w:rsidRPr="0048547D">
              <w:rPr>
                <w:rFonts w:asciiTheme="minorHAnsi" w:eastAsiaTheme="minorHAnsi" w:hAnsiTheme="minorHAnsi" w:cstheme="minorHAnsi"/>
                <w:bCs/>
                <w:sz w:val="22"/>
                <w:szCs w:val="22"/>
              </w:rPr>
              <w:t xml:space="preserve">addressed in </w:t>
            </w:r>
            <w:r w:rsidR="00F931A7" w:rsidRPr="00F931A7">
              <w:rPr>
                <w:rFonts w:asciiTheme="minorHAnsi" w:eastAsiaTheme="minorHAnsi" w:hAnsiTheme="minorHAnsi" w:cstheme="minorHAnsi"/>
                <w:bCs/>
                <w:color w:val="00B050"/>
                <w:sz w:val="22"/>
                <w:szCs w:val="22"/>
              </w:rPr>
              <w:t>updating</w:t>
            </w:r>
            <w:r w:rsidR="00F931A7">
              <w:rPr>
                <w:rFonts w:asciiTheme="minorHAnsi" w:eastAsiaTheme="minorHAnsi" w:hAnsiTheme="minorHAnsi" w:cstheme="minorHAnsi"/>
                <w:bCs/>
                <w:sz w:val="22"/>
                <w:szCs w:val="22"/>
              </w:rPr>
              <w:t xml:space="preserve"> </w:t>
            </w:r>
            <w:r w:rsidR="00725E68" w:rsidRPr="0048547D">
              <w:rPr>
                <w:rFonts w:asciiTheme="minorHAnsi" w:eastAsiaTheme="minorHAnsi" w:hAnsiTheme="minorHAnsi" w:cstheme="minorHAnsi"/>
                <w:bCs/>
                <w:sz w:val="22"/>
                <w:szCs w:val="22"/>
              </w:rPr>
              <w:t>Contingency planning</w:t>
            </w:r>
            <w:r w:rsidR="0048547D" w:rsidRPr="0048547D">
              <w:rPr>
                <w:rFonts w:asciiTheme="minorHAnsi" w:eastAsiaTheme="minorHAnsi" w:hAnsiTheme="minorHAnsi" w:cstheme="minorHAnsi"/>
                <w:bCs/>
                <w:sz w:val="22"/>
                <w:szCs w:val="22"/>
              </w:rPr>
              <w:t xml:space="preserve">, </w:t>
            </w:r>
            <w:r w:rsidR="00F931A7" w:rsidRPr="00F931A7">
              <w:rPr>
                <w:rFonts w:asciiTheme="minorHAnsi" w:eastAsiaTheme="minorHAnsi" w:hAnsiTheme="minorHAnsi" w:cstheme="minorHAnsi"/>
                <w:bCs/>
                <w:color w:val="00B050"/>
                <w:sz w:val="22"/>
                <w:szCs w:val="22"/>
              </w:rPr>
              <w:t>(</w:t>
            </w:r>
            <w:proofErr w:type="spellStart"/>
            <w:r w:rsidR="00F931A7" w:rsidRPr="00F931A7">
              <w:rPr>
                <w:rFonts w:asciiTheme="minorHAnsi" w:eastAsiaTheme="minorHAnsi" w:hAnsiTheme="minorHAnsi" w:cstheme="minorHAnsi"/>
                <w:bCs/>
                <w:color w:val="00B050"/>
                <w:sz w:val="22"/>
                <w:szCs w:val="22"/>
              </w:rPr>
              <w:t>e.g</w:t>
            </w:r>
            <w:proofErr w:type="spellEnd"/>
            <w:r w:rsidR="00F931A7" w:rsidRPr="00F931A7">
              <w:rPr>
                <w:rFonts w:asciiTheme="minorHAnsi" w:eastAsiaTheme="minorHAnsi" w:hAnsiTheme="minorHAnsi" w:cstheme="minorHAnsi"/>
                <w:bCs/>
                <w:color w:val="00B050"/>
                <w:sz w:val="22"/>
                <w:szCs w:val="22"/>
              </w:rPr>
              <w:t xml:space="preserve"> include risks of decreasing demand for offered courses, policies in countries of international students that may affect enrollment, completion, etc.)</w:t>
            </w:r>
            <w:r w:rsidR="00F931A7" w:rsidRPr="0048547D">
              <w:rPr>
                <w:rFonts w:asciiTheme="minorHAnsi" w:eastAsiaTheme="minorHAnsi" w:hAnsiTheme="minorHAnsi" w:cstheme="minorHAnsi"/>
                <w:bCs/>
                <w:sz w:val="22"/>
                <w:szCs w:val="22"/>
              </w:rPr>
              <w:t xml:space="preserve"> along with planned mitigation actions</w:t>
            </w:r>
          </w:p>
          <w:p w14:paraId="34E4A553" w14:textId="13A5AE01" w:rsidR="00057EAD" w:rsidRPr="00057EAD" w:rsidRDefault="00057EAD" w:rsidP="006F231D">
            <w:pPr>
              <w:spacing w:after="60"/>
              <w:ind w:right="44"/>
              <w:jc w:val="both"/>
              <w:textAlignment w:val="baseline"/>
              <w:rPr>
                <w:rFonts w:ascii="Verdana" w:eastAsia="Times New Roman" w:hAnsi="Verdana" w:cs="Segoe UI"/>
                <w:color w:val="0070C0"/>
                <w:sz w:val="18"/>
                <w:szCs w:val="18"/>
                <w:lang w:val="en-US" w:eastAsia="ru-RU"/>
              </w:rPr>
            </w:pPr>
          </w:p>
        </w:tc>
      </w:tr>
      <w:tr w:rsidR="003877F5" w:rsidRPr="008B2C4E" w14:paraId="546A28F9" w14:textId="77777777" w:rsidTr="00017DF7">
        <w:tc>
          <w:tcPr>
            <w:tcW w:w="9450" w:type="dxa"/>
          </w:tcPr>
          <w:p w14:paraId="09876BC3" w14:textId="02D79301" w:rsidR="0099005E" w:rsidRPr="00D35052" w:rsidRDefault="00D35052" w:rsidP="001E3404">
            <w:pPr>
              <w:spacing w:after="60"/>
              <w:ind w:right="43"/>
              <w:jc w:val="both"/>
              <w:textAlignment w:val="baseline"/>
              <w:rPr>
                <w:rFonts w:ascii="Verdana" w:eastAsia="Times New Roman" w:hAnsi="Verdana" w:cs="Segoe UI"/>
                <w:b/>
                <w:bCs/>
                <w:sz w:val="18"/>
                <w:szCs w:val="18"/>
                <w:lang w:val="en-US" w:eastAsia="ru-RU"/>
              </w:rPr>
            </w:pPr>
            <w:r>
              <w:rPr>
                <w:rFonts w:ascii="Verdana" w:eastAsia="Times New Roman" w:hAnsi="Verdana" w:cs="Segoe UI"/>
                <w:b/>
                <w:bCs/>
                <w:sz w:val="18"/>
                <w:szCs w:val="18"/>
                <w:lang w:val="en-US" w:eastAsia="ru-RU"/>
              </w:rPr>
              <w:lastRenderedPageBreak/>
              <w:t>Evidences/indicators</w:t>
            </w:r>
          </w:p>
          <w:p w14:paraId="212257B5" w14:textId="1AD21BF6" w:rsidR="003877F5" w:rsidRPr="00D35052" w:rsidRDefault="0099005E"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Self-Evaluation Report</w:t>
            </w:r>
          </w:p>
          <w:p w14:paraId="33039677" w14:textId="77777777" w:rsidR="0099005E" w:rsidRPr="00D35052" w:rsidRDefault="0099005E"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Strategic Planning Methodology</w:t>
            </w:r>
          </w:p>
          <w:p w14:paraId="6AA85672" w14:textId="77777777" w:rsidR="0099005E" w:rsidRPr="00D35052" w:rsidRDefault="0099005E"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Strategic development plan (2021-2027)</w:t>
            </w:r>
          </w:p>
          <w:p w14:paraId="1C4BF7E2" w14:textId="77777777" w:rsidR="0099005E" w:rsidRPr="00D35052" w:rsidRDefault="0099005E"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Action plan (2021-2023)</w:t>
            </w:r>
          </w:p>
          <w:p w14:paraId="2AB4C8FB" w14:textId="4FE77220" w:rsidR="0099005E" w:rsidRPr="00D35052" w:rsidRDefault="0099005E"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Survey of labor market</w:t>
            </w:r>
          </w:p>
          <w:p w14:paraId="60A7A6AD" w14:textId="77777777" w:rsidR="0099005E" w:rsidRPr="00D35052" w:rsidRDefault="0099005E"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Enrollments and Student numbers per program and study year</w:t>
            </w:r>
          </w:p>
          <w:p w14:paraId="70694FE0" w14:textId="5F04CB05" w:rsidR="0099005E" w:rsidRPr="00D35052" w:rsidRDefault="0099005E" w:rsidP="002E0C75">
            <w:pPr>
              <w:pStyle w:val="ListParagraph"/>
              <w:numPr>
                <w:ilvl w:val="0"/>
                <w:numId w:val="9"/>
              </w:numPr>
              <w:spacing w:after="60"/>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Student mobility lists</w:t>
            </w:r>
          </w:p>
          <w:p w14:paraId="55ED707B" w14:textId="0A028113" w:rsidR="0099005E" w:rsidRPr="00346BDA" w:rsidRDefault="0099005E" w:rsidP="002E0C75">
            <w:pPr>
              <w:pStyle w:val="ListParagraph"/>
              <w:numPr>
                <w:ilvl w:val="0"/>
                <w:numId w:val="9"/>
              </w:numPr>
              <w:spacing w:after="60"/>
              <w:ind w:left="337" w:right="43" w:hanging="337"/>
              <w:jc w:val="both"/>
              <w:textAlignment w:val="baseline"/>
              <w:rPr>
                <w:rFonts w:ascii="Verdana" w:eastAsia="Times New Roman" w:hAnsi="Verdana" w:cs="Segoe UI"/>
                <w:sz w:val="18"/>
                <w:szCs w:val="18"/>
                <w:lang w:val="en-US" w:eastAsia="ru-RU"/>
              </w:rPr>
            </w:pPr>
            <w:r w:rsidRPr="00D35052">
              <w:rPr>
                <w:rFonts w:eastAsia="Times New Roman" w:cstheme="minorHAnsi"/>
                <w:szCs w:val="18"/>
                <w:lang w:val="en-US" w:eastAsia="ru-RU"/>
              </w:rPr>
              <w:t>Interviews with Rector, Academic board, Deans, Representatives of research units</w:t>
            </w:r>
          </w:p>
          <w:p w14:paraId="1D1E6C01" w14:textId="53B6E884" w:rsidR="00346BDA" w:rsidRPr="00346BDA" w:rsidRDefault="00346BDA" w:rsidP="00B63AEE">
            <w:pPr>
              <w:pStyle w:val="ListParagraph"/>
              <w:numPr>
                <w:ilvl w:val="0"/>
                <w:numId w:val="9"/>
              </w:numPr>
              <w:spacing w:after="60"/>
              <w:ind w:left="341" w:right="43" w:hanging="341"/>
              <w:jc w:val="both"/>
              <w:textAlignment w:val="baseline"/>
              <w:rPr>
                <w:rFonts w:ascii="Verdana" w:eastAsia="Times New Roman" w:hAnsi="Verdana" w:cs="Segoe UI"/>
                <w:sz w:val="18"/>
                <w:szCs w:val="18"/>
                <w:lang w:val="en-US" w:eastAsia="ru-RU"/>
              </w:rPr>
            </w:pPr>
            <w:r w:rsidRPr="00EA36D9">
              <w:rPr>
                <w:rFonts w:eastAsia="Times New Roman" w:cstheme="minorHAnsi"/>
                <w:szCs w:val="18"/>
                <w:lang w:val="en-US" w:eastAsia="ru-RU"/>
              </w:rPr>
              <w:t>Expert panel report</w:t>
            </w:r>
            <w:r>
              <w:rPr>
                <w:rFonts w:eastAsia="Times New Roman" w:cstheme="minorHAnsi"/>
                <w:szCs w:val="18"/>
                <w:lang w:val="en-US" w:eastAsia="ru-RU"/>
              </w:rPr>
              <w:t xml:space="preserve"> </w:t>
            </w:r>
            <w:hyperlink r:id="rId18" w:history="1">
              <w:r w:rsidRPr="00346BDA">
                <w:rPr>
                  <w:rStyle w:val="Hyperlink"/>
                  <w:rFonts w:eastAsia="Times New Roman" w:cstheme="minorHAnsi"/>
                  <w:szCs w:val="18"/>
                  <w:lang w:val="en-US" w:eastAsia="ru-RU"/>
                </w:rPr>
                <w:t>https://eqe.ge/media/12510/-%E1%83%93%E1%83%90%E1%83%A1%E1%83%99%E1%83%95%E1%83%9C%E1%83%9012.12.2019.pdf</w:t>
              </w:r>
            </w:hyperlink>
            <w:r>
              <w:rPr>
                <w:rFonts w:eastAsia="Times New Roman" w:cstheme="minorHAnsi"/>
                <w:szCs w:val="18"/>
                <w:lang w:val="en-US" w:eastAsia="ru-RU"/>
              </w:rPr>
              <w:t xml:space="preserve"> </w:t>
            </w:r>
          </w:p>
          <w:p w14:paraId="4BAC6DED" w14:textId="07FA96FD" w:rsidR="00346BDA" w:rsidRPr="00D35052" w:rsidRDefault="00346BDA" w:rsidP="00346BDA">
            <w:pPr>
              <w:pStyle w:val="ListParagraph"/>
              <w:numPr>
                <w:ilvl w:val="0"/>
                <w:numId w:val="9"/>
              </w:numPr>
              <w:spacing w:after="60"/>
              <w:ind w:left="341" w:right="43"/>
              <w:jc w:val="both"/>
              <w:textAlignment w:val="baseline"/>
              <w:rPr>
                <w:rFonts w:ascii="Verdana" w:eastAsia="Times New Roman" w:hAnsi="Verdana" w:cs="Segoe UI"/>
                <w:sz w:val="18"/>
                <w:szCs w:val="18"/>
                <w:lang w:val="en-US" w:eastAsia="ru-RU"/>
              </w:rPr>
            </w:pPr>
            <w:r w:rsidRPr="00EA36D9">
              <w:rPr>
                <w:lang w:val="en-US"/>
              </w:rPr>
              <w:t xml:space="preserve">Council decision </w:t>
            </w:r>
            <w:hyperlink r:id="rId19" w:history="1">
              <w:r w:rsidRPr="00C13E13">
                <w:rPr>
                  <w:rStyle w:val="Hyperlink"/>
                  <w:lang w:val="en-US"/>
                </w:rPr>
                <w:t>https://eqe.ge/media/12509/sdoqmin2620122019.pdf</w:t>
              </w:r>
            </w:hyperlink>
          </w:p>
          <w:p w14:paraId="23DF9BD6" w14:textId="2A7BF4C1" w:rsidR="0099005E" w:rsidRPr="003D257C" w:rsidRDefault="0099005E" w:rsidP="001E3404">
            <w:pPr>
              <w:spacing w:after="60"/>
              <w:ind w:right="43"/>
              <w:jc w:val="both"/>
              <w:textAlignment w:val="baseline"/>
              <w:rPr>
                <w:rFonts w:ascii="Verdana" w:eastAsia="Times New Roman" w:hAnsi="Verdana" w:cs="Segoe UI"/>
                <w:sz w:val="18"/>
                <w:szCs w:val="18"/>
                <w:lang w:val="en-US" w:eastAsia="ru-RU"/>
              </w:rPr>
            </w:pPr>
          </w:p>
        </w:tc>
      </w:tr>
      <w:tr w:rsidR="003877F5" w:rsidRPr="008B2C4E" w14:paraId="6E04588E" w14:textId="77777777" w:rsidTr="00017DF7">
        <w:tc>
          <w:tcPr>
            <w:tcW w:w="9450" w:type="dxa"/>
          </w:tcPr>
          <w:p w14:paraId="119EB030" w14:textId="77777777" w:rsidR="003877F5" w:rsidRPr="004A2DCA" w:rsidRDefault="003877F5" w:rsidP="001E3404">
            <w:pPr>
              <w:spacing w:after="60"/>
              <w:ind w:right="43"/>
              <w:jc w:val="both"/>
              <w:textAlignment w:val="baseline"/>
              <w:rPr>
                <w:rFonts w:ascii="Verdana" w:eastAsia="Times New Roman" w:hAnsi="Verdana" w:cs="Segoe UI"/>
                <w:b/>
                <w:bCs/>
                <w:sz w:val="18"/>
                <w:szCs w:val="18"/>
                <w:lang w:val="en-US" w:eastAsia="ru-RU"/>
              </w:rPr>
            </w:pPr>
            <w:r w:rsidRPr="004A2DCA">
              <w:rPr>
                <w:rFonts w:ascii="Verdana" w:eastAsia="Times New Roman" w:hAnsi="Verdana" w:cs="Segoe UI"/>
                <w:b/>
                <w:bCs/>
                <w:sz w:val="18"/>
                <w:szCs w:val="18"/>
                <w:lang w:val="en-US" w:eastAsia="ru-RU"/>
              </w:rPr>
              <w:t>Recommendations:</w:t>
            </w:r>
          </w:p>
          <w:p w14:paraId="558577FF" w14:textId="421E1715" w:rsidR="003877F5" w:rsidRPr="00583255" w:rsidRDefault="00D35052" w:rsidP="002E0C75">
            <w:pPr>
              <w:pStyle w:val="ListParagraph"/>
              <w:numPr>
                <w:ilvl w:val="0"/>
                <w:numId w:val="10"/>
              </w:numPr>
              <w:spacing w:after="60"/>
              <w:ind w:left="337" w:right="43" w:hanging="337"/>
              <w:jc w:val="both"/>
              <w:textAlignment w:val="baseline"/>
              <w:rPr>
                <w:rFonts w:cstheme="minorHAnsi"/>
                <w:bCs/>
                <w:lang w:val="en-US"/>
              </w:rPr>
            </w:pPr>
            <w:r w:rsidRPr="00D35052">
              <w:rPr>
                <w:rFonts w:cstheme="minorHAnsi"/>
                <w:bCs/>
                <w:lang w:val="en-US"/>
              </w:rPr>
              <w:t xml:space="preserve">Redraw the </w:t>
            </w:r>
            <w:r w:rsidRPr="00583255">
              <w:rPr>
                <w:rFonts w:cstheme="minorHAnsi"/>
                <w:bCs/>
                <w:lang w:val="en-US"/>
              </w:rPr>
              <w:t>strategic plan</w:t>
            </w:r>
            <w:r w:rsidR="00DA1C51">
              <w:rPr>
                <w:rFonts w:cstheme="minorHAnsi"/>
                <w:bCs/>
                <w:lang w:val="en-US"/>
              </w:rPr>
              <w:t>,</w:t>
            </w:r>
            <w:r w:rsidRPr="00583255">
              <w:rPr>
                <w:rFonts w:cstheme="minorHAnsi"/>
                <w:bCs/>
                <w:lang w:val="en-US"/>
              </w:rPr>
              <w:t xml:space="preserve"> </w:t>
            </w:r>
            <w:r w:rsidR="00DA1C51" w:rsidRPr="00EA36D9">
              <w:rPr>
                <w:rFonts w:cstheme="minorHAnsi"/>
                <w:bCs/>
                <w:lang w:val="en-US"/>
              </w:rPr>
              <w:t>after revisiting the SWOT analysis</w:t>
            </w:r>
            <w:r w:rsidR="00DA1C51">
              <w:rPr>
                <w:rFonts w:cstheme="minorHAnsi"/>
                <w:bCs/>
                <w:lang w:val="en-US"/>
              </w:rPr>
              <w:t>, so that it</w:t>
            </w:r>
            <w:r w:rsidRPr="00583255">
              <w:rPr>
                <w:rFonts w:cstheme="minorHAnsi"/>
                <w:bCs/>
                <w:lang w:val="en-US"/>
              </w:rPr>
              <w:t xml:space="preserve"> clearly reflects the </w:t>
            </w:r>
            <w:r w:rsidRPr="00583255">
              <w:rPr>
                <w:rFonts w:cstheme="minorHAnsi"/>
                <w:b/>
                <w:bCs/>
                <w:lang w:val="en-US"/>
              </w:rPr>
              <w:t>overall</w:t>
            </w:r>
            <w:r w:rsidRPr="00583255">
              <w:rPr>
                <w:rFonts w:cstheme="minorHAnsi"/>
                <w:bCs/>
                <w:lang w:val="en-US"/>
              </w:rPr>
              <w:t xml:space="preserve"> </w:t>
            </w:r>
            <w:r w:rsidRPr="00583255">
              <w:rPr>
                <w:rFonts w:cstheme="minorHAnsi"/>
                <w:b/>
                <w:bCs/>
                <w:lang w:val="en-US"/>
              </w:rPr>
              <w:t>strategic goals</w:t>
            </w:r>
            <w:r w:rsidRPr="00583255">
              <w:rPr>
                <w:rFonts w:cstheme="minorHAnsi"/>
                <w:bCs/>
                <w:lang w:val="en-US"/>
              </w:rPr>
              <w:t xml:space="preserve"> of the </w:t>
            </w:r>
            <w:r w:rsidR="003C2F76">
              <w:rPr>
                <w:rFonts w:cstheme="minorHAnsi"/>
                <w:bCs/>
                <w:lang w:val="en-US"/>
              </w:rPr>
              <w:t>University</w:t>
            </w:r>
            <w:r w:rsidR="00513E0E">
              <w:rPr>
                <w:rFonts w:cstheme="minorHAnsi"/>
                <w:bCs/>
                <w:lang w:val="en-US"/>
              </w:rPr>
              <w:t>.</w:t>
            </w:r>
            <w:r w:rsidRPr="00583255">
              <w:rPr>
                <w:rFonts w:cstheme="minorHAnsi"/>
                <w:bCs/>
                <w:lang w:val="en-US"/>
              </w:rPr>
              <w:t xml:space="preserve"> </w:t>
            </w:r>
          </w:p>
          <w:p w14:paraId="3030913F" w14:textId="77777777" w:rsidR="00D35052" w:rsidRPr="00D35052" w:rsidRDefault="00D35052" w:rsidP="002E0C75">
            <w:pPr>
              <w:pStyle w:val="ListParagraph"/>
              <w:numPr>
                <w:ilvl w:val="0"/>
                <w:numId w:val="10"/>
              </w:numPr>
              <w:spacing w:after="60"/>
              <w:ind w:left="337" w:right="43" w:hanging="337"/>
              <w:jc w:val="both"/>
              <w:textAlignment w:val="baseline"/>
              <w:rPr>
                <w:rFonts w:cstheme="minorHAnsi"/>
                <w:bCs/>
                <w:lang w:val="en-US"/>
              </w:rPr>
            </w:pPr>
            <w:r w:rsidRPr="00D35052">
              <w:rPr>
                <w:rFonts w:cstheme="minorHAnsi"/>
                <w:bCs/>
                <w:lang w:val="en-US"/>
              </w:rPr>
              <w:t>Monitoring of strategic development plan should take place more often (quarterly basis) with the involvement of the Academic board.</w:t>
            </w:r>
          </w:p>
          <w:p w14:paraId="0E8D0BDC" w14:textId="3571FC0F" w:rsidR="00D35052" w:rsidRPr="00C149D3" w:rsidRDefault="00D35052" w:rsidP="002E0C75">
            <w:pPr>
              <w:pStyle w:val="ListParagraph"/>
              <w:numPr>
                <w:ilvl w:val="0"/>
                <w:numId w:val="10"/>
              </w:numPr>
              <w:spacing w:after="60"/>
              <w:ind w:left="337" w:right="43" w:hanging="337"/>
              <w:jc w:val="both"/>
              <w:textAlignment w:val="baseline"/>
              <w:rPr>
                <w:rFonts w:ascii="Verdana" w:eastAsia="Times New Roman" w:hAnsi="Verdana" w:cs="Segoe UI"/>
                <w:bCs/>
                <w:sz w:val="18"/>
                <w:szCs w:val="18"/>
                <w:lang w:val="en-US" w:eastAsia="ru-RU"/>
              </w:rPr>
            </w:pPr>
            <w:r>
              <w:rPr>
                <w:rFonts w:cstheme="minorHAnsi"/>
                <w:bCs/>
                <w:lang w:val="en-US"/>
              </w:rPr>
              <w:t>Enrich</w:t>
            </w:r>
            <w:r w:rsidRPr="00D35052">
              <w:rPr>
                <w:rFonts w:cstheme="minorHAnsi"/>
                <w:bCs/>
                <w:lang w:val="en-US"/>
              </w:rPr>
              <w:t xml:space="preserve"> the review process</w:t>
            </w:r>
            <w:r w:rsidR="006C258E">
              <w:rPr>
                <w:rFonts w:cstheme="minorHAnsi"/>
                <w:bCs/>
                <w:lang w:val="en-US"/>
              </w:rPr>
              <w:t xml:space="preserve"> </w:t>
            </w:r>
            <w:r w:rsidR="006C258E" w:rsidRPr="00EA36D9">
              <w:rPr>
                <w:rFonts w:cstheme="minorHAnsi"/>
                <w:bCs/>
                <w:lang w:val="en-US"/>
              </w:rPr>
              <w:t>of the action plan</w:t>
            </w:r>
            <w:r w:rsidRPr="00EA36D9">
              <w:rPr>
                <w:rFonts w:cstheme="minorHAnsi"/>
                <w:bCs/>
                <w:lang w:val="en-US"/>
              </w:rPr>
              <w:t xml:space="preserve"> </w:t>
            </w:r>
            <w:r w:rsidRPr="00D35052">
              <w:rPr>
                <w:rFonts w:cstheme="minorHAnsi"/>
                <w:bCs/>
                <w:lang w:val="en-US"/>
              </w:rPr>
              <w:t xml:space="preserve">by </w:t>
            </w:r>
            <w:r>
              <w:rPr>
                <w:rFonts w:cstheme="minorHAnsi"/>
                <w:bCs/>
                <w:lang w:val="en-US"/>
              </w:rPr>
              <w:t xml:space="preserve">including </w:t>
            </w:r>
            <w:r w:rsidR="006C258E" w:rsidRPr="00EA36D9">
              <w:rPr>
                <w:rFonts w:cstheme="minorHAnsi"/>
                <w:bCs/>
                <w:lang w:val="en-US"/>
              </w:rPr>
              <w:t xml:space="preserve">internal </w:t>
            </w:r>
            <w:r>
              <w:rPr>
                <w:rFonts w:cstheme="minorHAnsi"/>
                <w:bCs/>
                <w:lang w:val="en-US"/>
              </w:rPr>
              <w:t>stakeholders and adding a qualitative prospective</w:t>
            </w:r>
            <w:r w:rsidR="00513E0E">
              <w:rPr>
                <w:rFonts w:cstheme="minorHAnsi"/>
                <w:bCs/>
                <w:lang w:val="en-US"/>
              </w:rPr>
              <w:t>.</w:t>
            </w:r>
            <w:r>
              <w:rPr>
                <w:rFonts w:cstheme="minorHAnsi"/>
                <w:bCs/>
                <w:lang w:val="en-US"/>
              </w:rPr>
              <w:t xml:space="preserve"> </w:t>
            </w:r>
          </w:p>
          <w:p w14:paraId="41AA1A44" w14:textId="5089AF12" w:rsidR="00C149D3" w:rsidRPr="00C149D3" w:rsidRDefault="00C149D3" w:rsidP="002E0C75">
            <w:pPr>
              <w:pStyle w:val="ListParagraph"/>
              <w:numPr>
                <w:ilvl w:val="0"/>
                <w:numId w:val="10"/>
              </w:numPr>
              <w:spacing w:after="60"/>
              <w:ind w:left="337" w:right="43" w:hanging="337"/>
              <w:jc w:val="both"/>
              <w:textAlignment w:val="baseline"/>
              <w:rPr>
                <w:rFonts w:ascii="Verdana" w:eastAsia="Times New Roman" w:hAnsi="Verdana" w:cs="Segoe UI"/>
                <w:bCs/>
                <w:sz w:val="18"/>
                <w:szCs w:val="18"/>
                <w:lang w:val="en-US" w:eastAsia="ru-RU"/>
              </w:rPr>
            </w:pPr>
            <w:r>
              <w:rPr>
                <w:rFonts w:cstheme="minorHAnsi"/>
                <w:bCs/>
                <w:lang w:val="en-US"/>
              </w:rPr>
              <w:t xml:space="preserve">Revise </w:t>
            </w:r>
            <w:r w:rsidRPr="00583255">
              <w:rPr>
                <w:rFonts w:cstheme="minorHAnsi"/>
                <w:bCs/>
                <w:lang w:val="en-US"/>
              </w:rPr>
              <w:t>Action Plan</w:t>
            </w:r>
            <w:r>
              <w:rPr>
                <w:rFonts w:cstheme="minorHAnsi"/>
                <w:bCs/>
                <w:lang w:val="en-US"/>
              </w:rPr>
              <w:t xml:space="preserve"> so that it</w:t>
            </w:r>
            <w:r w:rsidRPr="00583255">
              <w:rPr>
                <w:rFonts w:cstheme="minorHAnsi"/>
                <w:bCs/>
                <w:lang w:val="en-US"/>
              </w:rPr>
              <w:t xml:space="preserve"> refers to specific actions </w:t>
            </w:r>
            <w:r>
              <w:rPr>
                <w:rFonts w:cstheme="minorHAnsi"/>
                <w:bCs/>
                <w:lang w:val="en-US"/>
              </w:rPr>
              <w:t xml:space="preserve">for the achievement of strategic goals, </w:t>
            </w:r>
            <w:r w:rsidRPr="00583255">
              <w:rPr>
                <w:rFonts w:cstheme="minorHAnsi"/>
                <w:bCs/>
                <w:lang w:val="en-US"/>
              </w:rPr>
              <w:t xml:space="preserve">with allocation of </w:t>
            </w:r>
            <w:r>
              <w:rPr>
                <w:rFonts w:cstheme="minorHAnsi"/>
                <w:bCs/>
                <w:lang w:val="en-US"/>
              </w:rPr>
              <w:t xml:space="preserve">project management </w:t>
            </w:r>
            <w:r w:rsidRPr="00583255">
              <w:rPr>
                <w:rFonts w:cstheme="minorHAnsi"/>
                <w:bCs/>
                <w:lang w:val="en-US"/>
              </w:rPr>
              <w:t xml:space="preserve">responsibilities to specific </w:t>
            </w:r>
            <w:proofErr w:type="gramStart"/>
            <w:r w:rsidRPr="00583255">
              <w:rPr>
                <w:rFonts w:cstheme="minorHAnsi"/>
                <w:bCs/>
                <w:lang w:val="en-US"/>
              </w:rPr>
              <w:t xml:space="preserve">persons </w:t>
            </w:r>
            <w:r w:rsidR="00513E0E">
              <w:rPr>
                <w:rFonts w:cstheme="minorHAnsi"/>
                <w:bCs/>
                <w:lang w:val="en-US"/>
              </w:rPr>
              <w:t>.</w:t>
            </w:r>
            <w:proofErr w:type="gramEnd"/>
          </w:p>
          <w:p w14:paraId="03E35665" w14:textId="76DC2816" w:rsidR="00C149D3" w:rsidRPr="0012107F" w:rsidRDefault="00F931A7" w:rsidP="002E0C75">
            <w:pPr>
              <w:pStyle w:val="ListParagraph"/>
              <w:numPr>
                <w:ilvl w:val="0"/>
                <w:numId w:val="10"/>
              </w:numPr>
              <w:spacing w:after="60"/>
              <w:ind w:left="337" w:right="43" w:hanging="337"/>
              <w:jc w:val="both"/>
              <w:textAlignment w:val="baseline"/>
              <w:rPr>
                <w:rFonts w:ascii="Verdana" w:eastAsia="Times New Roman" w:hAnsi="Verdana" w:cs="Segoe UI"/>
                <w:bCs/>
                <w:sz w:val="18"/>
                <w:szCs w:val="18"/>
                <w:lang w:val="en-US" w:eastAsia="ru-RU"/>
              </w:rPr>
            </w:pPr>
            <w:r w:rsidRPr="00F931A7">
              <w:rPr>
                <w:rFonts w:cstheme="minorHAnsi"/>
                <w:bCs/>
                <w:color w:val="00B050"/>
                <w:lang w:val="en-US"/>
              </w:rPr>
              <w:t>Update</w:t>
            </w:r>
            <w:r w:rsidR="00C149D3" w:rsidRPr="00F931A7">
              <w:rPr>
                <w:rFonts w:cstheme="minorHAnsi"/>
                <w:bCs/>
                <w:color w:val="00B050"/>
                <w:lang w:val="en-US"/>
              </w:rPr>
              <w:t xml:space="preserve"> </w:t>
            </w:r>
            <w:r w:rsidRPr="00F931A7">
              <w:rPr>
                <w:rFonts w:cstheme="minorHAnsi"/>
                <w:bCs/>
                <w:color w:val="00B050"/>
                <w:lang w:val="en-US"/>
              </w:rPr>
              <w:t>the</w:t>
            </w:r>
            <w:r w:rsidR="00C149D3" w:rsidRPr="00F931A7">
              <w:rPr>
                <w:rFonts w:cstheme="minorHAnsi"/>
                <w:bCs/>
                <w:color w:val="00B050"/>
                <w:lang w:val="en-US"/>
              </w:rPr>
              <w:t xml:space="preserve"> Contingency plan to address the management of risks and threats to actions of strategic goals</w:t>
            </w:r>
            <w:r w:rsidR="00513E0E" w:rsidRPr="00F931A7">
              <w:rPr>
                <w:rFonts w:cstheme="minorHAnsi"/>
                <w:bCs/>
                <w:color w:val="00B050"/>
                <w:lang w:val="en-US"/>
              </w:rPr>
              <w:t>.</w:t>
            </w:r>
          </w:p>
          <w:p w14:paraId="07B2B632" w14:textId="3C867D98" w:rsidR="00D35052" w:rsidRPr="00D35052" w:rsidRDefault="00D35052" w:rsidP="00352AF6">
            <w:pPr>
              <w:pStyle w:val="ListParagraph"/>
              <w:spacing w:after="60"/>
              <w:ind w:left="337" w:right="43"/>
              <w:jc w:val="both"/>
              <w:textAlignment w:val="baseline"/>
              <w:rPr>
                <w:rFonts w:ascii="Verdana" w:eastAsia="Times New Roman" w:hAnsi="Verdana" w:cs="Segoe UI"/>
                <w:bCs/>
                <w:sz w:val="18"/>
                <w:szCs w:val="18"/>
                <w:lang w:val="en-US" w:eastAsia="ru-RU"/>
              </w:rPr>
            </w:pPr>
          </w:p>
        </w:tc>
      </w:tr>
      <w:tr w:rsidR="003877F5" w:rsidRPr="00B75AC2" w14:paraId="481A61B4" w14:textId="77777777" w:rsidTr="00017DF7">
        <w:tc>
          <w:tcPr>
            <w:tcW w:w="9450" w:type="dxa"/>
          </w:tcPr>
          <w:p w14:paraId="3185154B" w14:textId="77777777" w:rsidR="003877F5" w:rsidRPr="004A2DCA" w:rsidRDefault="003877F5" w:rsidP="004A2DCA">
            <w:pPr>
              <w:spacing w:after="60"/>
              <w:ind w:right="43"/>
              <w:jc w:val="both"/>
              <w:textAlignment w:val="baseline"/>
              <w:rPr>
                <w:rFonts w:ascii="Verdana" w:eastAsia="Times New Roman" w:hAnsi="Verdana" w:cs="Segoe UI"/>
                <w:b/>
                <w:bCs/>
                <w:sz w:val="18"/>
                <w:szCs w:val="18"/>
                <w:lang w:val="en-US" w:eastAsia="ru-RU"/>
              </w:rPr>
            </w:pPr>
            <w:r w:rsidRPr="004A2DCA">
              <w:rPr>
                <w:rFonts w:ascii="Verdana" w:eastAsia="Times New Roman" w:hAnsi="Verdana" w:cs="Segoe UI"/>
                <w:b/>
                <w:bCs/>
                <w:sz w:val="18"/>
                <w:szCs w:val="18"/>
                <w:lang w:val="en-US" w:eastAsia="ru-RU"/>
              </w:rPr>
              <w:t>Suggestions:</w:t>
            </w:r>
          </w:p>
          <w:p w14:paraId="5DD557C4" w14:textId="77777777" w:rsidR="006C258E" w:rsidRPr="00EA36D9" w:rsidRDefault="006C258E" w:rsidP="006C258E">
            <w:pPr>
              <w:pStyle w:val="ListParagraph"/>
              <w:numPr>
                <w:ilvl w:val="0"/>
                <w:numId w:val="10"/>
              </w:numPr>
              <w:spacing w:after="60"/>
              <w:ind w:left="337" w:right="43" w:hanging="337"/>
              <w:jc w:val="both"/>
              <w:textAlignment w:val="baseline"/>
              <w:rPr>
                <w:rFonts w:ascii="Verdana" w:eastAsia="Times New Roman" w:hAnsi="Verdana" w:cs="Segoe UI"/>
                <w:bCs/>
                <w:sz w:val="18"/>
                <w:szCs w:val="18"/>
                <w:lang w:val="en-US" w:eastAsia="ru-RU"/>
              </w:rPr>
            </w:pPr>
            <w:r w:rsidRPr="00EA36D9">
              <w:rPr>
                <w:rFonts w:cstheme="minorHAnsi"/>
                <w:bCs/>
                <w:lang w:val="en-US"/>
              </w:rPr>
              <w:t>Develop a clear marketing strategy identifying diverse markets for international students and multiple channels for attracting international students, so that the attraction of international students is not limited to a specific geographical area and a sole agent.</w:t>
            </w:r>
          </w:p>
          <w:p w14:paraId="16E972D0" w14:textId="2D17D9DB" w:rsidR="006C258E" w:rsidRPr="00EA36D9" w:rsidRDefault="006C258E" w:rsidP="006C258E">
            <w:pPr>
              <w:pStyle w:val="ListParagraph"/>
              <w:numPr>
                <w:ilvl w:val="0"/>
                <w:numId w:val="10"/>
              </w:numPr>
              <w:spacing w:after="60"/>
              <w:ind w:left="337" w:right="43" w:hanging="337"/>
              <w:jc w:val="both"/>
              <w:textAlignment w:val="baseline"/>
              <w:rPr>
                <w:rFonts w:ascii="Verdana" w:eastAsia="Times New Roman" w:hAnsi="Verdana" w:cs="Segoe UI"/>
                <w:bCs/>
                <w:sz w:val="18"/>
                <w:szCs w:val="18"/>
                <w:lang w:val="en-US" w:eastAsia="ru-RU"/>
              </w:rPr>
            </w:pPr>
            <w:r w:rsidRPr="00EA36D9">
              <w:rPr>
                <w:rFonts w:cstheme="minorHAnsi"/>
                <w:bCs/>
                <w:lang w:val="en-US"/>
              </w:rPr>
              <w:t>Develop criteria for accepting mobility students in terms of their previous academic record and study years.</w:t>
            </w:r>
          </w:p>
          <w:p w14:paraId="37C628DC" w14:textId="2A60CB5D" w:rsidR="003877F5" w:rsidRPr="003D257C" w:rsidRDefault="003877F5" w:rsidP="00E05DEB">
            <w:pPr>
              <w:spacing w:after="60"/>
              <w:ind w:right="44"/>
              <w:jc w:val="both"/>
              <w:textAlignment w:val="baseline"/>
              <w:rPr>
                <w:rFonts w:ascii="Verdana" w:eastAsia="Times New Roman" w:hAnsi="Verdana" w:cs="Segoe UI"/>
                <w:sz w:val="18"/>
                <w:szCs w:val="18"/>
                <w:lang w:val="en-US" w:eastAsia="ru-RU"/>
              </w:rPr>
            </w:pPr>
          </w:p>
        </w:tc>
      </w:tr>
      <w:tr w:rsidR="003877F5" w:rsidRPr="00B75AC2" w14:paraId="3E3E9040" w14:textId="77777777" w:rsidTr="00017DF7">
        <w:tc>
          <w:tcPr>
            <w:tcW w:w="9450" w:type="dxa"/>
          </w:tcPr>
          <w:p w14:paraId="53F3CD42" w14:textId="77777777" w:rsidR="003877F5" w:rsidRPr="003D257C" w:rsidRDefault="003877F5" w:rsidP="00967E0E">
            <w:pPr>
              <w:spacing w:after="60"/>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560FFBDF" w14:textId="0130B2DB" w:rsidR="003877F5" w:rsidRPr="003D257C" w:rsidRDefault="003877F5" w:rsidP="00D35052">
            <w:pPr>
              <w:spacing w:after="60"/>
              <w:ind w:right="44"/>
              <w:jc w:val="both"/>
              <w:textAlignment w:val="baseline"/>
              <w:rPr>
                <w:rFonts w:ascii="Verdana" w:hAnsi="Verdana" w:cs="Sylfaen"/>
                <w:b/>
                <w:noProof/>
                <w:color w:val="000000"/>
                <w:sz w:val="18"/>
                <w:szCs w:val="18"/>
                <w:lang w:val="en-US" w:eastAsia="ru-RU"/>
              </w:rPr>
            </w:pPr>
          </w:p>
        </w:tc>
      </w:tr>
      <w:tr w:rsidR="003877F5" w:rsidRPr="008B2C4E" w14:paraId="576ED663" w14:textId="77777777" w:rsidTr="00017DF7">
        <w:tc>
          <w:tcPr>
            <w:tcW w:w="9450" w:type="dxa"/>
          </w:tcPr>
          <w:p w14:paraId="4C07AC82" w14:textId="1DE4D2CC" w:rsidR="003877F5" w:rsidRPr="00D35052" w:rsidRDefault="00D35052" w:rsidP="00D35052">
            <w:pPr>
              <w:spacing w:after="60"/>
              <w:ind w:left="90" w:right="44"/>
              <w:jc w:val="both"/>
              <w:textAlignment w:val="baseline"/>
              <w:rPr>
                <w:rFonts w:ascii="Verdana" w:hAnsi="Verdana" w:cs="Sylfaen"/>
                <w:b/>
                <w:color w:val="000000"/>
                <w:sz w:val="18"/>
                <w:szCs w:val="18"/>
                <w:lang w:val="en-US"/>
              </w:rPr>
            </w:pPr>
            <w:r>
              <w:rPr>
                <w:rStyle w:val="spellingerror"/>
                <w:rFonts w:ascii="Verdana" w:hAnsi="Verdana" w:cs="Sylfaen"/>
                <w:b/>
                <w:color w:val="000000"/>
                <w:sz w:val="18"/>
                <w:szCs w:val="18"/>
                <w:lang w:val="en-US"/>
              </w:rPr>
              <w:t>Evaluation</w:t>
            </w:r>
          </w:p>
          <w:p w14:paraId="5D71D915" w14:textId="77777777" w:rsidR="003877F5" w:rsidRPr="003D257C" w:rsidRDefault="00DA459C" w:rsidP="00967E0E">
            <w:pPr>
              <w:spacing w:after="60"/>
              <w:ind w:left="679" w:right="44"/>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2054112541"/>
                <w14:checkbox>
                  <w14:checked w14:val="0"/>
                  <w14:checkedState w14:val="2612" w14:font="MS Gothic"/>
                  <w14:uncheckedState w14:val="2610" w14:font="MS Gothic"/>
                </w14:checkbox>
              </w:sdtPr>
              <w:sdtEndPr>
                <w:rPr>
                  <w:rStyle w:val="spellingerror"/>
                </w:rPr>
              </w:sdtEndPr>
              <w:sdtContent>
                <w:r w:rsidR="003877F5" w:rsidRPr="003D257C">
                  <w:rPr>
                    <w:rStyle w:val="spellingerror"/>
                    <w:rFonts w:ascii="Segoe UI Symbol" w:eastAsia="MS Gothic" w:hAnsi="Segoe UI Symbol" w:cs="Segoe UI Symbol"/>
                    <w:color w:val="000000"/>
                    <w:sz w:val="18"/>
                    <w:szCs w:val="18"/>
                    <w:lang w:val="en-US"/>
                  </w:rPr>
                  <w:t>☐</w:t>
                </w:r>
              </w:sdtContent>
            </w:sdt>
            <w:r w:rsidR="003877F5" w:rsidRPr="003D257C">
              <w:rPr>
                <w:rStyle w:val="spellingerror"/>
                <w:rFonts w:ascii="Verdana" w:hAnsi="Verdana" w:cs="Sylfaen"/>
                <w:color w:val="000000"/>
                <w:sz w:val="18"/>
                <w:szCs w:val="18"/>
                <w:lang w:val="en-US"/>
              </w:rPr>
              <w:t xml:space="preserve"> C</w:t>
            </w:r>
            <w:r w:rsidR="003877F5" w:rsidRPr="003D257C">
              <w:rPr>
                <w:rFonts w:ascii="Verdana" w:eastAsia="Times New Roman" w:hAnsi="Verdana" w:cs="Segoe UI"/>
                <w:bCs/>
                <w:sz w:val="18"/>
                <w:szCs w:val="18"/>
                <w:lang w:val="en-US" w:eastAsia="ru-RU"/>
              </w:rPr>
              <w:t>omplies with requirements</w:t>
            </w:r>
          </w:p>
          <w:p w14:paraId="73A1DD02" w14:textId="77777777" w:rsidR="003877F5" w:rsidRPr="003D257C" w:rsidRDefault="00DA459C" w:rsidP="00967E0E">
            <w:pPr>
              <w:spacing w:after="60"/>
              <w:ind w:left="679" w:right="44"/>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1029797457"/>
                <w14:checkbox>
                  <w14:checked w14:val="0"/>
                  <w14:checkedState w14:val="2612" w14:font="MS Gothic"/>
                  <w14:uncheckedState w14:val="2610" w14:font="MS Gothic"/>
                </w14:checkbox>
              </w:sdtPr>
              <w:sdtEndPr/>
              <w:sdtContent>
                <w:r w:rsidR="003877F5" w:rsidRPr="003D257C">
                  <w:rPr>
                    <w:rFonts w:ascii="Segoe UI Symbol" w:eastAsia="MS Gothic" w:hAnsi="Segoe UI Symbol" w:cs="Segoe UI Symbol"/>
                    <w:bCs/>
                    <w:sz w:val="18"/>
                    <w:szCs w:val="18"/>
                    <w:lang w:val="en-US" w:eastAsia="ru-RU"/>
                  </w:rPr>
                  <w:t>☐</w:t>
                </w:r>
              </w:sdtContent>
            </w:sdt>
            <w:r w:rsidR="003877F5" w:rsidRPr="003D257C">
              <w:rPr>
                <w:rFonts w:ascii="Verdana" w:eastAsia="Times New Roman" w:hAnsi="Verdana" w:cs="Segoe UI"/>
                <w:bCs/>
                <w:sz w:val="18"/>
                <w:szCs w:val="18"/>
                <w:lang w:val="en-US" w:eastAsia="ru-RU"/>
              </w:rPr>
              <w:t xml:space="preserve"> Substantially complies with requirements</w:t>
            </w:r>
          </w:p>
          <w:p w14:paraId="23A88286" w14:textId="653BA46F" w:rsidR="003877F5" w:rsidRPr="00706D74" w:rsidRDefault="00DA459C" w:rsidP="00967E0E">
            <w:pPr>
              <w:spacing w:after="60"/>
              <w:ind w:left="679" w:right="44"/>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334108761"/>
                <w14:checkbox>
                  <w14:checked w14:val="1"/>
                  <w14:checkedState w14:val="2612" w14:font="MS Gothic"/>
                  <w14:uncheckedState w14:val="2610" w14:font="MS Gothic"/>
                </w14:checkbox>
              </w:sdtPr>
              <w:sdtEndPr/>
              <w:sdtContent>
                <w:r w:rsidR="00706D74" w:rsidRPr="00706D74">
                  <w:rPr>
                    <w:rFonts w:ascii="MS Gothic" w:eastAsia="MS Gothic" w:hAnsi="MS Gothic" w:cs="Segoe UI" w:hint="eastAsia"/>
                    <w:b/>
                    <w:bCs/>
                    <w:sz w:val="18"/>
                    <w:szCs w:val="18"/>
                    <w:lang w:val="en-US" w:eastAsia="ru-RU"/>
                  </w:rPr>
                  <w:t>☒</w:t>
                </w:r>
              </w:sdtContent>
            </w:sdt>
            <w:r w:rsidR="003877F5" w:rsidRPr="00706D74">
              <w:rPr>
                <w:rFonts w:ascii="Verdana" w:eastAsia="Times New Roman" w:hAnsi="Verdana" w:cs="Segoe UI"/>
                <w:b/>
                <w:bCs/>
                <w:sz w:val="18"/>
                <w:szCs w:val="18"/>
                <w:lang w:val="en-US" w:eastAsia="ru-RU"/>
              </w:rPr>
              <w:t xml:space="preserve"> Partially complies with requirements</w:t>
            </w:r>
          </w:p>
          <w:p w14:paraId="372311CE" w14:textId="257165EF" w:rsidR="003877F5" w:rsidRPr="00706D74" w:rsidRDefault="00DA459C" w:rsidP="00D35052">
            <w:pPr>
              <w:spacing w:after="60"/>
              <w:ind w:left="679" w:right="44"/>
              <w:jc w:val="both"/>
              <w:textAlignment w:val="baseline"/>
              <w:rPr>
                <w:rFonts w:ascii="Verdana" w:eastAsia="Times New Roman" w:hAnsi="Verdana" w:cs="Segoe UI"/>
                <w:sz w:val="18"/>
                <w:szCs w:val="18"/>
                <w:lang w:val="en-US" w:eastAsia="ru-RU"/>
              </w:rPr>
            </w:pPr>
            <w:sdt>
              <w:sdtPr>
                <w:rPr>
                  <w:rFonts w:ascii="Verdana" w:eastAsia="Times New Roman" w:hAnsi="Verdana" w:cs="Segoe UI"/>
                  <w:bCs/>
                  <w:sz w:val="18"/>
                  <w:szCs w:val="18"/>
                  <w:lang w:val="en-US" w:eastAsia="ru-RU"/>
                </w:rPr>
                <w:id w:val="-895117923"/>
                <w14:checkbox>
                  <w14:checked w14:val="0"/>
                  <w14:checkedState w14:val="2612" w14:font="MS Gothic"/>
                  <w14:uncheckedState w14:val="2610" w14:font="MS Gothic"/>
                </w14:checkbox>
              </w:sdtPr>
              <w:sdtEndPr/>
              <w:sdtContent>
                <w:r w:rsidR="00706D74">
                  <w:rPr>
                    <w:rFonts w:ascii="MS Gothic" w:eastAsia="MS Gothic" w:hAnsi="MS Gothic" w:cs="Segoe UI" w:hint="eastAsia"/>
                    <w:bCs/>
                    <w:sz w:val="18"/>
                    <w:szCs w:val="18"/>
                    <w:lang w:val="en-US" w:eastAsia="ru-RU"/>
                  </w:rPr>
                  <w:t>☐</w:t>
                </w:r>
              </w:sdtContent>
            </w:sdt>
            <w:r w:rsidR="003877F5" w:rsidRPr="00706D74">
              <w:rPr>
                <w:rFonts w:ascii="Verdana" w:eastAsia="Times New Roman" w:hAnsi="Verdana" w:cs="Segoe UI"/>
                <w:bCs/>
                <w:sz w:val="18"/>
                <w:szCs w:val="18"/>
                <w:lang w:val="en-US" w:eastAsia="ru-RU"/>
              </w:rPr>
              <w:t xml:space="preserve"> Does not comply with requirements</w:t>
            </w:r>
          </w:p>
        </w:tc>
      </w:tr>
    </w:tbl>
    <w:p w14:paraId="03D327C9" w14:textId="7D47E9C7" w:rsidR="00474E2A" w:rsidRDefault="00474E2A" w:rsidP="00225111">
      <w:pPr>
        <w:spacing w:after="0" w:line="240" w:lineRule="auto"/>
        <w:rPr>
          <w:rFonts w:ascii="Verdana" w:eastAsia="Times New Roman" w:hAnsi="Verdana" w:cs="Segoe UI"/>
          <w:lang w:val="en-US" w:eastAsia="ru-RU"/>
        </w:rPr>
      </w:pPr>
    </w:p>
    <w:p w14:paraId="10095538" w14:textId="73CE958D" w:rsidR="00706D74" w:rsidRDefault="00706D74" w:rsidP="00225111">
      <w:pPr>
        <w:spacing w:after="0" w:line="240" w:lineRule="auto"/>
        <w:rPr>
          <w:rFonts w:ascii="Verdana" w:eastAsia="Merriweather" w:hAnsi="Verdana" w:cstheme="minorHAnsi"/>
          <w:b/>
          <w:color w:val="0070C0"/>
          <w:sz w:val="20"/>
          <w:szCs w:val="20"/>
          <w:lang w:val="en-US"/>
        </w:rPr>
      </w:pPr>
    </w:p>
    <w:p w14:paraId="2EB005E0" w14:textId="2163E307" w:rsidR="009018C3" w:rsidRPr="00AF5596" w:rsidRDefault="009018C3" w:rsidP="002E0C75">
      <w:pPr>
        <w:pStyle w:val="ListParagraph"/>
        <w:numPr>
          <w:ilvl w:val="0"/>
          <w:numId w:val="2"/>
        </w:numPr>
        <w:spacing w:after="60" w:line="240" w:lineRule="auto"/>
        <w:ind w:left="0" w:right="44" w:firstLine="0"/>
        <w:jc w:val="both"/>
        <w:textAlignment w:val="baseline"/>
        <w:rPr>
          <w:rFonts w:ascii="Verdana" w:eastAsia="Merriweather" w:hAnsi="Verdana" w:cstheme="minorHAnsi"/>
          <w:b/>
          <w:color w:val="0070C0"/>
          <w:sz w:val="20"/>
          <w:szCs w:val="20"/>
          <w:lang w:val="en-US"/>
        </w:rPr>
      </w:pPr>
      <w:r w:rsidRPr="003D257C">
        <w:rPr>
          <w:rFonts w:ascii="Verdana" w:eastAsia="Merriweather" w:hAnsi="Verdana" w:cstheme="minorHAnsi"/>
          <w:b/>
          <w:color w:val="0070C0"/>
          <w:sz w:val="20"/>
          <w:szCs w:val="20"/>
          <w:lang w:val="en-US"/>
        </w:rPr>
        <w:t>Organizational Structure and Management of HEI</w:t>
      </w:r>
    </w:p>
    <w:p w14:paraId="235F2128" w14:textId="3F571E3D" w:rsidR="009018C3" w:rsidRPr="003D257C" w:rsidRDefault="009018C3" w:rsidP="003D257C">
      <w:pPr>
        <w:spacing w:after="60" w:line="240" w:lineRule="auto"/>
        <w:ind w:right="44"/>
        <w:jc w:val="both"/>
        <w:textAlignment w:val="baseline"/>
        <w:rPr>
          <w:rFonts w:ascii="Verdana" w:eastAsia="Merriweather" w:hAnsi="Verdana" w:cstheme="minorHAnsi"/>
          <w:sz w:val="20"/>
          <w:szCs w:val="20"/>
          <w:lang w:val="en-US"/>
        </w:rPr>
      </w:pPr>
      <w:r w:rsidRPr="003D257C">
        <w:rPr>
          <w:rFonts w:ascii="Verdana" w:eastAsia="Merriweather" w:hAnsi="Verdana" w:cstheme="minorHAnsi"/>
          <w:sz w:val="20"/>
          <w:szCs w:val="20"/>
          <w:lang w:val="en-US"/>
        </w:rPr>
        <w:t>Organizational structure and management of the HEI is based on best practices of the educational sector, meaning effective use of management and quality assurance mechanisms in the management process. This approach ensures implementation of strategic plan, integration of quality assurance function into management process, and promotes principles of integrity and ethics</w:t>
      </w:r>
    </w:p>
    <w:tbl>
      <w:tblPr>
        <w:tblW w:w="9450" w:type="dxa"/>
        <w:tblInd w:w="-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9946"/>
      </w:tblGrid>
      <w:tr w:rsidR="00AF2834" w:rsidRPr="003D257C" w14:paraId="2B6B3751" w14:textId="77777777" w:rsidTr="00026F0D">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4BDE1E02" w14:textId="0D875BCF" w:rsidR="00AF2834" w:rsidRPr="003D257C" w:rsidRDefault="2BA8B81A" w:rsidP="003D257C">
            <w:pPr>
              <w:spacing w:after="60" w:line="240" w:lineRule="auto"/>
              <w:ind w:left="90" w:right="44"/>
              <w:jc w:val="both"/>
              <w:textAlignment w:val="baseline"/>
              <w:rPr>
                <w:rFonts w:ascii="Verdana" w:eastAsia="Times New Roman" w:hAnsi="Verdana" w:cs="Times New Roman"/>
                <w:b/>
                <w:bCs/>
                <w:sz w:val="18"/>
                <w:szCs w:val="18"/>
                <w:lang w:val="en-US" w:eastAsia="ru-RU"/>
              </w:rPr>
            </w:pPr>
            <w:r w:rsidRPr="003D257C">
              <w:rPr>
                <w:rFonts w:ascii="Verdana" w:eastAsia="Times New Roman" w:hAnsi="Verdana" w:cs="Times New Roman"/>
                <w:b/>
                <w:bCs/>
                <w:color w:val="0070C0"/>
                <w:sz w:val="18"/>
                <w:szCs w:val="18"/>
                <w:lang w:val="en-US" w:eastAsia="ru-RU"/>
              </w:rPr>
              <w:t xml:space="preserve">2.1 </w:t>
            </w:r>
            <w:r w:rsidR="003D257C" w:rsidRPr="003D257C">
              <w:rPr>
                <w:rFonts w:ascii="Verdana" w:eastAsia="Merriweather" w:hAnsi="Verdana"/>
                <w:b/>
                <w:bCs/>
                <w:color w:val="0070C0"/>
                <w:sz w:val="18"/>
                <w:szCs w:val="18"/>
                <w:lang w:val="en-US"/>
              </w:rPr>
              <w:t>Organizational S</w:t>
            </w:r>
            <w:r w:rsidRPr="003D257C">
              <w:rPr>
                <w:rFonts w:ascii="Verdana" w:eastAsia="Merriweather" w:hAnsi="Verdana"/>
                <w:b/>
                <w:bCs/>
                <w:color w:val="0070C0"/>
                <w:sz w:val="18"/>
                <w:szCs w:val="18"/>
                <w:lang w:val="en-US"/>
              </w:rPr>
              <w:t xml:space="preserve">tructure and </w:t>
            </w:r>
            <w:r w:rsidR="003D257C" w:rsidRPr="003D257C">
              <w:rPr>
                <w:rFonts w:ascii="Verdana" w:eastAsia="Merriweather" w:hAnsi="Verdana"/>
                <w:b/>
                <w:bCs/>
                <w:color w:val="0070C0"/>
                <w:sz w:val="18"/>
                <w:szCs w:val="18"/>
                <w:lang w:val="en-US"/>
              </w:rPr>
              <w:t>M</w:t>
            </w:r>
            <w:r w:rsidRPr="003D257C">
              <w:rPr>
                <w:rFonts w:ascii="Verdana" w:eastAsia="Merriweather" w:hAnsi="Verdana"/>
                <w:b/>
                <w:bCs/>
                <w:color w:val="0070C0"/>
                <w:sz w:val="18"/>
                <w:szCs w:val="18"/>
                <w:lang w:val="en-US"/>
              </w:rPr>
              <w:t>anagement</w:t>
            </w:r>
          </w:p>
        </w:tc>
      </w:tr>
      <w:tr w:rsidR="00AF2834" w:rsidRPr="008B2C4E" w14:paraId="290823F7"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6E512AA" w14:textId="7E9F0A60" w:rsidR="0024471A"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Organizational structure of HEI ensures implementation of goals and activities described in its strategic plan</w:t>
            </w:r>
          </w:p>
          <w:p w14:paraId="0D4EB2AE" w14:textId="199E131E" w:rsidR="0024471A"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Procedures for election/appointment of the management bodies of HEI are transparent, equitable, and in line with legislation</w:t>
            </w:r>
          </w:p>
          <w:p w14:paraId="15596601" w14:textId="21AAEF56" w:rsidR="0046556B"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HEI’s Leadership/Management body ensures effective management of the activities of the institution</w:t>
            </w:r>
          </w:p>
          <w:p w14:paraId="65B5E272" w14:textId="42A3372E" w:rsidR="00440946" w:rsidRPr="003D257C" w:rsidRDefault="003877F5"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4A2DCA">
              <w:rPr>
                <w:rFonts w:ascii="Verdana" w:eastAsia="Merriweather" w:hAnsi="Verdana"/>
                <w:sz w:val="18"/>
                <w:szCs w:val="18"/>
                <w:lang w:val="en-US"/>
              </w:rPr>
              <w:t>Considering the mission and goals of HEI, leadership of the HEI supports international cooperation of the institution and the process of internationalization.</w:t>
            </w:r>
            <w:r w:rsidRPr="003D257C">
              <w:rPr>
                <w:rFonts w:ascii="Verdana" w:eastAsia="Merriweather" w:hAnsi="Verdana" w:cstheme="minorHAnsi"/>
                <w:lang w:val="en-US"/>
              </w:rPr>
              <w:t xml:space="preserve">  </w:t>
            </w:r>
          </w:p>
        </w:tc>
      </w:tr>
      <w:tr w:rsidR="003877F5" w:rsidRPr="008B2C4E" w14:paraId="045BFD8C"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71ACC2F2" w14:textId="4431C8C3" w:rsidR="003877F5" w:rsidRPr="00EE495C" w:rsidRDefault="003877F5" w:rsidP="00EE495C">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53E878B9" w14:textId="44078A2D" w:rsidR="009F349F" w:rsidRDefault="004A2DCA" w:rsidP="00026F0D">
            <w:pPr>
              <w:spacing w:after="60" w:line="240" w:lineRule="auto"/>
              <w:ind w:right="43"/>
              <w:jc w:val="both"/>
              <w:rPr>
                <w:rFonts w:eastAsia="Merriweather" w:cstheme="minorHAnsi"/>
                <w:lang w:val="en-US"/>
              </w:rPr>
            </w:pPr>
            <w:proofErr w:type="spellStart"/>
            <w:r>
              <w:rPr>
                <w:rFonts w:eastAsia="Merriweather" w:cstheme="minorHAnsi"/>
                <w:lang w:val="en-US"/>
              </w:rPr>
              <w:t>Geomedi’s</w:t>
            </w:r>
            <w:proofErr w:type="spellEnd"/>
            <w:r w:rsidRPr="005162D0">
              <w:rPr>
                <w:rFonts w:eastAsia="Merriweather" w:cstheme="minorHAnsi"/>
                <w:lang w:val="en-US"/>
              </w:rPr>
              <w:t xml:space="preserve"> organizational structure was renewed in 201</w:t>
            </w:r>
            <w:r>
              <w:rPr>
                <w:rFonts w:eastAsia="Merriweather" w:cstheme="minorHAnsi"/>
                <w:lang w:val="en-US"/>
              </w:rPr>
              <w:t>8</w:t>
            </w:r>
            <w:r w:rsidRPr="005162D0">
              <w:rPr>
                <w:rFonts w:eastAsia="Merriweather" w:cstheme="minorHAnsi"/>
                <w:lang w:val="ka-GE"/>
              </w:rPr>
              <w:t>.</w:t>
            </w:r>
            <w:r w:rsidRPr="005162D0">
              <w:rPr>
                <w:rFonts w:eastAsia="Merriweather" w:cstheme="minorHAnsi"/>
                <w:lang w:val="en-US"/>
              </w:rPr>
              <w:t xml:space="preserve"> The structure of </w:t>
            </w:r>
            <w:r>
              <w:rPr>
                <w:rFonts w:eastAsia="Merriweather" w:cstheme="minorHAnsi"/>
                <w:lang w:val="en-US"/>
              </w:rPr>
              <w:t xml:space="preserve">the </w:t>
            </w:r>
            <w:r w:rsidR="003C2F76">
              <w:rPr>
                <w:rFonts w:eastAsia="Merriweather" w:cstheme="minorHAnsi"/>
                <w:lang w:val="en-US"/>
              </w:rPr>
              <w:t>University</w:t>
            </w:r>
            <w:r w:rsidRPr="005162D0">
              <w:rPr>
                <w:rFonts w:eastAsia="Merriweather" w:cstheme="minorHAnsi"/>
                <w:lang w:val="en-US"/>
              </w:rPr>
              <w:t xml:space="preserve"> is in correspondence with the requirements set by</w:t>
            </w:r>
            <w:r w:rsidRPr="005162D0">
              <w:rPr>
                <w:rFonts w:eastAsia="Merriweather" w:cstheme="minorHAnsi"/>
                <w:lang w:val="ka-GE"/>
              </w:rPr>
              <w:t xml:space="preserve"> </w:t>
            </w:r>
            <w:r w:rsidRPr="005162D0">
              <w:rPr>
                <w:rFonts w:eastAsia="Merriweather" w:cstheme="minorHAnsi"/>
                <w:lang w:val="en-US"/>
              </w:rPr>
              <w:t xml:space="preserve">Georgian Law on Higher Education. The governing bodies are: Academic Board, Rector, </w:t>
            </w:r>
            <w:r w:rsidR="009F349F" w:rsidRPr="009F349F">
              <w:rPr>
                <w:rFonts w:eastAsia="Merriweather" w:cstheme="minorHAnsi"/>
                <w:lang w:val="en-US"/>
              </w:rPr>
              <w:t>Vice Rector in Administrative and logistic field</w:t>
            </w:r>
            <w:r w:rsidR="009F349F">
              <w:rPr>
                <w:rFonts w:eastAsia="Merriweather" w:cstheme="minorHAnsi"/>
                <w:lang w:val="en-US"/>
              </w:rPr>
              <w:t xml:space="preserve">, </w:t>
            </w:r>
            <w:r w:rsidR="009F349F" w:rsidRPr="009F349F">
              <w:rPr>
                <w:rFonts w:eastAsia="Merriweather" w:cstheme="minorHAnsi"/>
                <w:lang w:val="en-US"/>
              </w:rPr>
              <w:t>Vice Rector in Research</w:t>
            </w:r>
            <w:r w:rsidR="009F349F">
              <w:rPr>
                <w:rFonts w:eastAsia="Merriweather" w:cstheme="minorHAnsi"/>
                <w:lang w:val="en-US"/>
              </w:rPr>
              <w:t xml:space="preserve">, </w:t>
            </w:r>
            <w:r w:rsidR="009F349F" w:rsidRPr="009F349F">
              <w:rPr>
                <w:rFonts w:eastAsia="Merriweather" w:cstheme="minorHAnsi"/>
                <w:lang w:val="en-US"/>
              </w:rPr>
              <w:t>Vice Rector in Academic Field</w:t>
            </w:r>
            <w:r w:rsidR="009F349F">
              <w:rPr>
                <w:rFonts w:eastAsia="Merriweather" w:cstheme="minorHAnsi"/>
                <w:lang w:val="en-US"/>
              </w:rPr>
              <w:t xml:space="preserve">, </w:t>
            </w:r>
            <w:r w:rsidR="009F349F" w:rsidRPr="009F349F">
              <w:rPr>
                <w:rFonts w:eastAsia="Merriweather" w:cstheme="minorHAnsi"/>
                <w:lang w:val="en-US"/>
              </w:rPr>
              <w:t>Vice Rector in Clinical Field</w:t>
            </w:r>
            <w:r w:rsidR="009F349F">
              <w:rPr>
                <w:rFonts w:eastAsia="Merriweather" w:cstheme="minorHAnsi"/>
                <w:lang w:val="en-US"/>
              </w:rPr>
              <w:t xml:space="preserve"> and </w:t>
            </w:r>
            <w:r w:rsidR="009F349F" w:rsidRPr="009F349F">
              <w:rPr>
                <w:rFonts w:eastAsia="Merriweather" w:cstheme="minorHAnsi"/>
                <w:lang w:val="en-US"/>
              </w:rPr>
              <w:t>Quality Assurance</w:t>
            </w:r>
            <w:r w:rsidR="009F349F">
              <w:rPr>
                <w:rFonts w:eastAsia="Merriweather" w:cstheme="minorHAnsi"/>
                <w:lang w:val="en-US"/>
              </w:rPr>
              <w:t xml:space="preserve"> (QA)</w:t>
            </w:r>
            <w:r w:rsidR="009F349F" w:rsidRPr="009F349F">
              <w:rPr>
                <w:rFonts w:eastAsia="Merriweather" w:cstheme="minorHAnsi"/>
                <w:lang w:val="en-US"/>
              </w:rPr>
              <w:t xml:space="preserve"> </w:t>
            </w:r>
            <w:r w:rsidR="009F349F">
              <w:rPr>
                <w:rFonts w:eastAsia="Merriweather" w:cstheme="minorHAnsi"/>
                <w:lang w:val="en-US"/>
              </w:rPr>
              <w:t>Office</w:t>
            </w:r>
            <w:r w:rsidRPr="005162D0">
              <w:rPr>
                <w:rFonts w:eastAsia="Merriweather" w:cstheme="minorHAnsi"/>
                <w:lang w:val="en-US"/>
              </w:rPr>
              <w:t xml:space="preserve">. </w:t>
            </w:r>
            <w:r w:rsidR="009F349F">
              <w:rPr>
                <w:rFonts w:eastAsia="Merriweather" w:cstheme="minorHAnsi"/>
                <w:lang w:val="en-US"/>
              </w:rPr>
              <w:t xml:space="preserve">There is not Representative Board (Senate). </w:t>
            </w:r>
          </w:p>
          <w:p w14:paraId="7D96E508" w14:textId="36DBDEB6" w:rsidR="00B2300C" w:rsidRDefault="009F349F" w:rsidP="00026F0D">
            <w:pPr>
              <w:spacing w:after="60" w:line="240" w:lineRule="auto"/>
              <w:ind w:right="43"/>
              <w:jc w:val="both"/>
              <w:rPr>
                <w:rFonts w:eastAsia="Merriweather" w:cstheme="minorHAnsi"/>
                <w:lang w:val="en-US"/>
              </w:rPr>
            </w:pPr>
            <w:r>
              <w:rPr>
                <w:rFonts w:eastAsia="Merriweather" w:cstheme="minorHAnsi"/>
                <w:lang w:val="en-US"/>
              </w:rPr>
              <w:t xml:space="preserve">The </w:t>
            </w:r>
            <w:r w:rsidR="00B2300C">
              <w:rPr>
                <w:rFonts w:eastAsia="Merriweather" w:cstheme="minorHAnsi"/>
                <w:lang w:val="en-US"/>
              </w:rPr>
              <w:t xml:space="preserve">Educational work is carried out by the </w:t>
            </w:r>
            <w:r>
              <w:rPr>
                <w:rFonts w:eastAsia="Merriweather" w:cstheme="minorHAnsi"/>
                <w:lang w:val="en-US"/>
              </w:rPr>
              <w:t>four Faculties</w:t>
            </w:r>
            <w:r w:rsidR="00B2300C">
              <w:rPr>
                <w:rFonts w:eastAsia="Merriweather" w:cstheme="minorHAnsi"/>
                <w:lang w:val="en-US"/>
              </w:rPr>
              <w:t xml:space="preserve">, which according to the management structure diagram, report to both the </w:t>
            </w:r>
            <w:r w:rsidR="00B2300C" w:rsidRPr="009F349F">
              <w:rPr>
                <w:rFonts w:eastAsia="Merriweather" w:cstheme="minorHAnsi"/>
                <w:lang w:val="en-US"/>
              </w:rPr>
              <w:t>Vice Rector in Academic Field</w:t>
            </w:r>
            <w:r w:rsidR="00B2300C">
              <w:rPr>
                <w:rFonts w:eastAsia="Merriweather" w:cstheme="minorHAnsi"/>
                <w:lang w:val="en-US"/>
              </w:rPr>
              <w:t xml:space="preserve"> and the QA Office. </w:t>
            </w:r>
          </w:p>
          <w:p w14:paraId="4D9A28BE" w14:textId="46F344C5" w:rsidR="004A2DCA" w:rsidRDefault="00B2300C" w:rsidP="00026F0D">
            <w:pPr>
              <w:spacing w:after="60" w:line="240" w:lineRule="auto"/>
              <w:ind w:right="43"/>
              <w:jc w:val="both"/>
              <w:rPr>
                <w:rFonts w:eastAsia="Merriweather" w:cstheme="minorHAnsi"/>
                <w:lang w:val="en-US"/>
              </w:rPr>
            </w:pPr>
            <w:r>
              <w:rPr>
                <w:rFonts w:eastAsia="Merriweather" w:cstheme="minorHAnsi"/>
                <w:lang w:val="en-US"/>
              </w:rPr>
              <w:t xml:space="preserve">In an effort to </w:t>
            </w:r>
            <w:r w:rsidR="00F46ADB">
              <w:rPr>
                <w:rFonts w:eastAsia="Merriweather" w:cstheme="minorHAnsi"/>
                <w:lang w:val="en-US"/>
              </w:rPr>
              <w:t xml:space="preserve">support and </w:t>
            </w:r>
            <w:r>
              <w:rPr>
                <w:rFonts w:eastAsia="Merriweather" w:cstheme="minorHAnsi"/>
                <w:lang w:val="en-US"/>
              </w:rPr>
              <w:t xml:space="preserve">develop </w:t>
            </w:r>
            <w:r w:rsidR="00F46ADB">
              <w:rPr>
                <w:rFonts w:eastAsia="Merriweather" w:cstheme="minorHAnsi"/>
                <w:lang w:val="en-US"/>
              </w:rPr>
              <w:t xml:space="preserve">further </w:t>
            </w:r>
            <w:r>
              <w:rPr>
                <w:rFonts w:eastAsia="Merriweather" w:cstheme="minorHAnsi"/>
                <w:lang w:val="en-US"/>
              </w:rPr>
              <w:t xml:space="preserve">research activities, </w:t>
            </w:r>
            <w:r w:rsidRPr="00B2300C">
              <w:rPr>
                <w:rFonts w:eastAsia="Merriweather" w:cstheme="minorHAnsi"/>
                <w:lang w:val="en-US"/>
              </w:rPr>
              <w:t xml:space="preserve">the Research Foundation of the </w:t>
            </w:r>
            <w:r w:rsidR="003C2F76">
              <w:rPr>
                <w:rFonts w:eastAsia="Merriweather" w:cstheme="minorHAnsi"/>
                <w:lang w:val="en-US"/>
              </w:rPr>
              <w:t>University</w:t>
            </w:r>
            <w:r w:rsidRPr="00B2300C">
              <w:rPr>
                <w:rFonts w:eastAsia="Merriweather" w:cstheme="minorHAnsi"/>
                <w:lang w:val="en-US"/>
              </w:rPr>
              <w:t xml:space="preserve"> Geomedi was established</w:t>
            </w:r>
            <w:r w:rsidR="00F46ADB">
              <w:rPr>
                <w:rFonts w:eastAsia="Merriweather" w:cstheme="minorHAnsi"/>
                <w:lang w:val="en-US"/>
              </w:rPr>
              <w:t xml:space="preserve"> in 2020.</w:t>
            </w:r>
            <w:r>
              <w:rPr>
                <w:rFonts w:eastAsia="Merriweather" w:cstheme="minorHAnsi"/>
                <w:lang w:val="en-US"/>
              </w:rPr>
              <w:t xml:space="preserve"> The same year,</w:t>
            </w:r>
            <w:r w:rsidRPr="00B2300C">
              <w:rPr>
                <w:rFonts w:eastAsia="Merriweather" w:cstheme="minorHAnsi"/>
                <w:lang w:val="en-US"/>
              </w:rPr>
              <w:t xml:space="preserve"> the </w:t>
            </w:r>
            <w:r w:rsidR="003C2F76">
              <w:rPr>
                <w:rFonts w:eastAsia="Merriweather" w:cstheme="minorHAnsi"/>
                <w:lang w:val="en-US"/>
              </w:rPr>
              <w:t>University</w:t>
            </w:r>
            <w:r w:rsidRPr="00B2300C">
              <w:rPr>
                <w:rFonts w:eastAsia="Merriweather" w:cstheme="minorHAnsi"/>
                <w:lang w:val="en-US"/>
              </w:rPr>
              <w:t xml:space="preserve"> founded the independent Scientific Research Institute </w:t>
            </w:r>
            <w:r>
              <w:rPr>
                <w:rFonts w:eastAsia="Merriweather" w:cstheme="minorHAnsi"/>
                <w:lang w:val="en-US"/>
              </w:rPr>
              <w:t xml:space="preserve">(SRI) </w:t>
            </w:r>
            <w:r w:rsidRPr="00B2300C">
              <w:rPr>
                <w:rFonts w:eastAsia="Merriweather" w:cstheme="minorHAnsi"/>
                <w:lang w:val="en-US"/>
              </w:rPr>
              <w:t>of Experimental and Clinical</w:t>
            </w:r>
            <w:r>
              <w:rPr>
                <w:rFonts w:eastAsia="Merriweather" w:cstheme="minorHAnsi"/>
                <w:lang w:val="en-US"/>
              </w:rPr>
              <w:t xml:space="preserve"> Medicine that encompasses the </w:t>
            </w:r>
            <w:r w:rsidRPr="00B2300C">
              <w:rPr>
                <w:rFonts w:eastAsia="Merriweather" w:cstheme="minorHAnsi"/>
                <w:lang w:val="en-US"/>
              </w:rPr>
              <w:t>Pathology lab</w:t>
            </w:r>
            <w:r>
              <w:rPr>
                <w:rFonts w:eastAsia="Merriweather" w:cstheme="minorHAnsi"/>
                <w:lang w:val="en-US"/>
              </w:rPr>
              <w:t xml:space="preserve"> and the </w:t>
            </w:r>
            <w:r w:rsidRPr="00B2300C">
              <w:rPr>
                <w:rFonts w:eastAsia="Merriweather" w:cstheme="minorHAnsi"/>
                <w:lang w:val="en-US"/>
              </w:rPr>
              <w:t>Molecular Medicine Laboratory.</w:t>
            </w:r>
            <w:r w:rsidR="004A2DCA" w:rsidRPr="005162D0">
              <w:rPr>
                <w:rFonts w:eastAsia="Merriweather" w:cstheme="minorHAnsi"/>
                <w:lang w:val="en-US"/>
              </w:rPr>
              <w:t xml:space="preserve"> </w:t>
            </w:r>
            <w:r w:rsidR="0033067B">
              <w:rPr>
                <w:rFonts w:eastAsia="Merriweather" w:cstheme="minorHAnsi"/>
                <w:lang w:val="en-US"/>
              </w:rPr>
              <w:t>Both report directly to the rector.</w:t>
            </w:r>
          </w:p>
          <w:p w14:paraId="2B0E47CA" w14:textId="16E44DCF" w:rsidR="00F46ADB" w:rsidRDefault="00F46ADB" w:rsidP="00026F0D">
            <w:pPr>
              <w:spacing w:after="60" w:line="240" w:lineRule="auto"/>
              <w:ind w:right="43"/>
              <w:jc w:val="both"/>
              <w:rPr>
                <w:rFonts w:eastAsia="Merriweather" w:cstheme="minorHAnsi"/>
                <w:lang w:val="en-US"/>
              </w:rPr>
            </w:pPr>
            <w:r>
              <w:rPr>
                <w:rFonts w:eastAsia="Merriweather" w:cstheme="minorHAnsi"/>
                <w:lang w:val="en-US"/>
              </w:rPr>
              <w:t xml:space="preserve">Learning and Teaching activities are supported by structural units that include: </w:t>
            </w:r>
            <w:r w:rsidRPr="00F46ADB">
              <w:rPr>
                <w:rFonts w:eastAsia="Merriweather" w:cstheme="minorHAnsi"/>
                <w:lang w:val="en-US"/>
              </w:rPr>
              <w:t>Library</w:t>
            </w:r>
            <w:r>
              <w:rPr>
                <w:rFonts w:eastAsia="Merriweather" w:cstheme="minorHAnsi"/>
                <w:lang w:val="en-US"/>
              </w:rPr>
              <w:t xml:space="preserve">, </w:t>
            </w:r>
            <w:r w:rsidRPr="00F46ADB">
              <w:rPr>
                <w:rFonts w:eastAsia="Merriweather" w:cstheme="minorHAnsi"/>
                <w:lang w:val="en-US"/>
              </w:rPr>
              <w:t>Computer center</w:t>
            </w:r>
            <w:r>
              <w:rPr>
                <w:rFonts w:eastAsia="Merriweather" w:cstheme="minorHAnsi"/>
                <w:lang w:val="en-US"/>
              </w:rPr>
              <w:t>,</w:t>
            </w:r>
            <w:r w:rsidRPr="00F46ADB">
              <w:rPr>
                <w:rFonts w:eastAsia="Merriweather" w:cstheme="minorHAnsi"/>
                <w:lang w:val="en-US"/>
              </w:rPr>
              <w:t xml:space="preserve"> </w:t>
            </w:r>
            <w:r w:rsidR="003C2F76">
              <w:rPr>
                <w:rFonts w:eastAsia="Merriweather" w:cstheme="minorHAnsi"/>
                <w:lang w:val="en-US"/>
              </w:rPr>
              <w:t>University</w:t>
            </w:r>
            <w:r w:rsidRPr="00F46ADB">
              <w:rPr>
                <w:rFonts w:eastAsia="Merriweather" w:cstheme="minorHAnsi"/>
                <w:lang w:val="en-US"/>
              </w:rPr>
              <w:t xml:space="preserve"> Dental Clinic</w:t>
            </w:r>
            <w:r>
              <w:rPr>
                <w:rFonts w:eastAsia="Merriweather" w:cstheme="minorHAnsi"/>
                <w:lang w:val="en-US"/>
              </w:rPr>
              <w:t xml:space="preserve">, </w:t>
            </w:r>
            <w:r w:rsidR="003C2F76">
              <w:rPr>
                <w:rFonts w:eastAsia="Merriweather" w:cstheme="minorHAnsi"/>
                <w:lang w:val="en-US"/>
              </w:rPr>
              <w:t>University</w:t>
            </w:r>
            <w:r w:rsidRPr="00F46ADB">
              <w:rPr>
                <w:rFonts w:eastAsia="Merriweather" w:cstheme="minorHAnsi"/>
                <w:lang w:val="en-US"/>
              </w:rPr>
              <w:t xml:space="preserve"> Rehabilitation Clinic</w:t>
            </w:r>
            <w:r>
              <w:rPr>
                <w:rFonts w:eastAsia="Merriweather" w:cstheme="minorHAnsi"/>
                <w:lang w:val="en-US"/>
              </w:rPr>
              <w:t xml:space="preserve">, </w:t>
            </w:r>
            <w:r w:rsidRPr="00F46ADB">
              <w:rPr>
                <w:rFonts w:eastAsia="Merriweather" w:cstheme="minorHAnsi"/>
                <w:lang w:val="en-US"/>
              </w:rPr>
              <w:t>Exam center</w:t>
            </w:r>
            <w:r>
              <w:rPr>
                <w:rFonts w:eastAsia="Merriweather" w:cstheme="minorHAnsi"/>
                <w:lang w:val="en-US"/>
              </w:rPr>
              <w:t xml:space="preserve">, </w:t>
            </w:r>
            <w:r w:rsidR="00BC4CEF">
              <w:rPr>
                <w:rFonts w:eastAsia="Merriweather" w:cstheme="minorHAnsi"/>
                <w:lang w:val="en-US"/>
              </w:rPr>
              <w:t xml:space="preserve">Simulation Clinic, </w:t>
            </w:r>
            <w:r w:rsidRPr="00F46ADB">
              <w:rPr>
                <w:rFonts w:eastAsia="Merriweather" w:cstheme="minorHAnsi"/>
                <w:lang w:val="en-US"/>
              </w:rPr>
              <w:t>Students Service Center</w:t>
            </w:r>
            <w:r w:rsidR="0026041D">
              <w:rPr>
                <w:rFonts w:eastAsia="Merriweather" w:cstheme="minorHAnsi"/>
                <w:lang w:val="en-US"/>
              </w:rPr>
              <w:t xml:space="preserve">, </w:t>
            </w:r>
            <w:r w:rsidRPr="00F46ADB">
              <w:rPr>
                <w:rFonts w:eastAsia="Merriweather" w:cstheme="minorHAnsi"/>
                <w:lang w:val="en-US"/>
              </w:rPr>
              <w:t>Department of Student Relations</w:t>
            </w:r>
            <w:r w:rsidR="0026041D">
              <w:rPr>
                <w:rFonts w:eastAsia="Merriweather" w:cstheme="minorHAnsi"/>
                <w:lang w:val="en-US"/>
              </w:rPr>
              <w:t xml:space="preserve"> and </w:t>
            </w:r>
            <w:r w:rsidR="0026041D" w:rsidRPr="0026041D">
              <w:rPr>
                <w:rFonts w:eastAsia="Merriweather" w:cstheme="minorHAnsi"/>
                <w:lang w:val="en-US"/>
              </w:rPr>
              <w:t>Department of International Relations and Public Relations</w:t>
            </w:r>
            <w:r>
              <w:rPr>
                <w:rFonts w:eastAsia="Merriweather" w:cstheme="minorHAnsi"/>
                <w:lang w:val="en-US"/>
              </w:rPr>
              <w:t>.</w:t>
            </w:r>
          </w:p>
          <w:p w14:paraId="7944E1E9" w14:textId="40E66D72" w:rsidR="00B2300C" w:rsidRDefault="00F46ADB" w:rsidP="00026F0D">
            <w:pPr>
              <w:spacing w:after="60" w:line="240" w:lineRule="auto"/>
              <w:ind w:right="43"/>
              <w:jc w:val="both"/>
              <w:rPr>
                <w:rFonts w:cstheme="minorHAnsi"/>
                <w:lang w:val="en-GB"/>
              </w:rPr>
            </w:pPr>
            <w:r>
              <w:rPr>
                <w:rFonts w:eastAsia="Merriweather" w:cstheme="minorHAnsi"/>
                <w:lang w:val="en-US"/>
              </w:rPr>
              <w:t xml:space="preserve">Administrative support </w:t>
            </w:r>
            <w:r w:rsidR="0026041D">
              <w:rPr>
                <w:rFonts w:eastAsia="Merriweather" w:cstheme="minorHAnsi"/>
                <w:lang w:val="en-US"/>
              </w:rPr>
              <w:t>includes structural units that include</w:t>
            </w:r>
            <w:r>
              <w:rPr>
                <w:rFonts w:eastAsia="Merriweather" w:cstheme="minorHAnsi"/>
                <w:lang w:val="en-US"/>
              </w:rPr>
              <w:t xml:space="preserve"> by </w:t>
            </w:r>
            <w:r w:rsidRPr="00F46ADB">
              <w:rPr>
                <w:rFonts w:eastAsia="Merriweather" w:cstheme="minorHAnsi"/>
                <w:lang w:val="en-US"/>
              </w:rPr>
              <w:t>Human Resources Management Department</w:t>
            </w:r>
            <w:r>
              <w:rPr>
                <w:rFonts w:eastAsia="Merriweather" w:cstheme="minorHAnsi"/>
                <w:lang w:val="en-US"/>
              </w:rPr>
              <w:t xml:space="preserve">, </w:t>
            </w:r>
            <w:r w:rsidRPr="00F46ADB">
              <w:rPr>
                <w:rFonts w:eastAsia="Merriweather" w:cstheme="minorHAnsi"/>
                <w:lang w:val="en-US"/>
              </w:rPr>
              <w:t>Department of Informational Technologies and Computer Maintenance</w:t>
            </w:r>
            <w:r>
              <w:rPr>
                <w:rFonts w:eastAsia="Merriweather" w:cstheme="minorHAnsi"/>
                <w:lang w:val="en-US"/>
              </w:rPr>
              <w:t xml:space="preserve">, </w:t>
            </w:r>
            <w:r w:rsidRPr="00F46ADB">
              <w:rPr>
                <w:rFonts w:eastAsia="Merriweather" w:cstheme="minorHAnsi"/>
                <w:lang w:val="en-US"/>
              </w:rPr>
              <w:t>Department of Life Long Learning</w:t>
            </w:r>
            <w:r>
              <w:rPr>
                <w:rFonts w:eastAsia="Merriweather" w:cstheme="minorHAnsi"/>
                <w:lang w:val="en-US"/>
              </w:rPr>
              <w:t xml:space="preserve">, </w:t>
            </w:r>
            <w:r w:rsidRPr="00F46ADB">
              <w:rPr>
                <w:rFonts w:eastAsia="Merriweather" w:cstheme="minorHAnsi"/>
                <w:lang w:val="en-US"/>
              </w:rPr>
              <w:t>Financial Department</w:t>
            </w:r>
            <w:r w:rsidR="0026041D">
              <w:rPr>
                <w:rFonts w:eastAsia="Merriweather" w:cstheme="minorHAnsi"/>
                <w:lang w:val="en-US"/>
              </w:rPr>
              <w:t xml:space="preserve">, </w:t>
            </w:r>
            <w:r w:rsidR="0026041D" w:rsidRPr="0026041D">
              <w:rPr>
                <w:rFonts w:cstheme="minorHAnsi"/>
                <w:lang w:val="en-GB"/>
              </w:rPr>
              <w:t>Department of Security and Labor Safety</w:t>
            </w:r>
            <w:r w:rsidR="0026041D">
              <w:rPr>
                <w:rFonts w:cstheme="minorHAnsi"/>
                <w:lang w:val="en-GB"/>
              </w:rPr>
              <w:t>, Legal consultant and Chancellery.</w:t>
            </w:r>
          </w:p>
          <w:p w14:paraId="6BAB79FF" w14:textId="48AEF27B" w:rsidR="0026041D" w:rsidRDefault="0026041D" w:rsidP="00026F0D">
            <w:pPr>
              <w:spacing w:after="60" w:line="240" w:lineRule="auto"/>
              <w:ind w:right="43"/>
              <w:jc w:val="both"/>
              <w:rPr>
                <w:rFonts w:cstheme="minorHAnsi"/>
                <w:lang w:val="en-GB"/>
              </w:rPr>
            </w:pPr>
            <w:r>
              <w:rPr>
                <w:rFonts w:cstheme="minorHAnsi"/>
                <w:lang w:val="en-GB"/>
              </w:rPr>
              <w:t xml:space="preserve">The structural units report to different </w:t>
            </w:r>
            <w:r w:rsidR="0033067B">
              <w:rPr>
                <w:rFonts w:cstheme="minorHAnsi"/>
                <w:lang w:val="en-GB"/>
              </w:rPr>
              <w:t xml:space="preserve">Vice-Rectors, </w:t>
            </w:r>
            <w:r w:rsidR="00E458AA">
              <w:rPr>
                <w:rFonts w:cstheme="minorHAnsi"/>
                <w:lang w:val="en-GB"/>
              </w:rPr>
              <w:t xml:space="preserve">but quite some of them </w:t>
            </w:r>
            <w:r w:rsidR="0033067B">
              <w:rPr>
                <w:rFonts w:cstheme="minorHAnsi"/>
                <w:lang w:val="en-GB"/>
              </w:rPr>
              <w:t xml:space="preserve">directly to </w:t>
            </w:r>
            <w:r w:rsidR="00356E20">
              <w:rPr>
                <w:rFonts w:cstheme="minorHAnsi"/>
                <w:lang w:val="en-GB"/>
              </w:rPr>
              <w:t xml:space="preserve">the </w:t>
            </w:r>
            <w:r w:rsidR="004355B1">
              <w:rPr>
                <w:rFonts w:cstheme="minorHAnsi"/>
                <w:lang w:val="en-GB"/>
              </w:rPr>
              <w:t xml:space="preserve">Academic </w:t>
            </w:r>
            <w:r w:rsidR="00356E20">
              <w:rPr>
                <w:rFonts w:cstheme="minorHAnsi"/>
                <w:lang w:val="en-GB"/>
              </w:rPr>
              <w:t xml:space="preserve">Board </w:t>
            </w:r>
            <w:r w:rsidR="004355B1">
              <w:rPr>
                <w:rFonts w:cstheme="minorHAnsi"/>
                <w:lang w:val="en-GB"/>
              </w:rPr>
              <w:t xml:space="preserve">and </w:t>
            </w:r>
            <w:r w:rsidR="0033067B">
              <w:rPr>
                <w:rFonts w:cstheme="minorHAnsi"/>
                <w:lang w:val="en-GB"/>
              </w:rPr>
              <w:t>the Rector.</w:t>
            </w:r>
          </w:p>
          <w:p w14:paraId="2561C3C9" w14:textId="5AFBF65A" w:rsidR="00E458AA" w:rsidRDefault="00B8524C" w:rsidP="00026F0D">
            <w:pPr>
              <w:spacing w:after="60" w:line="240" w:lineRule="auto"/>
              <w:ind w:right="43"/>
              <w:jc w:val="both"/>
              <w:rPr>
                <w:rFonts w:eastAsia="Merriweather" w:cstheme="minorHAnsi"/>
                <w:lang w:val="en-US"/>
              </w:rPr>
            </w:pPr>
            <w:r>
              <w:rPr>
                <w:rFonts w:eastAsia="Merriweather" w:cstheme="minorHAnsi"/>
                <w:lang w:val="en-US"/>
              </w:rPr>
              <w:t xml:space="preserve">The internal structure of each administrative unit and the functions that should perform are described in a series of </w:t>
            </w:r>
            <w:r w:rsidR="003C2F76">
              <w:rPr>
                <w:rFonts w:eastAsia="Merriweather" w:cstheme="minorHAnsi"/>
                <w:lang w:val="en-US"/>
              </w:rPr>
              <w:t>University</w:t>
            </w:r>
            <w:r>
              <w:rPr>
                <w:rFonts w:eastAsia="Merriweather" w:cstheme="minorHAnsi"/>
                <w:lang w:val="en-US"/>
              </w:rPr>
              <w:t xml:space="preserve"> documents “</w:t>
            </w:r>
            <w:r>
              <w:rPr>
                <w:rFonts w:eastAsia="Merriweather" w:cstheme="minorHAnsi"/>
                <w:i/>
                <w:lang w:val="en-US"/>
              </w:rPr>
              <w:t>Regulations of the …..</w:t>
            </w:r>
            <w:proofErr w:type="gramStart"/>
            <w:r>
              <w:rPr>
                <w:rFonts w:eastAsia="Merriweather" w:cstheme="minorHAnsi"/>
                <w:i/>
                <w:lang w:val="en-US"/>
              </w:rPr>
              <w:t>”.</w:t>
            </w:r>
            <w:proofErr w:type="gramEnd"/>
            <w:r>
              <w:rPr>
                <w:rFonts w:eastAsia="Merriweather" w:cstheme="minorHAnsi"/>
                <w:i/>
                <w:lang w:val="en-US"/>
              </w:rPr>
              <w:t xml:space="preserve"> </w:t>
            </w:r>
            <w:r>
              <w:rPr>
                <w:rFonts w:eastAsia="Merriweather" w:cstheme="minorHAnsi"/>
                <w:lang w:val="en-US"/>
              </w:rPr>
              <w:t xml:space="preserve"> Most of the administrative structural units are not sufficiently staffed. Besides the Head of the office in most cases, there is one or rarely two other persons. Even the QA office, which carries many responsibilities and besides performing the standard QA processes, is actively involved in program development, is staffed by one person besides the head.</w:t>
            </w:r>
          </w:p>
          <w:p w14:paraId="12CDD608" w14:textId="7FCD1272" w:rsidR="00B7551C" w:rsidRDefault="00BB16B9" w:rsidP="00026F0D">
            <w:pPr>
              <w:spacing w:after="60" w:line="240" w:lineRule="auto"/>
              <w:ind w:right="43"/>
              <w:jc w:val="both"/>
              <w:rPr>
                <w:rFonts w:eastAsia="Merriweather" w:cstheme="minorHAnsi"/>
                <w:lang w:val="en-US"/>
              </w:rPr>
            </w:pPr>
            <w:r>
              <w:rPr>
                <w:rFonts w:eastAsia="Merriweather" w:cstheme="minorHAnsi"/>
                <w:lang w:val="en-US"/>
              </w:rPr>
              <w:t>Based on the documents provide</w:t>
            </w:r>
            <w:r w:rsidR="000001B9">
              <w:rPr>
                <w:rFonts w:eastAsia="Merriweather" w:cstheme="minorHAnsi"/>
                <w:lang w:val="en-US"/>
              </w:rPr>
              <w:t>d</w:t>
            </w:r>
            <w:r>
              <w:rPr>
                <w:rFonts w:eastAsia="Merriweather" w:cstheme="minorHAnsi"/>
                <w:lang w:val="en-US"/>
              </w:rPr>
              <w:t xml:space="preserve"> and the interviews with the </w:t>
            </w:r>
            <w:r w:rsidR="003C2F76">
              <w:rPr>
                <w:rFonts w:eastAsia="Merriweather" w:cstheme="minorHAnsi"/>
                <w:lang w:val="en-US"/>
              </w:rPr>
              <w:t>University</w:t>
            </w:r>
            <w:r>
              <w:rPr>
                <w:rFonts w:eastAsia="Merriweather" w:cstheme="minorHAnsi"/>
                <w:lang w:val="en-US"/>
              </w:rPr>
              <w:t xml:space="preserve"> administration bodies and the Structural Units Heads</w:t>
            </w:r>
            <w:r w:rsidR="00026F0D">
              <w:rPr>
                <w:rFonts w:eastAsia="Merriweather" w:cstheme="minorHAnsi"/>
                <w:lang w:val="en-US"/>
              </w:rPr>
              <w:t>,</w:t>
            </w:r>
            <w:r>
              <w:rPr>
                <w:rFonts w:eastAsia="Merriweather" w:cstheme="minorHAnsi"/>
                <w:lang w:val="en-US"/>
              </w:rPr>
              <w:t xml:space="preserve"> the </w:t>
            </w:r>
            <w:r w:rsidR="00124477">
              <w:rPr>
                <w:rFonts w:eastAsia="Merriweather" w:cstheme="minorHAnsi"/>
                <w:lang w:val="en-US"/>
              </w:rPr>
              <w:t>expert panel</w:t>
            </w:r>
            <w:r>
              <w:rPr>
                <w:rFonts w:eastAsia="Merriweather" w:cstheme="minorHAnsi"/>
                <w:lang w:val="en-US"/>
              </w:rPr>
              <w:t xml:space="preserve"> have the following serious concerns regarding the functionality of the current Organizational Structure.</w:t>
            </w:r>
          </w:p>
          <w:p w14:paraId="546D409D" w14:textId="0E2621B5" w:rsidR="00F46ADB" w:rsidRPr="000A34F1" w:rsidRDefault="000A34F1" w:rsidP="00026F0D">
            <w:pPr>
              <w:spacing w:after="60" w:line="240" w:lineRule="auto"/>
              <w:ind w:right="43"/>
              <w:jc w:val="both"/>
              <w:rPr>
                <w:rFonts w:eastAsia="Merriweather" w:cstheme="minorHAnsi"/>
                <w:i/>
                <w:lang w:val="en-US"/>
              </w:rPr>
            </w:pPr>
            <w:r w:rsidRPr="000A34F1">
              <w:rPr>
                <w:rFonts w:eastAsia="Merriweather" w:cstheme="minorHAnsi"/>
                <w:i/>
                <w:lang w:val="en-US"/>
              </w:rPr>
              <w:t xml:space="preserve">A. </w:t>
            </w:r>
            <w:r w:rsidR="005B406F" w:rsidRPr="000A34F1">
              <w:rPr>
                <w:rFonts w:eastAsia="Merriweather" w:cstheme="minorHAnsi"/>
                <w:i/>
                <w:lang w:val="en-US"/>
              </w:rPr>
              <w:t xml:space="preserve">Top </w:t>
            </w:r>
            <w:r w:rsidR="00026F0D">
              <w:rPr>
                <w:rFonts w:eastAsia="Merriweather" w:cstheme="minorHAnsi"/>
                <w:i/>
                <w:lang w:val="en-US"/>
              </w:rPr>
              <w:t>administrators</w:t>
            </w:r>
            <w:r w:rsidR="005B406F" w:rsidRPr="000A34F1">
              <w:rPr>
                <w:rFonts w:eastAsia="Merriweather" w:cstheme="minorHAnsi"/>
                <w:i/>
                <w:lang w:val="en-US"/>
              </w:rPr>
              <w:t xml:space="preserve"> empower</w:t>
            </w:r>
            <w:r w:rsidR="00BB16B9">
              <w:rPr>
                <w:rFonts w:eastAsia="Merriweather" w:cstheme="minorHAnsi"/>
                <w:i/>
                <w:lang w:val="en-US"/>
              </w:rPr>
              <w:t>ment</w:t>
            </w:r>
            <w:r w:rsidR="005B406F" w:rsidRPr="000A34F1">
              <w:rPr>
                <w:rFonts w:eastAsia="Merriweather" w:cstheme="minorHAnsi"/>
                <w:i/>
                <w:lang w:val="en-US"/>
              </w:rPr>
              <w:t xml:space="preserve"> and </w:t>
            </w:r>
            <w:r w:rsidR="00026F0D">
              <w:rPr>
                <w:rFonts w:eastAsia="Merriweather" w:cstheme="minorHAnsi"/>
                <w:i/>
                <w:lang w:val="en-US"/>
              </w:rPr>
              <w:t xml:space="preserve">commitment </w:t>
            </w:r>
            <w:r w:rsidR="005B406F" w:rsidRPr="000A34F1">
              <w:rPr>
                <w:rFonts w:eastAsia="Merriweather" w:cstheme="minorHAnsi"/>
                <w:i/>
                <w:lang w:val="en-US"/>
              </w:rPr>
              <w:t xml:space="preserve">to </w:t>
            </w:r>
            <w:r w:rsidR="003C2F76">
              <w:rPr>
                <w:rFonts w:eastAsia="Merriweather" w:cstheme="minorHAnsi"/>
                <w:i/>
                <w:lang w:val="en-US"/>
              </w:rPr>
              <w:t>University</w:t>
            </w:r>
            <w:r w:rsidR="005B406F" w:rsidRPr="000A34F1">
              <w:rPr>
                <w:rFonts w:eastAsia="Merriweather" w:cstheme="minorHAnsi"/>
                <w:i/>
                <w:lang w:val="en-US"/>
              </w:rPr>
              <w:t xml:space="preserve"> affairs</w:t>
            </w:r>
          </w:p>
          <w:p w14:paraId="7AD1E5B7" w14:textId="0AAA98AA" w:rsidR="00D53F3A" w:rsidRDefault="000A34F1" w:rsidP="00026F0D">
            <w:pPr>
              <w:spacing w:after="60" w:line="240" w:lineRule="auto"/>
              <w:ind w:right="43"/>
              <w:jc w:val="both"/>
              <w:rPr>
                <w:rFonts w:eastAsia="Merriweather" w:cstheme="minorHAnsi"/>
                <w:lang w:val="en-US"/>
              </w:rPr>
            </w:pPr>
            <w:r>
              <w:rPr>
                <w:rFonts w:eastAsia="Merriweather" w:cstheme="minorHAnsi"/>
                <w:lang w:val="en-US"/>
              </w:rPr>
              <w:t xml:space="preserve">According to the data regarding staff workload, it seems that Vice rectors and Faculty Deans are not engaged on full-time </w:t>
            </w:r>
            <w:r w:rsidR="00026F0D">
              <w:rPr>
                <w:rFonts w:eastAsia="Merriweather" w:cstheme="minorHAnsi"/>
                <w:lang w:val="en-US"/>
              </w:rPr>
              <w:t>b</w:t>
            </w:r>
            <w:r>
              <w:rPr>
                <w:rFonts w:eastAsia="Merriweather" w:cstheme="minorHAnsi"/>
                <w:lang w:val="en-US"/>
              </w:rPr>
              <w:t xml:space="preserve">asis in </w:t>
            </w:r>
            <w:r w:rsidR="003C2F76">
              <w:rPr>
                <w:rFonts w:eastAsia="Merriweather" w:cstheme="minorHAnsi"/>
                <w:lang w:val="en-US"/>
              </w:rPr>
              <w:t>University</w:t>
            </w:r>
            <w:r>
              <w:rPr>
                <w:rFonts w:eastAsia="Merriweather" w:cstheme="minorHAnsi"/>
                <w:lang w:val="en-US"/>
              </w:rPr>
              <w:t xml:space="preserve"> affairs</w:t>
            </w:r>
            <w:r w:rsidR="006F231D">
              <w:rPr>
                <w:rFonts w:eastAsia="Merriweather" w:cstheme="minorHAnsi"/>
                <w:lang w:val="en-US"/>
              </w:rPr>
              <w:t xml:space="preserve"> (e.g. VR-Research 130 hrs. annually, VR-Academic 386, Deans Dentistry and Medicine 169 &amp; 210 hrs. respectively), while VR-Administrative and Deans of Healthcare economics and </w:t>
            </w:r>
            <w:r w:rsidR="006F231D">
              <w:rPr>
                <w:rFonts w:eastAsia="Merriweather" w:cstheme="minorHAnsi"/>
                <w:lang w:val="en-US"/>
              </w:rPr>
              <w:lastRenderedPageBreak/>
              <w:t xml:space="preserve">Physical Med and Rehabilitation do not </w:t>
            </w:r>
            <w:r w:rsidR="00E458AA">
              <w:rPr>
                <w:rFonts w:eastAsia="Merriweather" w:cstheme="minorHAnsi"/>
                <w:lang w:val="en-US"/>
              </w:rPr>
              <w:t xml:space="preserve">even </w:t>
            </w:r>
            <w:r w:rsidR="006F231D">
              <w:rPr>
                <w:rFonts w:eastAsia="Merriweather" w:cstheme="minorHAnsi"/>
                <w:lang w:val="en-US"/>
              </w:rPr>
              <w:t xml:space="preserve">show on the affiliated staff list. </w:t>
            </w:r>
            <w:r w:rsidR="00B7551C">
              <w:rPr>
                <w:rFonts w:eastAsia="Merriweather" w:cstheme="minorHAnsi"/>
                <w:lang w:val="en-US"/>
              </w:rPr>
              <w:t xml:space="preserve">It is obvious that </w:t>
            </w:r>
            <w:r w:rsidR="00026F0D">
              <w:rPr>
                <w:rFonts w:eastAsia="Merriweather" w:cstheme="minorHAnsi"/>
                <w:lang w:val="en-US"/>
              </w:rPr>
              <w:t>persons</w:t>
            </w:r>
            <w:r w:rsidR="00B7551C">
              <w:rPr>
                <w:rFonts w:eastAsia="Merriweather" w:cstheme="minorHAnsi"/>
                <w:lang w:val="en-US"/>
              </w:rPr>
              <w:t xml:space="preserve"> </w:t>
            </w:r>
            <w:r w:rsidR="00026F0D">
              <w:rPr>
                <w:rFonts w:eastAsia="Merriweather" w:cstheme="minorHAnsi"/>
                <w:lang w:val="en-US"/>
              </w:rPr>
              <w:t>who</w:t>
            </w:r>
            <w:r w:rsidR="00B7551C">
              <w:rPr>
                <w:rFonts w:eastAsia="Merriweather" w:cstheme="minorHAnsi"/>
                <w:lang w:val="en-US"/>
              </w:rPr>
              <w:t xml:space="preserve"> serve in such critical positions for the development of the </w:t>
            </w:r>
            <w:r w:rsidR="003C2F76">
              <w:rPr>
                <w:rFonts w:eastAsia="Merriweather" w:cstheme="minorHAnsi"/>
                <w:lang w:val="en-US"/>
              </w:rPr>
              <w:t>University</w:t>
            </w:r>
            <w:r w:rsidR="00B7551C">
              <w:rPr>
                <w:rFonts w:eastAsia="Merriweather" w:cstheme="minorHAnsi"/>
                <w:lang w:val="en-US"/>
              </w:rPr>
              <w:t xml:space="preserve"> and the design and implementation of the teaching and learning process should be </w:t>
            </w:r>
            <w:proofErr w:type="gramStart"/>
            <w:r w:rsidR="00B7551C">
              <w:rPr>
                <w:rFonts w:eastAsia="Merriweather" w:cstheme="minorHAnsi"/>
                <w:lang w:val="en-US"/>
              </w:rPr>
              <w:t>absolutely devoted</w:t>
            </w:r>
            <w:proofErr w:type="gramEnd"/>
            <w:r w:rsidR="00B7551C">
              <w:rPr>
                <w:rFonts w:eastAsia="Merriweather" w:cstheme="minorHAnsi"/>
                <w:lang w:val="en-US"/>
              </w:rPr>
              <w:t xml:space="preserve"> to their role at the </w:t>
            </w:r>
            <w:r w:rsidR="003C2F76">
              <w:rPr>
                <w:rFonts w:eastAsia="Merriweather" w:cstheme="minorHAnsi"/>
                <w:lang w:val="en-US"/>
              </w:rPr>
              <w:t>University</w:t>
            </w:r>
            <w:r w:rsidR="00B7551C">
              <w:rPr>
                <w:rFonts w:eastAsia="Merriweather" w:cstheme="minorHAnsi"/>
                <w:lang w:val="en-US"/>
              </w:rPr>
              <w:t xml:space="preserve"> and to be </w:t>
            </w:r>
            <w:r w:rsidR="00026F0D">
              <w:rPr>
                <w:rFonts w:eastAsia="Merriweather" w:cstheme="minorHAnsi"/>
                <w:lang w:val="en-US"/>
              </w:rPr>
              <w:t xml:space="preserve">accordingly </w:t>
            </w:r>
            <w:r w:rsidR="00B7551C">
              <w:rPr>
                <w:rFonts w:eastAsia="Merriweather" w:cstheme="minorHAnsi"/>
                <w:lang w:val="en-US"/>
              </w:rPr>
              <w:t xml:space="preserve">empowered to execute their functions. Their </w:t>
            </w:r>
            <w:r w:rsidR="00026F0D">
              <w:rPr>
                <w:rFonts w:eastAsia="Merriweather" w:cstheme="minorHAnsi"/>
                <w:lang w:val="en-US"/>
              </w:rPr>
              <w:t>role requires active and full</w:t>
            </w:r>
            <w:r w:rsidR="00B7551C">
              <w:rPr>
                <w:rFonts w:eastAsia="Merriweather" w:cstheme="minorHAnsi"/>
                <w:lang w:val="en-US"/>
              </w:rPr>
              <w:t xml:space="preserve"> participation </w:t>
            </w:r>
            <w:r w:rsidR="00D53F3A">
              <w:rPr>
                <w:rFonts w:eastAsia="Merriweather" w:cstheme="minorHAnsi"/>
                <w:lang w:val="en-US"/>
              </w:rPr>
              <w:t xml:space="preserve">in </w:t>
            </w:r>
            <w:r w:rsidR="00026F0D">
              <w:rPr>
                <w:rFonts w:eastAsia="Merriweather" w:cstheme="minorHAnsi"/>
                <w:lang w:val="en-US"/>
              </w:rPr>
              <w:t xml:space="preserve">both </w:t>
            </w:r>
            <w:r w:rsidR="00D53F3A">
              <w:rPr>
                <w:rFonts w:eastAsia="Merriweather" w:cstheme="minorHAnsi"/>
                <w:lang w:val="en-US"/>
              </w:rPr>
              <w:t xml:space="preserve">strategic planning as well as operations. </w:t>
            </w:r>
          </w:p>
          <w:p w14:paraId="27941EE9" w14:textId="1B76CC97" w:rsidR="00E458AA" w:rsidRPr="000A34F1" w:rsidRDefault="00E458AA" w:rsidP="00026F0D">
            <w:pPr>
              <w:spacing w:after="60" w:line="240" w:lineRule="auto"/>
              <w:ind w:right="43"/>
              <w:jc w:val="both"/>
              <w:rPr>
                <w:rFonts w:eastAsia="Merriweather" w:cstheme="minorHAnsi"/>
                <w:i/>
                <w:lang w:val="en-US"/>
              </w:rPr>
            </w:pPr>
            <w:r>
              <w:rPr>
                <w:rFonts w:eastAsia="Merriweather" w:cstheme="minorHAnsi"/>
                <w:i/>
                <w:lang w:val="en-US"/>
              </w:rPr>
              <w:t>B</w:t>
            </w:r>
            <w:r w:rsidRPr="000A34F1">
              <w:rPr>
                <w:rFonts w:eastAsia="Merriweather" w:cstheme="minorHAnsi"/>
                <w:i/>
                <w:lang w:val="en-US"/>
              </w:rPr>
              <w:t xml:space="preserve">. Management </w:t>
            </w:r>
            <w:r>
              <w:rPr>
                <w:rFonts w:eastAsia="Merriweather" w:cstheme="minorHAnsi"/>
                <w:i/>
                <w:lang w:val="en-US"/>
              </w:rPr>
              <w:t xml:space="preserve">of the Teaching and Learning </w:t>
            </w:r>
          </w:p>
          <w:p w14:paraId="5369159B" w14:textId="5F36F1F5" w:rsidR="005A49A5" w:rsidRDefault="00E458AA" w:rsidP="00026F0D">
            <w:pPr>
              <w:spacing w:after="60" w:line="240" w:lineRule="auto"/>
              <w:ind w:right="43"/>
              <w:jc w:val="both"/>
              <w:rPr>
                <w:rFonts w:eastAsia="Merriweather" w:cstheme="minorHAnsi"/>
                <w:lang w:val="en-US"/>
              </w:rPr>
            </w:pPr>
            <w:r>
              <w:rPr>
                <w:rFonts w:eastAsia="Merriweather" w:cstheme="minorHAnsi"/>
                <w:lang w:val="en-US"/>
              </w:rPr>
              <w:t>The same rational</w:t>
            </w:r>
            <w:r w:rsidR="00356E20">
              <w:rPr>
                <w:rFonts w:eastAsia="Merriweather" w:cstheme="minorHAnsi"/>
                <w:lang w:val="en-US"/>
              </w:rPr>
              <w:t>e</w:t>
            </w:r>
            <w:r>
              <w:rPr>
                <w:rFonts w:eastAsia="Merriweather" w:cstheme="minorHAnsi"/>
                <w:lang w:val="en-US"/>
              </w:rPr>
              <w:t xml:space="preserve"> should </w:t>
            </w:r>
            <w:r w:rsidR="005A49A5">
              <w:rPr>
                <w:rFonts w:eastAsia="Merriweather" w:cstheme="minorHAnsi"/>
                <w:lang w:val="en-US"/>
              </w:rPr>
              <w:t xml:space="preserve">also </w:t>
            </w:r>
            <w:r>
              <w:rPr>
                <w:rFonts w:eastAsia="Merriweather" w:cstheme="minorHAnsi"/>
                <w:lang w:val="en-US"/>
              </w:rPr>
              <w:t xml:space="preserve">apply for </w:t>
            </w:r>
            <w:r w:rsidR="005A49A5">
              <w:rPr>
                <w:rFonts w:eastAsia="Merriweather" w:cstheme="minorHAnsi"/>
                <w:lang w:val="en-US"/>
              </w:rPr>
              <w:t>all Deans and Program Supervisors. The Expert Team was informed that there is no requirement for Deans and Program Supervisors to be affiliated staff</w:t>
            </w:r>
            <w:r w:rsidR="00116FA4">
              <w:rPr>
                <w:rFonts w:eastAsia="Merriweather" w:cstheme="minorHAnsi"/>
                <w:lang w:val="en-US"/>
              </w:rPr>
              <w:t xml:space="preserve"> </w:t>
            </w:r>
            <w:r w:rsidR="00116FA4" w:rsidRPr="00116FA4">
              <w:rPr>
                <w:rFonts w:eastAsia="Merriweather" w:cstheme="minorHAnsi"/>
                <w:color w:val="00B050"/>
                <w:lang w:val="en-US"/>
              </w:rPr>
              <w:t>since</w:t>
            </w:r>
            <w:r w:rsidR="00141FD3" w:rsidRPr="00116FA4">
              <w:rPr>
                <w:rFonts w:eastAsia="Merriweather" w:cstheme="minorHAnsi"/>
                <w:color w:val="00B050"/>
                <w:lang w:val="en-US"/>
              </w:rPr>
              <w:t xml:space="preserve"> </w:t>
            </w:r>
            <w:r w:rsidR="00141FD3" w:rsidRPr="00141FD3">
              <w:rPr>
                <w:rFonts w:eastAsia="Merriweather" w:cstheme="minorHAnsi"/>
                <w:color w:val="00B050"/>
                <w:lang w:val="en-US"/>
              </w:rPr>
              <w:t>University regulations do not require so.</w:t>
            </w:r>
            <w:r w:rsidR="00141FD3">
              <w:rPr>
                <w:rFonts w:eastAsia="Merriweather" w:cstheme="minorHAnsi"/>
                <w:lang w:val="en-US"/>
              </w:rPr>
              <w:t xml:space="preserve"> During the </w:t>
            </w:r>
            <w:proofErr w:type="gramStart"/>
            <w:r w:rsidR="00141FD3">
              <w:rPr>
                <w:rFonts w:eastAsia="Merriweather" w:cstheme="minorHAnsi"/>
                <w:lang w:val="en-US"/>
              </w:rPr>
              <w:t>visit</w:t>
            </w:r>
            <w:proofErr w:type="gramEnd"/>
            <w:r w:rsidR="00141FD3">
              <w:rPr>
                <w:rFonts w:eastAsia="Merriweather" w:cstheme="minorHAnsi"/>
                <w:lang w:val="en-US"/>
              </w:rPr>
              <w:t xml:space="preserve"> the panel</w:t>
            </w:r>
            <w:r w:rsidR="005A49A5">
              <w:rPr>
                <w:rFonts w:eastAsia="Merriweather" w:cstheme="minorHAnsi"/>
                <w:lang w:val="en-US"/>
              </w:rPr>
              <w:t xml:space="preserve"> received evidence that persons in those positions </w:t>
            </w:r>
            <w:r w:rsidR="00141FD3" w:rsidRPr="00141FD3">
              <w:rPr>
                <w:rFonts w:eastAsia="Merriweather" w:cstheme="minorHAnsi"/>
                <w:color w:val="00B050"/>
                <w:lang w:val="en-US"/>
              </w:rPr>
              <w:t>are allowed to</w:t>
            </w:r>
            <w:r w:rsidR="005A49A5" w:rsidRPr="00141FD3">
              <w:rPr>
                <w:rFonts w:eastAsia="Merriweather" w:cstheme="minorHAnsi"/>
                <w:color w:val="00B050"/>
                <w:lang w:val="en-US"/>
              </w:rPr>
              <w:t xml:space="preserve"> </w:t>
            </w:r>
            <w:r w:rsidR="005A49A5">
              <w:rPr>
                <w:rFonts w:eastAsia="Merriweather" w:cstheme="minorHAnsi"/>
                <w:lang w:val="en-US"/>
              </w:rPr>
              <w:t xml:space="preserve">work in other places. </w:t>
            </w:r>
            <w:proofErr w:type="gramStart"/>
            <w:r w:rsidR="00141FD3" w:rsidRPr="00217D25">
              <w:rPr>
                <w:rFonts w:eastAsia="Merriweather" w:cstheme="minorHAnsi"/>
                <w:color w:val="00B050"/>
                <w:lang w:val="en-US"/>
              </w:rPr>
              <w:t>One of the Deans is currently completing his responsibilities at previous position and is not affiliated with the University yet</w:t>
            </w:r>
            <w:r w:rsidR="00141FD3">
              <w:rPr>
                <w:rFonts w:eastAsia="Merriweather" w:cstheme="minorHAnsi"/>
                <w:lang w:val="en-US"/>
              </w:rPr>
              <w:t>.</w:t>
            </w:r>
            <w:proofErr w:type="gramEnd"/>
            <w:r w:rsidR="00141FD3">
              <w:rPr>
                <w:rFonts w:eastAsia="Merriweather" w:cstheme="minorHAnsi"/>
                <w:lang w:val="en-US"/>
              </w:rPr>
              <w:t xml:space="preserve"> </w:t>
            </w:r>
            <w:r w:rsidR="005A49A5">
              <w:rPr>
                <w:rFonts w:eastAsia="Merriweather" w:cstheme="minorHAnsi"/>
                <w:lang w:val="en-US"/>
              </w:rPr>
              <w:t xml:space="preserve">Apparently, arrangements with invited staff to serve as Deans or Program Heads presents a risk of lack of continuity given that there is no strong commitment from either party. </w:t>
            </w:r>
          </w:p>
          <w:p w14:paraId="459B7008" w14:textId="73ECA8A2" w:rsidR="00D53F3A" w:rsidRPr="000A34F1" w:rsidRDefault="005A49A5" w:rsidP="00026F0D">
            <w:pPr>
              <w:spacing w:after="60" w:line="240" w:lineRule="auto"/>
              <w:ind w:right="43"/>
              <w:jc w:val="both"/>
              <w:rPr>
                <w:rFonts w:eastAsia="Merriweather" w:cstheme="minorHAnsi"/>
                <w:i/>
                <w:lang w:val="en-US"/>
              </w:rPr>
            </w:pPr>
            <w:r>
              <w:rPr>
                <w:rFonts w:eastAsia="Merriweather" w:cstheme="minorHAnsi"/>
                <w:i/>
                <w:lang w:val="en-US"/>
              </w:rPr>
              <w:t>C</w:t>
            </w:r>
            <w:r w:rsidR="00D53F3A" w:rsidRPr="000A34F1">
              <w:rPr>
                <w:rFonts w:eastAsia="Merriweather" w:cstheme="minorHAnsi"/>
                <w:i/>
                <w:lang w:val="en-US"/>
              </w:rPr>
              <w:t xml:space="preserve">. </w:t>
            </w:r>
            <w:r>
              <w:rPr>
                <w:rFonts w:eastAsia="Merriweather" w:cstheme="minorHAnsi"/>
                <w:i/>
                <w:lang w:val="en-US"/>
              </w:rPr>
              <w:t>Making the h</w:t>
            </w:r>
            <w:r w:rsidR="00A863D0">
              <w:rPr>
                <w:rFonts w:eastAsia="Merriweather" w:cstheme="minorHAnsi"/>
                <w:i/>
                <w:lang w:val="en-US"/>
              </w:rPr>
              <w:t xml:space="preserve">ierarchal </w:t>
            </w:r>
            <w:r>
              <w:rPr>
                <w:rFonts w:eastAsia="Merriweather" w:cstheme="minorHAnsi"/>
                <w:i/>
                <w:lang w:val="en-US"/>
              </w:rPr>
              <w:t>s</w:t>
            </w:r>
            <w:r w:rsidR="00A863D0">
              <w:rPr>
                <w:rFonts w:eastAsia="Merriweather" w:cstheme="minorHAnsi"/>
                <w:i/>
                <w:lang w:val="en-US"/>
              </w:rPr>
              <w:t>tructure</w:t>
            </w:r>
            <w:r>
              <w:rPr>
                <w:rFonts w:eastAsia="Merriweather" w:cstheme="minorHAnsi"/>
                <w:i/>
                <w:lang w:val="en-US"/>
              </w:rPr>
              <w:t xml:space="preserve"> operationally effective and efficient</w:t>
            </w:r>
          </w:p>
          <w:p w14:paraId="5964CD93" w14:textId="331E5BE2" w:rsidR="00B7551C" w:rsidRDefault="00A863D0" w:rsidP="00026F0D">
            <w:pPr>
              <w:spacing w:after="60" w:line="240" w:lineRule="auto"/>
              <w:ind w:right="43"/>
              <w:jc w:val="both"/>
              <w:rPr>
                <w:rFonts w:eastAsia="Merriweather" w:cstheme="minorHAnsi"/>
                <w:lang w:val="en-US"/>
              </w:rPr>
            </w:pPr>
            <w:r>
              <w:rPr>
                <w:rFonts w:eastAsia="Merriweather" w:cstheme="minorHAnsi"/>
                <w:lang w:val="en-US"/>
              </w:rPr>
              <w:t>According</w:t>
            </w:r>
            <w:r w:rsidR="00356E20">
              <w:rPr>
                <w:rFonts w:eastAsia="Merriweather" w:cstheme="minorHAnsi"/>
                <w:lang w:val="en-US"/>
              </w:rPr>
              <w:t xml:space="preserve"> to</w:t>
            </w:r>
            <w:r>
              <w:rPr>
                <w:rFonts w:eastAsia="Merriweather" w:cstheme="minorHAnsi"/>
                <w:lang w:val="en-US"/>
              </w:rPr>
              <w:t xml:space="preserve"> the organizational chart of the </w:t>
            </w:r>
            <w:r w:rsidR="003C2F76">
              <w:rPr>
                <w:rFonts w:eastAsia="Merriweather" w:cstheme="minorHAnsi"/>
                <w:lang w:val="en-US"/>
              </w:rPr>
              <w:t>University</w:t>
            </w:r>
            <w:r>
              <w:rPr>
                <w:rFonts w:eastAsia="Merriweather" w:cstheme="minorHAnsi"/>
                <w:lang w:val="en-US"/>
              </w:rPr>
              <w:t xml:space="preserve">, certain structural units report directly to the Rector. While this may make sense for the </w:t>
            </w:r>
            <w:r w:rsidR="002C1F82">
              <w:rPr>
                <w:rFonts w:eastAsia="Merriweather" w:cstheme="minorHAnsi"/>
                <w:lang w:val="en-US"/>
              </w:rPr>
              <w:t>Research</w:t>
            </w:r>
            <w:r>
              <w:rPr>
                <w:rFonts w:eastAsia="Merriweather" w:cstheme="minorHAnsi"/>
                <w:lang w:val="en-US"/>
              </w:rPr>
              <w:t xml:space="preserve"> </w:t>
            </w:r>
            <w:r w:rsidR="00126C10">
              <w:rPr>
                <w:rFonts w:eastAsia="Merriweather" w:cstheme="minorHAnsi"/>
                <w:lang w:val="en-US"/>
              </w:rPr>
              <w:t>F</w:t>
            </w:r>
            <w:r>
              <w:rPr>
                <w:rFonts w:eastAsia="Merriweather" w:cstheme="minorHAnsi"/>
                <w:lang w:val="en-US"/>
              </w:rPr>
              <w:t xml:space="preserve">oundation and the Scientific Research Institute, the supervision of other structural units like LLL Office, Student relation Examination Center, Finance, Library, International relations can be allocated to the Vice-presidents. </w:t>
            </w:r>
            <w:r w:rsidR="000C4259">
              <w:rPr>
                <w:rFonts w:eastAsia="Merriweather" w:cstheme="minorHAnsi"/>
                <w:lang w:val="en-US"/>
              </w:rPr>
              <w:t xml:space="preserve">Rector’s time is a valuable resource for the </w:t>
            </w:r>
            <w:r w:rsidR="003C2F76">
              <w:rPr>
                <w:rFonts w:eastAsia="Merriweather" w:cstheme="minorHAnsi"/>
                <w:lang w:val="en-US"/>
              </w:rPr>
              <w:t>University</w:t>
            </w:r>
            <w:r w:rsidR="000C4259">
              <w:rPr>
                <w:rFonts w:eastAsia="Merriweather" w:cstheme="minorHAnsi"/>
                <w:lang w:val="en-US"/>
              </w:rPr>
              <w:t xml:space="preserve">. Thus, it should be exploited in a way that brings maximum benefit to the </w:t>
            </w:r>
            <w:r w:rsidR="003C2F76">
              <w:rPr>
                <w:rFonts w:eastAsia="Merriweather" w:cstheme="minorHAnsi"/>
                <w:lang w:val="en-US"/>
              </w:rPr>
              <w:t>University</w:t>
            </w:r>
            <w:r w:rsidR="000C4259">
              <w:rPr>
                <w:rFonts w:eastAsia="Merriweather" w:cstheme="minorHAnsi"/>
                <w:lang w:val="en-US"/>
              </w:rPr>
              <w:t xml:space="preserve"> and not be wasted in dealing with </w:t>
            </w:r>
            <w:r w:rsidR="00356E20">
              <w:rPr>
                <w:rFonts w:eastAsia="Merriweather" w:cstheme="minorHAnsi"/>
                <w:lang w:val="en-US"/>
              </w:rPr>
              <w:t xml:space="preserve">the </w:t>
            </w:r>
            <w:r w:rsidR="000C4259">
              <w:rPr>
                <w:rFonts w:eastAsia="Merriweather" w:cstheme="minorHAnsi"/>
                <w:lang w:val="en-US"/>
              </w:rPr>
              <w:t xml:space="preserve">daily management of operations. </w:t>
            </w:r>
            <w:r w:rsidR="00D53F3A">
              <w:rPr>
                <w:rFonts w:eastAsia="Merriweather" w:cstheme="minorHAnsi"/>
                <w:lang w:val="en-US"/>
              </w:rPr>
              <w:t>The Team of expert came across cases where matters that can be taken care of at lower levels of the hierarchy are addressed at the Rector’s level (e.g. admission of mobility students) and other cases where representatives of administrative units</w:t>
            </w:r>
            <w:r w:rsidR="00B7551C">
              <w:rPr>
                <w:rFonts w:eastAsia="Merriweather" w:cstheme="minorHAnsi"/>
                <w:lang w:val="en-US"/>
              </w:rPr>
              <w:t xml:space="preserve"> </w:t>
            </w:r>
            <w:r w:rsidR="000C4259">
              <w:rPr>
                <w:rFonts w:eastAsia="Merriweather" w:cstheme="minorHAnsi"/>
                <w:lang w:val="en-US"/>
              </w:rPr>
              <w:t>when</w:t>
            </w:r>
            <w:r w:rsidR="00D53F3A">
              <w:rPr>
                <w:rFonts w:eastAsia="Merriweather" w:cstheme="minorHAnsi"/>
                <w:lang w:val="en-US"/>
              </w:rPr>
              <w:t xml:space="preserve"> asked about handling a specific case</w:t>
            </w:r>
            <w:r w:rsidR="000C4259">
              <w:rPr>
                <w:rFonts w:eastAsia="Merriweather" w:cstheme="minorHAnsi"/>
                <w:lang w:val="en-US"/>
              </w:rPr>
              <w:t>,</w:t>
            </w:r>
            <w:r w:rsidR="00D53F3A">
              <w:rPr>
                <w:rFonts w:eastAsia="Merriweather" w:cstheme="minorHAnsi"/>
                <w:lang w:val="en-US"/>
              </w:rPr>
              <w:t xml:space="preserve"> responded that it is done by the Rector’s office, which in fact does not exist as a structural unit. </w:t>
            </w:r>
          </w:p>
          <w:p w14:paraId="22EA1F1A" w14:textId="2315E8EC" w:rsidR="005A49A5" w:rsidRPr="000A34F1" w:rsidRDefault="00026F0D" w:rsidP="00026F0D">
            <w:pPr>
              <w:spacing w:after="60" w:line="240" w:lineRule="auto"/>
              <w:ind w:right="43"/>
              <w:jc w:val="both"/>
              <w:rPr>
                <w:rFonts w:eastAsia="Merriweather" w:cstheme="minorHAnsi"/>
                <w:i/>
                <w:lang w:val="en-US"/>
              </w:rPr>
            </w:pPr>
            <w:r>
              <w:rPr>
                <w:rFonts w:eastAsia="Merriweather" w:cstheme="minorHAnsi"/>
                <w:i/>
                <w:lang w:val="en-US"/>
              </w:rPr>
              <w:t>D</w:t>
            </w:r>
            <w:r w:rsidR="005A49A5" w:rsidRPr="000A34F1">
              <w:rPr>
                <w:rFonts w:eastAsia="Merriweather" w:cstheme="minorHAnsi"/>
                <w:i/>
                <w:lang w:val="en-US"/>
              </w:rPr>
              <w:t xml:space="preserve">. </w:t>
            </w:r>
            <w:r w:rsidR="005A49A5">
              <w:rPr>
                <w:rFonts w:eastAsia="Merriweather" w:cstheme="minorHAnsi"/>
                <w:i/>
                <w:lang w:val="en-US"/>
              </w:rPr>
              <w:t>Ensuring continuity - Deputies</w:t>
            </w:r>
          </w:p>
          <w:p w14:paraId="1CCBFBD3" w14:textId="06D75851" w:rsidR="00E458AA" w:rsidRPr="0026041D" w:rsidRDefault="00BF4235" w:rsidP="00026F0D">
            <w:pPr>
              <w:spacing w:after="60" w:line="240" w:lineRule="auto"/>
              <w:ind w:right="43"/>
              <w:jc w:val="both"/>
              <w:rPr>
                <w:rFonts w:eastAsia="Merriweather" w:cstheme="minorHAnsi"/>
                <w:lang w:val="en-US"/>
              </w:rPr>
            </w:pPr>
            <w:r>
              <w:rPr>
                <w:rFonts w:eastAsia="Merriweather" w:cstheme="minorHAnsi"/>
                <w:lang w:val="en-US"/>
              </w:rPr>
              <w:t xml:space="preserve">The rules and regulations of the </w:t>
            </w:r>
            <w:r w:rsidR="003C2F76">
              <w:rPr>
                <w:rFonts w:eastAsia="Merriweather" w:cstheme="minorHAnsi"/>
                <w:lang w:val="en-US"/>
              </w:rPr>
              <w:t>University</w:t>
            </w:r>
            <w:r>
              <w:rPr>
                <w:rFonts w:eastAsia="Merriweather" w:cstheme="minorHAnsi"/>
                <w:lang w:val="en-US"/>
              </w:rPr>
              <w:t xml:space="preserve"> do not provide for </w:t>
            </w:r>
            <w:r w:rsidR="00E458AA" w:rsidRPr="00BF4235">
              <w:rPr>
                <w:rFonts w:eastAsia="Merriweather" w:cstheme="minorHAnsi"/>
                <w:lang w:val="en-US"/>
              </w:rPr>
              <w:t xml:space="preserve">deputies </w:t>
            </w:r>
            <w:r>
              <w:rPr>
                <w:rFonts w:eastAsia="Merriweather" w:cstheme="minorHAnsi"/>
                <w:lang w:val="en-US"/>
              </w:rPr>
              <w:t>in administrative positions.</w:t>
            </w:r>
            <w:r w:rsidR="006E4CA3">
              <w:rPr>
                <w:rFonts w:eastAsia="Merriweather" w:cstheme="minorHAnsi"/>
                <w:lang w:val="en-US"/>
              </w:rPr>
              <w:t xml:space="preserve"> The </w:t>
            </w:r>
            <w:r w:rsidR="00124477">
              <w:rPr>
                <w:rFonts w:eastAsia="Merriweather" w:cstheme="minorHAnsi"/>
                <w:lang w:val="en-US"/>
              </w:rPr>
              <w:t>expert panel</w:t>
            </w:r>
            <w:r w:rsidR="006E4CA3">
              <w:rPr>
                <w:rFonts w:eastAsia="Merriweather" w:cstheme="minorHAnsi"/>
                <w:lang w:val="en-US"/>
              </w:rPr>
              <w:t xml:space="preserve"> happen across two cases during the visit, where administrators were not able to participate in the meeting and no deputies existed. Although this might not be a serious problem for the work of the authorization process, it could be a serious problem in the operations of the </w:t>
            </w:r>
            <w:r w:rsidR="003C2F76">
              <w:rPr>
                <w:rFonts w:eastAsia="Merriweather" w:cstheme="minorHAnsi"/>
                <w:lang w:val="en-US"/>
              </w:rPr>
              <w:t>University</w:t>
            </w:r>
            <w:r w:rsidR="006E4CA3">
              <w:rPr>
                <w:rFonts w:eastAsia="Merriweather" w:cstheme="minorHAnsi"/>
                <w:lang w:val="en-US"/>
              </w:rPr>
              <w:t xml:space="preserve">, especially if </w:t>
            </w:r>
            <w:r w:rsidR="000001B9">
              <w:rPr>
                <w:rFonts w:eastAsia="Merriweather" w:cstheme="minorHAnsi"/>
                <w:lang w:val="en-US"/>
              </w:rPr>
              <w:t xml:space="preserve">it </w:t>
            </w:r>
            <w:r w:rsidR="006E4CA3">
              <w:rPr>
                <w:rFonts w:eastAsia="Merriweather" w:cstheme="minorHAnsi"/>
                <w:lang w:val="en-US"/>
              </w:rPr>
              <w:t>happens at key-positions. The case of the Head of the Chancellery who abstain</w:t>
            </w:r>
            <w:r w:rsidR="00232B4C">
              <w:rPr>
                <w:rFonts w:eastAsia="Merriweather" w:cstheme="minorHAnsi"/>
                <w:lang w:val="en-US"/>
              </w:rPr>
              <w:t>s</w:t>
            </w:r>
            <w:r w:rsidR="006E4CA3">
              <w:rPr>
                <w:rFonts w:eastAsia="Merriweather" w:cstheme="minorHAnsi"/>
                <w:lang w:val="en-US"/>
              </w:rPr>
              <w:t xml:space="preserve"> from his duties for a long period </w:t>
            </w:r>
            <w:r w:rsidR="00232B4C">
              <w:rPr>
                <w:rFonts w:eastAsia="Merriweather" w:cstheme="minorHAnsi"/>
                <w:lang w:val="en-US"/>
              </w:rPr>
              <w:t xml:space="preserve">because of health problems </w:t>
            </w:r>
            <w:r w:rsidR="006E4CA3">
              <w:rPr>
                <w:rFonts w:eastAsia="Merriweather" w:cstheme="minorHAnsi"/>
                <w:lang w:val="en-US"/>
              </w:rPr>
              <w:t xml:space="preserve">is indicative. During the interview with Alumni, one of the interviewees mentioned that the request made to the </w:t>
            </w:r>
            <w:r w:rsidR="003C2F76">
              <w:rPr>
                <w:rFonts w:eastAsia="Merriweather" w:cstheme="minorHAnsi"/>
                <w:lang w:val="en-US"/>
              </w:rPr>
              <w:t>University</w:t>
            </w:r>
            <w:r w:rsidR="006E4CA3">
              <w:rPr>
                <w:rFonts w:eastAsia="Merriweather" w:cstheme="minorHAnsi"/>
                <w:lang w:val="en-US"/>
              </w:rPr>
              <w:t xml:space="preserve"> in O</w:t>
            </w:r>
            <w:r w:rsidR="00232B4C">
              <w:rPr>
                <w:rFonts w:eastAsia="Merriweather" w:cstheme="minorHAnsi"/>
                <w:lang w:val="en-US"/>
              </w:rPr>
              <w:t>ctober 20</w:t>
            </w:r>
            <w:r w:rsidR="00841B64">
              <w:rPr>
                <w:rFonts w:eastAsia="Merriweather" w:cstheme="minorHAnsi"/>
                <w:lang w:val="en-US"/>
              </w:rPr>
              <w:t>20</w:t>
            </w:r>
            <w:r w:rsidR="00232B4C">
              <w:rPr>
                <w:rFonts w:eastAsia="Merriweather" w:cstheme="minorHAnsi"/>
                <w:lang w:val="en-US"/>
              </w:rPr>
              <w:t xml:space="preserve"> for residency was not answered yet. Subsequent interviews with the Student center and Student relations department showed that </w:t>
            </w:r>
            <w:r w:rsidR="00330CAC">
              <w:rPr>
                <w:rFonts w:eastAsia="Merriweather" w:cstheme="minorHAnsi"/>
                <w:lang w:val="en-US"/>
              </w:rPr>
              <w:t>none of the departments</w:t>
            </w:r>
            <w:r w:rsidR="00232B4C">
              <w:rPr>
                <w:rFonts w:eastAsia="Merriweather" w:cstheme="minorHAnsi"/>
                <w:lang w:val="en-US"/>
              </w:rPr>
              <w:t xml:space="preserve"> handle</w:t>
            </w:r>
            <w:r w:rsidR="00330CAC">
              <w:rPr>
                <w:rFonts w:eastAsia="Merriweather" w:cstheme="minorHAnsi"/>
                <w:lang w:val="en-US"/>
              </w:rPr>
              <w:t>d</w:t>
            </w:r>
            <w:r w:rsidR="00232B4C">
              <w:rPr>
                <w:rFonts w:eastAsia="Merriweather" w:cstheme="minorHAnsi"/>
                <w:lang w:val="en-US"/>
              </w:rPr>
              <w:t xml:space="preserve"> the case. With the Chancellery not being fully functional</w:t>
            </w:r>
            <w:r w:rsidR="00330CAC">
              <w:rPr>
                <w:rFonts w:eastAsia="Merriweather" w:cstheme="minorHAnsi"/>
                <w:lang w:val="en-US"/>
              </w:rPr>
              <w:t xml:space="preserve"> (</w:t>
            </w:r>
            <w:r w:rsidR="00330CAC" w:rsidRPr="00330CAC">
              <w:rPr>
                <w:rFonts w:eastAsia="Merriweather" w:cstheme="minorHAnsi"/>
                <w:i/>
                <w:lang w:val="en-US"/>
              </w:rPr>
              <w:t>supervis</w:t>
            </w:r>
            <w:r w:rsidR="00330CAC">
              <w:rPr>
                <w:rFonts w:eastAsia="Merriweather" w:cstheme="minorHAnsi"/>
                <w:i/>
                <w:lang w:val="en-US"/>
              </w:rPr>
              <w:t xml:space="preserve">ion of </w:t>
            </w:r>
            <w:r w:rsidR="00330CAC" w:rsidRPr="00330CAC">
              <w:rPr>
                <w:rFonts w:eastAsia="Merriweather" w:cstheme="minorHAnsi"/>
                <w:i/>
                <w:lang w:val="en-US"/>
              </w:rPr>
              <w:t>timely submission of incoming and outgoing documents</w:t>
            </w:r>
            <w:r w:rsidR="00330CAC">
              <w:rPr>
                <w:rFonts w:eastAsia="Merriweather" w:cstheme="minorHAnsi"/>
                <w:i/>
                <w:lang w:val="en-US"/>
              </w:rPr>
              <w:t>)</w:t>
            </w:r>
            <w:r w:rsidR="00232B4C">
              <w:rPr>
                <w:rFonts w:eastAsia="Merriweather" w:cstheme="minorHAnsi"/>
                <w:lang w:val="en-US"/>
              </w:rPr>
              <w:t xml:space="preserve">, the case is still floating within the </w:t>
            </w:r>
            <w:r w:rsidR="003C2F76">
              <w:rPr>
                <w:rFonts w:eastAsia="Merriweather" w:cstheme="minorHAnsi"/>
                <w:lang w:val="en-US"/>
              </w:rPr>
              <w:t>University</w:t>
            </w:r>
            <w:r w:rsidR="00232B4C">
              <w:rPr>
                <w:rFonts w:eastAsia="Merriweather" w:cstheme="minorHAnsi"/>
                <w:lang w:val="en-US"/>
              </w:rPr>
              <w:t xml:space="preserve">. </w:t>
            </w:r>
          </w:p>
          <w:p w14:paraId="41306941" w14:textId="1F3073C3" w:rsidR="005A49A5" w:rsidRPr="000A34F1" w:rsidRDefault="00026F0D" w:rsidP="00026F0D">
            <w:pPr>
              <w:spacing w:after="60" w:line="240" w:lineRule="auto"/>
              <w:ind w:right="43"/>
              <w:jc w:val="both"/>
              <w:rPr>
                <w:rFonts w:eastAsia="Merriweather" w:cstheme="minorHAnsi"/>
                <w:i/>
                <w:lang w:val="en-US"/>
              </w:rPr>
            </w:pPr>
            <w:r>
              <w:rPr>
                <w:rFonts w:eastAsia="Merriweather" w:cstheme="minorHAnsi"/>
                <w:i/>
                <w:lang w:val="en-US"/>
              </w:rPr>
              <w:t>E</w:t>
            </w:r>
            <w:r w:rsidR="005A49A5">
              <w:rPr>
                <w:rFonts w:eastAsia="Merriweather" w:cstheme="minorHAnsi"/>
                <w:i/>
                <w:lang w:val="en-US"/>
              </w:rPr>
              <w:t xml:space="preserve">. Streamline activities – avoiding functional overlapping </w:t>
            </w:r>
          </w:p>
          <w:p w14:paraId="314D84BF" w14:textId="77777777" w:rsidR="00BB16B9" w:rsidRDefault="00F13DB6" w:rsidP="00026F0D">
            <w:pPr>
              <w:spacing w:after="60" w:line="240" w:lineRule="auto"/>
              <w:ind w:right="43"/>
              <w:jc w:val="both"/>
              <w:rPr>
                <w:rFonts w:eastAsia="Merriweather" w:cstheme="minorHAnsi"/>
                <w:lang w:val="en-US"/>
              </w:rPr>
            </w:pPr>
            <w:r>
              <w:rPr>
                <w:rFonts w:eastAsia="Merriweather" w:cstheme="minorHAnsi"/>
                <w:lang w:val="en-US"/>
              </w:rPr>
              <w:t>In certain cases, the functions of the structural units show overlaps. Since structural units are marginally staffed, such overlaps may create conflicts and distraction of operations. Indicative</w:t>
            </w:r>
            <w:r w:rsidR="00BB16B9">
              <w:rPr>
                <w:rFonts w:eastAsia="Merriweather" w:cstheme="minorHAnsi"/>
                <w:lang w:val="en-US"/>
              </w:rPr>
              <w:t>ly:</w:t>
            </w:r>
          </w:p>
          <w:p w14:paraId="1A72642F" w14:textId="4F2198E1" w:rsidR="00BB16B9" w:rsidRDefault="00BB16B9" w:rsidP="00026F0D">
            <w:pPr>
              <w:spacing w:after="60" w:line="240" w:lineRule="auto"/>
              <w:ind w:right="43"/>
              <w:jc w:val="both"/>
              <w:rPr>
                <w:rFonts w:eastAsia="Merriweather" w:cstheme="minorHAnsi"/>
                <w:lang w:val="en-US"/>
              </w:rPr>
            </w:pPr>
            <w:r>
              <w:rPr>
                <w:rFonts w:eastAsia="Merriweather" w:cstheme="minorHAnsi"/>
                <w:lang w:val="en-US"/>
              </w:rPr>
              <w:t xml:space="preserve">Human resources functions like </w:t>
            </w:r>
            <w:r w:rsidRPr="00BB16B9">
              <w:rPr>
                <w:rFonts w:eastAsia="Merriweather" w:cstheme="minorHAnsi"/>
                <w:i/>
                <w:lang w:val="en-US"/>
              </w:rPr>
              <w:t xml:space="preserve">Supervision and organization various training and retraining programs, seminars, educational and certification courses for the </w:t>
            </w:r>
            <w:r w:rsidR="003C2F76">
              <w:rPr>
                <w:rFonts w:eastAsia="Merriweather" w:cstheme="minorHAnsi"/>
                <w:i/>
                <w:lang w:val="en-US"/>
              </w:rPr>
              <w:t>University</w:t>
            </w:r>
            <w:r w:rsidRPr="00BB16B9">
              <w:rPr>
                <w:rFonts w:eastAsia="Merriweather" w:cstheme="minorHAnsi"/>
                <w:i/>
                <w:lang w:val="en-US"/>
              </w:rPr>
              <w:t xml:space="preserve"> staff for their professional development </w:t>
            </w:r>
            <w:r>
              <w:rPr>
                <w:rFonts w:eastAsia="Merriweather" w:cstheme="minorHAnsi"/>
                <w:lang w:val="en-US"/>
              </w:rPr>
              <w:t xml:space="preserve">is similar to functions the Long Life Learning performs. </w:t>
            </w:r>
          </w:p>
          <w:p w14:paraId="0030F4D8" w14:textId="63434A9F" w:rsidR="00BB16B9" w:rsidRDefault="00BB16B9" w:rsidP="00026F0D">
            <w:pPr>
              <w:spacing w:after="60" w:line="240" w:lineRule="auto"/>
              <w:ind w:right="43"/>
              <w:jc w:val="both"/>
              <w:rPr>
                <w:rFonts w:eastAsia="Merriweather" w:cstheme="minorHAnsi"/>
                <w:lang w:val="en-US"/>
              </w:rPr>
            </w:pPr>
            <w:r>
              <w:rPr>
                <w:rFonts w:eastAsia="Merriweather" w:cstheme="minorHAnsi"/>
                <w:lang w:val="en-US"/>
              </w:rPr>
              <w:t xml:space="preserve">Functions like </w:t>
            </w:r>
            <w:r w:rsidRPr="00BB16B9">
              <w:rPr>
                <w:rFonts w:eastAsia="Merriweather" w:cstheme="minorHAnsi"/>
                <w:i/>
                <w:lang w:val="en-US"/>
              </w:rPr>
              <w:t>Cooperation with Georgian and foreign organizations, foundations, state, and private structures within the competence of the Office, preparation of projects, and their implementation</w:t>
            </w:r>
            <w:r>
              <w:rPr>
                <w:rFonts w:eastAsia="Merriweather" w:cstheme="minorHAnsi"/>
                <w:lang w:val="en-US"/>
              </w:rPr>
              <w:t xml:space="preserve"> in HR department and </w:t>
            </w:r>
            <w:r w:rsidRPr="00BB16B9">
              <w:rPr>
                <w:rFonts w:eastAsia="Merriweather" w:cstheme="minorHAnsi"/>
                <w:i/>
                <w:lang w:val="en-US"/>
              </w:rPr>
              <w:t xml:space="preserve">The Office may, in agreement with the </w:t>
            </w:r>
            <w:r w:rsidR="003C2F76">
              <w:rPr>
                <w:rFonts w:eastAsia="Merriweather" w:cstheme="minorHAnsi"/>
                <w:i/>
                <w:lang w:val="en-US"/>
              </w:rPr>
              <w:t>University</w:t>
            </w:r>
            <w:r w:rsidRPr="00BB16B9">
              <w:rPr>
                <w:rFonts w:eastAsia="Merriweather" w:cstheme="minorHAnsi"/>
                <w:i/>
                <w:lang w:val="en-US"/>
              </w:rPr>
              <w:t xml:space="preserve"> Administration, establish relationships with local and foreign governmental and non-governmental organizations on behalf of the </w:t>
            </w:r>
            <w:r w:rsidR="003C2F76">
              <w:rPr>
                <w:rFonts w:eastAsia="Merriweather" w:cstheme="minorHAnsi"/>
                <w:i/>
                <w:lang w:val="en-US"/>
              </w:rPr>
              <w:t>University</w:t>
            </w:r>
            <w:r>
              <w:rPr>
                <w:rFonts w:eastAsia="Merriweather" w:cstheme="minorHAnsi"/>
                <w:lang w:val="en-US"/>
              </w:rPr>
              <w:t xml:space="preserve"> in the Students Relations Office, are better coordinated and served by the International and PR department.</w:t>
            </w:r>
          </w:p>
          <w:p w14:paraId="3A0ADF01" w14:textId="41775BA1" w:rsidR="00DF5AE1" w:rsidRDefault="00196BFB" w:rsidP="00026F0D">
            <w:pPr>
              <w:spacing w:after="60" w:line="240" w:lineRule="auto"/>
              <w:ind w:right="43"/>
              <w:jc w:val="both"/>
              <w:rPr>
                <w:rFonts w:eastAsia="Merriweather" w:cstheme="minorHAnsi"/>
                <w:lang w:val="en-US"/>
              </w:rPr>
            </w:pPr>
            <w:r>
              <w:rPr>
                <w:rFonts w:eastAsia="Merriweather" w:cstheme="minorHAnsi"/>
                <w:lang w:val="en-US"/>
              </w:rPr>
              <w:t>T</w:t>
            </w:r>
            <w:r w:rsidR="00DF5AE1">
              <w:rPr>
                <w:rFonts w:eastAsia="Merriweather" w:cstheme="minorHAnsi"/>
                <w:lang w:val="en-US"/>
              </w:rPr>
              <w:t xml:space="preserve">he </w:t>
            </w:r>
            <w:r w:rsidR="00124477">
              <w:rPr>
                <w:rFonts w:eastAsia="Merriweather" w:cstheme="minorHAnsi"/>
                <w:lang w:val="en-US"/>
              </w:rPr>
              <w:t>expert panel</w:t>
            </w:r>
            <w:r w:rsidR="00DF5AE1">
              <w:rPr>
                <w:rFonts w:eastAsia="Merriweather" w:cstheme="minorHAnsi"/>
                <w:lang w:val="en-US"/>
              </w:rPr>
              <w:t xml:space="preserve"> </w:t>
            </w:r>
            <w:r>
              <w:rPr>
                <w:rFonts w:eastAsia="Merriweather" w:cstheme="minorHAnsi"/>
                <w:lang w:val="en-US"/>
              </w:rPr>
              <w:t>sensed, in some cases,</w:t>
            </w:r>
            <w:r w:rsidR="00DF5AE1">
              <w:rPr>
                <w:rFonts w:eastAsia="Merriweather" w:cstheme="minorHAnsi"/>
                <w:lang w:val="en-US"/>
              </w:rPr>
              <w:t xml:space="preserve"> the absence of clarity in the functions of structural units. Study process management is carried out at Faculty level by the Dean’s Office according to the regulations. </w:t>
            </w:r>
            <w:r w:rsidR="00DF5AE1" w:rsidRPr="00E05DEB">
              <w:rPr>
                <w:rFonts w:eastAsia="Merriweather" w:cstheme="minorHAnsi"/>
                <w:lang w:val="en-US"/>
              </w:rPr>
              <w:t>During the site visit</w:t>
            </w:r>
            <w:r w:rsidR="00754DC8" w:rsidRPr="00E05DEB">
              <w:rPr>
                <w:rFonts w:eastAsia="Merriweather" w:cstheme="minorHAnsi"/>
                <w:lang w:val="en-US"/>
              </w:rPr>
              <w:t>,</w:t>
            </w:r>
            <w:r w:rsidR="00DF5AE1" w:rsidRPr="00E05DEB">
              <w:rPr>
                <w:rFonts w:eastAsia="Merriweather" w:cstheme="minorHAnsi"/>
                <w:lang w:val="en-US"/>
              </w:rPr>
              <w:t xml:space="preserve"> </w:t>
            </w:r>
            <w:r w:rsidR="00754DC8" w:rsidRPr="00E05DEB">
              <w:rPr>
                <w:rFonts w:eastAsia="Merriweather" w:cstheme="minorHAnsi"/>
                <w:lang w:val="en-US"/>
              </w:rPr>
              <w:t xml:space="preserve">the Team requested </w:t>
            </w:r>
            <w:r w:rsidR="002129A4" w:rsidRPr="00E05DEB">
              <w:rPr>
                <w:rFonts w:eastAsia="Merriweather" w:cstheme="minorHAnsi"/>
                <w:lang w:val="en-US"/>
              </w:rPr>
              <w:t>repeatedly the</w:t>
            </w:r>
            <w:r w:rsidR="00754DC8" w:rsidRPr="00E05DEB">
              <w:rPr>
                <w:rFonts w:eastAsia="Merriweather" w:cstheme="minorHAnsi"/>
                <w:lang w:val="en-US"/>
              </w:rPr>
              <w:t xml:space="preserve"> time schedules for the student groups at different clinical activities</w:t>
            </w:r>
            <w:r w:rsidR="002129A4" w:rsidRPr="00E05DEB">
              <w:rPr>
                <w:rFonts w:eastAsia="Merriweather" w:cstheme="minorHAnsi"/>
                <w:lang w:val="en-US"/>
              </w:rPr>
              <w:t xml:space="preserve"> (a standard practice in MD programs)</w:t>
            </w:r>
            <w:r w:rsidR="00754DC8" w:rsidRPr="00E05DEB">
              <w:rPr>
                <w:rFonts w:eastAsia="Merriweather" w:cstheme="minorHAnsi"/>
                <w:lang w:val="en-US"/>
              </w:rPr>
              <w:t>, which were never received.</w:t>
            </w:r>
            <w:r w:rsidR="00754DC8">
              <w:rPr>
                <w:rFonts w:eastAsia="Merriweather" w:cstheme="minorHAnsi"/>
                <w:lang w:val="en-US"/>
              </w:rPr>
              <w:t xml:space="preserve"> Workload data regarding affiliated </w:t>
            </w:r>
            <w:r w:rsidR="002129A4">
              <w:rPr>
                <w:rFonts w:eastAsia="Merriweather" w:cstheme="minorHAnsi"/>
                <w:lang w:val="en-US"/>
              </w:rPr>
              <w:t>staff</w:t>
            </w:r>
            <w:r w:rsidR="00754DC8">
              <w:rPr>
                <w:rFonts w:eastAsia="Merriweather" w:cstheme="minorHAnsi"/>
                <w:lang w:val="en-US"/>
              </w:rPr>
              <w:t xml:space="preserve"> were never explained clearly as to what they represent and how they are computed.</w:t>
            </w:r>
            <w:r w:rsidR="00DF5AE1">
              <w:rPr>
                <w:rFonts w:eastAsia="Merriweather" w:cstheme="minorHAnsi"/>
                <w:lang w:val="en-US"/>
              </w:rPr>
              <w:t xml:space="preserve"> </w:t>
            </w:r>
          </w:p>
          <w:p w14:paraId="4C607132" w14:textId="77777777" w:rsidR="009E1907" w:rsidRPr="009E1907" w:rsidRDefault="009E1907" w:rsidP="009E1907">
            <w:pPr>
              <w:spacing w:after="60" w:line="240" w:lineRule="auto"/>
              <w:ind w:right="43"/>
              <w:jc w:val="both"/>
              <w:rPr>
                <w:rFonts w:eastAsia="Merriweather" w:cstheme="minorHAnsi"/>
                <w:color w:val="00B050"/>
                <w:lang w:val="en-US"/>
              </w:rPr>
            </w:pPr>
            <w:r w:rsidRPr="009E1907">
              <w:rPr>
                <w:rFonts w:eastAsia="Merriweather" w:cstheme="minorHAnsi"/>
                <w:color w:val="00B050"/>
                <w:lang w:val="en-US"/>
              </w:rPr>
              <w:lastRenderedPageBreak/>
              <w:t xml:space="preserve">Career Office functions are administered by the Student Relations department, which according to the representatives is mostly involved with social, cultural and sports events for students. While, the document </w:t>
            </w:r>
            <w:r w:rsidRPr="009E1907">
              <w:rPr>
                <w:rFonts w:eastAsia="Merriweather" w:cstheme="minorHAnsi"/>
                <w:i/>
                <w:color w:val="00B050"/>
                <w:lang w:val="en-US"/>
              </w:rPr>
              <w:t>Regulations for the Student Relations Office</w:t>
            </w:r>
            <w:r w:rsidRPr="009E1907">
              <w:rPr>
                <w:rFonts w:eastAsia="Merriweather" w:cstheme="minorHAnsi"/>
                <w:color w:val="00B050"/>
                <w:lang w:val="en-US"/>
              </w:rPr>
              <w:t xml:space="preserve">, include Career support services, the document </w:t>
            </w:r>
            <w:r w:rsidRPr="009E1907">
              <w:rPr>
                <w:rFonts w:eastAsia="Merriweather" w:cstheme="minorHAnsi"/>
                <w:i/>
                <w:color w:val="00B050"/>
                <w:lang w:val="en-US"/>
              </w:rPr>
              <w:t>Career Support services</w:t>
            </w:r>
            <w:r w:rsidRPr="009E1907">
              <w:rPr>
                <w:rFonts w:eastAsia="Merriweather" w:cstheme="minorHAnsi"/>
                <w:color w:val="00B050"/>
                <w:lang w:val="en-US"/>
              </w:rPr>
              <w:t xml:space="preserve"> allocates this responsibility to the Student Service Center. Ambiguities regarding the handling of Alumni affairs and Career support functions should be lifted so that these services are seamlessly delivered. </w:t>
            </w:r>
          </w:p>
          <w:p w14:paraId="6F2B1313" w14:textId="0230A360" w:rsidR="00754DC8" w:rsidRDefault="00754DC8" w:rsidP="00026F0D">
            <w:pPr>
              <w:spacing w:after="60" w:line="240" w:lineRule="auto"/>
              <w:ind w:right="43"/>
              <w:jc w:val="both"/>
              <w:rPr>
                <w:rFonts w:eastAsia="Merriweather" w:cstheme="minorHAnsi"/>
                <w:lang w:val="en-US"/>
              </w:rPr>
            </w:pPr>
            <w:r>
              <w:rPr>
                <w:rFonts w:eastAsia="Merriweather" w:cstheme="minorHAnsi"/>
                <w:lang w:val="en-US"/>
              </w:rPr>
              <w:t xml:space="preserve">Overall, the </w:t>
            </w:r>
            <w:r w:rsidR="003C2F76">
              <w:rPr>
                <w:rFonts w:eastAsia="Merriweather" w:cstheme="minorHAnsi"/>
                <w:lang w:val="en-US"/>
              </w:rPr>
              <w:t>University</w:t>
            </w:r>
            <w:r>
              <w:rPr>
                <w:rFonts w:eastAsia="Merriweather" w:cstheme="minorHAnsi"/>
                <w:lang w:val="en-US"/>
              </w:rPr>
              <w:t xml:space="preserve"> should pay serious attention to streamline the structure and functions of managing its activities, in order to achieve </w:t>
            </w:r>
            <w:r w:rsidR="00893CA3">
              <w:rPr>
                <w:rFonts w:eastAsia="Merriweather" w:cstheme="minorHAnsi"/>
                <w:lang w:val="en-US"/>
              </w:rPr>
              <w:t>desired level of efficiency and effectiveness.</w:t>
            </w:r>
            <w:r>
              <w:rPr>
                <w:rFonts w:eastAsia="Merriweather" w:cstheme="minorHAnsi"/>
                <w:lang w:val="en-US"/>
              </w:rPr>
              <w:t xml:space="preserve"> </w:t>
            </w:r>
          </w:p>
          <w:p w14:paraId="33E771E6" w14:textId="0319DFF9" w:rsidR="007972FB" w:rsidRPr="005162D0" w:rsidRDefault="00247166" w:rsidP="007972FB">
            <w:pPr>
              <w:spacing w:after="60" w:line="240" w:lineRule="auto"/>
              <w:ind w:right="43"/>
              <w:jc w:val="both"/>
              <w:rPr>
                <w:rFonts w:eastAsia="Merriweather" w:cstheme="minorHAnsi"/>
                <w:lang w:val="en-US"/>
              </w:rPr>
            </w:pPr>
            <w:proofErr w:type="spellStart"/>
            <w:r>
              <w:rPr>
                <w:rFonts w:eastAsia="Merriweather" w:cstheme="minorHAnsi"/>
                <w:lang w:val="en-US"/>
              </w:rPr>
              <w:t>Geomedi’s</w:t>
            </w:r>
            <w:proofErr w:type="spellEnd"/>
            <w:r w:rsidR="007972FB" w:rsidRPr="005162D0">
              <w:rPr>
                <w:rFonts w:eastAsia="Merriweather" w:cstheme="minorHAnsi"/>
                <w:lang w:val="en-US"/>
              </w:rPr>
              <w:t xml:space="preserve"> appointment rules to the management bodies are in line with Georgian Law on Higher Education</w:t>
            </w:r>
            <w:r>
              <w:rPr>
                <w:rFonts w:eastAsia="Merriweather" w:cstheme="minorHAnsi"/>
                <w:lang w:val="en-US"/>
              </w:rPr>
              <w:t>. The</w:t>
            </w:r>
            <w:r w:rsidR="007972FB" w:rsidRPr="005162D0">
              <w:rPr>
                <w:rFonts w:eastAsia="Merriweather" w:cstheme="minorHAnsi"/>
                <w:lang w:val="en-US"/>
              </w:rPr>
              <w:t xml:space="preserve"> process is conducted in accordance to predefined requirements, that considers candidates’ qualification, experience, vision and development plans. The procedures for election/appointment of the management bodies of HEI are </w:t>
            </w:r>
            <w:r>
              <w:rPr>
                <w:rFonts w:eastAsia="Merriweather" w:cstheme="minorHAnsi"/>
                <w:lang w:val="en-US"/>
              </w:rPr>
              <w:t xml:space="preserve">described in the Regulation of the </w:t>
            </w:r>
            <w:r w:rsidR="003C2F76">
              <w:rPr>
                <w:rFonts w:eastAsia="Merriweather" w:cstheme="minorHAnsi"/>
                <w:lang w:val="en-US"/>
              </w:rPr>
              <w:t>University</w:t>
            </w:r>
            <w:r>
              <w:rPr>
                <w:rFonts w:eastAsia="Merriweather" w:cstheme="minorHAnsi"/>
                <w:lang w:val="en-US"/>
              </w:rPr>
              <w:t xml:space="preserve"> and the document </w:t>
            </w:r>
            <w:r w:rsidRPr="00247166">
              <w:rPr>
                <w:rFonts w:eastAsia="Merriweather" w:cstheme="minorHAnsi"/>
                <w:i/>
                <w:lang w:val="en-US"/>
              </w:rPr>
              <w:t>The rule for appointing administrative,</w:t>
            </w:r>
            <w:r>
              <w:rPr>
                <w:rFonts w:eastAsia="Merriweather" w:cstheme="minorHAnsi"/>
                <w:i/>
                <w:lang w:val="en-US"/>
              </w:rPr>
              <w:t xml:space="preserve"> </w:t>
            </w:r>
            <w:r w:rsidRPr="00247166">
              <w:rPr>
                <w:rFonts w:eastAsia="Merriweather" w:cstheme="minorHAnsi"/>
                <w:i/>
                <w:lang w:val="en-US"/>
              </w:rPr>
              <w:t>support personnel</w:t>
            </w:r>
            <w:r w:rsidR="007972FB" w:rsidRPr="005162D0">
              <w:rPr>
                <w:rFonts w:eastAsia="Merriweather" w:cstheme="minorHAnsi"/>
                <w:lang w:val="en-US"/>
              </w:rPr>
              <w:t xml:space="preserve">; they are transparent, equitable, and in line with legislation. </w:t>
            </w:r>
            <w:r w:rsidRPr="00247166">
              <w:rPr>
                <w:rFonts w:eastAsia="Merriweather" w:cstheme="minorHAnsi"/>
                <w:lang w:val="en-US"/>
              </w:rPr>
              <w:t xml:space="preserve">In case the relevant candidate cannot be selected within the </w:t>
            </w:r>
            <w:r w:rsidR="003C2F76">
              <w:rPr>
                <w:rFonts w:eastAsia="Merriweather" w:cstheme="minorHAnsi"/>
                <w:lang w:val="en-US"/>
              </w:rPr>
              <w:t>University</w:t>
            </w:r>
            <w:r w:rsidRPr="00247166">
              <w:rPr>
                <w:rFonts w:eastAsia="Merriweather" w:cstheme="minorHAnsi"/>
                <w:lang w:val="en-US"/>
              </w:rPr>
              <w:t xml:space="preserve">’s human resources, then an open competition will be announced. Information about the competition will be posted on the website www.jobs.ge and on the official website of the </w:t>
            </w:r>
            <w:r w:rsidR="003C2F76">
              <w:rPr>
                <w:rFonts w:eastAsia="Merriweather" w:cstheme="minorHAnsi"/>
                <w:lang w:val="en-US"/>
              </w:rPr>
              <w:t>University</w:t>
            </w:r>
            <w:r w:rsidRPr="00247166">
              <w:rPr>
                <w:rFonts w:eastAsia="Merriweather" w:cstheme="minorHAnsi"/>
                <w:lang w:val="en-US"/>
              </w:rPr>
              <w:t>.</w:t>
            </w:r>
          </w:p>
          <w:p w14:paraId="54C0FE11" w14:textId="02208A6B" w:rsidR="007972FB" w:rsidRPr="0028473D" w:rsidRDefault="007972FB" w:rsidP="007972FB">
            <w:pPr>
              <w:spacing w:after="60" w:line="240" w:lineRule="auto"/>
              <w:ind w:right="43"/>
              <w:jc w:val="both"/>
              <w:rPr>
                <w:rFonts w:eastAsia="Merriweather" w:cstheme="minorHAnsi"/>
                <w:lang w:val="en-US"/>
              </w:rPr>
            </w:pPr>
            <w:r w:rsidRPr="007972FB">
              <w:rPr>
                <w:rFonts w:eastAsia="Merriweather" w:cstheme="minorHAnsi"/>
                <w:lang w:val="en-US"/>
              </w:rPr>
              <w:t xml:space="preserve">In order to </w:t>
            </w:r>
            <w:r>
              <w:rPr>
                <w:rFonts w:eastAsia="Merriweather" w:cstheme="minorHAnsi"/>
                <w:lang w:val="en-US"/>
              </w:rPr>
              <w:t>ensure</w:t>
            </w:r>
            <w:r w:rsidRPr="007972FB">
              <w:rPr>
                <w:rFonts w:eastAsia="Merriweather" w:cstheme="minorHAnsi"/>
                <w:lang w:val="en-US"/>
              </w:rPr>
              <w:t xml:space="preserve"> the continuity of main processes on</w:t>
            </w:r>
            <w:r>
              <w:rPr>
                <w:rFonts w:eastAsia="Merriweather" w:cstheme="minorHAnsi"/>
                <w:lang w:val="en-US"/>
              </w:rPr>
              <w:t>g</w:t>
            </w:r>
            <w:r w:rsidRPr="007972FB">
              <w:rPr>
                <w:rFonts w:eastAsia="Merriweather" w:cstheme="minorHAnsi"/>
                <w:lang w:val="en-US"/>
              </w:rPr>
              <w:t xml:space="preserve">oing at the </w:t>
            </w:r>
            <w:r w:rsidR="003C2F76">
              <w:rPr>
                <w:rFonts w:eastAsia="Merriweather" w:cstheme="minorHAnsi"/>
                <w:lang w:val="en-US"/>
              </w:rPr>
              <w:t>University</w:t>
            </w:r>
            <w:r w:rsidRPr="007972FB">
              <w:rPr>
                <w:rFonts w:eastAsia="Merriweather" w:cstheme="minorHAnsi"/>
                <w:lang w:val="en-US"/>
              </w:rPr>
              <w:t>, it has developed the business</w:t>
            </w:r>
            <w:r>
              <w:rPr>
                <w:rFonts w:eastAsia="Merriweather" w:cstheme="minorHAnsi"/>
                <w:lang w:val="en-US"/>
              </w:rPr>
              <w:t xml:space="preserve"> </w:t>
            </w:r>
            <w:r w:rsidRPr="007972FB">
              <w:rPr>
                <w:rFonts w:eastAsia="Merriweather" w:cstheme="minorHAnsi"/>
                <w:lang w:val="en-US"/>
              </w:rPr>
              <w:t>processes continuity plan. The business processes cont</w:t>
            </w:r>
            <w:r w:rsidR="00247166">
              <w:rPr>
                <w:rFonts w:eastAsia="Merriweather" w:cstheme="minorHAnsi"/>
                <w:lang w:val="en-US"/>
              </w:rPr>
              <w:t>in</w:t>
            </w:r>
            <w:r w:rsidRPr="007972FB">
              <w:rPr>
                <w:rFonts w:eastAsia="Merriweather" w:cstheme="minorHAnsi"/>
                <w:lang w:val="en-US"/>
              </w:rPr>
              <w:t>uity plan includes the mechanisms of continuous and stable</w:t>
            </w:r>
            <w:r w:rsidR="00247166">
              <w:rPr>
                <w:rFonts w:eastAsia="Merriweather" w:cstheme="minorHAnsi"/>
                <w:lang w:val="en-US"/>
              </w:rPr>
              <w:t xml:space="preserve"> </w:t>
            </w:r>
            <w:r w:rsidRPr="007972FB">
              <w:rPr>
                <w:rFonts w:eastAsia="Merriweather" w:cstheme="minorHAnsi"/>
                <w:lang w:val="en-US"/>
              </w:rPr>
              <w:t xml:space="preserve">working mode maintenance at the </w:t>
            </w:r>
            <w:r w:rsidR="003C2F76">
              <w:rPr>
                <w:rFonts w:eastAsia="Merriweather" w:cstheme="minorHAnsi"/>
                <w:lang w:val="en-US"/>
              </w:rPr>
              <w:t>University</w:t>
            </w:r>
            <w:r w:rsidRPr="007972FB">
              <w:rPr>
                <w:rFonts w:eastAsia="Merriweather" w:cstheme="minorHAnsi"/>
                <w:lang w:val="en-US"/>
              </w:rPr>
              <w:t>, in unexpected or emergency circumstance, also the evaluation and</w:t>
            </w:r>
            <w:r w:rsidR="00247166">
              <w:rPr>
                <w:rFonts w:eastAsia="Merriweather" w:cstheme="minorHAnsi"/>
                <w:lang w:val="en-US"/>
              </w:rPr>
              <w:t xml:space="preserve"> </w:t>
            </w:r>
            <w:r w:rsidRPr="007972FB">
              <w:rPr>
                <w:rFonts w:eastAsia="Merriweather" w:cstheme="minorHAnsi"/>
                <w:lang w:val="en-US"/>
              </w:rPr>
              <w:t>prevention of the risks, definition of the correction terms and deadlines, actions to be taken according to the given</w:t>
            </w:r>
            <w:r w:rsidR="00247166">
              <w:rPr>
                <w:rFonts w:eastAsia="Merriweather" w:cstheme="minorHAnsi"/>
                <w:lang w:val="en-US"/>
              </w:rPr>
              <w:t xml:space="preserve"> </w:t>
            </w:r>
            <w:r w:rsidRPr="007972FB">
              <w:rPr>
                <w:rFonts w:eastAsia="Merriweather" w:cstheme="minorHAnsi"/>
                <w:lang w:val="en-US"/>
              </w:rPr>
              <w:t>situation and ensuring of the responsible staff.</w:t>
            </w:r>
            <w:r w:rsidR="00247166">
              <w:rPr>
                <w:rFonts w:eastAsia="Merriweather" w:cstheme="minorHAnsi"/>
                <w:lang w:val="en-US"/>
              </w:rPr>
              <w:t xml:space="preserve"> The business continuity plan </w:t>
            </w:r>
            <w:r w:rsidR="0028473D" w:rsidRPr="00EA36D9">
              <w:rPr>
                <w:rFonts w:eastAsia="Merriweather" w:cstheme="minorHAnsi"/>
                <w:lang w:val="en-US"/>
              </w:rPr>
              <w:t>should also</w:t>
            </w:r>
            <w:r w:rsidR="00247166" w:rsidRPr="00EA36D9">
              <w:rPr>
                <w:rFonts w:eastAsia="Merriweather" w:cstheme="minorHAnsi"/>
                <w:lang w:val="en-US"/>
              </w:rPr>
              <w:t xml:space="preserve"> address </w:t>
            </w:r>
            <w:r w:rsidR="00247166">
              <w:rPr>
                <w:rFonts w:eastAsia="Merriweather" w:cstheme="minorHAnsi"/>
                <w:lang w:val="en-US"/>
              </w:rPr>
              <w:t xml:space="preserve">the need for appointing deputies for every administrative position so that absences for various reasons have no or very little effect </w:t>
            </w:r>
            <w:r w:rsidR="00356E20">
              <w:rPr>
                <w:rFonts w:eastAsia="Merriweather" w:cstheme="minorHAnsi"/>
                <w:lang w:val="en-US"/>
              </w:rPr>
              <w:t xml:space="preserve">on </w:t>
            </w:r>
            <w:r w:rsidR="00247166">
              <w:rPr>
                <w:rFonts w:eastAsia="Merriweather" w:cstheme="minorHAnsi"/>
                <w:lang w:val="en-US"/>
              </w:rPr>
              <w:t>business continuity.</w:t>
            </w:r>
            <w:r w:rsidR="0028473D" w:rsidRPr="00A206FF">
              <w:rPr>
                <w:rFonts w:eastAsia="Merriweather" w:cstheme="minorHAnsi"/>
                <w:lang w:val="en-GB"/>
              </w:rPr>
              <w:t xml:space="preserve"> </w:t>
            </w:r>
          </w:p>
          <w:p w14:paraId="64BD167E" w14:textId="7A00998F" w:rsidR="00182A43" w:rsidRDefault="00182A43" w:rsidP="00182A43">
            <w:pPr>
              <w:spacing w:after="60" w:line="240" w:lineRule="auto"/>
              <w:ind w:right="43"/>
              <w:jc w:val="both"/>
              <w:rPr>
                <w:rFonts w:eastAsia="Merriweather" w:cstheme="minorHAnsi"/>
                <w:lang w:val="en-US"/>
              </w:rPr>
            </w:pPr>
            <w:r w:rsidRPr="00182A43">
              <w:rPr>
                <w:rFonts w:eastAsia="Merriweather" w:cstheme="minorHAnsi"/>
                <w:lang w:val="en-US"/>
              </w:rPr>
              <w:t>Contemporary</w:t>
            </w:r>
            <w:r>
              <w:rPr>
                <w:rFonts w:eastAsia="Merriweather" w:cstheme="minorHAnsi"/>
                <w:lang w:val="en-US"/>
              </w:rPr>
              <w:t xml:space="preserve"> </w:t>
            </w:r>
            <w:r w:rsidRPr="00182A43">
              <w:rPr>
                <w:rFonts w:eastAsia="Merriweather" w:cstheme="minorHAnsi"/>
                <w:lang w:val="en-US"/>
              </w:rPr>
              <w:t xml:space="preserve">technologies are used in the management process of the </w:t>
            </w:r>
            <w:r w:rsidR="003C2F76">
              <w:rPr>
                <w:rFonts w:eastAsia="Merriweather" w:cstheme="minorHAnsi"/>
                <w:lang w:val="en-US"/>
              </w:rPr>
              <w:t>University</w:t>
            </w:r>
            <w:r w:rsidRPr="00182A43">
              <w:rPr>
                <w:rFonts w:eastAsia="Merriweather" w:cstheme="minorHAnsi"/>
                <w:lang w:val="en-US"/>
              </w:rPr>
              <w:t>, including electronic case administration</w:t>
            </w:r>
            <w:r>
              <w:rPr>
                <w:rFonts w:eastAsia="Merriweather" w:cstheme="minorHAnsi"/>
                <w:lang w:val="en-US"/>
              </w:rPr>
              <w:t xml:space="preserve"> </w:t>
            </w:r>
            <w:r w:rsidRPr="00182A43">
              <w:rPr>
                <w:rFonts w:eastAsia="Merriweather" w:cstheme="minorHAnsi"/>
                <w:lang w:val="en-US"/>
              </w:rPr>
              <w:t>system.</w:t>
            </w:r>
            <w:r>
              <w:rPr>
                <w:rFonts w:eastAsia="Merriweather" w:cstheme="minorHAnsi"/>
                <w:lang w:val="en-US"/>
              </w:rPr>
              <w:t xml:space="preserve"> </w:t>
            </w:r>
            <w:r w:rsidRPr="00182A43">
              <w:rPr>
                <w:rFonts w:eastAsia="Merriweather" w:cstheme="minorHAnsi"/>
                <w:lang w:val="en-US"/>
              </w:rPr>
              <w:t>In accordance with the current legislation requirements, the electronic register of the higher education</w:t>
            </w:r>
            <w:r>
              <w:rPr>
                <w:rFonts w:eastAsia="Merriweather" w:cstheme="minorHAnsi"/>
                <w:lang w:val="en-US"/>
              </w:rPr>
              <w:t xml:space="preserve"> </w:t>
            </w:r>
            <w:r w:rsidRPr="00182A43">
              <w:rPr>
                <w:rFonts w:eastAsia="Merriweather" w:cstheme="minorHAnsi"/>
                <w:lang w:val="en-US"/>
              </w:rPr>
              <w:t xml:space="preserve">institution is provided at the </w:t>
            </w:r>
            <w:r w:rsidR="003C2F76">
              <w:rPr>
                <w:rFonts w:eastAsia="Merriweather" w:cstheme="minorHAnsi"/>
                <w:lang w:val="en-US"/>
              </w:rPr>
              <w:t>University</w:t>
            </w:r>
            <w:r w:rsidRPr="00182A43">
              <w:rPr>
                <w:rFonts w:eastAsia="Merriweather" w:cstheme="minorHAnsi"/>
                <w:lang w:val="en-US"/>
              </w:rPr>
              <w:t>.</w:t>
            </w:r>
          </w:p>
          <w:p w14:paraId="4A4D0823" w14:textId="45937DC4" w:rsidR="00247166" w:rsidRPr="00182A43" w:rsidRDefault="00FA2B99" w:rsidP="00182A43">
            <w:pPr>
              <w:spacing w:after="60" w:line="240" w:lineRule="auto"/>
              <w:ind w:right="90"/>
              <w:jc w:val="both"/>
              <w:rPr>
                <w:rFonts w:cstheme="minorHAnsi"/>
                <w:bCs/>
                <w:lang w:val="en-US"/>
              </w:rPr>
            </w:pPr>
            <w:r>
              <w:rPr>
                <w:rFonts w:cstheme="minorHAnsi"/>
                <w:bCs/>
                <w:lang w:val="en-US"/>
              </w:rPr>
              <w:t xml:space="preserve">Internationalization is stated as a strategic goal but although the </w:t>
            </w:r>
            <w:r w:rsidR="003C2F76">
              <w:rPr>
                <w:rFonts w:cstheme="minorHAnsi"/>
                <w:bCs/>
                <w:lang w:val="en-US"/>
              </w:rPr>
              <w:t>University</w:t>
            </w:r>
            <w:r>
              <w:rPr>
                <w:rFonts w:cstheme="minorHAnsi"/>
                <w:bCs/>
                <w:lang w:val="en-US"/>
              </w:rPr>
              <w:t xml:space="preserve"> has an English language program and </w:t>
            </w:r>
            <w:r w:rsidR="00356E20">
              <w:rPr>
                <w:rFonts w:cstheme="minorHAnsi"/>
                <w:bCs/>
                <w:lang w:val="en-US"/>
              </w:rPr>
              <w:t xml:space="preserve">the </w:t>
            </w:r>
            <w:r>
              <w:rPr>
                <w:rFonts w:cstheme="minorHAnsi"/>
                <w:bCs/>
                <w:lang w:val="en-US"/>
              </w:rPr>
              <w:t xml:space="preserve">majority of students are not Georgian, international activities are very low. Participation of foreign academics is limited to five persons (2 of them living in Georgia) who have delivered some lectures / seminars in English language. The </w:t>
            </w:r>
            <w:r w:rsidR="003C2F76">
              <w:rPr>
                <w:rFonts w:cstheme="minorHAnsi"/>
                <w:bCs/>
                <w:lang w:val="en-US"/>
              </w:rPr>
              <w:t>University</w:t>
            </w:r>
            <w:r>
              <w:rPr>
                <w:rFonts w:cstheme="minorHAnsi"/>
                <w:bCs/>
                <w:lang w:val="en-US"/>
              </w:rPr>
              <w:t xml:space="preserve"> has five bilateral agreements with other universities and Institutes for join</w:t>
            </w:r>
            <w:r w:rsidR="00CD7BCC">
              <w:rPr>
                <w:rFonts w:cstheme="minorHAnsi"/>
                <w:bCs/>
                <w:lang w:val="en-US"/>
              </w:rPr>
              <w:t>t</w:t>
            </w:r>
            <w:r>
              <w:rPr>
                <w:rFonts w:cstheme="minorHAnsi"/>
                <w:bCs/>
                <w:lang w:val="en-US"/>
              </w:rPr>
              <w:t xml:space="preserve"> Ph.D. programs, join</w:t>
            </w:r>
            <w:r w:rsidR="00CD7BCC">
              <w:rPr>
                <w:rFonts w:cstheme="minorHAnsi"/>
                <w:bCs/>
                <w:lang w:val="en-US"/>
              </w:rPr>
              <w:t>t</w:t>
            </w:r>
            <w:r>
              <w:rPr>
                <w:rFonts w:cstheme="minorHAnsi"/>
                <w:bCs/>
                <w:lang w:val="en-US"/>
              </w:rPr>
              <w:t xml:space="preserve"> exchanges, and join</w:t>
            </w:r>
            <w:r w:rsidR="00CD7BCC">
              <w:rPr>
                <w:rFonts w:cstheme="minorHAnsi"/>
                <w:bCs/>
                <w:lang w:val="en-US"/>
              </w:rPr>
              <w:t>t</w:t>
            </w:r>
            <w:r>
              <w:rPr>
                <w:rFonts w:cstheme="minorHAnsi"/>
                <w:bCs/>
                <w:lang w:val="en-US"/>
              </w:rPr>
              <w:t xml:space="preserve"> research activities that have not produced any results yet. Erasmus+ opportunities for student and staff exchanges have not been exploited yet.</w:t>
            </w:r>
          </w:p>
          <w:p w14:paraId="06FE5684" w14:textId="59EF54EF" w:rsidR="00F40D7D" w:rsidRPr="00583255" w:rsidRDefault="00F40D7D" w:rsidP="00026F0D">
            <w:pPr>
              <w:spacing w:after="60" w:line="240" w:lineRule="auto"/>
              <w:ind w:right="43"/>
              <w:jc w:val="both"/>
              <w:rPr>
                <w:rFonts w:ascii="Verdana" w:hAnsi="Verdana"/>
                <w:bCs/>
                <w:color w:val="808080" w:themeColor="background1" w:themeShade="80"/>
                <w:sz w:val="18"/>
                <w:szCs w:val="18"/>
                <w:lang w:val="en-US"/>
              </w:rPr>
            </w:pPr>
          </w:p>
        </w:tc>
      </w:tr>
      <w:tr w:rsidR="003877F5" w:rsidRPr="00B75AC2" w14:paraId="3D16B0F3"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tcPr>
          <w:p w14:paraId="00D1E2FC" w14:textId="77777777" w:rsidR="003877F5" w:rsidRPr="003D257C" w:rsidRDefault="003877F5" w:rsidP="001E3404">
            <w:pPr>
              <w:spacing w:after="60" w:line="240" w:lineRule="auto"/>
              <w:ind w:right="43"/>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7020CBF1" w14:textId="70CB094B" w:rsidR="00026F0D" w:rsidRDefault="00026F0D"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Self-Evaluation Report</w:t>
            </w:r>
          </w:p>
          <w:p w14:paraId="3830665A" w14:textId="323BCDAF" w:rsidR="00706D74" w:rsidRDefault="00706D74"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706D74">
              <w:rPr>
                <w:rFonts w:eastAsia="Times New Roman" w:cstheme="minorHAnsi"/>
                <w:szCs w:val="18"/>
                <w:lang w:val="en-US" w:eastAsia="ru-RU"/>
              </w:rPr>
              <w:t xml:space="preserve">Statute </w:t>
            </w:r>
            <w:r>
              <w:rPr>
                <w:rFonts w:eastAsia="Times New Roman" w:cstheme="minorHAnsi"/>
                <w:szCs w:val="18"/>
                <w:lang w:val="en-US" w:eastAsia="ru-RU"/>
              </w:rPr>
              <w:t xml:space="preserve">of the Teaching </w:t>
            </w:r>
            <w:r w:rsidR="003C2F76">
              <w:rPr>
                <w:rFonts w:eastAsia="Times New Roman" w:cstheme="minorHAnsi"/>
                <w:szCs w:val="18"/>
                <w:lang w:val="en-US" w:eastAsia="ru-RU"/>
              </w:rPr>
              <w:t>University</w:t>
            </w:r>
            <w:r>
              <w:rPr>
                <w:rFonts w:eastAsia="Times New Roman" w:cstheme="minorHAnsi"/>
                <w:szCs w:val="18"/>
                <w:lang w:val="en-US" w:eastAsia="ru-RU"/>
              </w:rPr>
              <w:t xml:space="preserve"> Geomedi </w:t>
            </w:r>
            <w:r w:rsidRPr="00706D74">
              <w:rPr>
                <w:rFonts w:eastAsia="Times New Roman" w:cstheme="minorHAnsi"/>
                <w:szCs w:val="18"/>
                <w:lang w:val="en-US" w:eastAsia="ru-RU"/>
              </w:rPr>
              <w:t>(2021)</w:t>
            </w:r>
          </w:p>
          <w:p w14:paraId="19F5334D" w14:textId="1443E31B" w:rsidR="00706D74" w:rsidRDefault="00706D74"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706D74">
              <w:rPr>
                <w:rFonts w:eastAsia="Times New Roman" w:cstheme="minorHAnsi"/>
                <w:szCs w:val="18"/>
                <w:lang w:val="en-US" w:eastAsia="ru-RU"/>
              </w:rPr>
              <w:t xml:space="preserve">Regulation of the </w:t>
            </w:r>
            <w:r>
              <w:rPr>
                <w:rFonts w:eastAsia="Times New Roman" w:cstheme="minorHAnsi"/>
                <w:szCs w:val="18"/>
                <w:lang w:val="en-US" w:eastAsia="ru-RU"/>
              </w:rPr>
              <w:t xml:space="preserve">Teaching </w:t>
            </w:r>
            <w:r w:rsidR="003C2F76">
              <w:rPr>
                <w:rFonts w:eastAsia="Times New Roman" w:cstheme="minorHAnsi"/>
                <w:szCs w:val="18"/>
                <w:lang w:val="en-US" w:eastAsia="ru-RU"/>
              </w:rPr>
              <w:t>University</w:t>
            </w:r>
            <w:r>
              <w:rPr>
                <w:rFonts w:eastAsia="Times New Roman" w:cstheme="minorHAnsi"/>
                <w:szCs w:val="18"/>
                <w:lang w:val="en-US" w:eastAsia="ru-RU"/>
              </w:rPr>
              <w:t xml:space="preserve"> Geomedi</w:t>
            </w:r>
          </w:p>
          <w:p w14:paraId="4FD41388" w14:textId="6358A34B" w:rsidR="00706D74" w:rsidRDefault="00706D74"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706D74">
              <w:rPr>
                <w:rFonts w:eastAsia="Times New Roman" w:cstheme="minorHAnsi"/>
                <w:szCs w:val="18"/>
                <w:lang w:val="en-US" w:eastAsia="ru-RU"/>
              </w:rPr>
              <w:t>Functions of structural units</w:t>
            </w:r>
          </w:p>
          <w:p w14:paraId="3B66A660" w14:textId="62758605" w:rsidR="00706D74" w:rsidRDefault="00706D74"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706D74">
              <w:rPr>
                <w:rFonts w:eastAsia="Times New Roman" w:cstheme="minorHAnsi"/>
                <w:szCs w:val="18"/>
                <w:lang w:val="en-US" w:eastAsia="ru-RU"/>
              </w:rPr>
              <w:t>The rule for appointing administrative, support personnel</w:t>
            </w:r>
          </w:p>
          <w:p w14:paraId="34578D62" w14:textId="2EF0A57C" w:rsidR="00706D74" w:rsidRPr="00D35052" w:rsidRDefault="00706D74"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706D74">
              <w:rPr>
                <w:rFonts w:eastAsia="Times New Roman" w:cstheme="minorHAnsi"/>
                <w:szCs w:val="18"/>
                <w:lang w:val="en-US" w:eastAsia="ru-RU"/>
              </w:rPr>
              <w:t>Procedures and rule for the appointment for management</w:t>
            </w:r>
          </w:p>
          <w:p w14:paraId="0EFD7E85" w14:textId="57EFAE0C" w:rsidR="003877F5" w:rsidRPr="00247166" w:rsidRDefault="00026F0D" w:rsidP="002E0C75">
            <w:pPr>
              <w:pStyle w:val="ListParagraph"/>
              <w:numPr>
                <w:ilvl w:val="0"/>
                <w:numId w:val="9"/>
              </w:numPr>
              <w:spacing w:after="60" w:line="240" w:lineRule="auto"/>
              <w:ind w:left="337" w:right="43" w:hanging="337"/>
              <w:jc w:val="both"/>
              <w:textAlignment w:val="baseline"/>
              <w:rPr>
                <w:rFonts w:ascii="Verdana" w:eastAsia="Times New Roman" w:hAnsi="Verdana" w:cs="Segoe UI"/>
                <w:sz w:val="18"/>
                <w:szCs w:val="18"/>
                <w:lang w:val="en-US" w:eastAsia="ru-RU"/>
              </w:rPr>
            </w:pPr>
            <w:r w:rsidRPr="00D35052">
              <w:rPr>
                <w:rFonts w:eastAsia="Times New Roman" w:cstheme="minorHAnsi"/>
                <w:szCs w:val="18"/>
                <w:lang w:val="en-US" w:eastAsia="ru-RU"/>
              </w:rPr>
              <w:t xml:space="preserve">Interviews with Rector, Academic board, </w:t>
            </w:r>
            <w:r w:rsidR="00706D74">
              <w:rPr>
                <w:rFonts w:eastAsia="Times New Roman" w:cstheme="minorHAnsi"/>
                <w:szCs w:val="18"/>
                <w:lang w:val="en-US" w:eastAsia="ru-RU"/>
              </w:rPr>
              <w:t>Students, Alumni, Heads of structural units</w:t>
            </w:r>
          </w:p>
          <w:p w14:paraId="20F4E51E" w14:textId="4D4D0BDB" w:rsidR="00247166" w:rsidRPr="00247166" w:rsidRDefault="00247166" w:rsidP="002E0C75">
            <w:pPr>
              <w:pStyle w:val="ListParagraph"/>
              <w:numPr>
                <w:ilvl w:val="0"/>
                <w:numId w:val="9"/>
              </w:numPr>
              <w:spacing w:after="60" w:line="240" w:lineRule="auto"/>
              <w:ind w:left="337" w:right="43" w:hanging="337"/>
              <w:jc w:val="both"/>
              <w:textAlignment w:val="baseline"/>
              <w:rPr>
                <w:rFonts w:ascii="Verdana" w:eastAsia="Times New Roman" w:hAnsi="Verdana" w:cs="Segoe UI"/>
                <w:sz w:val="18"/>
                <w:szCs w:val="18"/>
                <w:lang w:val="en-US" w:eastAsia="ru-RU"/>
              </w:rPr>
            </w:pPr>
            <w:r>
              <w:rPr>
                <w:rFonts w:eastAsia="Times New Roman" w:cstheme="minorHAnsi"/>
                <w:szCs w:val="18"/>
                <w:lang w:val="en-US" w:eastAsia="ru-RU"/>
              </w:rPr>
              <w:t>Business Continuity Plan</w:t>
            </w:r>
          </w:p>
          <w:p w14:paraId="1FCC9D36" w14:textId="27EF6C3B" w:rsidR="00247166" w:rsidRPr="00247166" w:rsidRDefault="00247166"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247166">
              <w:rPr>
                <w:rFonts w:eastAsia="Times New Roman" w:cstheme="minorHAnsi"/>
                <w:szCs w:val="18"/>
                <w:lang w:val="en-US" w:eastAsia="ru-RU"/>
              </w:rPr>
              <w:t>Internationalization Policy</w:t>
            </w:r>
          </w:p>
          <w:p w14:paraId="0887613B" w14:textId="3E7DF2A1" w:rsidR="003877F5" w:rsidRPr="003D257C" w:rsidRDefault="003877F5" w:rsidP="001E3404">
            <w:pPr>
              <w:spacing w:after="60" w:line="240" w:lineRule="auto"/>
              <w:ind w:left="360" w:right="43"/>
              <w:jc w:val="both"/>
              <w:textAlignment w:val="baseline"/>
              <w:rPr>
                <w:rFonts w:ascii="Verdana" w:eastAsia="Times New Roman" w:hAnsi="Verdana" w:cs="Times New Roman"/>
                <w:color w:val="AEAAAA" w:themeColor="background2" w:themeShade="BF"/>
                <w:sz w:val="18"/>
                <w:szCs w:val="18"/>
                <w:lang w:val="en-US" w:eastAsia="ru-RU"/>
              </w:rPr>
            </w:pPr>
          </w:p>
        </w:tc>
      </w:tr>
      <w:tr w:rsidR="003877F5" w:rsidRPr="008B2C4E" w14:paraId="0153234D" w14:textId="77777777" w:rsidTr="00026F0D">
        <w:trPr>
          <w:trHeight w:val="971"/>
        </w:trPr>
        <w:tc>
          <w:tcPr>
            <w:tcW w:w="9450" w:type="dxa"/>
            <w:tcBorders>
              <w:top w:val="outset" w:sz="6" w:space="0" w:color="auto"/>
              <w:left w:val="single" w:sz="6" w:space="0" w:color="auto"/>
              <w:right w:val="single" w:sz="6" w:space="0" w:color="auto"/>
            </w:tcBorders>
            <w:shd w:val="clear" w:color="auto" w:fill="auto"/>
          </w:tcPr>
          <w:p w14:paraId="3A86B918" w14:textId="77777777" w:rsidR="003877F5" w:rsidRPr="003D257C" w:rsidRDefault="003877F5" w:rsidP="001E3404">
            <w:pPr>
              <w:spacing w:after="60" w:line="240" w:lineRule="auto"/>
              <w:ind w:left="90" w:right="43"/>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70D34BC0" w14:textId="16350238" w:rsidR="000E05C7" w:rsidRPr="00622897" w:rsidRDefault="00AE1424"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622897">
              <w:rPr>
                <w:rFonts w:cstheme="minorHAnsi"/>
                <w:bCs/>
                <w:lang w:val="en-US"/>
              </w:rPr>
              <w:t xml:space="preserve">Vice-Rectors and Faculty Deans should have a full-time engagement with the </w:t>
            </w:r>
            <w:r w:rsidR="003C2F76" w:rsidRPr="00622897">
              <w:rPr>
                <w:rFonts w:cstheme="minorHAnsi"/>
                <w:bCs/>
                <w:lang w:val="en-US"/>
              </w:rPr>
              <w:t>University</w:t>
            </w:r>
            <w:r w:rsidRPr="00622897">
              <w:rPr>
                <w:rFonts w:cstheme="minorHAnsi"/>
                <w:bCs/>
                <w:lang w:val="en-US"/>
              </w:rPr>
              <w:t xml:space="preserve"> and empowered to perform their management functions. </w:t>
            </w:r>
          </w:p>
          <w:p w14:paraId="2E379F4F" w14:textId="3A8E4145" w:rsidR="000E05C7" w:rsidRPr="00622897" w:rsidRDefault="000E05C7" w:rsidP="00BB2EB3">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622897">
              <w:rPr>
                <w:rFonts w:cstheme="minorHAnsi"/>
                <w:bCs/>
                <w:lang w:val="en-US"/>
              </w:rPr>
              <w:t xml:space="preserve">Faculty Deans and </w:t>
            </w:r>
            <w:r w:rsidR="00AE1424" w:rsidRPr="00622897">
              <w:rPr>
                <w:rFonts w:cstheme="minorHAnsi"/>
                <w:bCs/>
                <w:lang w:val="en-US"/>
              </w:rPr>
              <w:t>Program Heads should be affiliated staff</w:t>
            </w:r>
            <w:r w:rsidRPr="00622897">
              <w:rPr>
                <w:rFonts w:cstheme="minorHAnsi"/>
                <w:bCs/>
                <w:lang w:val="en-US"/>
              </w:rPr>
              <w:t xml:space="preserve"> to ensure </w:t>
            </w:r>
            <w:r w:rsidR="00356E20" w:rsidRPr="00622897">
              <w:rPr>
                <w:rFonts w:cstheme="minorHAnsi"/>
                <w:bCs/>
                <w:lang w:val="en-US"/>
              </w:rPr>
              <w:t xml:space="preserve">a </w:t>
            </w:r>
            <w:r w:rsidRPr="00622897">
              <w:rPr>
                <w:rFonts w:cstheme="minorHAnsi"/>
                <w:bCs/>
                <w:lang w:val="en-US"/>
              </w:rPr>
              <w:t xml:space="preserve">high level of commitment and engagement and continuity in </w:t>
            </w:r>
            <w:r w:rsidR="00356E20" w:rsidRPr="00622897">
              <w:rPr>
                <w:rFonts w:cstheme="minorHAnsi"/>
                <w:bCs/>
                <w:lang w:val="en-US"/>
              </w:rPr>
              <w:t xml:space="preserve">the </w:t>
            </w:r>
            <w:r w:rsidRPr="00622897">
              <w:rPr>
                <w:rFonts w:cstheme="minorHAnsi"/>
                <w:bCs/>
                <w:lang w:val="en-US"/>
              </w:rPr>
              <w:t>development and implementation of study programs.</w:t>
            </w:r>
          </w:p>
          <w:p w14:paraId="39DF3531" w14:textId="565304CA" w:rsidR="00706D74" w:rsidRPr="00622897" w:rsidRDefault="00AE1424" w:rsidP="00BB2EB3">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622897">
              <w:rPr>
                <w:rFonts w:cstheme="minorHAnsi"/>
                <w:bCs/>
                <w:lang w:val="en-US"/>
              </w:rPr>
              <w:t xml:space="preserve">Vice-rectors, Faculty Deans and Program Heads should be employed exclusively </w:t>
            </w:r>
            <w:r w:rsidR="000E05C7" w:rsidRPr="00622897">
              <w:rPr>
                <w:rFonts w:cstheme="minorHAnsi"/>
                <w:bCs/>
                <w:lang w:val="en-US"/>
              </w:rPr>
              <w:t>at</w:t>
            </w:r>
            <w:r w:rsidRPr="00622897">
              <w:rPr>
                <w:rFonts w:cstheme="minorHAnsi"/>
                <w:bCs/>
                <w:lang w:val="en-US"/>
              </w:rPr>
              <w:t xml:space="preserve"> the </w:t>
            </w:r>
            <w:r w:rsidR="003C2F76" w:rsidRPr="00622897">
              <w:rPr>
                <w:rFonts w:cstheme="minorHAnsi"/>
                <w:bCs/>
                <w:lang w:val="en-US"/>
              </w:rPr>
              <w:t>University</w:t>
            </w:r>
            <w:r w:rsidRPr="00622897">
              <w:rPr>
                <w:rFonts w:cstheme="minorHAnsi"/>
                <w:bCs/>
                <w:lang w:val="en-US"/>
              </w:rPr>
              <w:t>.</w:t>
            </w:r>
          </w:p>
          <w:p w14:paraId="58469A7E" w14:textId="0C018D20" w:rsidR="003877F5" w:rsidRPr="00622897" w:rsidRDefault="000E05C7" w:rsidP="002E0C75">
            <w:pPr>
              <w:pStyle w:val="ListParagraph"/>
              <w:numPr>
                <w:ilvl w:val="0"/>
                <w:numId w:val="10"/>
              </w:numPr>
              <w:spacing w:after="60" w:line="240" w:lineRule="auto"/>
              <w:ind w:left="337" w:right="43" w:hanging="337"/>
              <w:contextualSpacing w:val="0"/>
              <w:jc w:val="both"/>
              <w:textAlignment w:val="baseline"/>
              <w:rPr>
                <w:rStyle w:val="spellingerror"/>
                <w:rFonts w:eastAsia="Times New Roman" w:cstheme="minorHAnsi"/>
                <w:bCs/>
                <w:lang w:val="en-US" w:eastAsia="ru-RU"/>
              </w:rPr>
            </w:pPr>
            <w:r w:rsidRPr="00622897">
              <w:rPr>
                <w:rStyle w:val="spellingerror"/>
                <w:rFonts w:eastAsia="Times New Roman" w:cstheme="minorHAnsi"/>
                <w:bCs/>
                <w:lang w:val="en-US" w:eastAsia="ru-RU"/>
              </w:rPr>
              <w:lastRenderedPageBreak/>
              <w:t>H</w:t>
            </w:r>
            <w:r w:rsidR="004355B1" w:rsidRPr="00622897">
              <w:rPr>
                <w:rStyle w:val="spellingerror"/>
                <w:rFonts w:eastAsia="Times New Roman" w:cstheme="minorHAnsi"/>
                <w:bCs/>
                <w:lang w:val="en-US" w:eastAsia="ru-RU"/>
              </w:rPr>
              <w:t xml:space="preserve">ierarchical structure </w:t>
            </w:r>
            <w:r w:rsidRPr="00622897">
              <w:rPr>
                <w:rStyle w:val="spellingerror"/>
                <w:rFonts w:eastAsia="Times New Roman" w:cstheme="minorHAnsi"/>
                <w:bCs/>
                <w:lang w:val="en-US" w:eastAsia="ru-RU"/>
              </w:rPr>
              <w:t xml:space="preserve">of the </w:t>
            </w:r>
            <w:r w:rsidR="003C2F76" w:rsidRPr="00622897">
              <w:rPr>
                <w:rStyle w:val="spellingerror"/>
                <w:rFonts w:eastAsia="Times New Roman" w:cstheme="minorHAnsi"/>
                <w:bCs/>
                <w:lang w:val="en-US" w:eastAsia="ru-RU"/>
              </w:rPr>
              <w:t>University</w:t>
            </w:r>
            <w:r w:rsidRPr="00622897">
              <w:rPr>
                <w:rStyle w:val="spellingerror"/>
                <w:rFonts w:eastAsia="Times New Roman" w:cstheme="minorHAnsi"/>
                <w:bCs/>
                <w:lang w:val="en-US" w:eastAsia="ru-RU"/>
              </w:rPr>
              <w:t xml:space="preserve"> administration should be revised</w:t>
            </w:r>
            <w:r w:rsidR="00DF5AE1" w:rsidRPr="00622897">
              <w:rPr>
                <w:rStyle w:val="spellingerror"/>
                <w:rFonts w:eastAsia="Times New Roman" w:cstheme="minorHAnsi"/>
                <w:bCs/>
                <w:lang w:val="en-US" w:eastAsia="ru-RU"/>
              </w:rPr>
              <w:t xml:space="preserve"> in order to achieve a clear line of command. E</w:t>
            </w:r>
            <w:r w:rsidR="004355B1" w:rsidRPr="00622897">
              <w:rPr>
                <w:rStyle w:val="spellingerror"/>
                <w:rFonts w:eastAsia="Times New Roman" w:cstheme="minorHAnsi"/>
                <w:bCs/>
                <w:lang w:val="en-US" w:eastAsia="ru-RU"/>
              </w:rPr>
              <w:t xml:space="preserve">ach structural unit reports directly to one of the Vice-Rectors and not </w:t>
            </w:r>
            <w:r w:rsidR="00DF5AE1" w:rsidRPr="00622897">
              <w:rPr>
                <w:rStyle w:val="spellingerror"/>
                <w:rFonts w:eastAsia="Times New Roman" w:cstheme="minorHAnsi"/>
                <w:bCs/>
                <w:lang w:val="en-US" w:eastAsia="ru-RU"/>
              </w:rPr>
              <w:t xml:space="preserve">to the Rector directly, </w:t>
            </w:r>
            <w:r w:rsidR="004355B1" w:rsidRPr="00622897">
              <w:rPr>
                <w:rStyle w:val="spellingerror"/>
                <w:rFonts w:eastAsia="Times New Roman" w:cstheme="minorHAnsi"/>
                <w:bCs/>
                <w:lang w:val="en-US" w:eastAsia="ru-RU"/>
              </w:rPr>
              <w:t xml:space="preserve">certainly not to the Academic </w:t>
            </w:r>
            <w:r w:rsidR="00356E20" w:rsidRPr="00622897">
              <w:rPr>
                <w:rStyle w:val="spellingerror"/>
                <w:rFonts w:eastAsia="Times New Roman" w:cstheme="minorHAnsi"/>
                <w:bCs/>
                <w:lang w:val="en-US" w:eastAsia="ru-RU"/>
              </w:rPr>
              <w:t>Board</w:t>
            </w:r>
            <w:r w:rsidR="004355B1" w:rsidRPr="00622897">
              <w:rPr>
                <w:rStyle w:val="spellingerror"/>
                <w:rFonts w:eastAsia="Times New Roman" w:cstheme="minorHAnsi"/>
                <w:bCs/>
                <w:lang w:val="en-US" w:eastAsia="ru-RU"/>
              </w:rPr>
              <w:t>, which is a collegiate body.</w:t>
            </w:r>
          </w:p>
          <w:p w14:paraId="181796C7" w14:textId="16916745" w:rsidR="004355B1" w:rsidRPr="00622897" w:rsidRDefault="00DF5AE1" w:rsidP="002E0C75">
            <w:pPr>
              <w:pStyle w:val="ListParagraph"/>
              <w:numPr>
                <w:ilvl w:val="0"/>
                <w:numId w:val="10"/>
              </w:numPr>
              <w:spacing w:after="60" w:line="240" w:lineRule="auto"/>
              <w:ind w:left="337" w:right="43" w:hanging="337"/>
              <w:contextualSpacing w:val="0"/>
              <w:jc w:val="both"/>
              <w:textAlignment w:val="baseline"/>
              <w:rPr>
                <w:rStyle w:val="spellingerror"/>
                <w:rFonts w:eastAsia="Times New Roman" w:cstheme="minorHAnsi"/>
                <w:bCs/>
                <w:lang w:val="en-US" w:eastAsia="ru-RU"/>
              </w:rPr>
            </w:pPr>
            <w:r w:rsidRPr="00622897">
              <w:rPr>
                <w:rStyle w:val="spellingerror"/>
                <w:rFonts w:eastAsia="Times New Roman" w:cstheme="minorHAnsi"/>
                <w:bCs/>
                <w:lang w:val="en-US" w:eastAsia="ru-RU"/>
              </w:rPr>
              <w:t>F</w:t>
            </w:r>
            <w:r w:rsidR="004355B1" w:rsidRPr="00622897">
              <w:rPr>
                <w:rStyle w:val="spellingerror"/>
                <w:rFonts w:eastAsia="Times New Roman" w:cstheme="minorHAnsi"/>
                <w:bCs/>
                <w:lang w:val="en-US" w:eastAsia="ru-RU"/>
              </w:rPr>
              <w:t xml:space="preserve">unctions </w:t>
            </w:r>
            <w:r w:rsidRPr="00622897">
              <w:rPr>
                <w:rStyle w:val="spellingerror"/>
                <w:rFonts w:eastAsia="Times New Roman" w:cstheme="minorHAnsi"/>
                <w:bCs/>
                <w:lang w:val="en-US" w:eastAsia="ru-RU"/>
              </w:rPr>
              <w:t xml:space="preserve">assigned to </w:t>
            </w:r>
            <w:r w:rsidR="004355B1" w:rsidRPr="00622897">
              <w:rPr>
                <w:rStyle w:val="spellingerror"/>
                <w:rFonts w:eastAsia="Times New Roman" w:cstheme="minorHAnsi"/>
                <w:bCs/>
                <w:lang w:val="en-US" w:eastAsia="ru-RU"/>
              </w:rPr>
              <w:t xml:space="preserve">structural units </w:t>
            </w:r>
            <w:r w:rsidRPr="00622897">
              <w:rPr>
                <w:rStyle w:val="spellingerror"/>
                <w:rFonts w:eastAsia="Times New Roman" w:cstheme="minorHAnsi"/>
                <w:bCs/>
                <w:lang w:val="en-US" w:eastAsia="ru-RU"/>
              </w:rPr>
              <w:t xml:space="preserve">should be </w:t>
            </w:r>
            <w:r w:rsidR="00564CE9" w:rsidRPr="00622897">
              <w:rPr>
                <w:rStyle w:val="spellingerror"/>
                <w:rFonts w:eastAsia="Times New Roman" w:cstheme="minorHAnsi"/>
                <w:bCs/>
                <w:lang w:val="en-US" w:eastAsia="ru-RU"/>
              </w:rPr>
              <w:t>reviewed</w:t>
            </w:r>
            <w:r w:rsidRPr="00622897">
              <w:rPr>
                <w:rStyle w:val="spellingerror"/>
                <w:rFonts w:eastAsia="Times New Roman" w:cstheme="minorHAnsi"/>
                <w:bCs/>
                <w:lang w:val="en-US" w:eastAsia="ru-RU"/>
              </w:rPr>
              <w:t xml:space="preserve"> in order </w:t>
            </w:r>
            <w:r w:rsidR="004355B1" w:rsidRPr="00622897">
              <w:rPr>
                <w:rStyle w:val="spellingerror"/>
                <w:rFonts w:eastAsia="Times New Roman" w:cstheme="minorHAnsi"/>
                <w:bCs/>
                <w:lang w:val="en-US" w:eastAsia="ru-RU"/>
              </w:rPr>
              <w:t xml:space="preserve">to remove </w:t>
            </w:r>
            <w:r w:rsidR="000E05C7" w:rsidRPr="00622897">
              <w:rPr>
                <w:rStyle w:val="spellingerror"/>
                <w:rFonts w:eastAsia="Times New Roman" w:cstheme="minorHAnsi"/>
                <w:bCs/>
                <w:lang w:val="en-US" w:eastAsia="ru-RU"/>
              </w:rPr>
              <w:t xml:space="preserve">ambiguities and </w:t>
            </w:r>
            <w:r w:rsidR="004355B1" w:rsidRPr="00622897">
              <w:rPr>
                <w:rStyle w:val="spellingerror"/>
                <w:rFonts w:eastAsia="Times New Roman" w:cstheme="minorHAnsi"/>
                <w:bCs/>
                <w:lang w:val="en-US" w:eastAsia="ru-RU"/>
              </w:rPr>
              <w:t>overlapping of functions</w:t>
            </w:r>
            <w:r w:rsidR="000E05C7" w:rsidRPr="00622897">
              <w:rPr>
                <w:rStyle w:val="spellingerror"/>
                <w:rFonts w:eastAsia="Times New Roman" w:cstheme="minorHAnsi"/>
                <w:bCs/>
                <w:lang w:val="en-US" w:eastAsia="ru-RU"/>
              </w:rPr>
              <w:t>.</w:t>
            </w:r>
          </w:p>
          <w:p w14:paraId="7283A602" w14:textId="30CFA3E0" w:rsidR="000E05C7" w:rsidRPr="00622897" w:rsidRDefault="000E05C7" w:rsidP="002E0C75">
            <w:pPr>
              <w:pStyle w:val="ListParagraph"/>
              <w:numPr>
                <w:ilvl w:val="0"/>
                <w:numId w:val="10"/>
              </w:numPr>
              <w:spacing w:after="60" w:line="240" w:lineRule="auto"/>
              <w:ind w:left="337" w:right="43" w:hanging="337"/>
              <w:contextualSpacing w:val="0"/>
              <w:jc w:val="both"/>
              <w:textAlignment w:val="baseline"/>
              <w:rPr>
                <w:rStyle w:val="spellingerror"/>
                <w:rFonts w:eastAsia="Times New Roman" w:cstheme="minorHAnsi"/>
                <w:bCs/>
                <w:lang w:val="en-US" w:eastAsia="ru-RU"/>
              </w:rPr>
            </w:pPr>
            <w:r w:rsidRPr="00622897">
              <w:rPr>
                <w:rStyle w:val="spellingerror"/>
                <w:rFonts w:eastAsia="Times New Roman" w:cstheme="minorHAnsi"/>
                <w:bCs/>
                <w:lang w:val="en-US" w:eastAsia="ru-RU"/>
              </w:rPr>
              <w:t>Ensure continuity of critical operations through deputies and a degree of commonality in practices</w:t>
            </w:r>
            <w:r w:rsidR="00841B64" w:rsidRPr="00622897">
              <w:rPr>
                <w:rStyle w:val="spellingerror"/>
                <w:rFonts w:eastAsia="Times New Roman" w:cstheme="minorHAnsi"/>
                <w:bCs/>
                <w:lang w:val="en-US" w:eastAsia="ru-RU"/>
              </w:rPr>
              <w:t>.</w:t>
            </w:r>
            <w:r w:rsidRPr="00622897">
              <w:rPr>
                <w:rStyle w:val="spellingerror"/>
                <w:rFonts w:eastAsia="Times New Roman" w:cstheme="minorHAnsi"/>
                <w:bCs/>
                <w:lang w:val="en-US" w:eastAsia="ru-RU"/>
              </w:rPr>
              <w:t xml:space="preserve"> </w:t>
            </w:r>
          </w:p>
          <w:p w14:paraId="7CEAB20B" w14:textId="28CE8931" w:rsidR="00182A43" w:rsidRPr="00622897" w:rsidRDefault="00182A43" w:rsidP="002E0C75">
            <w:pPr>
              <w:pStyle w:val="ListParagraph"/>
              <w:numPr>
                <w:ilvl w:val="0"/>
                <w:numId w:val="10"/>
              </w:numPr>
              <w:spacing w:after="60" w:line="240" w:lineRule="auto"/>
              <w:ind w:left="337" w:right="43" w:hanging="337"/>
              <w:contextualSpacing w:val="0"/>
              <w:jc w:val="both"/>
              <w:textAlignment w:val="baseline"/>
              <w:rPr>
                <w:rStyle w:val="spellingerror"/>
                <w:rFonts w:eastAsia="Times New Roman" w:cstheme="minorHAnsi"/>
                <w:bCs/>
                <w:lang w:val="en-US" w:eastAsia="ru-RU"/>
              </w:rPr>
            </w:pPr>
            <w:r w:rsidRPr="00622897">
              <w:rPr>
                <w:rStyle w:val="spellingerror"/>
                <w:rFonts w:eastAsia="Times New Roman" w:cstheme="minorHAnsi"/>
                <w:bCs/>
                <w:lang w:val="en-US" w:eastAsia="ru-RU"/>
              </w:rPr>
              <w:t>Immediately start efforts to establish ERASMUS+ exchange programs (or other international exchange programs) with partner universities for students and staff</w:t>
            </w:r>
            <w:r w:rsidR="00841B64" w:rsidRPr="00622897">
              <w:rPr>
                <w:rStyle w:val="spellingerror"/>
                <w:rFonts w:eastAsia="Times New Roman" w:cstheme="minorHAnsi"/>
                <w:bCs/>
                <w:lang w:val="en-US" w:eastAsia="ru-RU"/>
              </w:rPr>
              <w:t>.</w:t>
            </w:r>
            <w:r w:rsidRPr="00622897">
              <w:rPr>
                <w:rStyle w:val="spellingerror"/>
                <w:rFonts w:eastAsia="Times New Roman" w:cstheme="minorHAnsi"/>
                <w:bCs/>
                <w:lang w:val="en-US" w:eastAsia="ru-RU"/>
              </w:rPr>
              <w:t xml:space="preserve"> </w:t>
            </w:r>
          </w:p>
          <w:p w14:paraId="4BDDC6BA" w14:textId="4E8FC7A4" w:rsidR="00182A43" w:rsidRPr="003D257C" w:rsidRDefault="00182A43" w:rsidP="001E3404">
            <w:pPr>
              <w:pStyle w:val="ListParagraph"/>
              <w:spacing w:after="60" w:line="240" w:lineRule="auto"/>
              <w:ind w:left="337" w:right="43"/>
              <w:contextualSpacing w:val="0"/>
              <w:jc w:val="both"/>
              <w:textAlignment w:val="baseline"/>
              <w:rPr>
                <w:rStyle w:val="spellingerror"/>
                <w:rFonts w:ascii="Verdana" w:eastAsia="Times New Roman" w:hAnsi="Verdana" w:cs="Segoe UI"/>
                <w:bCs/>
                <w:sz w:val="18"/>
                <w:szCs w:val="18"/>
                <w:lang w:val="en-US" w:eastAsia="ru-RU"/>
              </w:rPr>
            </w:pPr>
          </w:p>
        </w:tc>
      </w:tr>
      <w:tr w:rsidR="003877F5" w:rsidRPr="00B75AC2" w14:paraId="40AA4368" w14:textId="77777777" w:rsidTr="00026F0D">
        <w:trPr>
          <w:trHeight w:val="70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6C4898BA" w14:textId="77777777" w:rsidR="003877F5" w:rsidRPr="003D257C" w:rsidRDefault="003877F5" w:rsidP="00967E0E">
            <w:pPr>
              <w:spacing w:after="60" w:line="240" w:lineRule="auto"/>
              <w:ind w:left="90" w:right="44"/>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lastRenderedPageBreak/>
              <w:t>Suggestions:</w:t>
            </w:r>
          </w:p>
          <w:p w14:paraId="51DCEE47" w14:textId="36D443F7" w:rsidR="003877F5" w:rsidRPr="003D257C" w:rsidRDefault="003877F5" w:rsidP="00967E0E">
            <w:pPr>
              <w:spacing w:after="60" w:line="240" w:lineRule="auto"/>
              <w:ind w:right="44"/>
              <w:jc w:val="both"/>
              <w:textAlignment w:val="baseline"/>
              <w:rPr>
                <w:rFonts w:ascii="Verdana" w:hAnsi="Verdana" w:cs="Sylfaen"/>
                <w:b/>
                <w:noProof/>
                <w:color w:val="000000"/>
                <w:sz w:val="18"/>
                <w:szCs w:val="18"/>
                <w:lang w:val="en-US" w:eastAsia="ru-RU"/>
              </w:rPr>
            </w:pPr>
          </w:p>
        </w:tc>
      </w:tr>
      <w:tr w:rsidR="003877F5" w:rsidRPr="00B75AC2" w14:paraId="0BB8A0B3" w14:textId="77777777" w:rsidTr="00026F0D">
        <w:trPr>
          <w:trHeight w:val="989"/>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195F487" w14:textId="77777777" w:rsidR="003877F5" w:rsidRPr="003D257C" w:rsidRDefault="003877F5" w:rsidP="00967E0E">
            <w:pPr>
              <w:spacing w:after="60" w:line="240" w:lineRule="auto"/>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6958B8DB" w14:textId="06C0D83A" w:rsidR="003877F5" w:rsidRPr="003D257C" w:rsidRDefault="003877F5" w:rsidP="00967E0E">
            <w:pPr>
              <w:spacing w:after="60" w:line="240" w:lineRule="auto"/>
              <w:ind w:right="44"/>
              <w:jc w:val="both"/>
              <w:textAlignment w:val="baseline"/>
              <w:rPr>
                <w:rFonts w:ascii="Verdana" w:hAnsi="Verdana"/>
                <w:iCs/>
                <w:color w:val="808080" w:themeColor="background1" w:themeShade="80"/>
                <w:sz w:val="18"/>
                <w:szCs w:val="18"/>
                <w:shd w:val="clear" w:color="auto" w:fill="FFFFFF"/>
                <w:lang w:val="en-US"/>
              </w:rPr>
            </w:pPr>
          </w:p>
        </w:tc>
      </w:tr>
      <w:tr w:rsidR="003877F5" w:rsidRPr="008B2C4E" w14:paraId="0269C259" w14:textId="77777777" w:rsidTr="00026F0D">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2E6E02E" w14:textId="46B8E9F0" w:rsidR="003877F5" w:rsidRPr="00706D74" w:rsidRDefault="00706D74" w:rsidP="00706D74">
            <w:pPr>
              <w:spacing w:after="60" w:line="240" w:lineRule="auto"/>
              <w:ind w:left="90" w:right="44"/>
              <w:jc w:val="both"/>
              <w:textAlignment w:val="baseline"/>
              <w:rPr>
                <w:rFonts w:ascii="Verdana" w:hAnsi="Verdana" w:cs="Sylfaen"/>
                <w:b/>
                <w:color w:val="000000"/>
                <w:sz w:val="18"/>
                <w:szCs w:val="18"/>
                <w:lang w:val="en-US"/>
              </w:rPr>
            </w:pPr>
            <w:r>
              <w:rPr>
                <w:rStyle w:val="spellingerror"/>
                <w:rFonts w:ascii="Verdana" w:hAnsi="Verdana" w:cs="Sylfaen"/>
                <w:b/>
                <w:color w:val="000000"/>
                <w:sz w:val="18"/>
                <w:szCs w:val="18"/>
                <w:lang w:val="en-US"/>
              </w:rPr>
              <w:t>Evaluation</w:t>
            </w:r>
          </w:p>
          <w:p w14:paraId="5E331C00" w14:textId="0F58B3A1" w:rsidR="003877F5"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272376011"/>
                <w14:checkbox>
                  <w14:checked w14:val="0"/>
                  <w14:checkedState w14:val="2612" w14:font="MS Gothic"/>
                  <w14:uncheckedState w14:val="2610" w14:font="MS Gothic"/>
                </w14:checkbox>
              </w:sdtPr>
              <w:sdtEndPr>
                <w:rPr>
                  <w:rStyle w:val="spellingerror"/>
                </w:rPr>
              </w:sdtEndPr>
              <w:sdtContent>
                <w:r w:rsidR="00706D74">
                  <w:rPr>
                    <w:rStyle w:val="spellingerror"/>
                    <w:rFonts w:ascii="MS Gothic" w:eastAsia="MS Gothic" w:hAnsi="MS Gothic" w:cs="Sylfaen" w:hint="eastAsia"/>
                    <w:color w:val="000000"/>
                    <w:sz w:val="18"/>
                    <w:szCs w:val="18"/>
                    <w:lang w:val="en-US"/>
                  </w:rPr>
                  <w:t>☐</w:t>
                </w:r>
              </w:sdtContent>
            </w:sdt>
            <w:r w:rsidR="003877F5" w:rsidRPr="003D257C">
              <w:rPr>
                <w:rStyle w:val="spellingerror"/>
                <w:rFonts w:ascii="Verdana" w:hAnsi="Verdana" w:cs="Sylfaen"/>
                <w:color w:val="000000"/>
                <w:sz w:val="18"/>
                <w:szCs w:val="18"/>
                <w:lang w:val="en-US"/>
              </w:rPr>
              <w:t xml:space="preserve"> C</w:t>
            </w:r>
            <w:r w:rsidR="003877F5" w:rsidRPr="003D257C">
              <w:rPr>
                <w:rFonts w:ascii="Verdana" w:eastAsia="Times New Roman" w:hAnsi="Verdana" w:cs="Segoe UI"/>
                <w:bCs/>
                <w:sz w:val="18"/>
                <w:szCs w:val="18"/>
                <w:lang w:val="en-US" w:eastAsia="ru-RU"/>
              </w:rPr>
              <w:t>omplies with requirements</w:t>
            </w:r>
          </w:p>
          <w:p w14:paraId="69C61D4A" w14:textId="77777777" w:rsidR="003877F5"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1298490802"/>
                <w14:checkbox>
                  <w14:checked w14:val="0"/>
                  <w14:checkedState w14:val="2612" w14:font="MS Gothic"/>
                  <w14:uncheckedState w14:val="2610" w14:font="MS Gothic"/>
                </w14:checkbox>
              </w:sdtPr>
              <w:sdtEndPr/>
              <w:sdtContent>
                <w:r w:rsidR="003877F5" w:rsidRPr="003D257C">
                  <w:rPr>
                    <w:rFonts w:ascii="Segoe UI Symbol" w:eastAsia="MS Gothic" w:hAnsi="Segoe UI Symbol" w:cs="Segoe UI Symbol"/>
                    <w:bCs/>
                    <w:sz w:val="18"/>
                    <w:szCs w:val="18"/>
                    <w:lang w:val="en-US" w:eastAsia="ru-RU"/>
                  </w:rPr>
                  <w:t>☐</w:t>
                </w:r>
              </w:sdtContent>
            </w:sdt>
            <w:r w:rsidR="003877F5" w:rsidRPr="003D257C">
              <w:rPr>
                <w:rFonts w:ascii="Verdana" w:eastAsia="Times New Roman" w:hAnsi="Verdana" w:cs="Segoe UI"/>
                <w:bCs/>
                <w:sz w:val="18"/>
                <w:szCs w:val="18"/>
                <w:lang w:val="en-US" w:eastAsia="ru-RU"/>
              </w:rPr>
              <w:t xml:space="preserve"> Substantially complies with requirements</w:t>
            </w:r>
          </w:p>
          <w:p w14:paraId="705E924C" w14:textId="69A34983" w:rsidR="003877F5" w:rsidRPr="00D07561" w:rsidRDefault="00DA459C" w:rsidP="00967E0E">
            <w:pPr>
              <w:spacing w:after="60" w:line="240" w:lineRule="auto"/>
              <w:ind w:left="679" w:right="44"/>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469516667"/>
                <w14:checkbox>
                  <w14:checked w14:val="1"/>
                  <w14:checkedState w14:val="2612" w14:font="MS Gothic"/>
                  <w14:uncheckedState w14:val="2610" w14:font="MS Gothic"/>
                </w14:checkbox>
              </w:sdtPr>
              <w:sdtEndPr/>
              <w:sdtContent>
                <w:r w:rsidR="00D07561" w:rsidRPr="00D07561">
                  <w:rPr>
                    <w:rFonts w:ascii="MS Gothic" w:eastAsia="MS Gothic" w:hAnsi="MS Gothic" w:cs="Segoe UI" w:hint="eastAsia"/>
                    <w:b/>
                    <w:bCs/>
                    <w:sz w:val="18"/>
                    <w:szCs w:val="18"/>
                    <w:lang w:val="en-US" w:eastAsia="ru-RU"/>
                  </w:rPr>
                  <w:t>☒</w:t>
                </w:r>
              </w:sdtContent>
            </w:sdt>
            <w:r w:rsidR="003877F5" w:rsidRPr="00D07561">
              <w:rPr>
                <w:rFonts w:ascii="Verdana" w:eastAsia="Times New Roman" w:hAnsi="Verdana" w:cs="Segoe UI"/>
                <w:b/>
                <w:bCs/>
                <w:sz w:val="18"/>
                <w:szCs w:val="18"/>
                <w:lang w:val="en-US" w:eastAsia="ru-RU"/>
              </w:rPr>
              <w:t xml:space="preserve"> Partially complies with requirements</w:t>
            </w:r>
          </w:p>
          <w:p w14:paraId="10391D2F" w14:textId="78CA3B0A" w:rsidR="003877F5" w:rsidRPr="00D07561" w:rsidRDefault="00DA459C" w:rsidP="00706D74">
            <w:pPr>
              <w:spacing w:after="60" w:line="240" w:lineRule="auto"/>
              <w:ind w:left="679" w:right="44"/>
              <w:jc w:val="both"/>
              <w:textAlignment w:val="baseline"/>
              <w:rPr>
                <w:rFonts w:ascii="Verdana" w:hAnsi="Verdana" w:cs="Sylfaen"/>
                <w:noProof/>
                <w:color w:val="AEAAAA" w:themeColor="background2" w:themeShade="BF"/>
                <w:szCs w:val="16"/>
                <w:lang w:val="en-US" w:eastAsia="ru-RU"/>
              </w:rPr>
            </w:pPr>
            <w:sdt>
              <w:sdtPr>
                <w:rPr>
                  <w:rStyle w:val="spellingerror"/>
                  <w:rFonts w:ascii="Verdana" w:hAnsi="Verdana" w:cs="Sylfaen"/>
                  <w:color w:val="000000"/>
                  <w:sz w:val="18"/>
                  <w:szCs w:val="18"/>
                  <w:lang w:val="en-US"/>
                </w:rPr>
                <w:id w:val="-64963564"/>
                <w14:checkbox>
                  <w14:checked w14:val="0"/>
                  <w14:checkedState w14:val="2612" w14:font="MS Gothic"/>
                  <w14:uncheckedState w14:val="2610" w14:font="MS Gothic"/>
                </w14:checkbox>
              </w:sdtPr>
              <w:sdtEndPr>
                <w:rPr>
                  <w:rStyle w:val="spellingerror"/>
                </w:rPr>
              </w:sdtEndPr>
              <w:sdtContent>
                <w:r w:rsidR="00D07561">
                  <w:rPr>
                    <w:rStyle w:val="spellingerror"/>
                    <w:rFonts w:ascii="MS Gothic" w:eastAsia="MS Gothic" w:hAnsi="MS Gothic" w:cs="Sylfaen" w:hint="eastAsia"/>
                    <w:color w:val="000000"/>
                    <w:sz w:val="18"/>
                    <w:szCs w:val="18"/>
                    <w:lang w:val="en-US"/>
                  </w:rPr>
                  <w:t>☐</w:t>
                </w:r>
              </w:sdtContent>
            </w:sdt>
            <w:r w:rsidR="003877F5" w:rsidRPr="00D07561">
              <w:rPr>
                <w:rStyle w:val="spellingerror"/>
                <w:rFonts w:cs="Sylfaen"/>
                <w:color w:val="000000"/>
                <w:lang w:val="en-US"/>
              </w:rPr>
              <w:t xml:space="preserve"> Does not comply with requirements</w:t>
            </w:r>
          </w:p>
        </w:tc>
      </w:tr>
      <w:tr w:rsidR="00440946" w:rsidRPr="003D257C" w14:paraId="0682C964" w14:textId="77777777" w:rsidTr="00026F0D">
        <w:trPr>
          <w:trHeight w:val="332"/>
        </w:trPr>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29E5E9F0" w14:textId="24B18DF6" w:rsidR="00440946" w:rsidRPr="003D257C" w:rsidRDefault="008761E5" w:rsidP="002E0C75">
            <w:pPr>
              <w:pStyle w:val="ListParagraph"/>
              <w:numPr>
                <w:ilvl w:val="1"/>
                <w:numId w:val="3"/>
              </w:num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Merriweather" w:hAnsi="Verdana"/>
                <w:b/>
                <w:bCs/>
                <w:color w:val="0070C0"/>
                <w:sz w:val="18"/>
                <w:szCs w:val="18"/>
                <w:lang w:val="en-US"/>
              </w:rPr>
              <w:t xml:space="preserve"> </w:t>
            </w:r>
            <w:r w:rsidR="003D257C" w:rsidRPr="003D257C">
              <w:rPr>
                <w:rFonts w:ascii="Verdana" w:eastAsia="Merriweather" w:hAnsi="Verdana"/>
                <w:b/>
                <w:bCs/>
                <w:color w:val="0070C0"/>
                <w:sz w:val="18"/>
                <w:szCs w:val="18"/>
                <w:lang w:val="en-US"/>
              </w:rPr>
              <w:t>Internal Quality Assurance M</w:t>
            </w:r>
            <w:r w:rsidR="2BA8B81A" w:rsidRPr="003D257C">
              <w:rPr>
                <w:rFonts w:ascii="Verdana" w:eastAsia="Merriweather" w:hAnsi="Verdana"/>
                <w:b/>
                <w:bCs/>
                <w:color w:val="0070C0"/>
                <w:sz w:val="18"/>
                <w:szCs w:val="18"/>
                <w:lang w:val="en-US"/>
              </w:rPr>
              <w:t>echanisms</w:t>
            </w:r>
            <w:r w:rsidR="2BA8B81A" w:rsidRPr="003D257C">
              <w:rPr>
                <w:rFonts w:ascii="Verdana" w:eastAsia="Times New Roman" w:hAnsi="Verdana" w:cs="Times New Roman"/>
                <w:b/>
                <w:bCs/>
                <w:sz w:val="18"/>
                <w:szCs w:val="18"/>
                <w:lang w:val="en-US" w:eastAsia="ru-RU"/>
              </w:rPr>
              <w:t> </w:t>
            </w:r>
          </w:p>
        </w:tc>
      </w:tr>
      <w:tr w:rsidR="00440946" w:rsidRPr="008B2C4E" w14:paraId="02F86703"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DA86996" w14:textId="5BB07D57" w:rsidR="00E34E9F" w:rsidRPr="003D257C" w:rsidRDefault="2BA8B81A" w:rsidP="002E0C75">
            <w:pPr>
              <w:pStyle w:val="ListParagraph"/>
              <w:numPr>
                <w:ilvl w:val="0"/>
                <w:numId w:val="6"/>
              </w:numPr>
              <w:spacing w:after="60" w:line="240" w:lineRule="auto"/>
              <w:ind w:right="44"/>
              <w:jc w:val="both"/>
              <w:rPr>
                <w:rFonts w:ascii="Verdana" w:eastAsia="Merriweather" w:hAnsi="Verdana"/>
                <w:sz w:val="18"/>
                <w:szCs w:val="18"/>
                <w:lang w:val="en-US"/>
              </w:rPr>
            </w:pPr>
            <w:r w:rsidRPr="003D257C">
              <w:rPr>
                <w:rFonts w:ascii="Verdana" w:eastAsia="Merriweather" w:hAnsi="Verdana"/>
                <w:sz w:val="18"/>
                <w:szCs w:val="18"/>
                <w:lang w:val="en-US"/>
              </w:rPr>
              <w:t xml:space="preserve">Institution effectively implements internal quality assurance mechanisms. Leadership of the institution constantly works to strengthen quality assurance function and promotes establishment of quality culture in the institution. </w:t>
            </w:r>
          </w:p>
          <w:p w14:paraId="1AA797DE" w14:textId="0AB7DBEC" w:rsidR="00440946"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a mechanism for planning student body, which will give each student an opportunity to get a high quality education.</w:t>
            </w:r>
          </w:p>
        </w:tc>
      </w:tr>
      <w:tr w:rsidR="003877F5" w:rsidRPr="008B2C4E" w14:paraId="1D6207A3"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6901123" w14:textId="77777777" w:rsidR="003877F5" w:rsidRPr="00EE495C" w:rsidRDefault="003877F5" w:rsidP="001E6F10">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36404E2B" w14:textId="04807C6A" w:rsidR="001E6F10" w:rsidRPr="001E6F10" w:rsidRDefault="001E6F10" w:rsidP="001E6F10">
            <w:pPr>
              <w:spacing w:after="60" w:line="240" w:lineRule="auto"/>
              <w:ind w:right="43"/>
              <w:jc w:val="both"/>
              <w:textAlignment w:val="baseline"/>
              <w:rPr>
                <w:rFonts w:eastAsia="Merriweather" w:cstheme="minorHAnsi"/>
                <w:lang w:val="en-US"/>
              </w:rPr>
            </w:pPr>
            <w:r>
              <w:rPr>
                <w:rFonts w:eastAsia="Merriweather" w:cstheme="minorHAnsi"/>
                <w:lang w:val="en-US"/>
              </w:rPr>
              <w:t xml:space="preserve">Teaching </w:t>
            </w:r>
            <w:r w:rsidR="003C2F76">
              <w:rPr>
                <w:rFonts w:eastAsia="Merriweather" w:cstheme="minorHAnsi"/>
                <w:lang w:val="en-US"/>
              </w:rPr>
              <w:t>University</w:t>
            </w:r>
            <w:r>
              <w:rPr>
                <w:rFonts w:eastAsia="Merriweather" w:cstheme="minorHAnsi"/>
                <w:lang w:val="en-US"/>
              </w:rPr>
              <w:t xml:space="preserve"> </w:t>
            </w:r>
            <w:r w:rsidRPr="001E6F10">
              <w:rPr>
                <w:rFonts w:eastAsia="Merriweather" w:cstheme="minorHAnsi"/>
                <w:lang w:val="en-US"/>
              </w:rPr>
              <w:t xml:space="preserve">Geomedi has the Quality Assurance Service, the goals and the functions of which are regulated by its Statute approved by the Academic Council on 30.04.2019. According to this document, the Quality Assurance Service should ensure effective involvement of different structural units in </w:t>
            </w:r>
            <w:r w:rsidR="00356E20">
              <w:rPr>
                <w:rFonts w:eastAsia="Merriweather" w:cstheme="minorHAnsi"/>
                <w:lang w:val="en-US"/>
              </w:rPr>
              <w:t xml:space="preserve">the </w:t>
            </w:r>
            <w:r w:rsidRPr="001E6F10">
              <w:rPr>
                <w:rFonts w:eastAsia="Merriweather" w:cstheme="minorHAnsi"/>
                <w:lang w:val="en-US"/>
              </w:rPr>
              <w:t xml:space="preserve">assessment and enhancement of educational process and research, as well as in </w:t>
            </w:r>
            <w:r w:rsidR="00356E20">
              <w:rPr>
                <w:rFonts w:eastAsia="Merriweather" w:cstheme="minorHAnsi"/>
                <w:lang w:val="en-US"/>
              </w:rPr>
              <w:t xml:space="preserve">the </w:t>
            </w:r>
            <w:r w:rsidRPr="001E6F10">
              <w:rPr>
                <w:rFonts w:eastAsia="Merriweather" w:cstheme="minorHAnsi"/>
                <w:lang w:val="en-US"/>
              </w:rPr>
              <w:t>development of self-evaluation reports for authorization and accreditation. Involvement of the different structural units in internal quality assurance processes has been mentioned in the annual report of the Quality Assurance Service as well, but the interviews with the representatives of the structural units, students and academic staff revealed that in fact involvement of other structura</w:t>
            </w:r>
            <w:r>
              <w:rPr>
                <w:rFonts w:eastAsia="Merriweather" w:cstheme="minorHAnsi"/>
                <w:lang w:val="en-US"/>
              </w:rPr>
              <w:t>l</w:t>
            </w:r>
            <w:r w:rsidRPr="001E6F10">
              <w:rPr>
                <w:rFonts w:eastAsia="Merriweather" w:cstheme="minorHAnsi"/>
                <w:lang w:val="en-US"/>
              </w:rPr>
              <w:t xml:space="preserve"> units is limited and </w:t>
            </w:r>
            <w:proofErr w:type="gramStart"/>
            <w:r w:rsidRPr="001E6F10">
              <w:rPr>
                <w:rFonts w:eastAsia="Merriweather" w:cstheme="minorHAnsi"/>
                <w:lang w:val="en-US"/>
              </w:rPr>
              <w:t>doesn’t</w:t>
            </w:r>
            <w:proofErr w:type="gramEnd"/>
            <w:r w:rsidRPr="001E6F10">
              <w:rPr>
                <w:rFonts w:eastAsia="Merriweather" w:cstheme="minorHAnsi"/>
                <w:lang w:val="en-US"/>
              </w:rPr>
              <w:t xml:space="preserve"> ensure establishment of quality culture in the Institution.</w:t>
            </w:r>
          </w:p>
          <w:p w14:paraId="5C03885C" w14:textId="51B44326" w:rsidR="001E6F10" w:rsidRPr="001E6F10" w:rsidRDefault="001E6F10" w:rsidP="001E6F10">
            <w:pPr>
              <w:spacing w:after="60" w:line="240" w:lineRule="auto"/>
              <w:ind w:right="44"/>
              <w:jc w:val="both"/>
              <w:textAlignment w:val="baseline"/>
              <w:rPr>
                <w:rFonts w:eastAsia="Merriweather" w:cstheme="minorHAnsi"/>
                <w:lang w:val="en-US"/>
              </w:rPr>
            </w:pPr>
            <w:r>
              <w:rPr>
                <w:rFonts w:eastAsia="Merriweather" w:cstheme="minorHAnsi"/>
                <w:lang w:val="en-US"/>
              </w:rPr>
              <w:t xml:space="preserve">The </w:t>
            </w:r>
            <w:r w:rsidR="003C2F76">
              <w:rPr>
                <w:rFonts w:eastAsia="Merriweather" w:cstheme="minorHAnsi"/>
                <w:lang w:val="en-US"/>
              </w:rPr>
              <w:t>University</w:t>
            </w:r>
            <w:r w:rsidRPr="001E6F10">
              <w:rPr>
                <w:rFonts w:eastAsia="Merriweather" w:cstheme="minorHAnsi"/>
                <w:lang w:val="en-US"/>
              </w:rPr>
              <w:t xml:space="preserve"> </w:t>
            </w:r>
            <w:r w:rsidR="00344897" w:rsidRPr="001E6F10">
              <w:rPr>
                <w:rFonts w:eastAsia="Merriweather" w:cstheme="minorHAnsi"/>
                <w:lang w:val="en-US"/>
              </w:rPr>
              <w:t>does not</w:t>
            </w:r>
            <w:r w:rsidRPr="001E6F10">
              <w:rPr>
                <w:rFonts w:eastAsia="Merriweather" w:cstheme="minorHAnsi"/>
                <w:lang w:val="en-US"/>
              </w:rPr>
              <w:t xml:space="preserve"> have quality assurance mechanisms on </w:t>
            </w:r>
            <w:r w:rsidR="00356E20">
              <w:rPr>
                <w:rFonts w:eastAsia="Merriweather" w:cstheme="minorHAnsi"/>
                <w:lang w:val="en-US"/>
              </w:rPr>
              <w:t xml:space="preserve">the </w:t>
            </w:r>
            <w:r w:rsidRPr="001E6F10">
              <w:rPr>
                <w:rFonts w:eastAsia="Merriweather" w:cstheme="minorHAnsi"/>
                <w:lang w:val="en-US"/>
              </w:rPr>
              <w:t xml:space="preserve">faculty level, </w:t>
            </w:r>
            <w:r w:rsidRPr="00344897">
              <w:rPr>
                <w:rFonts w:eastAsia="Merriweather" w:cstheme="minorHAnsi"/>
                <w:lang w:val="en-US"/>
              </w:rPr>
              <w:t>while it is required by the Law on Higher Education of Georgia (see: Law on Higher Education of Georgia, article 25.</w:t>
            </w:r>
            <w:r w:rsidR="00344897" w:rsidRPr="00344897">
              <w:rPr>
                <w:rFonts w:eastAsia="Merriweather" w:cstheme="minorHAnsi"/>
                <w:lang w:val="en-US"/>
              </w:rPr>
              <w:t>2</w:t>
            </w:r>
            <w:r w:rsidRPr="00344897">
              <w:rPr>
                <w:rFonts w:eastAsia="Merriweather" w:cstheme="minorHAnsi"/>
                <w:lang w:val="en-US"/>
              </w:rPr>
              <w:t>).</w:t>
            </w:r>
            <w:r w:rsidRPr="001E6F10">
              <w:rPr>
                <w:rFonts w:eastAsia="Merriweather" w:cstheme="minorHAnsi"/>
                <w:lang w:val="en-US"/>
              </w:rPr>
              <w:t xml:space="preserve"> It was mentioned during the interviews, that there is a discussion on development of Quality Assurance on the faculty level, but the Strategic and Action plans of Geomedi do not envisage such activities. Geomedi does not allocate appropriate human and material resources for effective implementation of internal quality assurance mechanisms, as only two persons are employed in the Quality Assurance Service, while according to its Statute the Quality Assurance Service has more than 12 functions and is responsible for time-consuming, demanding and challenging tasks. </w:t>
            </w:r>
          </w:p>
          <w:p w14:paraId="0E9308DE" w14:textId="14CC6FC5" w:rsidR="001E6F10" w:rsidRPr="004704ED" w:rsidRDefault="00EA0131" w:rsidP="00EA0131">
            <w:pPr>
              <w:spacing w:after="60" w:line="240" w:lineRule="auto"/>
              <w:ind w:right="44"/>
              <w:jc w:val="both"/>
              <w:textAlignment w:val="baseline"/>
              <w:rPr>
                <w:rFonts w:eastAsia="Merriweather" w:cstheme="minorHAnsi"/>
                <w:color w:val="00B050"/>
                <w:lang w:val="en-US"/>
              </w:rPr>
            </w:pPr>
            <w:r w:rsidRPr="004704ED">
              <w:rPr>
                <w:rFonts w:eastAsia="Merriweather" w:cstheme="minorHAnsi"/>
                <w:color w:val="00B050"/>
                <w:lang w:val="en-US"/>
              </w:rPr>
              <w:t>Although priv</w:t>
            </w:r>
            <w:r>
              <w:rPr>
                <w:rFonts w:eastAsia="Merriweather" w:cstheme="minorHAnsi"/>
                <w:color w:val="00B050"/>
                <w:lang w:val="en-US"/>
              </w:rPr>
              <w:t>a</w:t>
            </w:r>
            <w:r w:rsidRPr="004704ED">
              <w:rPr>
                <w:rFonts w:eastAsia="Merriweather" w:cstheme="minorHAnsi"/>
                <w:color w:val="00B050"/>
                <w:lang w:val="en-US"/>
              </w:rPr>
              <w:t xml:space="preserve">te HEIs are not obliged to have QA services at Faculty level, a </w:t>
            </w:r>
            <w:r w:rsidRPr="00EA0131">
              <w:rPr>
                <w:rFonts w:eastAsia="Merriweather" w:cstheme="minorHAnsi"/>
                <w:b/>
                <w:color w:val="00B050"/>
                <w:lang w:val="en-US"/>
              </w:rPr>
              <w:t>proper QA mechanism</w:t>
            </w:r>
            <w:r w:rsidRPr="004704ED">
              <w:rPr>
                <w:rFonts w:eastAsia="Merriweather" w:cstheme="minorHAnsi"/>
                <w:color w:val="00B050"/>
                <w:lang w:val="en-US"/>
              </w:rPr>
              <w:t xml:space="preserve"> must exist. </w:t>
            </w:r>
            <w:r w:rsidR="004704ED" w:rsidRPr="004704ED">
              <w:rPr>
                <w:rFonts w:eastAsia="Merriweather" w:cstheme="minorHAnsi"/>
                <w:color w:val="00B050"/>
                <w:lang w:val="en-US"/>
              </w:rPr>
              <w:t xml:space="preserve">The current staffing of QA service is not sufficient to meet this demand. </w:t>
            </w:r>
            <w:r w:rsidRPr="00EA0131">
              <w:rPr>
                <w:rFonts w:eastAsia="Merriweather" w:cstheme="minorHAnsi"/>
                <w:color w:val="00B050"/>
                <w:lang w:val="en-US"/>
              </w:rPr>
              <w:t>Only two persons are employed in the Quality</w:t>
            </w:r>
            <w:r>
              <w:rPr>
                <w:rFonts w:eastAsia="Merriweather" w:cstheme="minorHAnsi"/>
                <w:color w:val="00B050"/>
                <w:lang w:val="en-US"/>
              </w:rPr>
              <w:t xml:space="preserve"> </w:t>
            </w:r>
            <w:r w:rsidRPr="00EA0131">
              <w:rPr>
                <w:rFonts w:eastAsia="Merriweather" w:cstheme="minorHAnsi"/>
                <w:color w:val="00B050"/>
                <w:lang w:val="en-US"/>
              </w:rPr>
              <w:t>Assurance Service, while according to its Statute the Quality Assurance Service has more than</w:t>
            </w:r>
            <w:r>
              <w:rPr>
                <w:rFonts w:eastAsia="Merriweather" w:cstheme="minorHAnsi"/>
                <w:color w:val="00B050"/>
                <w:lang w:val="en-US"/>
              </w:rPr>
              <w:t xml:space="preserve"> </w:t>
            </w:r>
            <w:r w:rsidRPr="00EA0131">
              <w:rPr>
                <w:rFonts w:eastAsia="Merriweather" w:cstheme="minorHAnsi"/>
                <w:color w:val="00B050"/>
                <w:lang w:val="en-US"/>
              </w:rPr>
              <w:t xml:space="preserve">12 functions and is responsible for time-consuming, demanding and challenging tasks. </w:t>
            </w:r>
            <w:r>
              <w:rPr>
                <w:rFonts w:eastAsia="Merriweather" w:cstheme="minorHAnsi"/>
                <w:color w:val="00B050"/>
                <w:lang w:val="en-US"/>
              </w:rPr>
              <w:t>During the interviews, o</w:t>
            </w:r>
            <w:r w:rsidRPr="00EA0131">
              <w:rPr>
                <w:rFonts w:eastAsia="Merriweather" w:cstheme="minorHAnsi"/>
                <w:color w:val="00B050"/>
                <w:lang w:val="en-US"/>
              </w:rPr>
              <w:t>nly</w:t>
            </w:r>
            <w:r>
              <w:rPr>
                <w:rFonts w:eastAsia="Merriweather" w:cstheme="minorHAnsi"/>
                <w:color w:val="00B050"/>
                <w:lang w:val="en-US"/>
              </w:rPr>
              <w:t xml:space="preserve"> </w:t>
            </w:r>
            <w:r w:rsidRPr="00EA0131">
              <w:rPr>
                <w:rFonts w:eastAsia="Merriweather" w:cstheme="minorHAnsi"/>
                <w:color w:val="00B050"/>
                <w:lang w:val="en-US"/>
              </w:rPr>
              <w:t>one person – head of QA – was able to provide answers and to prove her</w:t>
            </w:r>
            <w:r>
              <w:rPr>
                <w:rFonts w:eastAsia="Merriweather" w:cstheme="minorHAnsi"/>
                <w:color w:val="00B050"/>
                <w:lang w:val="en-US"/>
              </w:rPr>
              <w:t xml:space="preserve"> </w:t>
            </w:r>
            <w:r w:rsidRPr="00EA0131">
              <w:rPr>
                <w:rFonts w:eastAsia="Merriweather" w:cstheme="minorHAnsi"/>
                <w:color w:val="00B050"/>
                <w:lang w:val="en-US"/>
              </w:rPr>
              <w:t>participation in quality assurance processes. Representatives of all other structural units</w:t>
            </w:r>
            <w:r>
              <w:rPr>
                <w:rFonts w:eastAsia="Merriweather" w:cstheme="minorHAnsi"/>
                <w:color w:val="00B050"/>
                <w:lang w:val="en-US"/>
              </w:rPr>
              <w:t xml:space="preserve"> </w:t>
            </w:r>
            <w:r w:rsidRPr="00EA0131">
              <w:rPr>
                <w:rFonts w:eastAsia="Merriweather" w:cstheme="minorHAnsi"/>
                <w:color w:val="00B050"/>
                <w:lang w:val="en-US"/>
              </w:rPr>
              <w:t xml:space="preserve">were unable to answer </w:t>
            </w:r>
            <w:r>
              <w:rPr>
                <w:rFonts w:eastAsia="Merriweather" w:cstheme="minorHAnsi"/>
                <w:color w:val="00B050"/>
                <w:lang w:val="en-US"/>
              </w:rPr>
              <w:t xml:space="preserve">questions regarding QA of the services they provide, </w:t>
            </w:r>
            <w:r w:rsidRPr="00EA0131">
              <w:rPr>
                <w:rFonts w:eastAsia="Merriweather" w:cstheme="minorHAnsi"/>
                <w:color w:val="00B050"/>
                <w:lang w:val="en-US"/>
              </w:rPr>
              <w:t xml:space="preserve">which </w:t>
            </w:r>
            <w:r>
              <w:rPr>
                <w:rFonts w:eastAsia="Merriweather" w:cstheme="minorHAnsi"/>
                <w:color w:val="00B050"/>
                <w:lang w:val="en-US"/>
              </w:rPr>
              <w:t xml:space="preserve">indicates no or minimal involvement. </w:t>
            </w:r>
            <w:r w:rsidR="001E6F10" w:rsidRPr="004704ED">
              <w:rPr>
                <w:rFonts w:eastAsia="Merriweather" w:cstheme="minorHAnsi"/>
                <w:color w:val="00B050"/>
                <w:lang w:val="en-US"/>
              </w:rPr>
              <w:t>Therefore</w:t>
            </w:r>
            <w:r w:rsidR="001E6F10" w:rsidRPr="004704ED">
              <w:rPr>
                <w:rFonts w:eastAsia="Merriweather" w:cstheme="minorHAnsi"/>
                <w:b/>
                <w:bCs/>
                <w:color w:val="00B050"/>
                <w:lang w:val="en-US"/>
              </w:rPr>
              <w:t xml:space="preserve">, it is recommended </w:t>
            </w:r>
            <w:r w:rsidR="001E6F10" w:rsidRPr="004704ED">
              <w:rPr>
                <w:rFonts w:ascii="Verdana" w:eastAsia="Times New Roman" w:hAnsi="Verdana" w:cs="Times New Roman"/>
                <w:b/>
                <w:bCs/>
                <w:iCs/>
                <w:color w:val="00B050"/>
                <w:sz w:val="18"/>
                <w:szCs w:val="18"/>
                <w:lang w:val="en-US" w:eastAsia="ru-RU"/>
              </w:rPr>
              <w:lastRenderedPageBreak/>
              <w:t>to</w:t>
            </w:r>
            <w:r w:rsidR="004704ED" w:rsidRPr="004704ED">
              <w:rPr>
                <w:rFonts w:ascii="Verdana" w:eastAsia="Times New Roman" w:hAnsi="Verdana" w:cs="Times New Roman"/>
                <w:b/>
                <w:bCs/>
                <w:iCs/>
                <w:color w:val="00B050"/>
                <w:sz w:val="18"/>
                <w:szCs w:val="18"/>
                <w:lang w:val="en-US" w:eastAsia="ru-RU"/>
              </w:rPr>
              <w:t xml:space="preserve"> increase the number of the Quality Assurance Service staff</w:t>
            </w:r>
            <w:r>
              <w:rPr>
                <w:rFonts w:ascii="Verdana" w:eastAsia="Times New Roman" w:hAnsi="Verdana" w:cs="Times New Roman"/>
                <w:b/>
                <w:bCs/>
                <w:iCs/>
                <w:color w:val="00B050"/>
                <w:sz w:val="18"/>
                <w:szCs w:val="18"/>
                <w:lang w:val="en-US" w:eastAsia="ru-RU"/>
              </w:rPr>
              <w:t xml:space="preserve">, </w:t>
            </w:r>
            <w:r w:rsidR="001E6014">
              <w:rPr>
                <w:rFonts w:ascii="Verdana" w:eastAsia="Times New Roman" w:hAnsi="Verdana" w:cs="Times New Roman"/>
                <w:b/>
                <w:bCs/>
                <w:iCs/>
                <w:color w:val="00B050"/>
                <w:sz w:val="18"/>
                <w:szCs w:val="18"/>
                <w:lang w:val="en-US" w:eastAsia="ru-RU"/>
              </w:rPr>
              <w:t>develop</w:t>
            </w:r>
            <w:r w:rsidR="001E6F10" w:rsidRPr="004704ED">
              <w:rPr>
                <w:rFonts w:ascii="Verdana" w:eastAsia="Times New Roman" w:hAnsi="Verdana" w:cs="Times New Roman"/>
                <w:b/>
                <w:bCs/>
                <w:iCs/>
                <w:color w:val="00B050"/>
                <w:sz w:val="18"/>
                <w:szCs w:val="18"/>
                <w:lang w:val="en-US" w:eastAsia="ru-RU"/>
              </w:rPr>
              <w:t xml:space="preserve"> </w:t>
            </w:r>
            <w:r w:rsidR="004704ED" w:rsidRPr="004704ED">
              <w:rPr>
                <w:rFonts w:ascii="Verdana" w:eastAsia="Times New Roman" w:hAnsi="Verdana" w:cs="Times New Roman"/>
                <w:b/>
                <w:bCs/>
                <w:iCs/>
                <w:color w:val="00B050"/>
                <w:sz w:val="18"/>
                <w:szCs w:val="18"/>
                <w:lang w:val="en-US" w:eastAsia="ru-RU"/>
              </w:rPr>
              <w:t>QA</w:t>
            </w:r>
            <w:r w:rsidR="001E6F10" w:rsidRPr="004704ED">
              <w:rPr>
                <w:rFonts w:ascii="Verdana" w:eastAsia="Times New Roman" w:hAnsi="Verdana" w:cs="Times New Roman"/>
                <w:b/>
                <w:bCs/>
                <w:iCs/>
                <w:color w:val="00B050"/>
                <w:sz w:val="18"/>
                <w:szCs w:val="18"/>
                <w:lang w:val="en-US" w:eastAsia="ru-RU"/>
              </w:rPr>
              <w:t xml:space="preserve"> mechanisms </w:t>
            </w:r>
            <w:r w:rsidR="004704ED" w:rsidRPr="004704ED">
              <w:rPr>
                <w:rFonts w:ascii="Verdana" w:eastAsia="Times New Roman" w:hAnsi="Verdana" w:cs="Times New Roman"/>
                <w:b/>
                <w:bCs/>
                <w:iCs/>
                <w:color w:val="00B050"/>
                <w:sz w:val="18"/>
                <w:szCs w:val="18"/>
                <w:lang w:val="en-US" w:eastAsia="ru-RU"/>
              </w:rPr>
              <w:t xml:space="preserve">to cover educational units and </w:t>
            </w:r>
            <w:r w:rsidR="001E6F10" w:rsidRPr="004704ED">
              <w:rPr>
                <w:rFonts w:ascii="Verdana" w:eastAsia="Times New Roman" w:hAnsi="Verdana" w:cs="Times New Roman"/>
                <w:b/>
                <w:bCs/>
                <w:iCs/>
                <w:color w:val="00B050"/>
                <w:sz w:val="18"/>
                <w:szCs w:val="18"/>
                <w:lang w:val="en-US" w:eastAsia="ru-RU"/>
              </w:rPr>
              <w:t>strengthen</w:t>
            </w:r>
            <w:r w:rsidR="004704ED" w:rsidRPr="004704ED">
              <w:rPr>
                <w:rFonts w:ascii="Verdana" w:eastAsia="Times New Roman" w:hAnsi="Verdana" w:cs="Times New Roman"/>
                <w:b/>
                <w:bCs/>
                <w:iCs/>
                <w:color w:val="00B050"/>
                <w:sz w:val="18"/>
                <w:szCs w:val="18"/>
                <w:lang w:val="en-US" w:eastAsia="ru-RU"/>
              </w:rPr>
              <w:t xml:space="preserve"> the</w:t>
            </w:r>
            <w:r w:rsidR="001E6F10" w:rsidRPr="004704ED">
              <w:rPr>
                <w:rFonts w:ascii="Verdana" w:eastAsia="Times New Roman" w:hAnsi="Verdana" w:cs="Times New Roman"/>
                <w:b/>
                <w:bCs/>
                <w:iCs/>
                <w:color w:val="00B050"/>
                <w:sz w:val="18"/>
                <w:szCs w:val="18"/>
                <w:lang w:val="en-US" w:eastAsia="ru-RU"/>
              </w:rPr>
              <w:t xml:space="preserve"> involvement of different structural units in quality assurance mechanisms. </w:t>
            </w:r>
          </w:p>
          <w:p w14:paraId="39C7DF27" w14:textId="349ACFDB" w:rsidR="001E6F10" w:rsidRPr="001E6F10" w:rsidRDefault="001E6F10" w:rsidP="001E6F10">
            <w:pPr>
              <w:widowControl w:val="0"/>
              <w:spacing w:after="60" w:line="240" w:lineRule="auto"/>
              <w:jc w:val="both"/>
              <w:rPr>
                <w:rFonts w:eastAsia="Merriweather" w:cstheme="minorHAnsi"/>
                <w:b/>
                <w:bCs/>
                <w:lang w:val="en-US"/>
              </w:rPr>
            </w:pPr>
            <w:r w:rsidRPr="001E6F10">
              <w:rPr>
                <w:rFonts w:eastAsia="Merriweather" w:cstheme="minorHAnsi"/>
                <w:lang w:val="en-US"/>
              </w:rPr>
              <w:t xml:space="preserve">The internal quality assurance mechanisms of Geomedi, except of the Quality Assurance Statute, are regulated by the following documents: “Internal and External Mechanisms for Assessment of Teaching Quality” and “Methodology for Analyzing Assessment Data” approved by the Academic Council on 11. 08. 2020. These documents refer to the assessment of the academic and invited staff’ activities, administrative services, library and other material resources, students’ academic achievements and research activities, achievement of learning outcomes by the students, etc. The assessment is conducted via surveys of students, academic and invited staff, alumni, employers, representatives of the clinics, etc. It should be mentioned that there is a confusion in understanding the PDCA cycle (plan, do, check, </w:t>
            </w:r>
            <w:proofErr w:type="gramStart"/>
            <w:r w:rsidRPr="001E6F10">
              <w:rPr>
                <w:rFonts w:eastAsia="Merriweather" w:cstheme="minorHAnsi"/>
                <w:lang w:val="en-US"/>
              </w:rPr>
              <w:t>act</w:t>
            </w:r>
            <w:proofErr w:type="gramEnd"/>
            <w:r w:rsidRPr="001E6F10">
              <w:rPr>
                <w:rFonts w:eastAsia="Merriweather" w:cstheme="minorHAnsi"/>
                <w:lang w:val="en-US"/>
              </w:rPr>
              <w:t xml:space="preserve">) in the “Internal and External Mechanisms for Assessment of Teaching Quality”. Different tasks of the Quality Assurance Service are structured under the categories “Plan”, “Do”, “Check”, “Act”, while the PDCA cycle should refer to the activities of the Institution in teaching and learning, research, service to society etc., to the assessment of these activities by the Quality Assurance and to the implementation of the assessment results by the relevant stakeholders. Hence, </w:t>
            </w:r>
            <w:r w:rsidRPr="001E6F10">
              <w:rPr>
                <w:rFonts w:eastAsia="Merriweather" w:cstheme="minorHAnsi"/>
                <w:b/>
                <w:bCs/>
                <w:lang w:val="en-US"/>
              </w:rPr>
              <w:t xml:space="preserve">it is suggested to apply the PDCA cycle (“Plan”, “Do”, “Check”, “Act”) not only to the tasks of the Quality Assurance Service, but to the activities of the whole Institution to foster establishment of quality culture.  </w:t>
            </w:r>
          </w:p>
          <w:p w14:paraId="43C89EFA" w14:textId="176099F4" w:rsidR="001E6F10" w:rsidRPr="001E6F10" w:rsidRDefault="001E6F10" w:rsidP="001E6F10">
            <w:pPr>
              <w:widowControl w:val="0"/>
              <w:spacing w:after="60" w:line="240" w:lineRule="auto"/>
              <w:jc w:val="both"/>
              <w:rPr>
                <w:rFonts w:eastAsia="Merriweather" w:cstheme="minorHAnsi"/>
                <w:lang w:val="en-US"/>
              </w:rPr>
            </w:pPr>
            <w:r w:rsidRPr="001E6F10">
              <w:rPr>
                <w:rFonts w:eastAsia="Merriweather" w:cstheme="minorHAnsi"/>
                <w:lang w:val="en-US"/>
              </w:rPr>
              <w:t xml:space="preserve">The research activities of Geomedi </w:t>
            </w:r>
            <w:r w:rsidR="00841B64">
              <w:rPr>
                <w:rFonts w:eastAsia="Merriweather" w:cstheme="minorHAnsi"/>
                <w:lang w:val="en-US"/>
              </w:rPr>
              <w:t>are</w:t>
            </w:r>
            <w:r w:rsidRPr="001E6F10">
              <w:rPr>
                <w:rFonts w:eastAsia="Merriweather" w:cstheme="minorHAnsi"/>
                <w:lang w:val="en-US"/>
              </w:rPr>
              <w:t xml:space="preserve"> evaluated by the “Assessment System of the Academic/Affiliated Staff’ Research Activities” approved by Academic Council on 30.04.2019. The following criteria are applied for assessment: monograph, handbook, article in the journal with impact factor, article in peer-reviewed journal, presentation at international conference in Georgia and abroad, research grant, etc. Based on the evaluation results, the financial bonus to three professors of Geomedi have been allocated in 2020</w:t>
            </w:r>
            <w:r w:rsidRPr="00F31979">
              <w:rPr>
                <w:rFonts w:eastAsia="Merriweather" w:cstheme="minorHAnsi"/>
                <w:lang w:val="en-US"/>
              </w:rPr>
              <w:t>. It should be mentioned that according to the above-mentioned regulation, the Academic Council decides on granting financial bonus to the professors based on the report prepared by the vice-rector in Research</w:t>
            </w:r>
            <w:r w:rsidR="00F31979" w:rsidRPr="00F31979">
              <w:rPr>
                <w:rFonts w:eastAsia="Merriweather" w:cstheme="minorHAnsi"/>
                <w:lang w:val="en-US"/>
              </w:rPr>
              <w:t xml:space="preserve"> and approved by the Academic Board</w:t>
            </w:r>
            <w:r w:rsidRPr="00F31979">
              <w:rPr>
                <w:rFonts w:eastAsia="Merriweather" w:cstheme="minorHAnsi"/>
                <w:lang w:val="en-US"/>
              </w:rPr>
              <w:t>.</w:t>
            </w:r>
            <w:r w:rsidRPr="001E6F10">
              <w:rPr>
                <w:rFonts w:eastAsia="Merriweather" w:cstheme="minorHAnsi"/>
                <w:lang w:val="en-US"/>
              </w:rPr>
              <w:t xml:space="preserve"> It means that the Quality Assurance Service is not involved in the assessment of staff research activities, while according to its Statute, one of the goals of the Quality Assurance Service is “to support enhancement of the research activities of the Institution in collaboration with other structural units through systematic monitoring, assessment and renewal”. Neither the tasks of the Quality Assurance Service pointed out in the Statute, nor other documents regulating internal quality assurance mechanisms, refer to involvement of quality assurance in the evaluation of the research activities. Therefore, </w:t>
            </w:r>
            <w:r w:rsidRPr="001E6F10">
              <w:rPr>
                <w:rFonts w:eastAsia="Merriweather" w:cstheme="minorHAnsi"/>
                <w:b/>
                <w:bCs/>
                <w:lang w:val="en-US"/>
              </w:rPr>
              <w:t>it is suggested to adjust the tasks, functions and activities of the Quality Assurance Service to its goals as formulated in the Statute.</w:t>
            </w:r>
            <w:r w:rsidRPr="001E6F10">
              <w:rPr>
                <w:rFonts w:eastAsia="Merriweather" w:cstheme="minorHAnsi"/>
                <w:lang w:val="en-US"/>
              </w:rPr>
              <w:t xml:space="preserve"> </w:t>
            </w:r>
          </w:p>
          <w:p w14:paraId="2DAD8997" w14:textId="68D964C1" w:rsidR="001E6F10" w:rsidRPr="001E6F10" w:rsidRDefault="001E6F10" w:rsidP="001E6F10">
            <w:pPr>
              <w:widowControl w:val="0"/>
              <w:spacing w:after="60" w:line="240" w:lineRule="auto"/>
              <w:jc w:val="both"/>
              <w:rPr>
                <w:rFonts w:eastAsia="Merriweather" w:cstheme="minorHAnsi"/>
                <w:lang w:val="en-US"/>
              </w:rPr>
            </w:pPr>
            <w:r w:rsidRPr="001E6F10">
              <w:rPr>
                <w:rFonts w:eastAsia="Merriweather" w:cstheme="minorHAnsi"/>
                <w:lang w:val="en-US"/>
              </w:rPr>
              <w:t xml:space="preserve">The </w:t>
            </w:r>
            <w:r w:rsidR="003C2F76">
              <w:rPr>
                <w:rFonts w:eastAsia="Merriweather" w:cstheme="minorHAnsi"/>
                <w:lang w:val="en-US"/>
              </w:rPr>
              <w:t>University</w:t>
            </w:r>
            <w:r w:rsidRPr="001E6F10">
              <w:rPr>
                <w:rFonts w:eastAsia="Merriweather" w:cstheme="minorHAnsi"/>
                <w:lang w:val="en-US"/>
              </w:rPr>
              <w:t xml:space="preserve"> has developed the monitoring mechanisms for students’ academic performance, provided the results of the monitoring and respective recommendations. </w:t>
            </w:r>
            <w:r>
              <w:rPr>
                <w:rFonts w:eastAsia="Merriweather" w:cstheme="minorHAnsi"/>
                <w:lang w:val="en-US"/>
              </w:rPr>
              <w:t>It</w:t>
            </w:r>
            <w:r w:rsidRPr="001E6F10">
              <w:rPr>
                <w:rFonts w:eastAsia="Merriweather" w:cstheme="minorHAnsi"/>
                <w:lang w:val="en-US"/>
              </w:rPr>
              <w:t xml:space="preserve"> has the “Rule of Development, Implementation and Assessment of the Study Programs” approved by the Academic Council on 11. 08. 2021. According to this document, except of the program director and co-director, the staff of the program, alumni, students and employers should actively take part in updating, making changes in the program. The document do</w:t>
            </w:r>
            <w:r w:rsidR="00841B64">
              <w:rPr>
                <w:rFonts w:eastAsia="Merriweather" w:cstheme="minorHAnsi"/>
                <w:lang w:val="en-US"/>
              </w:rPr>
              <w:t>es</w:t>
            </w:r>
            <w:r w:rsidRPr="001E6F10">
              <w:rPr>
                <w:rFonts w:eastAsia="Merriweather" w:cstheme="minorHAnsi"/>
                <w:lang w:val="en-US"/>
              </w:rPr>
              <w:t xml:space="preserve"> not envisage involvement of the above-mentioned stakeholders in the development of the curricula and there is not a procedure, which should ensure their systematic and effective participation.</w:t>
            </w:r>
          </w:p>
          <w:p w14:paraId="75843906" w14:textId="1A2F7E50" w:rsidR="001E6F10" w:rsidRPr="001E6F10" w:rsidRDefault="001E6F10" w:rsidP="001E6F10">
            <w:pPr>
              <w:widowControl w:val="0"/>
              <w:spacing w:after="60" w:line="240" w:lineRule="auto"/>
              <w:jc w:val="both"/>
              <w:rPr>
                <w:rFonts w:eastAsia="Merriweather" w:cstheme="minorHAnsi"/>
                <w:lang w:val="ka-GE"/>
              </w:rPr>
            </w:pPr>
            <w:r w:rsidRPr="001E6F10">
              <w:rPr>
                <w:rFonts w:eastAsia="Merriweather" w:cstheme="minorHAnsi"/>
                <w:lang w:val="en-US"/>
              </w:rPr>
              <w:t xml:space="preserve">The Quality Assurance Service has conducted student, academic staff, alumni and employers’ surveys for evaluation of the academic staff and management, as well as the knowledge and skills of the students and graduates. Based on the survey results, the Quality Assurance Service developed recommendations on different aspects of teaching and research, development of infrastructure and according to the interviews with the students, staff, alumni and employers and the documents provided, some measures have been taken by the </w:t>
            </w:r>
            <w:r w:rsidR="003C2F76">
              <w:rPr>
                <w:rFonts w:eastAsia="Merriweather" w:cstheme="minorHAnsi"/>
                <w:lang w:val="en-US"/>
              </w:rPr>
              <w:t>University</w:t>
            </w:r>
            <w:r w:rsidRPr="001E6F10">
              <w:rPr>
                <w:rFonts w:eastAsia="Merriweather" w:cstheme="minorHAnsi"/>
                <w:lang w:val="en-US"/>
              </w:rPr>
              <w:t xml:space="preserve"> and Faculty leadership to address these recommendations. E.g.</w:t>
            </w:r>
            <w:r w:rsidR="00841B64">
              <w:rPr>
                <w:rFonts w:eastAsia="Merriweather" w:cstheme="minorHAnsi"/>
                <w:lang w:val="en-US"/>
              </w:rPr>
              <w:t>,</w:t>
            </w:r>
            <w:r w:rsidRPr="001E6F10">
              <w:rPr>
                <w:rFonts w:eastAsia="Merriweather" w:cstheme="minorHAnsi"/>
                <w:lang w:val="en-US"/>
              </w:rPr>
              <w:t xml:space="preserve"> different stakeholders pointed out on some changes in the curricula, adding the allergology and ICT courses, increased contact hours for English, providing trainings etc. The documents and the site-visit confirmed establishment of phantom labs, rehabilitation clinic, cafeteria, etc. It should be mentioned that the Institution provided the employers’ survey results, while</w:t>
            </w:r>
            <w:r w:rsidRPr="001E6F10">
              <w:rPr>
                <w:rFonts w:eastAsia="Merriweather" w:cstheme="minorHAnsi"/>
                <w:lang w:val="ka-GE"/>
              </w:rPr>
              <w:t xml:space="preserve"> </w:t>
            </w:r>
            <w:r w:rsidRPr="001E6F10">
              <w:rPr>
                <w:rFonts w:eastAsia="Merriweather" w:cstheme="minorHAnsi"/>
                <w:lang w:val="en-US"/>
              </w:rPr>
              <w:t xml:space="preserve">the respondents in the interviews did not mention them and referred to communication via phone or exchanging ideas via email. There were some inconsistences of the information provided by the Institution and the employers concerning the internship of the students in the clinics. That is, lack of proper communication with the internal and external stakeholders has been identified by the experts’ panel. </w:t>
            </w:r>
            <w:r w:rsidRPr="001E6F10">
              <w:rPr>
                <w:rFonts w:eastAsia="Merriweather" w:cstheme="minorHAnsi"/>
                <w:lang w:val="en-US"/>
              </w:rPr>
              <w:lastRenderedPageBreak/>
              <w:t xml:space="preserve">Therefore, </w:t>
            </w:r>
            <w:r w:rsidRPr="001E6F10">
              <w:rPr>
                <w:rFonts w:eastAsia="Merriweather" w:cstheme="minorHAnsi"/>
                <w:b/>
                <w:bCs/>
                <w:lang w:val="en-US"/>
              </w:rPr>
              <w:t xml:space="preserve">it is recommended to ensure systematic and effective </w:t>
            </w:r>
            <w:r w:rsidRPr="001E6F10">
              <w:rPr>
                <w:rFonts w:ascii="Verdana" w:eastAsia="Times New Roman" w:hAnsi="Verdana" w:cs="Times New Roman"/>
                <w:b/>
                <w:bCs/>
                <w:iCs/>
                <w:sz w:val="18"/>
                <w:szCs w:val="18"/>
                <w:lang w:val="en-US" w:eastAsia="ru-RU"/>
              </w:rPr>
              <w:t xml:space="preserve">involvement of the internal and external stakeholders in internal quality assurance processes, including study program development and improvement by establishing a formal procedure of stakeholders’ participation. </w:t>
            </w:r>
          </w:p>
          <w:p w14:paraId="6C8CA3D9" w14:textId="42A59089" w:rsidR="001E6F10" w:rsidRPr="001E6F10" w:rsidRDefault="001E6F10" w:rsidP="001E6F10">
            <w:pPr>
              <w:widowControl w:val="0"/>
              <w:spacing w:after="60" w:line="240" w:lineRule="auto"/>
              <w:jc w:val="both"/>
              <w:rPr>
                <w:rFonts w:eastAsia="Merriweather" w:cstheme="minorHAnsi"/>
                <w:lang w:val="en-US"/>
              </w:rPr>
            </w:pPr>
            <w:r w:rsidRPr="001E6F10">
              <w:rPr>
                <w:rFonts w:eastAsia="Merriweather" w:cstheme="minorHAnsi"/>
                <w:lang w:val="en-US"/>
              </w:rPr>
              <w:t>The services and resources of Geomedi have been evaluated by three experts’ groups of NCEQE in January, July and November 2019 through monitoring of authorization conditions, follow-up visit of this monitoring and through the visit for increasing the maximum student number of the Institution. It should be mentioned that some findings and recommendations of our experts’ panel are in line with the recommendations given in b</w:t>
            </w:r>
            <w:r w:rsidR="00431107">
              <w:rPr>
                <w:rFonts w:eastAsia="Merriweather" w:cstheme="minorHAnsi"/>
                <w:lang w:val="en-US"/>
              </w:rPr>
              <w:t xml:space="preserve">y other experts in January 2019. </w:t>
            </w:r>
            <w:r w:rsidR="00431107" w:rsidRPr="00431107">
              <w:rPr>
                <w:rFonts w:eastAsia="Merriweather" w:cstheme="minorHAnsi"/>
                <w:color w:val="00B050"/>
                <w:lang w:val="en-US"/>
              </w:rPr>
              <w:t xml:space="preserve">A </w:t>
            </w:r>
            <w:r w:rsidR="00431107">
              <w:rPr>
                <w:rFonts w:eastAsia="Merriweather" w:cstheme="minorHAnsi"/>
                <w:color w:val="00B050"/>
                <w:lang w:val="en-US"/>
              </w:rPr>
              <w:t xml:space="preserve">quick </w:t>
            </w:r>
            <w:r w:rsidR="00431107" w:rsidRPr="00431107">
              <w:rPr>
                <w:rFonts w:eastAsia="Merriweather" w:cstheme="minorHAnsi"/>
                <w:color w:val="00B050"/>
                <w:lang w:val="en-US"/>
              </w:rPr>
              <w:t xml:space="preserve">comparative analysis done by the panel showed  </w:t>
            </w:r>
            <w:r w:rsidR="00431107">
              <w:rPr>
                <w:rFonts w:eastAsia="Merriweather" w:cstheme="minorHAnsi"/>
                <w:color w:val="00B050"/>
                <w:lang w:val="en-US"/>
              </w:rPr>
              <w:t xml:space="preserve">that </w:t>
            </w:r>
            <w:r w:rsidR="00431107" w:rsidRPr="00431107">
              <w:rPr>
                <w:rFonts w:eastAsia="Merriweather" w:cstheme="minorHAnsi"/>
                <w:color w:val="00B050"/>
                <w:lang w:val="en-US"/>
              </w:rPr>
              <w:t xml:space="preserve">16 </w:t>
            </w:r>
            <w:proofErr w:type="spellStart"/>
            <w:r w:rsidR="00431107" w:rsidRPr="00431107">
              <w:rPr>
                <w:rFonts w:eastAsia="Merriweather" w:cstheme="minorHAnsi"/>
                <w:color w:val="00B050"/>
                <w:lang w:val="en-US"/>
              </w:rPr>
              <w:t>recommmendations</w:t>
            </w:r>
            <w:proofErr w:type="spellEnd"/>
            <w:r w:rsidR="00431107" w:rsidRPr="00431107">
              <w:rPr>
                <w:rFonts w:eastAsia="Merriweather" w:cstheme="minorHAnsi"/>
                <w:color w:val="00B050"/>
                <w:lang w:val="en-US"/>
              </w:rPr>
              <w:t xml:space="preserve"> of the 2019 review are included in this document as we</w:t>
            </w:r>
            <w:r w:rsidR="00431107">
              <w:rPr>
                <w:rFonts w:eastAsia="Merriweather" w:cstheme="minorHAnsi"/>
                <w:color w:val="00B050"/>
                <w:lang w:val="en-US"/>
              </w:rPr>
              <w:t>ll</w:t>
            </w:r>
            <w:r w:rsidR="00431107" w:rsidRPr="00431107">
              <w:rPr>
                <w:rFonts w:eastAsia="Merriweather" w:cstheme="minorHAnsi"/>
                <w:color w:val="00B050"/>
                <w:lang w:val="en-US"/>
              </w:rPr>
              <w:t xml:space="preserve">, including: structure of the University, delegation of rights, functions ad tasks of QA, increasing QA personnel, transparency in hiring staff criteria, </w:t>
            </w:r>
            <w:proofErr w:type="spellStart"/>
            <w:r w:rsidR="00431107" w:rsidRPr="00431107">
              <w:rPr>
                <w:rFonts w:eastAsia="Merriweather" w:cstheme="minorHAnsi"/>
                <w:color w:val="00B050"/>
                <w:lang w:val="en-US"/>
              </w:rPr>
              <w:t>students</w:t>
            </w:r>
            <w:proofErr w:type="spellEnd"/>
            <w:r w:rsidR="00431107" w:rsidRPr="00431107">
              <w:rPr>
                <w:rFonts w:eastAsia="Merriweather" w:cstheme="minorHAnsi"/>
                <w:color w:val="00B050"/>
                <w:lang w:val="en-US"/>
              </w:rPr>
              <w:t xml:space="preserve"> rights, etc.</w:t>
            </w:r>
            <w:r w:rsidR="00431107">
              <w:rPr>
                <w:rFonts w:eastAsia="Merriweather" w:cstheme="minorHAnsi"/>
                <w:lang w:val="en-GB"/>
              </w:rPr>
              <w:t xml:space="preserve"> </w:t>
            </w:r>
            <w:proofErr w:type="gramStart"/>
            <w:r w:rsidR="00431107">
              <w:rPr>
                <w:rFonts w:eastAsia="Merriweather" w:cstheme="minorHAnsi"/>
                <w:lang w:val="en-GB"/>
              </w:rPr>
              <w:t>Therefore</w:t>
            </w:r>
            <w:proofErr w:type="gramEnd"/>
            <w:r w:rsidR="00431107">
              <w:rPr>
                <w:rFonts w:eastAsia="Merriweather" w:cstheme="minorHAnsi"/>
                <w:lang w:val="en-GB"/>
              </w:rPr>
              <w:t xml:space="preserve"> </w:t>
            </w:r>
            <w:r w:rsidRPr="001E6F10">
              <w:rPr>
                <w:rFonts w:eastAsia="Merriweather" w:cstheme="minorHAnsi"/>
                <w:lang w:val="en-US"/>
              </w:rPr>
              <w:t>evaluation results are</w:t>
            </w:r>
            <w:r w:rsidRPr="001E6F10">
              <w:rPr>
                <w:rFonts w:eastAsia="Merriweather" w:cstheme="minorHAnsi"/>
                <w:b/>
                <w:bCs/>
                <w:lang w:val="en-US"/>
              </w:rPr>
              <w:t xml:space="preserve"> </w:t>
            </w:r>
            <w:r w:rsidRPr="001E6F10">
              <w:rPr>
                <w:rFonts w:eastAsia="Merriweather" w:cstheme="minorHAnsi"/>
                <w:lang w:val="en-US"/>
              </w:rPr>
              <w:t xml:space="preserve">not sufficiently utilized for further improvement. Hence, </w:t>
            </w:r>
            <w:r w:rsidRPr="001E6F10">
              <w:rPr>
                <w:rFonts w:eastAsia="Merriweather" w:cstheme="minorHAnsi"/>
                <w:b/>
                <w:bCs/>
                <w:lang w:val="en-US"/>
              </w:rPr>
              <w:t>it is recommended to use the results of external evaluation more effectively for enhancement of teaching and learning, research and other services.</w:t>
            </w:r>
            <w:r w:rsidRPr="001E6F10">
              <w:rPr>
                <w:rFonts w:eastAsia="Merriweather" w:cstheme="minorHAnsi"/>
                <w:lang w:val="en-US"/>
              </w:rPr>
              <w:t xml:space="preserve"> </w:t>
            </w:r>
          </w:p>
          <w:p w14:paraId="3BE7A719" w14:textId="4FFAE36D" w:rsidR="001E6F10" w:rsidRDefault="001E6F10" w:rsidP="001E6F10">
            <w:pPr>
              <w:spacing w:after="60" w:line="240" w:lineRule="auto"/>
              <w:ind w:right="44"/>
              <w:jc w:val="both"/>
              <w:textAlignment w:val="baseline"/>
              <w:rPr>
                <w:rFonts w:ascii="Verdana" w:eastAsia="Times New Roman" w:hAnsi="Verdana" w:cs="Times New Roman"/>
                <w:iCs/>
                <w:sz w:val="18"/>
                <w:szCs w:val="18"/>
                <w:lang w:val="en-US" w:eastAsia="ru-RU"/>
              </w:rPr>
            </w:pPr>
            <w:r w:rsidRPr="001E6F10">
              <w:rPr>
                <w:rFonts w:eastAsia="Merriweather" w:cstheme="minorHAnsi"/>
                <w:lang w:val="en-US"/>
              </w:rPr>
              <w:t xml:space="preserve">The </w:t>
            </w:r>
            <w:r w:rsidR="003C2F76">
              <w:rPr>
                <w:rFonts w:eastAsia="Merriweather" w:cstheme="minorHAnsi"/>
                <w:lang w:val="en-US"/>
              </w:rPr>
              <w:t>University</w:t>
            </w:r>
            <w:r w:rsidRPr="001E6F10">
              <w:rPr>
                <w:rFonts w:eastAsia="Merriweather" w:cstheme="minorHAnsi"/>
                <w:lang w:val="en-US"/>
              </w:rPr>
              <w:t xml:space="preserve"> has the “Mechanism and Methodology for Planning Student and Staff (Academic, Invited, Research, Administrative) Body” approved by the Academic Council on 25. 09. 2019. The methodology envisages different parameters, which if properly applied may address the requirements of the authorization standards, but as the interviews revealed even the members of the Academic Council – which has approved the above-mentioned document – are not familiar with the methodology and planning of the student body is not carried out in the Institution according to the relevant internal regulations. Therefore, </w:t>
            </w:r>
            <w:r w:rsidRPr="001E6F10">
              <w:rPr>
                <w:rFonts w:eastAsia="Merriweather" w:cstheme="minorHAnsi"/>
                <w:b/>
                <w:bCs/>
                <w:lang w:val="en-US"/>
              </w:rPr>
              <w:t>it is recommended to p</w:t>
            </w:r>
            <w:r w:rsidRPr="001E6F10">
              <w:rPr>
                <w:rFonts w:ascii="Verdana" w:eastAsia="Times New Roman" w:hAnsi="Verdana" w:cs="Times New Roman"/>
                <w:b/>
                <w:bCs/>
                <w:iCs/>
                <w:sz w:val="18"/>
                <w:szCs w:val="18"/>
                <w:lang w:val="en-US" w:eastAsia="ru-RU"/>
              </w:rPr>
              <w:t>lan the student body according to the human and material resources of the Institution, relevant indicators and benchmarks, as approved by the Academic Council.</w:t>
            </w:r>
            <w:r w:rsidRPr="001E6F10">
              <w:rPr>
                <w:rFonts w:ascii="Verdana" w:eastAsia="Times New Roman" w:hAnsi="Verdana" w:cs="Times New Roman"/>
                <w:iCs/>
                <w:sz w:val="18"/>
                <w:szCs w:val="18"/>
                <w:lang w:val="en-US" w:eastAsia="ru-RU"/>
              </w:rPr>
              <w:t xml:space="preserve"> </w:t>
            </w:r>
          </w:p>
          <w:p w14:paraId="7401F440" w14:textId="2706689A" w:rsidR="003877F5" w:rsidRPr="001E6F10" w:rsidRDefault="00551D35" w:rsidP="001E6F10">
            <w:pPr>
              <w:spacing w:after="60" w:line="240" w:lineRule="auto"/>
              <w:ind w:right="44"/>
              <w:jc w:val="both"/>
              <w:textAlignment w:val="baseline"/>
              <w:rPr>
                <w:rFonts w:ascii="Verdana" w:eastAsia="Times New Roman" w:hAnsi="Verdana" w:cs="Times New Roman"/>
                <w:iCs/>
                <w:sz w:val="18"/>
                <w:szCs w:val="18"/>
                <w:lang w:val="en-US" w:eastAsia="ru-RU"/>
              </w:rPr>
            </w:pPr>
            <w:r w:rsidRPr="00583255">
              <w:rPr>
                <w:rFonts w:ascii="Verdana" w:hAnsi="Verdana"/>
                <w:bCs/>
                <w:color w:val="808080" w:themeColor="background1" w:themeShade="80"/>
                <w:sz w:val="18"/>
                <w:szCs w:val="18"/>
                <w:lang w:val="en-US"/>
              </w:rPr>
              <w:t xml:space="preserve"> </w:t>
            </w:r>
          </w:p>
        </w:tc>
      </w:tr>
      <w:tr w:rsidR="003877F5" w:rsidRPr="00B75AC2" w14:paraId="0273998D" w14:textId="77777777" w:rsidTr="001E6F10">
        <w:trPr>
          <w:trHeight w:val="3869"/>
        </w:trPr>
        <w:tc>
          <w:tcPr>
            <w:tcW w:w="9450" w:type="dxa"/>
            <w:tcBorders>
              <w:top w:val="outset" w:sz="6" w:space="0" w:color="auto"/>
              <w:left w:val="single" w:sz="6" w:space="0" w:color="auto"/>
              <w:bottom w:val="single" w:sz="6" w:space="0" w:color="auto"/>
              <w:right w:val="single" w:sz="6" w:space="0" w:color="auto"/>
            </w:tcBorders>
            <w:shd w:val="clear" w:color="auto" w:fill="auto"/>
          </w:tcPr>
          <w:p w14:paraId="648E4D0D" w14:textId="77777777" w:rsidR="003877F5" w:rsidRPr="003D257C" w:rsidRDefault="003877F5" w:rsidP="001E3404">
            <w:pPr>
              <w:spacing w:after="60" w:line="240" w:lineRule="auto"/>
              <w:ind w:right="43"/>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3B7E04C4" w14:textId="734FB362"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Statute of the Quality Assurance Service of Geomedi </w:t>
            </w:r>
          </w:p>
          <w:p w14:paraId="6C89AE04" w14:textId="53A1BD52"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The Report of the activities of the Quality Assurance Service in 2020</w:t>
            </w:r>
          </w:p>
          <w:p w14:paraId="78E5AEFC" w14:textId="7EE8E367"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Internal and External Mechanisms for Assessment of Teaching Quality</w:t>
            </w:r>
          </w:p>
          <w:p w14:paraId="1E76EA2B" w14:textId="4768E6D8"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Methodology for Analyzing Assessment Data </w:t>
            </w:r>
          </w:p>
          <w:p w14:paraId="53022765" w14:textId="1E6CD333"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Assessment System of the Academic/Affiliated Staff’ Research Activities</w:t>
            </w:r>
          </w:p>
          <w:p w14:paraId="14AE3B3D" w14:textId="4FEF0020"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Students, Academic Staff, Alumni, Employers’ Survey Results </w:t>
            </w:r>
          </w:p>
          <w:p w14:paraId="7B235C10" w14:textId="1EE4B919"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Procedure and Report of Applying Quality Assessment Results</w:t>
            </w:r>
          </w:p>
          <w:p w14:paraId="168FC7E7" w14:textId="479DB605"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Assessment of the Learning Outcomes of the Study Programs during the Teaching Process </w:t>
            </w:r>
          </w:p>
          <w:p w14:paraId="24F4A696" w14:textId="085CB1AA"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Rule of Development, Implementation and Assessment of the Study Programs</w:t>
            </w:r>
          </w:p>
          <w:p w14:paraId="58A78EC6" w14:textId="33ED047C"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Reports of the experts’ panels from 2019  </w:t>
            </w:r>
            <w:hyperlink r:id="rId20" w:history="1">
              <w:r w:rsidR="00346BDA" w:rsidRPr="00C13E13">
                <w:rPr>
                  <w:rStyle w:val="Hyperlink"/>
                  <w:lang w:val="en-US"/>
                </w:rPr>
                <w:t>https://eqe.ge/media/12510/-%E1%83%93%E1%83%90%E1%83%A1%E1%83%99%E1%83%95%E1%83%9C%E1%83%9012.12.2019.pdf</w:t>
              </w:r>
            </w:hyperlink>
          </w:p>
          <w:p w14:paraId="39DEAE8E" w14:textId="72D15566" w:rsidR="001E6F10" w:rsidRPr="001E6F10" w:rsidRDefault="001E6F10"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E6F10">
              <w:rPr>
                <w:rFonts w:eastAsia="Times New Roman" w:cstheme="minorHAnsi"/>
                <w:szCs w:val="18"/>
                <w:lang w:val="en-US" w:eastAsia="ru-RU"/>
              </w:rPr>
              <w:t xml:space="preserve"> Interviews</w:t>
            </w:r>
            <w:r>
              <w:rPr>
                <w:rFonts w:eastAsia="Times New Roman" w:cstheme="minorHAnsi"/>
                <w:szCs w:val="18"/>
                <w:lang w:val="en-US" w:eastAsia="ru-RU"/>
              </w:rPr>
              <w:t xml:space="preserve"> </w:t>
            </w:r>
          </w:p>
          <w:p w14:paraId="6F2E2970" w14:textId="3BE8944E" w:rsidR="003877F5" w:rsidRPr="003D257C" w:rsidRDefault="003877F5" w:rsidP="001E3404">
            <w:pPr>
              <w:spacing w:after="60" w:line="240" w:lineRule="auto"/>
              <w:ind w:left="360" w:right="43"/>
              <w:jc w:val="both"/>
              <w:textAlignment w:val="baseline"/>
              <w:rPr>
                <w:rFonts w:ascii="Verdana" w:eastAsia="Times New Roman" w:hAnsi="Verdana" w:cs="Times New Roman"/>
                <w:color w:val="AEAAAA" w:themeColor="background2" w:themeShade="BF"/>
                <w:sz w:val="18"/>
                <w:szCs w:val="18"/>
                <w:lang w:val="en-US" w:eastAsia="ru-RU"/>
              </w:rPr>
            </w:pPr>
          </w:p>
        </w:tc>
      </w:tr>
      <w:tr w:rsidR="003877F5" w:rsidRPr="008B2C4E" w14:paraId="5D6EF3B2" w14:textId="77777777" w:rsidTr="00026F0D">
        <w:trPr>
          <w:trHeight w:val="926"/>
        </w:trPr>
        <w:tc>
          <w:tcPr>
            <w:tcW w:w="9450" w:type="dxa"/>
            <w:tcBorders>
              <w:top w:val="outset" w:sz="6" w:space="0" w:color="auto"/>
              <w:left w:val="single" w:sz="6" w:space="0" w:color="auto"/>
              <w:right w:val="single" w:sz="6" w:space="0" w:color="auto"/>
            </w:tcBorders>
            <w:shd w:val="clear" w:color="auto" w:fill="auto"/>
          </w:tcPr>
          <w:p w14:paraId="121733E0" w14:textId="77777777" w:rsidR="003877F5" w:rsidRPr="003D257C" w:rsidRDefault="003877F5" w:rsidP="001E3404">
            <w:pPr>
              <w:spacing w:after="60" w:line="240" w:lineRule="auto"/>
              <w:ind w:left="90" w:right="43"/>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4F8E86E0" w14:textId="77777777" w:rsidR="00EA0131" w:rsidRDefault="001E6F10" w:rsidP="003257A0">
            <w:pPr>
              <w:pStyle w:val="ListParagraph"/>
              <w:numPr>
                <w:ilvl w:val="0"/>
                <w:numId w:val="10"/>
              </w:numPr>
              <w:spacing w:after="60" w:line="240" w:lineRule="auto"/>
              <w:ind w:left="331" w:right="43" w:hanging="331"/>
              <w:jc w:val="both"/>
              <w:textAlignment w:val="baseline"/>
              <w:rPr>
                <w:rFonts w:cstheme="minorHAnsi"/>
                <w:bCs/>
                <w:color w:val="00B050"/>
                <w:lang w:val="en-US"/>
              </w:rPr>
            </w:pPr>
            <w:r w:rsidRPr="00EA0131">
              <w:rPr>
                <w:rFonts w:cstheme="minorHAnsi"/>
                <w:bCs/>
                <w:color w:val="00B050"/>
                <w:lang w:val="en-US"/>
              </w:rPr>
              <w:t>Increas</w:t>
            </w:r>
            <w:r w:rsidR="004277AD" w:rsidRPr="00EA0131">
              <w:rPr>
                <w:rFonts w:cstheme="minorHAnsi"/>
                <w:bCs/>
                <w:color w:val="00B050"/>
                <w:lang w:val="en-US"/>
              </w:rPr>
              <w:t>e</w:t>
            </w:r>
            <w:r w:rsidRPr="00EA0131">
              <w:rPr>
                <w:rFonts w:cstheme="minorHAnsi"/>
                <w:bCs/>
                <w:color w:val="00B050"/>
                <w:lang w:val="en-US"/>
              </w:rPr>
              <w:t xml:space="preserve"> the number of the Quality Assurance Service staff</w:t>
            </w:r>
          </w:p>
          <w:p w14:paraId="0A665BF2" w14:textId="22C01B8E" w:rsidR="001E6F10" w:rsidRPr="00EA0131" w:rsidRDefault="00EA0131" w:rsidP="003257A0">
            <w:pPr>
              <w:pStyle w:val="ListParagraph"/>
              <w:numPr>
                <w:ilvl w:val="0"/>
                <w:numId w:val="10"/>
              </w:numPr>
              <w:spacing w:after="60" w:line="240" w:lineRule="auto"/>
              <w:ind w:left="331" w:right="43" w:hanging="331"/>
              <w:jc w:val="both"/>
              <w:textAlignment w:val="baseline"/>
              <w:rPr>
                <w:rFonts w:cstheme="minorHAnsi"/>
                <w:bCs/>
                <w:color w:val="00B050"/>
                <w:lang w:val="en-US"/>
              </w:rPr>
            </w:pPr>
            <w:proofErr w:type="spellStart"/>
            <w:r>
              <w:rPr>
                <w:rFonts w:cstheme="minorHAnsi"/>
                <w:bCs/>
                <w:color w:val="00B050"/>
                <w:lang w:val="en-US"/>
              </w:rPr>
              <w:t>En</w:t>
            </w:r>
            <w:r w:rsidR="001E6014" w:rsidRPr="00EA0131">
              <w:rPr>
                <w:rFonts w:cstheme="minorHAnsi"/>
                <w:bCs/>
                <w:color w:val="00B050"/>
                <w:lang w:val="en-US"/>
              </w:rPr>
              <w:t>nsure</w:t>
            </w:r>
            <w:proofErr w:type="spellEnd"/>
            <w:r w:rsidR="001E6014" w:rsidRPr="00EA0131">
              <w:rPr>
                <w:rFonts w:cstheme="minorHAnsi"/>
                <w:bCs/>
                <w:color w:val="00B050"/>
                <w:lang w:val="en-US"/>
              </w:rPr>
              <w:t xml:space="preserve"> the </w:t>
            </w:r>
            <w:r w:rsidR="00D15D0A">
              <w:rPr>
                <w:rFonts w:cstheme="minorHAnsi"/>
                <w:bCs/>
                <w:color w:val="00B050"/>
                <w:lang w:val="en-US"/>
              </w:rPr>
              <w:t>d</w:t>
            </w:r>
            <w:r w:rsidR="001E6014" w:rsidRPr="00EA0131">
              <w:rPr>
                <w:rFonts w:cstheme="minorHAnsi"/>
                <w:bCs/>
                <w:color w:val="00B050"/>
                <w:lang w:val="en-US"/>
              </w:rPr>
              <w:t xml:space="preserve">evelopment of </w:t>
            </w:r>
            <w:r w:rsidR="001E6014" w:rsidRPr="00EA0131">
              <w:rPr>
                <w:rFonts w:cstheme="minorHAnsi"/>
                <w:b/>
                <w:bCs/>
                <w:color w:val="00B050"/>
                <w:lang w:val="en-US"/>
              </w:rPr>
              <w:t>QA mechanisms</w:t>
            </w:r>
            <w:r w:rsidR="001E6014" w:rsidRPr="00EA0131">
              <w:rPr>
                <w:rFonts w:cstheme="minorHAnsi"/>
                <w:bCs/>
                <w:color w:val="00B050"/>
                <w:lang w:val="en-US"/>
              </w:rPr>
              <w:t xml:space="preserve"> at educational units</w:t>
            </w:r>
            <w:r w:rsidR="004277AD" w:rsidRPr="00EA0131">
              <w:rPr>
                <w:rFonts w:cstheme="minorHAnsi"/>
                <w:bCs/>
                <w:color w:val="00B050"/>
                <w:lang w:val="en-US"/>
              </w:rPr>
              <w:t>.</w:t>
            </w:r>
          </w:p>
          <w:p w14:paraId="13E218C0" w14:textId="727F0BD3" w:rsidR="001E6F10" w:rsidRPr="001E6F10" w:rsidRDefault="001E6F10" w:rsidP="002E0C75">
            <w:pPr>
              <w:pStyle w:val="ListParagraph"/>
              <w:numPr>
                <w:ilvl w:val="0"/>
                <w:numId w:val="10"/>
              </w:numPr>
              <w:spacing w:after="60" w:line="240" w:lineRule="auto"/>
              <w:ind w:left="331" w:right="43" w:hanging="331"/>
              <w:jc w:val="both"/>
              <w:textAlignment w:val="baseline"/>
              <w:rPr>
                <w:rFonts w:cstheme="minorHAnsi"/>
                <w:bCs/>
                <w:lang w:val="en-US"/>
              </w:rPr>
            </w:pPr>
            <w:r w:rsidRPr="001E6F10">
              <w:rPr>
                <w:rFonts w:cstheme="minorHAnsi"/>
                <w:bCs/>
                <w:lang w:val="en-US"/>
              </w:rPr>
              <w:t>Ensur</w:t>
            </w:r>
            <w:r w:rsidR="004277AD">
              <w:rPr>
                <w:rFonts w:cstheme="minorHAnsi"/>
                <w:bCs/>
                <w:lang w:val="en-US"/>
              </w:rPr>
              <w:t>e</w:t>
            </w:r>
            <w:r w:rsidRPr="001E6F10">
              <w:rPr>
                <w:rFonts w:cstheme="minorHAnsi"/>
                <w:bCs/>
                <w:lang w:val="en-US"/>
              </w:rPr>
              <w:t xml:space="preserve"> involvement of different structural units in quality assurance mechanisms to foster establishment of quality culture in the Institution</w:t>
            </w:r>
            <w:r w:rsidR="004277AD">
              <w:rPr>
                <w:rFonts w:cstheme="minorHAnsi"/>
                <w:bCs/>
                <w:lang w:val="en-US"/>
              </w:rPr>
              <w:t>.</w:t>
            </w:r>
          </w:p>
          <w:p w14:paraId="63DC3C50" w14:textId="79CD6074" w:rsidR="001E6F10" w:rsidRPr="001E6F10" w:rsidRDefault="001E6F10" w:rsidP="002E0C75">
            <w:pPr>
              <w:pStyle w:val="ListParagraph"/>
              <w:numPr>
                <w:ilvl w:val="0"/>
                <w:numId w:val="10"/>
              </w:numPr>
              <w:spacing w:after="60" w:line="240" w:lineRule="auto"/>
              <w:ind w:left="331" w:right="43" w:hanging="331"/>
              <w:jc w:val="both"/>
              <w:textAlignment w:val="baseline"/>
              <w:rPr>
                <w:rFonts w:cstheme="minorHAnsi"/>
                <w:bCs/>
                <w:lang w:val="en-US"/>
              </w:rPr>
            </w:pPr>
            <w:r w:rsidRPr="001E6F10">
              <w:rPr>
                <w:rFonts w:cstheme="minorHAnsi"/>
                <w:bCs/>
                <w:lang w:val="en-US"/>
              </w:rPr>
              <w:t>Ensur</w:t>
            </w:r>
            <w:r w:rsidR="004277AD">
              <w:rPr>
                <w:rFonts w:cstheme="minorHAnsi"/>
                <w:bCs/>
                <w:lang w:val="en-US"/>
              </w:rPr>
              <w:t>e</w:t>
            </w:r>
            <w:r w:rsidRPr="001E6F10">
              <w:rPr>
                <w:rFonts w:cstheme="minorHAnsi"/>
                <w:bCs/>
                <w:lang w:val="en-US"/>
              </w:rPr>
              <w:t xml:space="preserve"> systematic and effective involvement of the external stakeholders in internal quality assurance processes, including study programs development and their improvement by establishing a formal procedure of stakeholders’ participation</w:t>
            </w:r>
            <w:r w:rsidR="004277AD">
              <w:rPr>
                <w:rFonts w:cstheme="minorHAnsi"/>
                <w:bCs/>
                <w:lang w:val="en-US"/>
              </w:rPr>
              <w:t>.</w:t>
            </w:r>
            <w:r w:rsidRPr="001E6F10">
              <w:rPr>
                <w:rFonts w:cstheme="minorHAnsi"/>
                <w:bCs/>
                <w:lang w:val="en-US"/>
              </w:rPr>
              <w:t xml:space="preserve"> </w:t>
            </w:r>
          </w:p>
          <w:p w14:paraId="1302BC9B" w14:textId="427D9AE0" w:rsidR="001E6F10" w:rsidRPr="001E6F10" w:rsidRDefault="001E6F10" w:rsidP="002E0C75">
            <w:pPr>
              <w:pStyle w:val="ListParagraph"/>
              <w:numPr>
                <w:ilvl w:val="0"/>
                <w:numId w:val="10"/>
              </w:numPr>
              <w:spacing w:after="60" w:line="240" w:lineRule="auto"/>
              <w:ind w:left="331" w:right="43" w:hanging="331"/>
              <w:jc w:val="both"/>
              <w:textAlignment w:val="baseline"/>
              <w:rPr>
                <w:rFonts w:cstheme="minorHAnsi"/>
                <w:bCs/>
                <w:lang w:val="en-US"/>
              </w:rPr>
            </w:pPr>
            <w:r w:rsidRPr="001E6F10">
              <w:rPr>
                <w:rFonts w:cstheme="minorHAnsi"/>
                <w:bCs/>
                <w:lang w:val="en-US"/>
              </w:rPr>
              <w:t>Us</w:t>
            </w:r>
            <w:r w:rsidR="004277AD">
              <w:rPr>
                <w:rFonts w:cstheme="minorHAnsi"/>
                <w:bCs/>
                <w:lang w:val="en-US"/>
              </w:rPr>
              <w:t>e</w:t>
            </w:r>
            <w:r w:rsidRPr="001E6F10">
              <w:rPr>
                <w:rFonts w:cstheme="minorHAnsi"/>
                <w:bCs/>
                <w:lang w:val="en-US"/>
              </w:rPr>
              <w:t xml:space="preserve"> the results of external evaluation more effectively for enhancement of teaching and learning, research and other services</w:t>
            </w:r>
            <w:r w:rsidR="004277AD">
              <w:rPr>
                <w:rFonts w:cstheme="minorHAnsi"/>
                <w:bCs/>
                <w:lang w:val="en-US"/>
              </w:rPr>
              <w:t>.</w:t>
            </w:r>
          </w:p>
          <w:p w14:paraId="413D6D27" w14:textId="4B330C8E" w:rsidR="001E6F10" w:rsidRPr="001E6F10" w:rsidRDefault="001E6F10" w:rsidP="002E0C75">
            <w:pPr>
              <w:pStyle w:val="ListParagraph"/>
              <w:numPr>
                <w:ilvl w:val="0"/>
                <w:numId w:val="10"/>
              </w:numPr>
              <w:spacing w:after="60" w:line="240" w:lineRule="auto"/>
              <w:ind w:left="331" w:right="43" w:hanging="331"/>
              <w:jc w:val="both"/>
              <w:textAlignment w:val="baseline"/>
              <w:rPr>
                <w:rFonts w:cstheme="minorHAnsi"/>
                <w:bCs/>
                <w:lang w:val="en-US"/>
              </w:rPr>
            </w:pPr>
            <w:r w:rsidRPr="001E6F10">
              <w:rPr>
                <w:rFonts w:cstheme="minorHAnsi"/>
                <w:bCs/>
                <w:lang w:val="en-US"/>
              </w:rPr>
              <w:t xml:space="preserve">Plan the student body according to the human and material resources of the Institution, relevant indicators and benchmarks.  </w:t>
            </w:r>
          </w:p>
          <w:p w14:paraId="20988842" w14:textId="1B2C6B25" w:rsidR="003877F5" w:rsidRPr="003D257C" w:rsidRDefault="003877F5" w:rsidP="001E3404">
            <w:pPr>
              <w:spacing w:after="60" w:line="240" w:lineRule="auto"/>
              <w:ind w:left="630" w:right="43"/>
              <w:jc w:val="both"/>
              <w:textAlignment w:val="baseline"/>
              <w:rPr>
                <w:rStyle w:val="spellingerror"/>
                <w:rFonts w:ascii="Verdana" w:hAnsi="Verdana" w:cs="Sylfaen"/>
                <w:i/>
                <w:iCs/>
                <w:noProof/>
                <w:color w:val="AEAAAA" w:themeColor="background2" w:themeShade="BF"/>
                <w:sz w:val="18"/>
                <w:szCs w:val="18"/>
                <w:lang w:val="en-US" w:eastAsia="ru-RU"/>
              </w:rPr>
            </w:pPr>
          </w:p>
        </w:tc>
      </w:tr>
      <w:tr w:rsidR="003877F5" w:rsidRPr="008B2C4E" w14:paraId="3C03D31A" w14:textId="77777777" w:rsidTr="00026F0D">
        <w:trPr>
          <w:trHeight w:val="764"/>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309349A" w14:textId="77777777" w:rsidR="003877F5" w:rsidRPr="003D257C" w:rsidRDefault="003877F5" w:rsidP="00967E0E">
            <w:pPr>
              <w:spacing w:after="60" w:line="240" w:lineRule="auto"/>
              <w:ind w:left="90" w:right="44"/>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77505505" w14:textId="1DEDDC87" w:rsidR="00877BE8" w:rsidRPr="00877BE8" w:rsidRDefault="00877BE8" w:rsidP="002E0C75">
            <w:pPr>
              <w:pStyle w:val="ListParagraph"/>
              <w:numPr>
                <w:ilvl w:val="0"/>
                <w:numId w:val="10"/>
              </w:numPr>
              <w:spacing w:after="60" w:line="240" w:lineRule="auto"/>
              <w:ind w:left="331" w:right="43" w:hanging="331"/>
              <w:jc w:val="both"/>
              <w:textAlignment w:val="baseline"/>
              <w:rPr>
                <w:rFonts w:cstheme="minorHAnsi"/>
                <w:bCs/>
                <w:lang w:val="en-US"/>
              </w:rPr>
            </w:pPr>
            <w:r w:rsidRPr="00877BE8">
              <w:rPr>
                <w:rFonts w:cstheme="minorHAnsi"/>
                <w:bCs/>
                <w:lang w:val="en-US"/>
              </w:rPr>
              <w:lastRenderedPageBreak/>
              <w:t>Applying the PDCA cycle (“Plan”, “Do”, “Check”, “Act”) not only to the tasks of the Quality Assurance Service, but to the activities of the whole Institution to foster e</w:t>
            </w:r>
            <w:r>
              <w:rPr>
                <w:rFonts w:cstheme="minorHAnsi"/>
                <w:bCs/>
                <w:lang w:val="en-US"/>
              </w:rPr>
              <w:t>stablishment of quality culture</w:t>
            </w:r>
            <w:r w:rsidR="006061FF">
              <w:rPr>
                <w:rFonts w:cstheme="minorHAnsi"/>
                <w:bCs/>
                <w:lang w:val="en-US"/>
              </w:rPr>
              <w:t>.</w:t>
            </w:r>
            <w:r w:rsidRPr="00877BE8">
              <w:rPr>
                <w:rFonts w:cstheme="minorHAnsi"/>
                <w:bCs/>
                <w:lang w:val="en-US"/>
              </w:rPr>
              <w:t xml:space="preserve"> </w:t>
            </w:r>
            <w:r w:rsidR="006061FF" w:rsidRPr="006061FF">
              <w:rPr>
                <w:rFonts w:cstheme="minorHAnsi"/>
                <w:bCs/>
                <w:lang w:val="en-US"/>
              </w:rPr>
              <w:t xml:space="preserve">Development of Quality Assurance mechanisms </w:t>
            </w:r>
            <w:r w:rsidR="006061FF">
              <w:rPr>
                <w:rFonts w:cstheme="minorHAnsi"/>
                <w:bCs/>
                <w:lang w:val="en-US"/>
              </w:rPr>
              <w:t>at</w:t>
            </w:r>
            <w:r w:rsidR="006061FF" w:rsidRPr="006061FF">
              <w:rPr>
                <w:rFonts w:cstheme="minorHAnsi"/>
                <w:bCs/>
                <w:lang w:val="en-US"/>
              </w:rPr>
              <w:t xml:space="preserve"> faculty </w:t>
            </w:r>
            <w:proofErr w:type="gramStart"/>
            <w:r w:rsidR="006061FF" w:rsidRPr="006061FF">
              <w:rPr>
                <w:rFonts w:cstheme="minorHAnsi"/>
                <w:bCs/>
                <w:lang w:val="en-US"/>
              </w:rPr>
              <w:t>level,</w:t>
            </w:r>
            <w:proofErr w:type="gramEnd"/>
            <w:r w:rsidR="006061FF" w:rsidRPr="006061FF">
              <w:rPr>
                <w:rFonts w:cstheme="minorHAnsi"/>
                <w:bCs/>
                <w:lang w:val="en-US"/>
              </w:rPr>
              <w:t xml:space="preserve"> </w:t>
            </w:r>
            <w:r w:rsidR="006061FF">
              <w:rPr>
                <w:rFonts w:cstheme="minorHAnsi"/>
                <w:bCs/>
                <w:lang w:val="en-US"/>
              </w:rPr>
              <w:t>will certainly help.</w:t>
            </w:r>
          </w:p>
          <w:p w14:paraId="71BF2EDF" w14:textId="47C06C6C" w:rsidR="006061FF" w:rsidRPr="006061FF" w:rsidRDefault="00877BE8" w:rsidP="006061FF">
            <w:pPr>
              <w:pStyle w:val="ListParagraph"/>
              <w:numPr>
                <w:ilvl w:val="0"/>
                <w:numId w:val="10"/>
              </w:numPr>
              <w:spacing w:after="60" w:line="240" w:lineRule="auto"/>
              <w:ind w:left="331" w:right="43" w:hanging="331"/>
              <w:jc w:val="both"/>
              <w:textAlignment w:val="baseline"/>
              <w:rPr>
                <w:rFonts w:cstheme="minorHAnsi"/>
                <w:bCs/>
                <w:lang w:val="en-US"/>
              </w:rPr>
            </w:pPr>
            <w:r w:rsidRPr="006061FF">
              <w:rPr>
                <w:rFonts w:cstheme="minorHAnsi"/>
                <w:bCs/>
                <w:lang w:val="en-US"/>
              </w:rPr>
              <w:t>Adjusting the tasks and activities of the Quality Assurance Service to its goals as formulated in the Statute.</w:t>
            </w:r>
            <w:r w:rsidR="006061FF" w:rsidRPr="006061FF">
              <w:rPr>
                <w:rFonts w:cstheme="minorHAnsi"/>
                <w:bCs/>
                <w:lang w:val="en-US"/>
              </w:rPr>
              <w:t xml:space="preserve"> </w:t>
            </w:r>
          </w:p>
          <w:p w14:paraId="4236DBEF" w14:textId="051349DF" w:rsidR="00877BE8" w:rsidRPr="003D257C" w:rsidRDefault="00877BE8" w:rsidP="00877BE8">
            <w:pPr>
              <w:spacing w:after="60" w:line="240" w:lineRule="auto"/>
              <w:ind w:right="44"/>
              <w:jc w:val="both"/>
              <w:textAlignment w:val="baseline"/>
              <w:rPr>
                <w:rFonts w:ascii="Verdana" w:hAnsi="Verdana" w:cs="Sylfaen"/>
                <w:b/>
                <w:noProof/>
                <w:color w:val="000000"/>
                <w:sz w:val="18"/>
                <w:szCs w:val="18"/>
                <w:lang w:val="en-US" w:eastAsia="ru-RU"/>
              </w:rPr>
            </w:pPr>
          </w:p>
        </w:tc>
      </w:tr>
      <w:tr w:rsidR="003877F5" w:rsidRPr="00B75AC2" w14:paraId="20CE711B" w14:textId="77777777" w:rsidTr="00026F0D">
        <w:trPr>
          <w:trHeight w:val="88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663AD173" w14:textId="77777777" w:rsidR="003877F5" w:rsidRPr="003D257C" w:rsidRDefault="003877F5" w:rsidP="00967E0E">
            <w:pPr>
              <w:spacing w:after="60" w:line="240" w:lineRule="auto"/>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lastRenderedPageBreak/>
              <w:t xml:space="preserve">Best Practices (if applicable): </w:t>
            </w:r>
          </w:p>
          <w:p w14:paraId="670AB4FE" w14:textId="40609C52" w:rsidR="003877F5" w:rsidRPr="003D257C" w:rsidRDefault="003877F5" w:rsidP="00967E0E">
            <w:pPr>
              <w:spacing w:after="60" w:line="240" w:lineRule="auto"/>
              <w:ind w:right="44"/>
              <w:jc w:val="both"/>
              <w:textAlignment w:val="baseline"/>
              <w:rPr>
                <w:rFonts w:ascii="Verdana" w:hAnsi="Verdana"/>
                <w:iCs/>
                <w:color w:val="808080" w:themeColor="background1" w:themeShade="80"/>
                <w:sz w:val="18"/>
                <w:szCs w:val="18"/>
                <w:shd w:val="clear" w:color="auto" w:fill="FFFFFF"/>
                <w:lang w:val="en-US"/>
              </w:rPr>
            </w:pPr>
          </w:p>
        </w:tc>
      </w:tr>
      <w:tr w:rsidR="003877F5" w:rsidRPr="008B2C4E" w14:paraId="19D81BB8" w14:textId="77777777" w:rsidTr="00026F0D">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00CCE60C" w14:textId="77777777" w:rsidR="003877F5" w:rsidRPr="003D257C" w:rsidRDefault="003877F5" w:rsidP="00967E0E">
            <w:pPr>
              <w:spacing w:after="60" w:line="240" w:lineRule="auto"/>
              <w:ind w:left="90" w:right="44"/>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328FA7C7" w14:textId="77777777" w:rsidR="003877F5"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2032762401"/>
                <w14:checkbox>
                  <w14:checked w14:val="0"/>
                  <w14:checkedState w14:val="2612" w14:font="MS Gothic"/>
                  <w14:uncheckedState w14:val="2610" w14:font="MS Gothic"/>
                </w14:checkbox>
              </w:sdtPr>
              <w:sdtEndPr>
                <w:rPr>
                  <w:rStyle w:val="spellingerror"/>
                </w:rPr>
              </w:sdtEndPr>
              <w:sdtContent>
                <w:r w:rsidR="003877F5" w:rsidRPr="003D257C">
                  <w:rPr>
                    <w:rStyle w:val="spellingerror"/>
                    <w:rFonts w:ascii="Segoe UI Symbol" w:eastAsia="MS Gothic" w:hAnsi="Segoe UI Symbol" w:cs="Segoe UI Symbol"/>
                    <w:color w:val="000000"/>
                    <w:sz w:val="18"/>
                    <w:szCs w:val="18"/>
                    <w:lang w:val="en-US"/>
                  </w:rPr>
                  <w:t>☐</w:t>
                </w:r>
              </w:sdtContent>
            </w:sdt>
            <w:r w:rsidR="003877F5" w:rsidRPr="003D257C">
              <w:rPr>
                <w:rStyle w:val="spellingerror"/>
                <w:rFonts w:ascii="Verdana" w:hAnsi="Verdana" w:cs="Sylfaen"/>
                <w:color w:val="000000"/>
                <w:sz w:val="18"/>
                <w:szCs w:val="18"/>
                <w:lang w:val="en-US"/>
              </w:rPr>
              <w:t xml:space="preserve"> C</w:t>
            </w:r>
            <w:r w:rsidR="003877F5" w:rsidRPr="003D257C">
              <w:rPr>
                <w:rFonts w:ascii="Verdana" w:eastAsia="Times New Roman" w:hAnsi="Verdana" w:cs="Segoe UI"/>
                <w:bCs/>
                <w:sz w:val="18"/>
                <w:szCs w:val="18"/>
                <w:lang w:val="en-US" w:eastAsia="ru-RU"/>
              </w:rPr>
              <w:t>omplies with requirements</w:t>
            </w:r>
          </w:p>
          <w:p w14:paraId="4C24436D" w14:textId="77777777" w:rsidR="003877F5"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169154823"/>
                <w14:checkbox>
                  <w14:checked w14:val="0"/>
                  <w14:checkedState w14:val="2612" w14:font="MS Gothic"/>
                  <w14:uncheckedState w14:val="2610" w14:font="MS Gothic"/>
                </w14:checkbox>
              </w:sdtPr>
              <w:sdtEndPr/>
              <w:sdtContent>
                <w:r w:rsidR="003877F5" w:rsidRPr="003D257C">
                  <w:rPr>
                    <w:rFonts w:ascii="Segoe UI Symbol" w:eastAsia="MS Gothic" w:hAnsi="Segoe UI Symbol" w:cs="Segoe UI Symbol"/>
                    <w:bCs/>
                    <w:sz w:val="18"/>
                    <w:szCs w:val="18"/>
                    <w:lang w:val="en-US" w:eastAsia="ru-RU"/>
                  </w:rPr>
                  <w:t>☐</w:t>
                </w:r>
              </w:sdtContent>
            </w:sdt>
            <w:r w:rsidR="003877F5" w:rsidRPr="003D257C">
              <w:rPr>
                <w:rFonts w:ascii="Verdana" w:eastAsia="Times New Roman" w:hAnsi="Verdana" w:cs="Segoe UI"/>
                <w:bCs/>
                <w:sz w:val="18"/>
                <w:szCs w:val="18"/>
                <w:lang w:val="en-US" w:eastAsia="ru-RU"/>
              </w:rPr>
              <w:t xml:space="preserve"> Substantially complies with requirements</w:t>
            </w:r>
          </w:p>
          <w:p w14:paraId="263B870A" w14:textId="72051414" w:rsidR="003877F5" w:rsidRPr="001E6F10" w:rsidRDefault="00DA459C" w:rsidP="00967E0E">
            <w:pPr>
              <w:spacing w:after="60" w:line="240" w:lineRule="auto"/>
              <w:ind w:left="679" w:right="44"/>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801959319"/>
                <w14:checkbox>
                  <w14:checked w14:val="1"/>
                  <w14:checkedState w14:val="2612" w14:font="MS Gothic"/>
                  <w14:uncheckedState w14:val="2610" w14:font="MS Gothic"/>
                </w14:checkbox>
              </w:sdtPr>
              <w:sdtEndPr/>
              <w:sdtContent>
                <w:r w:rsidR="001E6F10" w:rsidRPr="001E6F10">
                  <w:rPr>
                    <w:rFonts w:ascii="MS Gothic" w:eastAsia="MS Gothic" w:hAnsi="MS Gothic" w:cs="Segoe UI" w:hint="eastAsia"/>
                    <w:b/>
                    <w:bCs/>
                    <w:sz w:val="18"/>
                    <w:szCs w:val="18"/>
                    <w:lang w:val="en-US" w:eastAsia="ru-RU"/>
                  </w:rPr>
                  <w:t>☒</w:t>
                </w:r>
              </w:sdtContent>
            </w:sdt>
            <w:r w:rsidR="003877F5" w:rsidRPr="001E6F10">
              <w:rPr>
                <w:rFonts w:ascii="Verdana" w:eastAsia="Times New Roman" w:hAnsi="Verdana" w:cs="Segoe UI"/>
                <w:b/>
                <w:bCs/>
                <w:sz w:val="18"/>
                <w:szCs w:val="18"/>
                <w:lang w:val="en-US" w:eastAsia="ru-RU"/>
              </w:rPr>
              <w:t xml:space="preserve"> Partially complies with requirements</w:t>
            </w:r>
          </w:p>
          <w:p w14:paraId="3DB3AC00" w14:textId="073FFE5B" w:rsidR="003877F5" w:rsidRPr="003D257C" w:rsidRDefault="00DA459C" w:rsidP="001E6F10">
            <w:pPr>
              <w:spacing w:after="60" w:line="240" w:lineRule="auto"/>
              <w:ind w:left="679" w:right="44"/>
              <w:jc w:val="both"/>
              <w:textAlignment w:val="baseline"/>
              <w:rPr>
                <w:rFonts w:ascii="Verdana" w:hAnsi="Verdana" w:cs="Sylfaen"/>
                <w:noProof/>
                <w:color w:val="AEAAAA" w:themeColor="background2" w:themeShade="BF"/>
                <w:sz w:val="18"/>
                <w:szCs w:val="18"/>
                <w:lang w:val="en-US" w:eastAsia="ru-RU"/>
              </w:rPr>
            </w:pPr>
            <w:sdt>
              <w:sdtPr>
                <w:rPr>
                  <w:rStyle w:val="spellingerror"/>
                  <w:rFonts w:ascii="Verdana" w:hAnsi="Verdana" w:cs="Sylfaen"/>
                  <w:color w:val="000000"/>
                  <w:sz w:val="18"/>
                  <w:szCs w:val="18"/>
                  <w:lang w:val="en-US"/>
                </w:rPr>
                <w:id w:val="-2055228065"/>
                <w14:checkbox>
                  <w14:checked w14:val="0"/>
                  <w14:checkedState w14:val="2612" w14:font="MS Gothic"/>
                  <w14:uncheckedState w14:val="2610" w14:font="MS Gothic"/>
                </w14:checkbox>
              </w:sdtPr>
              <w:sdtEndPr>
                <w:rPr>
                  <w:rStyle w:val="spellingerror"/>
                </w:rPr>
              </w:sdtEndPr>
              <w:sdtContent>
                <w:r w:rsidR="003877F5" w:rsidRPr="001E6F10">
                  <w:rPr>
                    <w:rStyle w:val="spellingerror"/>
                    <w:rFonts w:ascii="Segoe UI Symbol" w:hAnsi="Segoe UI Symbol" w:cs="Segoe UI Symbol"/>
                    <w:color w:val="000000"/>
                    <w:sz w:val="18"/>
                    <w:szCs w:val="18"/>
                    <w:lang w:val="en-US"/>
                  </w:rPr>
                  <w:t>☐</w:t>
                </w:r>
              </w:sdtContent>
            </w:sdt>
            <w:r w:rsidR="003877F5" w:rsidRPr="00583255">
              <w:rPr>
                <w:rStyle w:val="spellingerror"/>
                <w:rFonts w:cs="Sylfaen"/>
                <w:color w:val="000000"/>
                <w:lang w:val="en-US"/>
              </w:rPr>
              <w:t xml:space="preserve"> Does not comply with requirements</w:t>
            </w:r>
          </w:p>
        </w:tc>
      </w:tr>
      <w:tr w:rsidR="009F6C36" w:rsidRPr="008B2C4E" w14:paraId="3AACEE9A" w14:textId="77777777" w:rsidTr="00026F0D">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7C263E0E" w14:textId="40929336" w:rsidR="009F6C36" w:rsidRPr="003D257C" w:rsidRDefault="00B77C3E" w:rsidP="00967E0E">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Style w:val="normaltextrun"/>
                <w:rFonts w:ascii="Verdana" w:hAnsi="Verdana"/>
                <w:b/>
                <w:bCs/>
                <w:color w:val="000000"/>
                <w:sz w:val="18"/>
                <w:szCs w:val="18"/>
                <w:bdr w:val="none" w:sz="0" w:space="0" w:color="auto" w:frame="1"/>
                <w:lang w:val="en-US"/>
              </w:rPr>
              <w:t xml:space="preserve"> </w:t>
            </w:r>
            <w:r w:rsidR="003D257C" w:rsidRPr="003D257C">
              <w:rPr>
                <w:rFonts w:ascii="Verdana" w:eastAsia="Merriweather" w:hAnsi="Verdana"/>
                <w:b/>
                <w:bCs/>
                <w:color w:val="0070C0"/>
                <w:sz w:val="18"/>
                <w:szCs w:val="18"/>
                <w:lang w:val="en-US"/>
              </w:rPr>
              <w:t>2.3. Observing Principles of Ethics and I</w:t>
            </w:r>
            <w:r w:rsidRPr="003D257C">
              <w:rPr>
                <w:rFonts w:ascii="Verdana" w:eastAsia="Merriweather" w:hAnsi="Verdana"/>
                <w:b/>
                <w:bCs/>
                <w:color w:val="0070C0"/>
                <w:sz w:val="18"/>
                <w:szCs w:val="18"/>
                <w:lang w:val="en-US"/>
              </w:rPr>
              <w:t>ntegrity</w:t>
            </w:r>
          </w:p>
        </w:tc>
      </w:tr>
      <w:tr w:rsidR="009F6C36" w:rsidRPr="008B2C4E" w14:paraId="784E440B"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B9D84EE" w14:textId="0864B3E4" w:rsidR="00353AD4"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developed regulations and mechanisms that follow pri</w:t>
            </w:r>
            <w:r w:rsidR="00967E0E" w:rsidRPr="003D257C">
              <w:rPr>
                <w:rFonts w:ascii="Verdana" w:eastAsia="Merriweather" w:hAnsi="Verdana"/>
                <w:sz w:val="18"/>
                <w:szCs w:val="18"/>
                <w:lang w:val="en-US"/>
              </w:rPr>
              <w:t xml:space="preserve">nciples of ethics and </w:t>
            </w:r>
            <w:r w:rsidR="002D7FB4" w:rsidRPr="003D257C">
              <w:rPr>
                <w:rFonts w:ascii="Verdana" w:eastAsia="Merriweather" w:hAnsi="Verdana"/>
                <w:sz w:val="18"/>
                <w:szCs w:val="18"/>
                <w:lang w:val="en-US"/>
              </w:rPr>
              <w:t>integrity</w:t>
            </w:r>
            <w:r w:rsidR="00967E0E" w:rsidRPr="003D257C">
              <w:rPr>
                <w:rFonts w:ascii="Verdana" w:eastAsia="Merriweather" w:hAnsi="Verdana"/>
                <w:sz w:val="18"/>
                <w:szCs w:val="18"/>
                <w:lang w:val="en-US"/>
              </w:rPr>
              <w:t>.</w:t>
            </w:r>
            <w:r w:rsidRPr="003D257C">
              <w:rPr>
                <w:rFonts w:ascii="Verdana" w:eastAsia="Merriweather" w:hAnsi="Verdana"/>
                <w:sz w:val="18"/>
                <w:szCs w:val="18"/>
                <w:lang w:val="en-US"/>
              </w:rPr>
              <w:t xml:space="preserve"> Such regulations are publicly accessible.</w:t>
            </w:r>
          </w:p>
          <w:p w14:paraId="3F13CD24" w14:textId="25017AC6" w:rsidR="00353AD4"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 xml:space="preserve">Institution has implemented mechanisms for detecting plagiarism and its prevention. </w:t>
            </w:r>
          </w:p>
          <w:p w14:paraId="2FDA8BE8" w14:textId="657E13CB" w:rsidR="009F6C36"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follows the principles of academic freedom.</w:t>
            </w:r>
          </w:p>
        </w:tc>
      </w:tr>
      <w:tr w:rsidR="003877F5" w:rsidRPr="008B2C4E" w14:paraId="698B42F9"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21C24588" w14:textId="77777777" w:rsidR="003877F5" w:rsidRPr="00EE495C" w:rsidRDefault="003877F5" w:rsidP="00967E0E">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319C45EF" w14:textId="30D9C0FD" w:rsidR="00F31979" w:rsidRDefault="00F31979" w:rsidP="00181021">
            <w:pPr>
              <w:widowControl w:val="0"/>
              <w:spacing w:after="60" w:line="240" w:lineRule="auto"/>
              <w:jc w:val="both"/>
              <w:rPr>
                <w:rFonts w:eastAsia="Merriweather" w:cstheme="minorHAnsi"/>
                <w:sz w:val="24"/>
                <w:szCs w:val="24"/>
                <w:lang w:val="en-US"/>
              </w:rPr>
            </w:pPr>
            <w:r>
              <w:rPr>
                <w:rFonts w:eastAsia="Merriweather" w:cstheme="minorHAnsi"/>
                <w:lang w:val="en-US"/>
              </w:rPr>
              <w:t xml:space="preserve">The </w:t>
            </w:r>
            <w:r w:rsidR="003C2F76">
              <w:rPr>
                <w:rFonts w:eastAsia="Merriweather" w:cstheme="minorHAnsi"/>
                <w:lang w:val="en-US"/>
              </w:rPr>
              <w:t>University</w:t>
            </w:r>
            <w:r>
              <w:rPr>
                <w:rFonts w:eastAsia="Merriweather" w:cstheme="minorHAnsi"/>
                <w:lang w:val="en-US"/>
              </w:rPr>
              <w:t xml:space="preserve"> </w:t>
            </w:r>
            <w:r w:rsidRPr="00054C51">
              <w:rPr>
                <w:rFonts w:eastAsia="Merriweather" w:cstheme="minorHAnsi"/>
                <w:lang w:val="en-US"/>
              </w:rPr>
              <w:t>has</w:t>
            </w:r>
            <w:r>
              <w:rPr>
                <w:rFonts w:eastAsia="Merriweather" w:cstheme="minorHAnsi"/>
                <w:lang w:val="en-US"/>
              </w:rPr>
              <w:t xml:space="preserve"> the </w:t>
            </w:r>
            <w:r w:rsidRPr="000D205A">
              <w:rPr>
                <w:rFonts w:eastAsia="Merriweather" w:cstheme="minorHAnsi"/>
                <w:i/>
                <w:iCs/>
                <w:lang w:val="en-US"/>
              </w:rPr>
              <w:t>Code of Ethics</w:t>
            </w:r>
            <w:r>
              <w:rPr>
                <w:rFonts w:eastAsia="Merriweather" w:cstheme="minorHAnsi"/>
                <w:lang w:val="en-US"/>
              </w:rPr>
              <w:t xml:space="preserve"> for students, academic, administrative and support staff, approved by the Academic Council on 11. 08. 2020, in which </w:t>
            </w:r>
            <w:r w:rsidRPr="00054C51">
              <w:rPr>
                <w:rFonts w:eastAsia="Merriweather" w:cstheme="minorHAnsi"/>
                <w:lang w:val="en-US"/>
              </w:rPr>
              <w:t>procedures for responding to the violation of these regulations</w:t>
            </w:r>
            <w:r>
              <w:rPr>
                <w:rFonts w:eastAsia="Merriweather" w:cstheme="minorHAnsi"/>
                <w:lang w:val="en-US"/>
              </w:rPr>
              <w:t xml:space="preserve"> have been defined. </w:t>
            </w:r>
            <w:r w:rsidR="00181021" w:rsidRPr="00C42CB8">
              <w:rPr>
                <w:rFonts w:cstheme="minorHAnsi"/>
                <w:bCs/>
                <w:szCs w:val="18"/>
                <w:lang w:val="en-US"/>
              </w:rPr>
              <w:t xml:space="preserve">The Code of Ethics for Staff and Student is </w:t>
            </w:r>
            <w:r w:rsidR="00181021">
              <w:rPr>
                <w:rFonts w:cstheme="minorHAnsi"/>
                <w:bCs/>
                <w:szCs w:val="18"/>
                <w:lang w:val="en-US"/>
              </w:rPr>
              <w:t xml:space="preserve">referenced in the </w:t>
            </w:r>
            <w:r w:rsidR="003C2F76">
              <w:rPr>
                <w:rFonts w:cstheme="minorHAnsi"/>
                <w:bCs/>
                <w:szCs w:val="18"/>
                <w:lang w:val="en-US"/>
              </w:rPr>
              <w:t>University</w:t>
            </w:r>
            <w:r w:rsidR="00181021">
              <w:rPr>
                <w:rFonts w:cstheme="minorHAnsi"/>
                <w:bCs/>
                <w:szCs w:val="18"/>
                <w:lang w:val="en-US"/>
              </w:rPr>
              <w:t xml:space="preserve"> Regulation (02-</w:t>
            </w:r>
            <w:r w:rsidR="00181021" w:rsidRPr="00576D01">
              <w:rPr>
                <w:rFonts w:cstheme="minorHAnsi"/>
                <w:bCs/>
                <w:szCs w:val="18"/>
                <w:lang w:val="en-US"/>
              </w:rPr>
              <w:t>10</w:t>
            </w:r>
            <w:r w:rsidR="00181021">
              <w:rPr>
                <w:rFonts w:cstheme="minorHAnsi"/>
                <w:bCs/>
                <w:szCs w:val="18"/>
                <w:lang w:val="en-US"/>
              </w:rPr>
              <w:t>-</w:t>
            </w:r>
            <w:r w:rsidR="00181021" w:rsidRPr="00576D01">
              <w:rPr>
                <w:rFonts w:cstheme="minorHAnsi"/>
                <w:bCs/>
                <w:szCs w:val="18"/>
                <w:lang w:val="en-US"/>
              </w:rPr>
              <w:t>2020</w:t>
            </w:r>
            <w:r w:rsidR="00181021">
              <w:rPr>
                <w:rFonts w:cstheme="minorHAnsi"/>
                <w:bCs/>
                <w:szCs w:val="18"/>
                <w:lang w:val="en-US"/>
              </w:rPr>
              <w:t>) as well in Faculty regulations</w:t>
            </w:r>
            <w:r w:rsidR="00181021" w:rsidRPr="00C42CB8">
              <w:rPr>
                <w:rFonts w:cstheme="minorHAnsi"/>
                <w:bCs/>
                <w:szCs w:val="18"/>
                <w:lang w:val="en-US"/>
              </w:rPr>
              <w:t xml:space="preserve">. </w:t>
            </w:r>
            <w:proofErr w:type="gramStart"/>
            <w:r w:rsidR="00181021">
              <w:rPr>
                <w:rFonts w:cstheme="minorHAnsi"/>
                <w:bCs/>
                <w:szCs w:val="18"/>
                <w:lang w:val="en-US"/>
              </w:rPr>
              <w:t>I</w:t>
            </w:r>
            <w:r>
              <w:rPr>
                <w:rFonts w:eastAsia="Merriweather" w:cstheme="minorHAnsi"/>
                <w:lang w:val="en-US"/>
              </w:rPr>
              <w:t>nternal stakeholders are informed about ethical and conduct norms, as identified during the interviews.</w:t>
            </w:r>
            <w:proofErr w:type="gramEnd"/>
            <w:r>
              <w:rPr>
                <w:rFonts w:eastAsia="Merriweather" w:cstheme="minorHAnsi"/>
                <w:lang w:val="en-US"/>
              </w:rPr>
              <w:t xml:space="preserve"> </w:t>
            </w:r>
          </w:p>
          <w:p w14:paraId="2EFC5817" w14:textId="77777777" w:rsidR="00181021" w:rsidRDefault="00181021" w:rsidP="00181021">
            <w:pPr>
              <w:spacing w:after="60" w:line="240" w:lineRule="auto"/>
              <w:ind w:right="44"/>
              <w:jc w:val="both"/>
              <w:rPr>
                <w:rFonts w:cstheme="minorHAnsi"/>
                <w:bCs/>
                <w:szCs w:val="18"/>
                <w:lang w:val="en-US"/>
              </w:rPr>
            </w:pPr>
            <w:r>
              <w:rPr>
                <w:rFonts w:cstheme="minorHAnsi"/>
                <w:bCs/>
                <w:szCs w:val="18"/>
                <w:lang w:val="en-US"/>
              </w:rPr>
              <w:t>Students are informed about the provisions of the Code of Ethics by the Students Relation departments. Most of the interviewed students were aware of the Code of Ethics and especially for the provisions relating to plagiarism.</w:t>
            </w:r>
          </w:p>
          <w:p w14:paraId="5620CEDE" w14:textId="257DA26E" w:rsidR="00C42CB8" w:rsidRDefault="00C42CB8" w:rsidP="00C42CB8">
            <w:pPr>
              <w:spacing w:after="60" w:line="240" w:lineRule="auto"/>
              <w:ind w:right="44"/>
              <w:jc w:val="both"/>
              <w:rPr>
                <w:rFonts w:cstheme="minorHAnsi"/>
                <w:bCs/>
                <w:szCs w:val="18"/>
                <w:lang w:val="en-US"/>
              </w:rPr>
            </w:pPr>
            <w:r w:rsidRPr="00C42CB8">
              <w:rPr>
                <w:rFonts w:cstheme="minorHAnsi"/>
                <w:bCs/>
                <w:szCs w:val="18"/>
                <w:lang w:val="en-US"/>
              </w:rPr>
              <w:t xml:space="preserve">The </w:t>
            </w:r>
            <w:r w:rsidR="003C2F76">
              <w:rPr>
                <w:rFonts w:cstheme="minorHAnsi"/>
                <w:bCs/>
                <w:szCs w:val="18"/>
                <w:lang w:val="en-US"/>
              </w:rPr>
              <w:t>University</w:t>
            </w:r>
            <w:r w:rsidRPr="00C42CB8">
              <w:rPr>
                <w:rFonts w:cstheme="minorHAnsi"/>
                <w:bCs/>
                <w:szCs w:val="18"/>
                <w:lang w:val="en-US"/>
              </w:rPr>
              <w:t xml:space="preserve"> itself is obliged to protect the rights of staff and students in accordance with the laws of Georgia, </w:t>
            </w:r>
            <w:r w:rsidR="003C2F76">
              <w:rPr>
                <w:rFonts w:cstheme="minorHAnsi"/>
                <w:bCs/>
                <w:szCs w:val="18"/>
                <w:lang w:val="en-US"/>
              </w:rPr>
              <w:t>University</w:t>
            </w:r>
            <w:r w:rsidRPr="00C42CB8">
              <w:rPr>
                <w:rFonts w:cstheme="minorHAnsi"/>
                <w:bCs/>
                <w:szCs w:val="18"/>
                <w:lang w:val="en-US"/>
              </w:rPr>
              <w:t xml:space="preserve"> Statute, Code of Ethics for Staff and Student, Regulations of Study Process, and other legal acts of the </w:t>
            </w:r>
            <w:r w:rsidR="003C2F76">
              <w:rPr>
                <w:rFonts w:cstheme="minorHAnsi"/>
                <w:bCs/>
                <w:szCs w:val="18"/>
                <w:lang w:val="en-US"/>
              </w:rPr>
              <w:t>University</w:t>
            </w:r>
            <w:r w:rsidRPr="00C42CB8">
              <w:rPr>
                <w:rFonts w:cstheme="minorHAnsi"/>
                <w:bCs/>
                <w:szCs w:val="18"/>
                <w:lang w:val="en-US"/>
              </w:rPr>
              <w:t>.</w:t>
            </w:r>
          </w:p>
          <w:p w14:paraId="5B619BD4" w14:textId="216F8875" w:rsidR="004409BD" w:rsidRDefault="004409BD" w:rsidP="002129A4">
            <w:pPr>
              <w:spacing w:after="60" w:line="240" w:lineRule="auto"/>
              <w:ind w:right="44"/>
              <w:jc w:val="both"/>
              <w:rPr>
                <w:rFonts w:cstheme="minorHAnsi"/>
                <w:bCs/>
                <w:szCs w:val="18"/>
                <w:lang w:val="en-US"/>
              </w:rPr>
            </w:pPr>
            <w:r>
              <w:rPr>
                <w:rFonts w:cstheme="minorHAnsi"/>
                <w:bCs/>
                <w:szCs w:val="18"/>
                <w:lang w:val="en-US"/>
              </w:rPr>
              <w:t xml:space="preserve">Issues of plagiarism are addressed through </w:t>
            </w:r>
            <w:r w:rsidR="00356E20">
              <w:rPr>
                <w:rFonts w:cstheme="minorHAnsi"/>
                <w:bCs/>
                <w:szCs w:val="18"/>
                <w:lang w:val="en-US"/>
              </w:rPr>
              <w:t xml:space="preserve">the </w:t>
            </w:r>
            <w:r>
              <w:rPr>
                <w:rFonts w:cstheme="minorHAnsi"/>
                <w:bCs/>
                <w:szCs w:val="18"/>
                <w:lang w:val="en-US"/>
              </w:rPr>
              <w:t>mechanism of preventing and detecting plagiarism. Academic Writing course is obligatory at both Bachelor and master level programs.</w:t>
            </w:r>
            <w:r w:rsidR="002129A4">
              <w:rPr>
                <w:rFonts w:cstheme="minorHAnsi"/>
                <w:bCs/>
                <w:szCs w:val="18"/>
                <w:lang w:val="en-US"/>
              </w:rPr>
              <w:t xml:space="preserve"> The </w:t>
            </w:r>
            <w:r w:rsidR="003C2F76">
              <w:rPr>
                <w:rFonts w:cstheme="minorHAnsi"/>
                <w:bCs/>
                <w:szCs w:val="18"/>
                <w:lang w:val="en-US"/>
              </w:rPr>
              <w:t>University</w:t>
            </w:r>
            <w:r w:rsidR="002129A4">
              <w:rPr>
                <w:rFonts w:cstheme="minorHAnsi"/>
                <w:bCs/>
                <w:szCs w:val="18"/>
                <w:lang w:val="en-US"/>
              </w:rPr>
              <w:t xml:space="preserve"> has signed a contract </w:t>
            </w:r>
            <w:r w:rsidR="002129A4" w:rsidRPr="002129A4">
              <w:rPr>
                <w:rFonts w:cstheme="minorHAnsi"/>
                <w:bCs/>
                <w:szCs w:val="18"/>
                <w:lang w:val="en-US"/>
              </w:rPr>
              <w:t>with “The Libraries of</w:t>
            </w:r>
            <w:r w:rsidR="002129A4">
              <w:rPr>
                <w:rFonts w:cstheme="minorHAnsi"/>
                <w:bCs/>
                <w:szCs w:val="18"/>
                <w:lang w:val="en-US"/>
              </w:rPr>
              <w:t xml:space="preserve"> </w:t>
            </w:r>
            <w:r w:rsidR="002129A4" w:rsidRPr="002129A4">
              <w:rPr>
                <w:rFonts w:cstheme="minorHAnsi"/>
                <w:bCs/>
                <w:szCs w:val="18"/>
                <w:lang w:val="en-US"/>
              </w:rPr>
              <w:t>Georgia Integrated Informational Network Consortium 2017”</w:t>
            </w:r>
            <w:r w:rsidR="002129A4">
              <w:rPr>
                <w:rFonts w:cstheme="minorHAnsi"/>
                <w:bCs/>
                <w:szCs w:val="18"/>
                <w:lang w:val="en-US"/>
              </w:rPr>
              <w:t>, which operates a plagiarism detection software</w:t>
            </w:r>
            <w:r w:rsidR="002129A4" w:rsidRPr="002129A4">
              <w:rPr>
                <w:rFonts w:cstheme="minorHAnsi"/>
                <w:bCs/>
                <w:szCs w:val="18"/>
                <w:lang w:val="en-US"/>
              </w:rPr>
              <w:t>.</w:t>
            </w:r>
            <w:r w:rsidR="002129A4">
              <w:rPr>
                <w:rFonts w:cstheme="minorHAnsi"/>
                <w:bCs/>
                <w:szCs w:val="18"/>
                <w:lang w:val="en-US"/>
              </w:rPr>
              <w:t xml:space="preserve"> Student theses are submitted through Geomedi Library to the plagiarism detection software and the plagiarism status report is </w:t>
            </w:r>
            <w:r w:rsidR="00282B40">
              <w:rPr>
                <w:rFonts w:cstheme="minorHAnsi"/>
                <w:bCs/>
                <w:szCs w:val="18"/>
                <w:lang w:val="en-US"/>
              </w:rPr>
              <w:t>attached to the corresponding thesis before proceeding to defense stage</w:t>
            </w:r>
            <w:r w:rsidR="00181021">
              <w:rPr>
                <w:rFonts w:cstheme="minorHAnsi"/>
                <w:bCs/>
                <w:szCs w:val="18"/>
                <w:lang w:val="en-US"/>
              </w:rPr>
              <w:t xml:space="preserve"> (evidence of 15 </w:t>
            </w:r>
            <w:r w:rsidR="00181021" w:rsidRPr="00DE45BD">
              <w:rPr>
                <w:rFonts w:eastAsia="Merriweather" w:cstheme="minorHAnsi"/>
                <w:lang w:val="en-US"/>
              </w:rPr>
              <w:t>Master Theses that have been checked against plagiarism was presented</w:t>
            </w:r>
            <w:r w:rsidR="00181021" w:rsidRPr="00DE45BD">
              <w:rPr>
                <w:rFonts w:cstheme="minorHAnsi"/>
                <w:bCs/>
                <w:lang w:val="en-US"/>
              </w:rPr>
              <w:t>)</w:t>
            </w:r>
            <w:r w:rsidR="00282B40" w:rsidRPr="00DE45BD">
              <w:rPr>
                <w:rFonts w:cstheme="minorHAnsi"/>
                <w:bCs/>
                <w:lang w:val="en-US"/>
              </w:rPr>
              <w:t>.</w:t>
            </w:r>
            <w:r w:rsidR="00282B40">
              <w:rPr>
                <w:rFonts w:cstheme="minorHAnsi"/>
                <w:bCs/>
                <w:szCs w:val="18"/>
                <w:lang w:val="en-US"/>
              </w:rPr>
              <w:t xml:space="preserve"> </w:t>
            </w:r>
            <w:r w:rsidR="00181021" w:rsidRPr="00181021">
              <w:rPr>
                <w:rFonts w:cstheme="minorHAnsi"/>
                <w:bCs/>
                <w:szCs w:val="18"/>
                <w:lang w:val="en-US"/>
              </w:rPr>
              <w:t>N</w:t>
            </w:r>
            <w:r w:rsidR="00282B40" w:rsidRPr="00181021">
              <w:rPr>
                <w:rFonts w:cstheme="minorHAnsi"/>
                <w:bCs/>
                <w:szCs w:val="18"/>
                <w:lang w:val="en-US"/>
              </w:rPr>
              <w:t>o thesis is advanced to defense stage unless the similarity index is</w:t>
            </w:r>
            <w:r w:rsidR="00100B3D">
              <w:rPr>
                <w:rFonts w:cstheme="minorHAnsi"/>
                <w:bCs/>
                <w:szCs w:val="18"/>
                <w:lang w:val="en-US"/>
              </w:rPr>
              <w:t xml:space="preserve"> not</w:t>
            </w:r>
            <w:r w:rsidR="00282B40" w:rsidRPr="00181021">
              <w:rPr>
                <w:rFonts w:cstheme="minorHAnsi"/>
                <w:bCs/>
                <w:szCs w:val="18"/>
                <w:lang w:val="en-US"/>
              </w:rPr>
              <w:t xml:space="preserve"> less than the threshold of 15</w:t>
            </w:r>
            <w:r w:rsidR="00282B40" w:rsidRPr="00EA36D9">
              <w:rPr>
                <w:rFonts w:cstheme="minorHAnsi"/>
                <w:bCs/>
                <w:szCs w:val="18"/>
                <w:lang w:val="en-US"/>
              </w:rPr>
              <w:t>%.</w:t>
            </w:r>
            <w:r w:rsidR="00187158" w:rsidRPr="00EA36D9">
              <w:rPr>
                <w:rFonts w:cstheme="minorHAnsi"/>
                <w:bCs/>
                <w:szCs w:val="18"/>
                <w:lang w:val="en-US"/>
              </w:rPr>
              <w:t xml:space="preserve"> Currently no other pieces of student written work is checked against plagiarism through a plagiarism detection software. </w:t>
            </w:r>
          </w:p>
          <w:p w14:paraId="1E75423E" w14:textId="7AB13B24" w:rsidR="00282B40" w:rsidRPr="00C42CB8" w:rsidRDefault="00282B40" w:rsidP="002129A4">
            <w:pPr>
              <w:spacing w:after="60" w:line="240" w:lineRule="auto"/>
              <w:ind w:right="44"/>
              <w:jc w:val="both"/>
              <w:rPr>
                <w:rFonts w:cstheme="minorHAnsi"/>
                <w:bCs/>
                <w:szCs w:val="18"/>
                <w:lang w:val="en-US"/>
              </w:rPr>
            </w:pPr>
            <w:r>
              <w:rPr>
                <w:rFonts w:cstheme="minorHAnsi"/>
                <w:bCs/>
                <w:szCs w:val="18"/>
                <w:lang w:val="en-US"/>
              </w:rPr>
              <w:t xml:space="preserve">The </w:t>
            </w:r>
            <w:r w:rsidR="00187158">
              <w:rPr>
                <w:rFonts w:cstheme="minorHAnsi"/>
                <w:bCs/>
                <w:szCs w:val="18"/>
                <w:lang w:val="en-US"/>
              </w:rPr>
              <w:t>plagiarism detection</w:t>
            </w:r>
            <w:r>
              <w:rPr>
                <w:rFonts w:cstheme="minorHAnsi"/>
                <w:bCs/>
                <w:szCs w:val="18"/>
                <w:lang w:val="en-US"/>
              </w:rPr>
              <w:t xml:space="preserve"> process is also applied to </w:t>
            </w:r>
            <w:r w:rsidRPr="00282B40">
              <w:rPr>
                <w:rFonts w:cstheme="minorHAnsi"/>
                <w:bCs/>
                <w:szCs w:val="18"/>
                <w:lang w:val="en-US"/>
              </w:rPr>
              <w:t xml:space="preserve">articles to be published in the </w:t>
            </w:r>
            <w:r>
              <w:rPr>
                <w:rFonts w:cstheme="minorHAnsi"/>
                <w:bCs/>
                <w:szCs w:val="18"/>
                <w:lang w:val="en-US"/>
              </w:rPr>
              <w:t xml:space="preserve">Universities scientific </w:t>
            </w:r>
            <w:r w:rsidRPr="00282B40">
              <w:rPr>
                <w:rFonts w:cstheme="minorHAnsi"/>
                <w:bCs/>
                <w:szCs w:val="18"/>
                <w:lang w:val="en-US"/>
              </w:rPr>
              <w:t>journal</w:t>
            </w:r>
            <w:r>
              <w:rPr>
                <w:rFonts w:cstheme="minorHAnsi"/>
                <w:bCs/>
                <w:szCs w:val="18"/>
                <w:lang w:val="en-US"/>
              </w:rPr>
              <w:t xml:space="preserve">, but not to other written students work (reports, essays, etc.). </w:t>
            </w:r>
            <w:r w:rsidR="001103B9">
              <w:rPr>
                <w:rFonts w:cstheme="minorHAnsi"/>
                <w:bCs/>
                <w:szCs w:val="18"/>
                <w:lang w:val="en-US"/>
              </w:rPr>
              <w:t xml:space="preserve">If limited </w:t>
            </w:r>
            <w:r>
              <w:rPr>
                <w:rFonts w:cstheme="minorHAnsi"/>
                <w:bCs/>
                <w:szCs w:val="18"/>
                <w:lang w:val="en-US"/>
              </w:rPr>
              <w:t xml:space="preserve">shared capacity of the current system </w:t>
            </w:r>
            <w:r w:rsidR="001103B9">
              <w:rPr>
                <w:rFonts w:cstheme="minorHAnsi"/>
                <w:bCs/>
                <w:szCs w:val="18"/>
                <w:lang w:val="en-US"/>
              </w:rPr>
              <w:t xml:space="preserve">is a constraint or paid fees are high for extending plagiarism checking to all written students, the </w:t>
            </w:r>
            <w:r w:rsidR="003C2F76">
              <w:rPr>
                <w:rFonts w:cstheme="minorHAnsi"/>
                <w:bCs/>
                <w:szCs w:val="18"/>
                <w:lang w:val="en-US"/>
              </w:rPr>
              <w:t>University</w:t>
            </w:r>
            <w:r w:rsidR="001103B9">
              <w:rPr>
                <w:rFonts w:cstheme="minorHAnsi"/>
                <w:bCs/>
                <w:szCs w:val="18"/>
                <w:lang w:val="en-US"/>
              </w:rPr>
              <w:t xml:space="preserve"> may consider </w:t>
            </w:r>
            <w:r w:rsidR="00356E20">
              <w:rPr>
                <w:rFonts w:cstheme="minorHAnsi"/>
                <w:bCs/>
                <w:szCs w:val="18"/>
                <w:lang w:val="en-US"/>
              </w:rPr>
              <w:t xml:space="preserve">the </w:t>
            </w:r>
            <w:r w:rsidR="001103B9">
              <w:rPr>
                <w:rFonts w:cstheme="minorHAnsi"/>
                <w:bCs/>
                <w:szCs w:val="18"/>
                <w:lang w:val="en-US"/>
              </w:rPr>
              <w:t xml:space="preserve">option of buying its own plagiarism detection </w:t>
            </w:r>
            <w:proofErr w:type="gramStart"/>
            <w:r w:rsidR="001103B9">
              <w:rPr>
                <w:rFonts w:cstheme="minorHAnsi"/>
                <w:bCs/>
                <w:szCs w:val="18"/>
                <w:lang w:val="en-US"/>
              </w:rPr>
              <w:t>software, that</w:t>
            </w:r>
            <w:proofErr w:type="gramEnd"/>
            <w:r w:rsidR="001103B9">
              <w:rPr>
                <w:rFonts w:cstheme="minorHAnsi"/>
                <w:bCs/>
                <w:szCs w:val="18"/>
                <w:lang w:val="en-US"/>
              </w:rPr>
              <w:t xml:space="preserve"> could also be integrated to the existing learning platform.</w:t>
            </w:r>
          </w:p>
          <w:p w14:paraId="7CC32A57" w14:textId="6D091671" w:rsidR="00C42CB8" w:rsidRPr="00C42CB8" w:rsidRDefault="001103B9" w:rsidP="00C42CB8">
            <w:pPr>
              <w:spacing w:after="60" w:line="240" w:lineRule="auto"/>
              <w:ind w:right="44"/>
              <w:jc w:val="both"/>
              <w:rPr>
                <w:rFonts w:cstheme="minorHAnsi"/>
                <w:bCs/>
                <w:szCs w:val="18"/>
                <w:lang w:val="en-US"/>
              </w:rPr>
            </w:pPr>
            <w:r>
              <w:rPr>
                <w:rFonts w:cstheme="minorHAnsi"/>
                <w:bCs/>
                <w:szCs w:val="18"/>
                <w:lang w:val="en-US"/>
              </w:rPr>
              <w:t xml:space="preserve">Evidence from interviews with staff, students, and alumni shows that the </w:t>
            </w:r>
            <w:r w:rsidR="003C2F76">
              <w:rPr>
                <w:rFonts w:cstheme="minorHAnsi"/>
                <w:bCs/>
                <w:szCs w:val="18"/>
                <w:lang w:val="en-US"/>
              </w:rPr>
              <w:t>University</w:t>
            </w:r>
            <w:r w:rsidRPr="001103B9">
              <w:rPr>
                <w:rFonts w:cstheme="minorHAnsi"/>
                <w:bCs/>
                <w:szCs w:val="18"/>
                <w:lang w:val="en-US"/>
              </w:rPr>
              <w:t xml:space="preserve"> community shares the principles of academic freedom</w:t>
            </w:r>
            <w:r w:rsidR="00872E81">
              <w:rPr>
                <w:rFonts w:cstheme="minorHAnsi"/>
                <w:bCs/>
                <w:szCs w:val="18"/>
                <w:lang w:val="en-US"/>
              </w:rPr>
              <w:t>.</w:t>
            </w:r>
          </w:p>
          <w:p w14:paraId="72898A36" w14:textId="1ED3C559" w:rsidR="003877F5" w:rsidRPr="003D257C" w:rsidRDefault="003877F5" w:rsidP="00551D35">
            <w:pPr>
              <w:pStyle w:val="NormalWeb"/>
              <w:spacing w:before="0" w:beforeAutospacing="0" w:after="60" w:afterAutospacing="0"/>
              <w:ind w:right="44"/>
              <w:rPr>
                <w:rFonts w:ascii="Verdana" w:eastAsiaTheme="minorHAnsi" w:hAnsi="Verdana" w:cstheme="minorBidi"/>
                <w:bCs/>
                <w:color w:val="808080" w:themeColor="background1" w:themeShade="80"/>
                <w:sz w:val="18"/>
                <w:szCs w:val="18"/>
              </w:rPr>
            </w:pPr>
          </w:p>
        </w:tc>
      </w:tr>
      <w:tr w:rsidR="003877F5" w:rsidRPr="008B2C4E" w14:paraId="1C88A566" w14:textId="77777777" w:rsidTr="00026F0D">
        <w:tc>
          <w:tcPr>
            <w:tcW w:w="9450" w:type="dxa"/>
            <w:tcBorders>
              <w:top w:val="outset" w:sz="6" w:space="0" w:color="auto"/>
              <w:left w:val="single" w:sz="6" w:space="0" w:color="auto"/>
              <w:bottom w:val="single" w:sz="6" w:space="0" w:color="auto"/>
              <w:right w:val="single" w:sz="6" w:space="0" w:color="auto"/>
            </w:tcBorders>
            <w:shd w:val="clear" w:color="auto" w:fill="auto"/>
          </w:tcPr>
          <w:p w14:paraId="4905FE90" w14:textId="77777777" w:rsidR="003877F5" w:rsidRPr="003D257C" w:rsidRDefault="003877F5" w:rsidP="001E3404">
            <w:pPr>
              <w:spacing w:after="60" w:line="240" w:lineRule="auto"/>
              <w:ind w:right="43"/>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t>Evidences/indicators</w:t>
            </w:r>
          </w:p>
          <w:p w14:paraId="411EC733" w14:textId="77777777" w:rsidR="001103B9" w:rsidRDefault="001103B9"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D35052">
              <w:rPr>
                <w:rFonts w:eastAsia="Times New Roman" w:cstheme="minorHAnsi"/>
                <w:szCs w:val="18"/>
                <w:lang w:val="en-US" w:eastAsia="ru-RU"/>
              </w:rPr>
              <w:t>Self-Evaluation Report</w:t>
            </w:r>
          </w:p>
          <w:p w14:paraId="6D6045A1" w14:textId="123EA207" w:rsidR="001103B9" w:rsidRDefault="003C2F76"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Pr>
                <w:rFonts w:eastAsia="Times New Roman" w:cstheme="minorHAnsi"/>
                <w:szCs w:val="18"/>
                <w:lang w:val="en-US" w:eastAsia="ru-RU"/>
              </w:rPr>
              <w:t>University</w:t>
            </w:r>
            <w:r w:rsidR="001103B9">
              <w:rPr>
                <w:rFonts w:eastAsia="Times New Roman" w:cstheme="minorHAnsi"/>
                <w:szCs w:val="18"/>
                <w:lang w:val="en-US" w:eastAsia="ru-RU"/>
              </w:rPr>
              <w:t xml:space="preserve"> Code of Ethics</w:t>
            </w:r>
          </w:p>
          <w:p w14:paraId="5B0044C3" w14:textId="08C565D7" w:rsidR="00181021" w:rsidRDefault="00181021"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Pr>
                <w:rFonts w:eastAsia="Merriweather" w:cstheme="minorHAnsi"/>
                <w:sz w:val="24"/>
                <w:szCs w:val="24"/>
                <w:lang w:val="en-US"/>
              </w:rPr>
              <w:lastRenderedPageBreak/>
              <w:t>Rule for Plagiarism Detection and Reacting</w:t>
            </w:r>
          </w:p>
          <w:p w14:paraId="50A91D8F" w14:textId="6EC4C421" w:rsidR="001103B9" w:rsidRDefault="001103B9"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Pr>
                <w:rFonts w:eastAsia="Times New Roman" w:cstheme="minorHAnsi"/>
                <w:szCs w:val="18"/>
                <w:lang w:val="en-US" w:eastAsia="ru-RU"/>
              </w:rPr>
              <w:t xml:space="preserve">Academic </w:t>
            </w:r>
            <w:r w:rsidRPr="00706D74">
              <w:rPr>
                <w:rFonts w:eastAsia="Times New Roman" w:cstheme="minorHAnsi"/>
                <w:szCs w:val="18"/>
                <w:lang w:val="en-US" w:eastAsia="ru-RU"/>
              </w:rPr>
              <w:t xml:space="preserve">Regulation of the </w:t>
            </w:r>
            <w:r>
              <w:rPr>
                <w:rFonts w:eastAsia="Times New Roman" w:cstheme="minorHAnsi"/>
                <w:szCs w:val="18"/>
                <w:lang w:val="en-US" w:eastAsia="ru-RU"/>
              </w:rPr>
              <w:t xml:space="preserve">Teaching </w:t>
            </w:r>
            <w:r w:rsidR="003C2F76">
              <w:rPr>
                <w:rFonts w:eastAsia="Times New Roman" w:cstheme="minorHAnsi"/>
                <w:szCs w:val="18"/>
                <w:lang w:val="en-US" w:eastAsia="ru-RU"/>
              </w:rPr>
              <w:t>University</w:t>
            </w:r>
            <w:r>
              <w:rPr>
                <w:rFonts w:eastAsia="Times New Roman" w:cstheme="minorHAnsi"/>
                <w:szCs w:val="18"/>
                <w:lang w:val="en-US" w:eastAsia="ru-RU"/>
              </w:rPr>
              <w:t xml:space="preserve"> Geomedi (2020)</w:t>
            </w:r>
          </w:p>
          <w:p w14:paraId="49CE6FBA" w14:textId="587557C0" w:rsidR="001103B9" w:rsidRDefault="001103B9"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Pr>
                <w:rFonts w:eastAsia="Times New Roman" w:cstheme="minorHAnsi"/>
                <w:szCs w:val="18"/>
                <w:lang w:val="en-US" w:eastAsia="ru-RU"/>
              </w:rPr>
              <w:t>Regulations of Faculties</w:t>
            </w:r>
          </w:p>
          <w:p w14:paraId="6C9FAE37" w14:textId="77777777" w:rsidR="00181021" w:rsidRPr="00181021" w:rsidRDefault="00181021"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Pr>
                <w:rFonts w:eastAsia="Merriweather" w:cstheme="minorHAnsi"/>
                <w:sz w:val="24"/>
                <w:szCs w:val="24"/>
                <w:lang w:val="en-US"/>
              </w:rPr>
              <w:t>Agreement with the Consortium of Georgian Libraries Integrated Informational Network 2017</w:t>
            </w:r>
          </w:p>
          <w:p w14:paraId="40550662" w14:textId="1C567A04" w:rsidR="001103B9" w:rsidRPr="00181021" w:rsidRDefault="001103B9" w:rsidP="002B0694">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181021">
              <w:rPr>
                <w:rFonts w:eastAsia="Times New Roman" w:cstheme="minorHAnsi"/>
                <w:szCs w:val="18"/>
                <w:lang w:val="en-US" w:eastAsia="ru-RU"/>
              </w:rPr>
              <w:t xml:space="preserve">Interviews </w:t>
            </w:r>
            <w:r w:rsidR="00181021" w:rsidRPr="00181021">
              <w:rPr>
                <w:rFonts w:eastAsia="Times New Roman" w:cstheme="minorHAnsi"/>
                <w:szCs w:val="18"/>
                <w:lang w:val="en-US" w:eastAsia="ru-RU"/>
              </w:rPr>
              <w:t xml:space="preserve">with Academic and Invited staff, </w:t>
            </w:r>
            <w:r w:rsidRPr="00181021">
              <w:rPr>
                <w:rFonts w:eastAsia="Times New Roman" w:cstheme="minorHAnsi"/>
                <w:szCs w:val="18"/>
                <w:lang w:val="en-US" w:eastAsia="ru-RU"/>
              </w:rPr>
              <w:t>Program Heads</w:t>
            </w:r>
            <w:r w:rsidR="00181021">
              <w:rPr>
                <w:rFonts w:eastAsia="Times New Roman" w:cstheme="minorHAnsi"/>
                <w:szCs w:val="18"/>
                <w:lang w:val="en-US" w:eastAsia="ru-RU"/>
              </w:rPr>
              <w:t>, Students, Head of Library</w:t>
            </w:r>
          </w:p>
          <w:p w14:paraId="65E2E325" w14:textId="3A3950A6" w:rsidR="001103B9" w:rsidRDefault="001103B9" w:rsidP="002E0C75">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Pr>
                <w:rFonts w:eastAsia="Times New Roman" w:cstheme="minorHAnsi"/>
                <w:szCs w:val="18"/>
                <w:lang w:val="en-US" w:eastAsia="ru-RU"/>
              </w:rPr>
              <w:t>Interviews with students</w:t>
            </w:r>
          </w:p>
          <w:p w14:paraId="0603B9C6" w14:textId="00C1F759" w:rsidR="003877F5" w:rsidRPr="001103B9" w:rsidRDefault="001103B9" w:rsidP="002E0C75">
            <w:pPr>
              <w:pStyle w:val="ListParagraph"/>
              <w:numPr>
                <w:ilvl w:val="0"/>
                <w:numId w:val="9"/>
              </w:numPr>
              <w:spacing w:after="60" w:line="240" w:lineRule="auto"/>
              <w:ind w:left="337" w:right="43" w:hanging="337"/>
              <w:jc w:val="both"/>
              <w:textAlignment w:val="baseline"/>
              <w:rPr>
                <w:rFonts w:ascii="Verdana" w:eastAsia="Times New Roman" w:hAnsi="Verdana" w:cs="Segoe UI"/>
                <w:sz w:val="18"/>
                <w:szCs w:val="18"/>
                <w:lang w:val="en-US" w:eastAsia="ru-RU"/>
              </w:rPr>
            </w:pPr>
            <w:r>
              <w:rPr>
                <w:rFonts w:eastAsia="Times New Roman" w:cstheme="minorHAnsi"/>
                <w:szCs w:val="18"/>
                <w:lang w:val="en-US" w:eastAsia="ru-RU"/>
              </w:rPr>
              <w:t>Interview with the Head of the Library</w:t>
            </w:r>
          </w:p>
          <w:p w14:paraId="1DCAE6BE" w14:textId="1BE205D2" w:rsidR="003877F5" w:rsidRPr="003D257C" w:rsidRDefault="003877F5" w:rsidP="001E3404">
            <w:pPr>
              <w:spacing w:after="60" w:line="240" w:lineRule="auto"/>
              <w:ind w:left="360" w:right="43"/>
              <w:jc w:val="both"/>
              <w:textAlignment w:val="baseline"/>
              <w:rPr>
                <w:rFonts w:ascii="Verdana" w:eastAsia="Times New Roman" w:hAnsi="Verdana" w:cs="Times New Roman"/>
                <w:color w:val="AEAAAA" w:themeColor="background2" w:themeShade="BF"/>
                <w:sz w:val="18"/>
                <w:szCs w:val="18"/>
                <w:lang w:val="en-US" w:eastAsia="ru-RU"/>
              </w:rPr>
            </w:pPr>
          </w:p>
        </w:tc>
      </w:tr>
      <w:tr w:rsidR="003877F5" w:rsidRPr="00B75AC2" w14:paraId="2C69A7DF" w14:textId="77777777" w:rsidTr="00026F0D">
        <w:trPr>
          <w:trHeight w:val="872"/>
        </w:trPr>
        <w:tc>
          <w:tcPr>
            <w:tcW w:w="9450" w:type="dxa"/>
            <w:tcBorders>
              <w:top w:val="outset" w:sz="6" w:space="0" w:color="auto"/>
              <w:left w:val="single" w:sz="6" w:space="0" w:color="auto"/>
              <w:right w:val="single" w:sz="6" w:space="0" w:color="auto"/>
            </w:tcBorders>
            <w:shd w:val="clear" w:color="auto" w:fill="auto"/>
          </w:tcPr>
          <w:p w14:paraId="4577D04B" w14:textId="77777777" w:rsidR="003877F5" w:rsidRPr="003D257C" w:rsidRDefault="003877F5" w:rsidP="00967E0E">
            <w:pPr>
              <w:spacing w:after="60" w:line="240" w:lineRule="auto"/>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lastRenderedPageBreak/>
              <w:t>Recommendations:</w:t>
            </w:r>
          </w:p>
          <w:p w14:paraId="6849BA21" w14:textId="77777777" w:rsidR="006F4CAA" w:rsidRPr="00583255" w:rsidRDefault="006F4CAA" w:rsidP="006F4CAA">
            <w:pPr>
              <w:pStyle w:val="ListParagraph"/>
              <w:numPr>
                <w:ilvl w:val="0"/>
                <w:numId w:val="10"/>
              </w:numPr>
              <w:spacing w:after="60" w:line="240" w:lineRule="auto"/>
              <w:ind w:left="331" w:right="43" w:hanging="331"/>
              <w:jc w:val="both"/>
              <w:textAlignment w:val="baseline"/>
              <w:rPr>
                <w:rFonts w:cstheme="minorHAnsi"/>
                <w:bCs/>
                <w:lang w:val="en-US"/>
              </w:rPr>
            </w:pPr>
            <w:r>
              <w:rPr>
                <w:rFonts w:cstheme="minorHAnsi"/>
                <w:bCs/>
                <w:lang w:val="en-US"/>
              </w:rPr>
              <w:t xml:space="preserve">University should consider acquiring its own plagiarism detection software and extend plagiarism checking to all written student work. </w:t>
            </w:r>
          </w:p>
          <w:p w14:paraId="2CFC4042" w14:textId="57FAA424" w:rsidR="003877F5" w:rsidRPr="003D257C" w:rsidRDefault="003877F5" w:rsidP="001103B9">
            <w:pPr>
              <w:spacing w:after="60" w:line="240" w:lineRule="auto"/>
              <w:ind w:right="44"/>
              <w:jc w:val="both"/>
              <w:textAlignment w:val="baseline"/>
              <w:rPr>
                <w:rStyle w:val="spellingerror"/>
                <w:rFonts w:ascii="Verdana" w:hAnsi="Verdana" w:cs="Sylfaen"/>
                <w:i/>
                <w:iCs/>
                <w:noProof/>
                <w:color w:val="AEAAAA" w:themeColor="background2" w:themeShade="BF"/>
                <w:sz w:val="18"/>
                <w:szCs w:val="18"/>
                <w:lang w:val="en-US" w:eastAsia="ru-RU"/>
              </w:rPr>
            </w:pPr>
          </w:p>
        </w:tc>
      </w:tr>
      <w:tr w:rsidR="003877F5" w:rsidRPr="008B2C4E" w14:paraId="688FE1F0" w14:textId="77777777" w:rsidTr="00026F0D">
        <w:trPr>
          <w:trHeight w:val="737"/>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68DFB18" w14:textId="77777777" w:rsidR="003877F5" w:rsidRPr="003D257C" w:rsidRDefault="003877F5" w:rsidP="00967E0E">
            <w:pPr>
              <w:spacing w:after="60" w:line="240" w:lineRule="auto"/>
              <w:ind w:left="90" w:right="44"/>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094D61AE" w14:textId="38552C37" w:rsidR="003877F5" w:rsidRPr="003D257C" w:rsidRDefault="003877F5" w:rsidP="006F4CAA">
            <w:pPr>
              <w:pStyle w:val="ListParagraph"/>
              <w:spacing w:after="60" w:line="240" w:lineRule="auto"/>
              <w:ind w:left="331" w:right="43"/>
              <w:jc w:val="both"/>
              <w:textAlignment w:val="baseline"/>
              <w:rPr>
                <w:rFonts w:ascii="Verdana" w:hAnsi="Verdana" w:cs="Sylfaen"/>
                <w:noProof/>
                <w:color w:val="000000"/>
                <w:sz w:val="18"/>
                <w:szCs w:val="18"/>
                <w:lang w:val="en-US" w:eastAsia="ru-RU"/>
              </w:rPr>
            </w:pPr>
          </w:p>
        </w:tc>
      </w:tr>
      <w:tr w:rsidR="003877F5" w:rsidRPr="00B75AC2" w14:paraId="582DCD6B" w14:textId="77777777" w:rsidTr="00026F0D">
        <w:trPr>
          <w:trHeight w:val="962"/>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54264BDD" w14:textId="77777777" w:rsidR="003877F5" w:rsidRPr="003D257C" w:rsidRDefault="003877F5" w:rsidP="00967E0E">
            <w:pPr>
              <w:spacing w:after="60" w:line="240" w:lineRule="auto"/>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189646FB" w14:textId="7DF56E2D" w:rsidR="003877F5" w:rsidRPr="003D257C" w:rsidRDefault="003877F5" w:rsidP="00967E0E">
            <w:pPr>
              <w:spacing w:after="60" w:line="240" w:lineRule="auto"/>
              <w:ind w:right="44"/>
              <w:jc w:val="both"/>
              <w:textAlignment w:val="baseline"/>
              <w:rPr>
                <w:rFonts w:ascii="Verdana" w:hAnsi="Verdana"/>
                <w:iCs/>
                <w:color w:val="808080" w:themeColor="background1" w:themeShade="80"/>
                <w:sz w:val="18"/>
                <w:szCs w:val="18"/>
                <w:shd w:val="clear" w:color="auto" w:fill="FFFFFF"/>
                <w:lang w:val="en-US"/>
              </w:rPr>
            </w:pPr>
          </w:p>
        </w:tc>
      </w:tr>
      <w:tr w:rsidR="003877F5" w:rsidRPr="008B2C4E" w14:paraId="46F493E8" w14:textId="77777777" w:rsidTr="00026F0D">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50C67531" w14:textId="1490ED44" w:rsidR="003877F5" w:rsidRPr="00E05DEB" w:rsidRDefault="00E05DEB" w:rsidP="00E05DEB">
            <w:pPr>
              <w:spacing w:after="60" w:line="240" w:lineRule="auto"/>
              <w:ind w:left="90" w:right="44"/>
              <w:jc w:val="both"/>
              <w:textAlignment w:val="baseline"/>
              <w:rPr>
                <w:rFonts w:ascii="Verdana" w:hAnsi="Verdana" w:cs="Sylfaen"/>
                <w:b/>
                <w:color w:val="000000"/>
                <w:sz w:val="18"/>
                <w:szCs w:val="18"/>
                <w:lang w:val="en-US"/>
              </w:rPr>
            </w:pPr>
            <w:r>
              <w:rPr>
                <w:rStyle w:val="spellingerror"/>
                <w:rFonts w:ascii="Verdana" w:hAnsi="Verdana" w:cs="Sylfaen"/>
                <w:b/>
                <w:color w:val="000000"/>
                <w:sz w:val="18"/>
                <w:szCs w:val="18"/>
                <w:lang w:val="en-US"/>
              </w:rPr>
              <w:t>Evaluation</w:t>
            </w:r>
          </w:p>
          <w:p w14:paraId="688ABD6D" w14:textId="47D70C83" w:rsidR="003877F5" w:rsidRPr="00142141" w:rsidRDefault="00DA459C" w:rsidP="00967E0E">
            <w:pPr>
              <w:spacing w:after="60" w:line="240" w:lineRule="auto"/>
              <w:ind w:left="679" w:right="44"/>
              <w:jc w:val="both"/>
              <w:textAlignment w:val="baseline"/>
              <w:rPr>
                <w:rFonts w:ascii="Verdana" w:eastAsia="Times New Roman" w:hAnsi="Verdana" w:cs="Segoe UI"/>
                <w:b/>
                <w:bCs/>
                <w:sz w:val="18"/>
                <w:szCs w:val="18"/>
                <w:lang w:val="en-US" w:eastAsia="ru-RU"/>
              </w:rPr>
            </w:pPr>
            <w:sdt>
              <w:sdtPr>
                <w:rPr>
                  <w:rStyle w:val="spellingerror"/>
                  <w:rFonts w:ascii="Verdana" w:hAnsi="Verdana" w:cs="Sylfaen"/>
                  <w:b/>
                  <w:color w:val="000000"/>
                  <w:sz w:val="18"/>
                  <w:szCs w:val="18"/>
                  <w:lang w:val="en-US"/>
                </w:rPr>
                <w:id w:val="282235874"/>
                <w14:checkbox>
                  <w14:checked w14:val="0"/>
                  <w14:checkedState w14:val="2612" w14:font="MS Gothic"/>
                  <w14:uncheckedState w14:val="2610" w14:font="MS Gothic"/>
                </w14:checkbox>
              </w:sdtPr>
              <w:sdtEndPr>
                <w:rPr>
                  <w:rStyle w:val="spellingerror"/>
                </w:rPr>
              </w:sdtEndPr>
              <w:sdtContent>
                <w:r w:rsidR="006F4CAA">
                  <w:rPr>
                    <w:rStyle w:val="spellingerror"/>
                    <w:rFonts w:ascii="MS Gothic" w:eastAsia="MS Gothic" w:hAnsi="MS Gothic" w:cs="Sylfaen" w:hint="eastAsia"/>
                    <w:b/>
                    <w:color w:val="000000"/>
                    <w:sz w:val="18"/>
                    <w:szCs w:val="18"/>
                    <w:lang w:val="en-US"/>
                  </w:rPr>
                  <w:t>☐</w:t>
                </w:r>
              </w:sdtContent>
            </w:sdt>
            <w:r w:rsidR="003877F5" w:rsidRPr="00142141">
              <w:rPr>
                <w:rStyle w:val="spellingerror"/>
                <w:rFonts w:ascii="Verdana" w:hAnsi="Verdana" w:cs="Sylfaen"/>
                <w:b/>
                <w:color w:val="000000"/>
                <w:sz w:val="18"/>
                <w:szCs w:val="18"/>
                <w:lang w:val="en-US"/>
              </w:rPr>
              <w:t xml:space="preserve"> </w:t>
            </w:r>
            <w:r w:rsidR="003877F5" w:rsidRPr="006F4CAA">
              <w:rPr>
                <w:rStyle w:val="spellingerror"/>
                <w:rFonts w:ascii="Verdana" w:hAnsi="Verdana" w:cs="Sylfaen"/>
                <w:color w:val="000000"/>
                <w:sz w:val="18"/>
                <w:szCs w:val="18"/>
                <w:lang w:val="en-US"/>
              </w:rPr>
              <w:t>C</w:t>
            </w:r>
            <w:r w:rsidR="003877F5" w:rsidRPr="006F4CAA">
              <w:rPr>
                <w:rFonts w:ascii="Verdana" w:eastAsia="Times New Roman" w:hAnsi="Verdana" w:cs="Segoe UI"/>
                <w:bCs/>
                <w:sz w:val="18"/>
                <w:szCs w:val="18"/>
                <w:lang w:val="en-US" w:eastAsia="ru-RU"/>
              </w:rPr>
              <w:t>omplies with requirements</w:t>
            </w:r>
          </w:p>
          <w:p w14:paraId="2D91FCA1" w14:textId="2ECB887F" w:rsidR="003877F5" w:rsidRPr="006F4CAA" w:rsidRDefault="00DA459C" w:rsidP="00967E0E">
            <w:pPr>
              <w:spacing w:after="60" w:line="240" w:lineRule="auto"/>
              <w:ind w:left="679" w:right="44"/>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698229627"/>
                <w14:checkbox>
                  <w14:checked w14:val="1"/>
                  <w14:checkedState w14:val="2612" w14:font="MS Gothic"/>
                  <w14:uncheckedState w14:val="2610" w14:font="MS Gothic"/>
                </w14:checkbox>
              </w:sdtPr>
              <w:sdtEndPr/>
              <w:sdtContent>
                <w:r w:rsidR="006F4CAA" w:rsidRPr="006F4CAA">
                  <w:rPr>
                    <w:rFonts w:ascii="MS Gothic" w:eastAsia="MS Gothic" w:hAnsi="MS Gothic" w:cs="Segoe UI" w:hint="eastAsia"/>
                    <w:b/>
                    <w:bCs/>
                    <w:sz w:val="18"/>
                    <w:szCs w:val="18"/>
                    <w:lang w:val="en-US" w:eastAsia="ru-RU"/>
                  </w:rPr>
                  <w:t>☒</w:t>
                </w:r>
              </w:sdtContent>
            </w:sdt>
            <w:r w:rsidR="003877F5" w:rsidRPr="006F4CAA">
              <w:rPr>
                <w:rFonts w:ascii="Verdana" w:eastAsia="Times New Roman" w:hAnsi="Verdana" w:cs="Segoe UI"/>
                <w:b/>
                <w:bCs/>
                <w:sz w:val="18"/>
                <w:szCs w:val="18"/>
                <w:lang w:val="en-US" w:eastAsia="ru-RU"/>
              </w:rPr>
              <w:t xml:space="preserve"> Substantially complies with requirements</w:t>
            </w:r>
          </w:p>
          <w:p w14:paraId="549573E5" w14:textId="77777777" w:rsidR="003877F5"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Cs/>
                  <w:sz w:val="18"/>
                  <w:szCs w:val="18"/>
                  <w:lang w:val="en-US" w:eastAsia="ru-RU"/>
                </w:rPr>
                <w:id w:val="-1098328273"/>
                <w14:checkbox>
                  <w14:checked w14:val="0"/>
                  <w14:checkedState w14:val="2612" w14:font="MS Gothic"/>
                  <w14:uncheckedState w14:val="2610" w14:font="MS Gothic"/>
                </w14:checkbox>
              </w:sdtPr>
              <w:sdtEndPr/>
              <w:sdtContent>
                <w:r w:rsidR="003877F5" w:rsidRPr="003D257C">
                  <w:rPr>
                    <w:rFonts w:ascii="Segoe UI Symbol" w:eastAsia="MS Gothic" w:hAnsi="Segoe UI Symbol" w:cs="Segoe UI Symbol"/>
                    <w:bCs/>
                    <w:sz w:val="18"/>
                    <w:szCs w:val="18"/>
                    <w:lang w:val="en-US" w:eastAsia="ru-RU"/>
                  </w:rPr>
                  <w:t>☐</w:t>
                </w:r>
              </w:sdtContent>
            </w:sdt>
            <w:r w:rsidR="003877F5" w:rsidRPr="003D257C">
              <w:rPr>
                <w:rFonts w:ascii="Verdana" w:eastAsia="Times New Roman" w:hAnsi="Verdana" w:cs="Segoe UI"/>
                <w:bCs/>
                <w:sz w:val="18"/>
                <w:szCs w:val="18"/>
                <w:lang w:val="en-US" w:eastAsia="ru-RU"/>
              </w:rPr>
              <w:t xml:space="preserve"> Partially complies with requirements</w:t>
            </w:r>
          </w:p>
          <w:p w14:paraId="5870BBEE" w14:textId="048BF601" w:rsidR="003877F5" w:rsidRPr="003D257C" w:rsidRDefault="00DA459C" w:rsidP="001E6F10">
            <w:pPr>
              <w:spacing w:after="60" w:line="240" w:lineRule="auto"/>
              <w:ind w:left="679" w:right="44"/>
              <w:jc w:val="both"/>
              <w:textAlignment w:val="baseline"/>
              <w:rPr>
                <w:rFonts w:ascii="Verdana" w:hAnsi="Verdana" w:cs="Sylfaen"/>
                <w:noProof/>
                <w:color w:val="AEAAAA" w:themeColor="background2" w:themeShade="BF"/>
                <w:sz w:val="18"/>
                <w:szCs w:val="18"/>
                <w:lang w:val="en-US" w:eastAsia="ru-RU"/>
              </w:rPr>
            </w:pPr>
            <w:sdt>
              <w:sdtPr>
                <w:rPr>
                  <w:rFonts w:ascii="Verdana" w:eastAsia="Times New Roman" w:hAnsi="Verdana" w:cs="Segoe UI"/>
                  <w:bCs/>
                  <w:sz w:val="18"/>
                  <w:szCs w:val="18"/>
                  <w:lang w:val="en-US" w:eastAsia="ru-RU"/>
                </w:rPr>
                <w:id w:val="2125728912"/>
                <w14:checkbox>
                  <w14:checked w14:val="0"/>
                  <w14:checkedState w14:val="2612" w14:font="MS Gothic"/>
                  <w14:uncheckedState w14:val="2610" w14:font="MS Gothic"/>
                </w14:checkbox>
              </w:sdtPr>
              <w:sdtEndPr/>
              <w:sdtContent>
                <w:r w:rsidR="003877F5" w:rsidRPr="001E6F10">
                  <w:rPr>
                    <w:rFonts w:ascii="Segoe UI Symbol" w:eastAsia="Times New Roman" w:hAnsi="Segoe UI Symbol" w:cs="Segoe UI Symbol"/>
                    <w:bCs/>
                    <w:sz w:val="18"/>
                    <w:szCs w:val="18"/>
                    <w:lang w:val="en-US" w:eastAsia="ru-RU"/>
                  </w:rPr>
                  <w:t>☐</w:t>
                </w:r>
              </w:sdtContent>
            </w:sdt>
            <w:r w:rsidR="003877F5" w:rsidRPr="003D257C">
              <w:rPr>
                <w:rFonts w:ascii="Verdana" w:eastAsia="Times New Roman" w:hAnsi="Verdana" w:cs="Segoe UI"/>
                <w:bCs/>
                <w:sz w:val="18"/>
                <w:szCs w:val="18"/>
                <w:lang w:val="en-US" w:eastAsia="ru-RU"/>
              </w:rPr>
              <w:t xml:space="preserve"> Does not comply with requirements</w:t>
            </w:r>
          </w:p>
        </w:tc>
      </w:tr>
    </w:tbl>
    <w:p w14:paraId="3E2D6A9E" w14:textId="77777777" w:rsidR="00427FC2" w:rsidRPr="003D257C" w:rsidRDefault="00427FC2" w:rsidP="00967E0E">
      <w:pPr>
        <w:pStyle w:val="ListParagraph"/>
        <w:spacing w:after="60" w:line="240" w:lineRule="auto"/>
        <w:ind w:left="0" w:right="44"/>
        <w:jc w:val="both"/>
        <w:textAlignment w:val="baseline"/>
        <w:rPr>
          <w:rFonts w:ascii="Verdana" w:eastAsia="Times New Roman" w:hAnsi="Verdana" w:cs="Segoe UI"/>
          <w:b/>
          <w:color w:val="0070C0"/>
          <w:sz w:val="20"/>
          <w:szCs w:val="20"/>
          <w:lang w:val="en-US" w:eastAsia="ru-RU"/>
        </w:rPr>
      </w:pPr>
    </w:p>
    <w:p w14:paraId="2D67EC01" w14:textId="77777777" w:rsidR="00CB5E63" w:rsidRPr="003D257C" w:rsidRDefault="00CB5E63" w:rsidP="00967E0E">
      <w:pPr>
        <w:pStyle w:val="ListParagraph"/>
        <w:spacing w:after="60" w:line="240" w:lineRule="auto"/>
        <w:ind w:left="0" w:right="44"/>
        <w:jc w:val="both"/>
        <w:textAlignment w:val="baseline"/>
        <w:rPr>
          <w:rFonts w:ascii="Verdana" w:eastAsia="Times New Roman" w:hAnsi="Verdana" w:cs="Segoe UI"/>
          <w:b/>
          <w:color w:val="0070C0"/>
          <w:sz w:val="20"/>
          <w:szCs w:val="20"/>
          <w:lang w:val="en-US" w:eastAsia="ru-RU"/>
        </w:rPr>
      </w:pPr>
    </w:p>
    <w:p w14:paraId="62D0C701" w14:textId="0E853CFD" w:rsidR="00CB5E63" w:rsidRPr="00AF5596" w:rsidRDefault="00CB5E63" w:rsidP="002E0C75">
      <w:pPr>
        <w:pStyle w:val="ListParagraph"/>
        <w:numPr>
          <w:ilvl w:val="0"/>
          <w:numId w:val="2"/>
        </w:numPr>
        <w:spacing w:after="60" w:line="240" w:lineRule="auto"/>
        <w:ind w:left="0" w:right="44" w:firstLine="0"/>
        <w:jc w:val="both"/>
        <w:textAlignment w:val="baseline"/>
        <w:rPr>
          <w:rFonts w:ascii="Verdana" w:eastAsia="Merriweather" w:hAnsi="Verdana" w:cstheme="minorHAnsi"/>
          <w:b/>
          <w:color w:val="0070C0"/>
          <w:sz w:val="20"/>
          <w:szCs w:val="20"/>
          <w:lang w:val="en-US"/>
        </w:rPr>
      </w:pPr>
      <w:r w:rsidRPr="003D257C">
        <w:rPr>
          <w:rFonts w:ascii="Verdana" w:eastAsia="Merriweather" w:hAnsi="Verdana" w:cstheme="minorHAnsi"/>
          <w:b/>
          <w:color w:val="0070C0"/>
          <w:sz w:val="20"/>
          <w:szCs w:val="20"/>
          <w:lang w:val="en-US"/>
        </w:rPr>
        <w:t>Educational Programmes</w:t>
      </w:r>
    </w:p>
    <w:p w14:paraId="291EA4DD" w14:textId="71B19578" w:rsidR="00440946" w:rsidRPr="003D257C" w:rsidRDefault="00CB5E63" w:rsidP="00967E0E">
      <w:pPr>
        <w:spacing w:after="60" w:line="240" w:lineRule="auto"/>
        <w:ind w:right="44"/>
        <w:jc w:val="both"/>
        <w:rPr>
          <w:rFonts w:ascii="Verdana" w:eastAsia="Merriweather" w:hAnsi="Verdana" w:cstheme="minorHAnsi"/>
          <w:sz w:val="20"/>
          <w:szCs w:val="20"/>
          <w:lang w:val="en-US"/>
        </w:rPr>
      </w:pPr>
      <w:r w:rsidRPr="003D257C">
        <w:rPr>
          <w:rFonts w:ascii="Verdana" w:eastAsia="Merriweather" w:hAnsi="Verdana" w:cstheme="minorHAnsi"/>
          <w:sz w:val="20"/>
          <w:szCs w:val="20"/>
          <w:lang w:val="en-US"/>
        </w:rPr>
        <w:t>HEI has procedures for planning, designing, approving, developing and annulling educational programmes. Programme learning outcomes are clearly defined and are in line with the National Qualifications Framework. A programme ensures achievement of its objectives and intended learning outcomes</w:t>
      </w:r>
    </w:p>
    <w:tbl>
      <w:tblPr>
        <w:tblW w:w="9450" w:type="dxa"/>
        <w:tblInd w:w="-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9450"/>
      </w:tblGrid>
      <w:tr w:rsidR="00440946" w:rsidRPr="008B2C4E" w14:paraId="7307EB61" w14:textId="77777777" w:rsidTr="001677D7">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6520AFA6" w14:textId="0140A230" w:rsidR="00440946" w:rsidRPr="003D257C" w:rsidRDefault="2BA8B81A" w:rsidP="00967E0E">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Times New Roman" w:hAnsi="Verdana" w:cs="Times New Roman"/>
                <w:b/>
                <w:bCs/>
                <w:sz w:val="18"/>
                <w:szCs w:val="18"/>
                <w:lang w:val="en-US" w:eastAsia="ru-RU"/>
              </w:rPr>
              <w:t xml:space="preserve"> </w:t>
            </w:r>
            <w:r w:rsidR="003D257C" w:rsidRPr="003D257C">
              <w:rPr>
                <w:rFonts w:ascii="Verdana" w:eastAsia="Merriweather" w:hAnsi="Verdana"/>
                <w:b/>
                <w:bCs/>
                <w:color w:val="0070C0"/>
                <w:sz w:val="18"/>
                <w:szCs w:val="18"/>
                <w:lang w:val="en-US"/>
              </w:rPr>
              <w:t>3.1 Design and Development of Educational P</w:t>
            </w:r>
            <w:r w:rsidRPr="003D257C">
              <w:rPr>
                <w:rFonts w:ascii="Verdana" w:eastAsia="Merriweather" w:hAnsi="Verdana"/>
                <w:b/>
                <w:bCs/>
                <w:color w:val="0070C0"/>
                <w:sz w:val="18"/>
                <w:szCs w:val="18"/>
                <w:lang w:val="en-US"/>
              </w:rPr>
              <w:t>rogrammes</w:t>
            </w:r>
          </w:p>
        </w:tc>
      </w:tr>
      <w:tr w:rsidR="00440946" w:rsidRPr="008B2C4E" w14:paraId="3A6B527E"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0C65DE47" w14:textId="156DA34C" w:rsidR="00440946" w:rsidRPr="003D257C" w:rsidRDefault="2BA8B81A" w:rsidP="00967E0E">
            <w:pPr>
              <w:spacing w:after="60" w:line="240" w:lineRule="auto"/>
              <w:ind w:left="90" w:right="44"/>
              <w:jc w:val="both"/>
              <w:rPr>
                <w:rFonts w:ascii="Verdana" w:eastAsia="Merriweather" w:hAnsi="Verdana"/>
                <w:sz w:val="18"/>
                <w:szCs w:val="18"/>
                <w:lang w:val="en-US"/>
              </w:rPr>
            </w:pPr>
            <w:r w:rsidRPr="003D257C">
              <w:rPr>
                <w:rFonts w:ascii="Verdana" w:eastAsia="Merriweather" w:hAnsi="Verdana"/>
                <w:sz w:val="18"/>
                <w:szCs w:val="18"/>
                <w:lang w:val="en-US"/>
              </w:rPr>
              <w:t>HEI has a policy for planning, designing, implementing and developing educational programmes.</w:t>
            </w:r>
          </w:p>
        </w:tc>
      </w:tr>
      <w:tr w:rsidR="003877F5" w:rsidRPr="008B2C4E" w14:paraId="3928BFE4"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tcPr>
          <w:p w14:paraId="35A85098" w14:textId="77777777" w:rsidR="003877F5" w:rsidRPr="00DF7C1E" w:rsidRDefault="003877F5" w:rsidP="001677D7">
            <w:pPr>
              <w:spacing w:after="60" w:line="240" w:lineRule="auto"/>
              <w:ind w:right="43"/>
              <w:jc w:val="both"/>
              <w:rPr>
                <w:rFonts w:ascii="Verdana" w:hAnsi="Verdana"/>
                <w:b/>
                <w:bCs/>
                <w:spacing w:val="-4"/>
                <w:sz w:val="18"/>
                <w:szCs w:val="18"/>
                <w:lang w:val="en-US"/>
              </w:rPr>
            </w:pPr>
            <w:r w:rsidRPr="00DF7C1E">
              <w:rPr>
                <w:rFonts w:ascii="Verdana" w:hAnsi="Verdana"/>
                <w:b/>
                <w:bCs/>
                <w:spacing w:val="-4"/>
                <w:sz w:val="18"/>
                <w:szCs w:val="18"/>
                <w:lang w:val="en-US"/>
              </w:rPr>
              <w:t>Descriptive summary and analysis of compliance with the standard component requirements</w:t>
            </w:r>
          </w:p>
          <w:p w14:paraId="0FDDE5BC" w14:textId="7157D615" w:rsidR="001677D7" w:rsidRPr="00DF7C1E" w:rsidRDefault="001677D7" w:rsidP="001677D7">
            <w:pPr>
              <w:widowControl w:val="0"/>
              <w:spacing w:after="60" w:line="240" w:lineRule="auto"/>
              <w:ind w:right="43"/>
              <w:jc w:val="both"/>
              <w:rPr>
                <w:rFonts w:eastAsia="Merriweather" w:cstheme="minorHAnsi"/>
                <w:lang w:val="en-GB"/>
              </w:rPr>
            </w:pPr>
            <w:r w:rsidRPr="00DF7C1E">
              <w:rPr>
                <w:rFonts w:eastAsia="Merriweather" w:cstheme="minorHAnsi"/>
                <w:lang w:val="en-GB"/>
              </w:rPr>
              <w:t xml:space="preserve">In the self-evaluation </w:t>
            </w:r>
            <w:r w:rsidR="00DF7C1E" w:rsidRPr="00DF7C1E">
              <w:rPr>
                <w:rFonts w:eastAsia="Merriweather" w:cstheme="minorHAnsi"/>
                <w:lang w:val="en-GB"/>
              </w:rPr>
              <w:t>report,</w:t>
            </w:r>
            <w:r w:rsidRPr="00DF7C1E">
              <w:rPr>
                <w:rFonts w:eastAsia="Merriweather" w:cstheme="minorHAnsi"/>
                <w:lang w:val="en-GB"/>
              </w:rPr>
              <w:t xml:space="preserve"> </w:t>
            </w:r>
            <w:r w:rsidR="00E05DEB" w:rsidRPr="00DF7C1E">
              <w:rPr>
                <w:rFonts w:eastAsia="Merriweather" w:cstheme="minorHAnsi"/>
                <w:lang w:val="en-GB"/>
              </w:rPr>
              <w:t xml:space="preserve">it is </w:t>
            </w:r>
            <w:r w:rsidR="00C53F59">
              <w:rPr>
                <w:rFonts w:eastAsia="Merriweather" w:cstheme="minorHAnsi"/>
                <w:lang w:val="en-GB"/>
              </w:rPr>
              <w:t>mentioned</w:t>
            </w:r>
            <w:r w:rsidR="00DF7C1E" w:rsidRPr="00DF7C1E">
              <w:rPr>
                <w:rFonts w:eastAsia="Merriweather" w:cstheme="minorHAnsi"/>
                <w:lang w:val="en-GB"/>
              </w:rPr>
              <w:t>,</w:t>
            </w:r>
            <w:r w:rsidRPr="00DF7C1E">
              <w:rPr>
                <w:rFonts w:eastAsia="Merriweather" w:cstheme="minorHAnsi"/>
                <w:lang w:val="en-GB"/>
              </w:rPr>
              <w:t xml:space="preserve"> “</w:t>
            </w:r>
            <w:r w:rsidRPr="00DF7C1E">
              <w:rPr>
                <w:rFonts w:eastAsia="Merriweather" w:cstheme="minorHAnsi"/>
                <w:i/>
                <w:lang w:val="en-GB"/>
              </w:rPr>
              <w:t>The educational programs must be developed according to the requirements given in Georgia for HEI</w:t>
            </w:r>
            <w:r w:rsidR="00E05DEB" w:rsidRPr="00DF7C1E">
              <w:rPr>
                <w:rFonts w:eastAsia="Merriweather" w:cstheme="minorHAnsi"/>
                <w:lang w:val="en-GB"/>
              </w:rPr>
              <w:t>”</w:t>
            </w:r>
            <w:r w:rsidRPr="00DF7C1E">
              <w:rPr>
                <w:rFonts w:eastAsia="Merriweather" w:cstheme="minorHAnsi"/>
                <w:lang w:val="en-GB"/>
              </w:rPr>
              <w:t>.  The document “</w:t>
            </w:r>
            <w:r w:rsidRPr="00DF7C1E">
              <w:rPr>
                <w:rFonts w:eastAsia="Merriweather" w:cstheme="minorHAnsi"/>
                <w:i/>
                <w:lang w:val="en-GB"/>
              </w:rPr>
              <w:t>The rules for the development, implementation and assessment of Bachelor's, Master's and single-cycle educational program</w:t>
            </w:r>
            <w:r w:rsidRPr="00DF7C1E">
              <w:rPr>
                <w:rFonts w:eastAsia="Merriweather" w:cstheme="minorHAnsi"/>
                <w:lang w:val="en-GB"/>
              </w:rPr>
              <w:t>” describes the process.</w:t>
            </w:r>
          </w:p>
          <w:p w14:paraId="3F17EACD" w14:textId="77777777" w:rsidR="004C23B3" w:rsidRPr="00EA36D9" w:rsidRDefault="004C23B3" w:rsidP="004C23B3">
            <w:pPr>
              <w:widowControl w:val="0"/>
              <w:spacing w:after="60" w:line="240" w:lineRule="auto"/>
              <w:ind w:right="43"/>
              <w:jc w:val="both"/>
              <w:rPr>
                <w:rFonts w:cstheme="minorHAnsi"/>
                <w:lang w:val="en-US"/>
              </w:rPr>
            </w:pPr>
            <w:r w:rsidRPr="00EA36D9">
              <w:rPr>
                <w:rFonts w:cstheme="minorHAnsi"/>
                <w:lang w:val="en-US"/>
              </w:rPr>
              <w:t>In SER are present only “</w:t>
            </w:r>
            <w:r w:rsidRPr="00EA36D9">
              <w:rPr>
                <w:rFonts w:cstheme="minorHAnsi"/>
                <w:i/>
                <w:iCs/>
                <w:lang w:val="en-US"/>
              </w:rPr>
              <w:t xml:space="preserve">The rules on approval, amendments and cancellation of Bachelor, Master and one-step educational programs”, </w:t>
            </w:r>
            <w:r w:rsidRPr="00EA36D9">
              <w:rPr>
                <w:rFonts w:cstheme="minorHAnsi"/>
                <w:lang w:val="en-US"/>
              </w:rPr>
              <w:t xml:space="preserve">but missing are rules on implementation of educational programs. In SER stated implementation means establishment of the program but not the rules how the program should be run. </w:t>
            </w:r>
          </w:p>
          <w:p w14:paraId="2CC62956" w14:textId="403FA644" w:rsidR="001677D7" w:rsidRPr="00DF7C1E" w:rsidRDefault="001677D7" w:rsidP="00495745">
            <w:pPr>
              <w:widowControl w:val="0"/>
              <w:spacing w:after="60" w:line="240" w:lineRule="auto"/>
              <w:ind w:right="43"/>
              <w:jc w:val="both"/>
              <w:rPr>
                <w:rFonts w:cstheme="minorHAnsi"/>
                <w:lang w:val="en-GB"/>
              </w:rPr>
            </w:pPr>
            <w:r w:rsidRPr="00DF7C1E">
              <w:rPr>
                <w:rFonts w:cstheme="minorHAnsi"/>
                <w:lang w:val="en-GB"/>
              </w:rPr>
              <w:t xml:space="preserve">Modification, renewal (amendments) of educational programs at the </w:t>
            </w:r>
            <w:r w:rsidR="003C2F76">
              <w:rPr>
                <w:rFonts w:cstheme="minorHAnsi"/>
                <w:lang w:val="en-GB"/>
              </w:rPr>
              <w:t>University</w:t>
            </w:r>
            <w:r w:rsidRPr="00DF7C1E">
              <w:rPr>
                <w:rFonts w:cstheme="minorHAnsi"/>
                <w:lang w:val="en-GB"/>
              </w:rPr>
              <w:t xml:space="preserve"> are implemented by the respective faculty board and/or according to the report prepared by the QA department, which is based on the educational program assessment outcomes. Head, co-supervisor of the program, </w:t>
            </w:r>
            <w:r w:rsidR="00C53F59" w:rsidRPr="00DF7C1E">
              <w:rPr>
                <w:rFonts w:cstheme="minorHAnsi"/>
                <w:lang w:val="en-GB"/>
              </w:rPr>
              <w:t>program-implementing</w:t>
            </w:r>
            <w:r w:rsidRPr="00DF7C1E">
              <w:rPr>
                <w:rFonts w:cstheme="minorHAnsi"/>
                <w:lang w:val="en-GB"/>
              </w:rPr>
              <w:t xml:space="preserve"> staff, graduates, students and employers take </w:t>
            </w:r>
            <w:r w:rsidR="00356E20">
              <w:rPr>
                <w:rFonts w:cstheme="minorHAnsi"/>
                <w:lang w:val="en-GB"/>
              </w:rPr>
              <w:t xml:space="preserve">an </w:t>
            </w:r>
            <w:r w:rsidRPr="00DF7C1E">
              <w:rPr>
                <w:rFonts w:cstheme="minorHAnsi"/>
                <w:lang w:val="en-GB"/>
              </w:rPr>
              <w:t>active part in the process.</w:t>
            </w:r>
          </w:p>
          <w:p w14:paraId="4D1F9628" w14:textId="4AE647B3" w:rsidR="001677D7" w:rsidRPr="00DF7C1E" w:rsidRDefault="001677D7" w:rsidP="001677D7">
            <w:pPr>
              <w:widowControl w:val="0"/>
              <w:spacing w:after="60" w:line="240" w:lineRule="auto"/>
              <w:ind w:right="43"/>
              <w:jc w:val="both"/>
              <w:rPr>
                <w:rFonts w:cstheme="minorHAnsi"/>
                <w:lang w:val="en-GB"/>
              </w:rPr>
            </w:pPr>
            <w:r w:rsidRPr="00DF7C1E">
              <w:rPr>
                <w:rFonts w:cstheme="minorHAnsi"/>
                <w:lang w:val="en-GB"/>
              </w:rPr>
              <w:t xml:space="preserve">During on-line </w:t>
            </w:r>
            <w:proofErr w:type="gramStart"/>
            <w:r w:rsidRPr="00DF7C1E">
              <w:rPr>
                <w:rFonts w:cstheme="minorHAnsi"/>
                <w:lang w:val="en-GB"/>
              </w:rPr>
              <w:t>authorization</w:t>
            </w:r>
            <w:proofErr w:type="gramEnd"/>
            <w:r w:rsidRPr="00DF7C1E">
              <w:rPr>
                <w:rFonts w:cstheme="minorHAnsi"/>
                <w:lang w:val="en-GB"/>
              </w:rPr>
              <w:t xml:space="preserve"> </w:t>
            </w:r>
            <w:r w:rsidR="00C53F59">
              <w:rPr>
                <w:rFonts w:cstheme="minorHAnsi"/>
                <w:lang w:val="en-GB"/>
              </w:rPr>
              <w:t xml:space="preserve">only some parts of </w:t>
            </w:r>
            <w:r w:rsidRPr="00DF7C1E">
              <w:rPr>
                <w:rFonts w:cstheme="minorHAnsi"/>
                <w:lang w:val="en-GB"/>
              </w:rPr>
              <w:t>regulation documents were accessible in English.</w:t>
            </w:r>
          </w:p>
          <w:p w14:paraId="4FD06D86" w14:textId="1DA5E527" w:rsidR="001677D7" w:rsidRPr="00DF7C1E" w:rsidRDefault="001677D7" w:rsidP="001677D7">
            <w:pPr>
              <w:widowControl w:val="0"/>
              <w:spacing w:after="60" w:line="240" w:lineRule="auto"/>
              <w:ind w:right="43"/>
              <w:jc w:val="both"/>
              <w:rPr>
                <w:rFonts w:cstheme="minorHAnsi"/>
                <w:lang w:val="en-GB"/>
              </w:rPr>
            </w:pPr>
            <w:r w:rsidRPr="00DF7C1E">
              <w:rPr>
                <w:rFonts w:eastAsia="Verdana" w:cstheme="minorHAnsi"/>
                <w:lang w:val="en-GB"/>
              </w:rPr>
              <w:t xml:space="preserve">There is a missing link between a labor market research, </w:t>
            </w:r>
            <w:r w:rsidRPr="00DF7C1E">
              <w:rPr>
                <w:rFonts w:eastAsia="Times New Roman" w:cstheme="minorHAnsi"/>
                <w:lang w:val="en-GB"/>
              </w:rPr>
              <w:t>a student body planning /student intake and a design/development of particular E</w:t>
            </w:r>
            <w:r w:rsidR="00E05DEB" w:rsidRPr="00DF7C1E">
              <w:rPr>
                <w:rFonts w:eastAsia="Times New Roman" w:cstheme="minorHAnsi"/>
                <w:lang w:val="en-GB"/>
              </w:rPr>
              <w:t>ducational Programs</w:t>
            </w:r>
            <w:r w:rsidRPr="00DF7C1E">
              <w:rPr>
                <w:rFonts w:eastAsia="Times New Roman" w:cstheme="minorHAnsi"/>
                <w:lang w:val="en-GB"/>
              </w:rPr>
              <w:t xml:space="preserve">.  </w:t>
            </w:r>
          </w:p>
          <w:p w14:paraId="370B50AE" w14:textId="76B0DA75" w:rsidR="001677D7" w:rsidRPr="00DF7C1E" w:rsidRDefault="001677D7" w:rsidP="001677D7">
            <w:pPr>
              <w:spacing w:after="60" w:line="240" w:lineRule="auto"/>
              <w:ind w:right="43"/>
              <w:jc w:val="both"/>
              <w:rPr>
                <w:rFonts w:cstheme="minorHAnsi"/>
                <w:lang w:val="en-GB"/>
              </w:rPr>
            </w:pPr>
            <w:r w:rsidRPr="00DF7C1E">
              <w:rPr>
                <w:rFonts w:cstheme="minorHAnsi"/>
                <w:b/>
                <w:bCs/>
                <w:lang w:val="en-GB"/>
              </w:rPr>
              <w:t xml:space="preserve">Timetables are neither publicly available, nor after login to </w:t>
            </w:r>
            <w:r w:rsidR="003C2F76">
              <w:rPr>
                <w:rFonts w:cstheme="minorHAnsi"/>
                <w:b/>
                <w:bCs/>
                <w:lang w:val="en-GB"/>
              </w:rPr>
              <w:t>University</w:t>
            </w:r>
            <w:r w:rsidRPr="00DF7C1E">
              <w:rPr>
                <w:rFonts w:cstheme="minorHAnsi"/>
                <w:b/>
                <w:bCs/>
                <w:lang w:val="en-GB"/>
              </w:rPr>
              <w:t xml:space="preserve"> system.</w:t>
            </w:r>
            <w:r w:rsidRPr="00DF7C1E">
              <w:rPr>
                <w:rFonts w:cstheme="minorHAnsi"/>
                <w:lang w:val="en-GB"/>
              </w:rPr>
              <w:t xml:space="preserve"> As revealed during interviews, students receive their timetables mainly </w:t>
            </w:r>
            <w:r w:rsidR="00356E20">
              <w:rPr>
                <w:rFonts w:cstheme="minorHAnsi"/>
                <w:lang w:val="en-GB"/>
              </w:rPr>
              <w:t xml:space="preserve">in </w:t>
            </w:r>
            <w:r w:rsidRPr="00DF7C1E">
              <w:rPr>
                <w:rFonts w:cstheme="minorHAnsi"/>
                <w:lang w:val="en-GB"/>
              </w:rPr>
              <w:t xml:space="preserve">two ways, via group leaders and via email.  Even </w:t>
            </w:r>
            <w:r w:rsidRPr="00DF7C1E">
              <w:rPr>
                <w:rFonts w:cstheme="minorHAnsi"/>
                <w:lang w:val="en-GB"/>
              </w:rPr>
              <w:lastRenderedPageBreak/>
              <w:t xml:space="preserve">though timetables were requested, only samples of timetables were provided. </w:t>
            </w:r>
            <w:r w:rsidR="00356E20">
              <w:rPr>
                <w:rFonts w:cstheme="minorHAnsi"/>
                <w:lang w:val="en-GB"/>
              </w:rPr>
              <w:t>The m</w:t>
            </w:r>
            <w:r w:rsidR="00356E20" w:rsidRPr="00DF7C1E">
              <w:rPr>
                <w:rFonts w:cstheme="minorHAnsi"/>
                <w:lang w:val="en-GB"/>
              </w:rPr>
              <w:t xml:space="preserve">ajority </w:t>
            </w:r>
            <w:r w:rsidRPr="00DF7C1E">
              <w:rPr>
                <w:rFonts w:cstheme="minorHAnsi"/>
                <w:lang w:val="en-GB"/>
              </w:rPr>
              <w:t>of GEOMEDI students are from the Faculty of Medicine (77.5%) and the largest programme is the One Step Educational Program for Medicine held in English (59 % of all GEOMEDI students) thus the alignment of both MD programmes with Medicine sectoral benchmarks is of particular importance. Moreover, GEOMEDI plans significantly increase number of students in all programmes, in Stomatology (currently 92, target 348), Health Management (currently 59, target 306), Medicine (currently 732, target 1143), Rehabilitation (currently 61, target 312), thus planning and ever more, implementation of programmes aims our attention.</w:t>
            </w:r>
          </w:p>
          <w:p w14:paraId="4822F21C" w14:textId="77777777" w:rsidR="001677D7" w:rsidRPr="00DF7C1E" w:rsidRDefault="001677D7" w:rsidP="001677D7">
            <w:pPr>
              <w:spacing w:after="60" w:line="240" w:lineRule="auto"/>
              <w:ind w:right="43"/>
              <w:jc w:val="both"/>
              <w:rPr>
                <w:rFonts w:cstheme="minorHAnsi"/>
                <w:lang w:val="en-GB"/>
              </w:rPr>
            </w:pPr>
            <w:r w:rsidRPr="00DF7C1E">
              <w:rPr>
                <w:rFonts w:cstheme="minorHAnsi"/>
                <w:lang w:val="en-GB"/>
              </w:rPr>
              <w:t xml:space="preserve">Regarding timetables experts received for 2020/2021: </w:t>
            </w:r>
          </w:p>
          <w:p w14:paraId="7FAF0046" w14:textId="74872334" w:rsidR="001677D7" w:rsidRPr="00DF7C1E" w:rsidRDefault="001677D7" w:rsidP="001677D7">
            <w:pPr>
              <w:spacing w:after="60" w:line="240" w:lineRule="auto"/>
              <w:ind w:right="43"/>
              <w:jc w:val="both"/>
              <w:rPr>
                <w:rFonts w:cstheme="minorHAnsi"/>
                <w:lang w:val="en-GB"/>
              </w:rPr>
            </w:pPr>
            <w:r w:rsidRPr="00DF7C1E">
              <w:rPr>
                <w:rFonts w:cstheme="minorHAnsi"/>
                <w:lang w:val="en-GB"/>
              </w:rPr>
              <w:t xml:space="preserve">1. </w:t>
            </w:r>
            <w:proofErr w:type="gramStart"/>
            <w:r w:rsidRPr="00DF7C1E">
              <w:rPr>
                <w:rFonts w:cstheme="minorHAnsi"/>
                <w:lang w:val="en-GB"/>
              </w:rPr>
              <w:t>week</w:t>
            </w:r>
            <w:proofErr w:type="gramEnd"/>
            <w:r w:rsidRPr="00DF7C1E">
              <w:rPr>
                <w:rFonts w:cstheme="minorHAnsi"/>
                <w:lang w:val="en-GB"/>
              </w:rPr>
              <w:t xml:space="preserve"> teaching samples for MD programme 3</w:t>
            </w:r>
            <w:r w:rsidRPr="00DF7C1E">
              <w:rPr>
                <w:rFonts w:cstheme="minorHAnsi"/>
                <w:vertAlign w:val="superscript"/>
                <w:lang w:val="en-GB"/>
              </w:rPr>
              <w:t>rd</w:t>
            </w:r>
            <w:r w:rsidRPr="00DF7C1E">
              <w:rPr>
                <w:rFonts w:cstheme="minorHAnsi"/>
                <w:lang w:val="en-GB"/>
              </w:rPr>
              <w:t>,4</w:t>
            </w:r>
            <w:r w:rsidRPr="00DF7C1E">
              <w:rPr>
                <w:rFonts w:cstheme="minorHAnsi"/>
                <w:vertAlign w:val="superscript"/>
                <w:lang w:val="en-GB"/>
              </w:rPr>
              <w:t>th</w:t>
            </w:r>
            <w:r w:rsidRPr="00DF7C1E">
              <w:rPr>
                <w:rFonts w:cstheme="minorHAnsi"/>
                <w:lang w:val="en-GB"/>
              </w:rPr>
              <w:t>, 5</w:t>
            </w:r>
            <w:r w:rsidRPr="00DF7C1E">
              <w:rPr>
                <w:rFonts w:cstheme="minorHAnsi"/>
                <w:vertAlign w:val="superscript"/>
                <w:lang w:val="en-GB"/>
              </w:rPr>
              <w:t>th</w:t>
            </w:r>
            <w:r w:rsidRPr="00DF7C1E">
              <w:rPr>
                <w:rFonts w:cstheme="minorHAnsi"/>
                <w:lang w:val="en-GB"/>
              </w:rPr>
              <w:t xml:space="preserve"> and 6</w:t>
            </w:r>
            <w:r w:rsidRPr="00DF7C1E">
              <w:rPr>
                <w:rFonts w:cstheme="minorHAnsi"/>
                <w:vertAlign w:val="superscript"/>
                <w:lang w:val="en-GB"/>
              </w:rPr>
              <w:t>th</w:t>
            </w:r>
            <w:r w:rsidRPr="00DF7C1E">
              <w:rPr>
                <w:rFonts w:cstheme="minorHAnsi"/>
                <w:lang w:val="en-GB"/>
              </w:rPr>
              <w:t xml:space="preserve"> seme</w:t>
            </w:r>
            <w:r w:rsidR="00495745">
              <w:rPr>
                <w:rFonts w:cstheme="minorHAnsi"/>
                <w:lang w:val="en-GB"/>
              </w:rPr>
              <w:t>ster where no dates were stated.</w:t>
            </w:r>
            <w:r w:rsidRPr="00DF7C1E">
              <w:rPr>
                <w:rFonts w:cstheme="minorHAnsi"/>
                <w:lang w:val="en-GB"/>
              </w:rPr>
              <w:t xml:space="preserve"> </w:t>
            </w:r>
          </w:p>
          <w:p w14:paraId="77AA710A" w14:textId="4BB764DF" w:rsidR="001677D7" w:rsidRPr="00DF7C1E" w:rsidRDefault="001677D7" w:rsidP="001677D7">
            <w:pPr>
              <w:spacing w:after="60" w:line="240" w:lineRule="auto"/>
              <w:ind w:right="43"/>
              <w:jc w:val="both"/>
              <w:rPr>
                <w:rFonts w:cstheme="minorHAnsi"/>
                <w:lang w:val="en-GB"/>
              </w:rPr>
            </w:pPr>
            <w:r w:rsidRPr="00DF7C1E">
              <w:rPr>
                <w:rFonts w:cstheme="minorHAnsi"/>
                <w:lang w:val="en-GB"/>
              </w:rPr>
              <w:t xml:space="preserve">2. </w:t>
            </w:r>
            <w:proofErr w:type="gramStart"/>
            <w:r w:rsidRPr="00DF7C1E">
              <w:rPr>
                <w:rFonts w:cstheme="minorHAnsi"/>
                <w:lang w:val="en-GB"/>
              </w:rPr>
              <w:t>timetable</w:t>
            </w:r>
            <w:r w:rsidR="00495745">
              <w:rPr>
                <w:rFonts w:cstheme="minorHAnsi"/>
                <w:lang w:val="en-GB"/>
              </w:rPr>
              <w:t>s</w:t>
            </w:r>
            <w:proofErr w:type="gramEnd"/>
            <w:r w:rsidRPr="00DF7C1E">
              <w:rPr>
                <w:rFonts w:cstheme="minorHAnsi"/>
                <w:lang w:val="en-GB"/>
              </w:rPr>
              <w:t xml:space="preserve"> for practical training in clinics for Georgian MD programme for Spring semester with dates. This timetable was approved </w:t>
            </w:r>
            <w:r w:rsidR="00495745">
              <w:rPr>
                <w:rFonts w:cstheme="minorHAnsi"/>
                <w:lang w:val="en-GB"/>
              </w:rPr>
              <w:t>on</w:t>
            </w:r>
            <w:r w:rsidRPr="00DF7C1E">
              <w:rPr>
                <w:rFonts w:cstheme="minorHAnsi"/>
                <w:lang w:val="en-GB"/>
              </w:rPr>
              <w:t xml:space="preserve"> March 29, when the semester and teaching started.</w:t>
            </w:r>
          </w:p>
          <w:p w14:paraId="60BF9753" w14:textId="77777777" w:rsidR="001677D7" w:rsidRPr="00DF7C1E" w:rsidRDefault="001677D7" w:rsidP="001677D7">
            <w:pPr>
              <w:spacing w:after="60" w:line="240" w:lineRule="auto"/>
              <w:ind w:right="43"/>
              <w:jc w:val="both"/>
              <w:rPr>
                <w:rFonts w:cstheme="minorHAnsi"/>
                <w:lang w:val="en-GB"/>
              </w:rPr>
            </w:pPr>
            <w:r w:rsidRPr="00DF7C1E">
              <w:rPr>
                <w:rFonts w:cstheme="minorHAnsi"/>
                <w:lang w:val="en-GB"/>
              </w:rPr>
              <w:t xml:space="preserve">3. </w:t>
            </w:r>
            <w:proofErr w:type="gramStart"/>
            <w:r w:rsidRPr="00DF7C1E">
              <w:rPr>
                <w:rFonts w:cstheme="minorHAnsi"/>
                <w:lang w:val="en-GB"/>
              </w:rPr>
              <w:t>timetable</w:t>
            </w:r>
            <w:proofErr w:type="gramEnd"/>
            <w:r w:rsidRPr="00DF7C1E">
              <w:rPr>
                <w:rFonts w:cstheme="minorHAnsi"/>
                <w:lang w:val="en-GB"/>
              </w:rPr>
              <w:t xml:space="preserve"> of practical training in clinics for English MD programme for Spring semester with dates for 11</w:t>
            </w:r>
            <w:r w:rsidRPr="00DF7C1E">
              <w:rPr>
                <w:rFonts w:cstheme="minorHAnsi"/>
                <w:vertAlign w:val="superscript"/>
                <w:lang w:val="en-GB"/>
              </w:rPr>
              <w:t>th</w:t>
            </w:r>
            <w:r w:rsidRPr="00DF7C1E">
              <w:rPr>
                <w:rFonts w:cstheme="minorHAnsi"/>
                <w:lang w:val="en-GB"/>
              </w:rPr>
              <w:t xml:space="preserve"> and 12</w:t>
            </w:r>
            <w:r w:rsidRPr="00DF7C1E">
              <w:rPr>
                <w:rFonts w:cstheme="minorHAnsi"/>
                <w:vertAlign w:val="superscript"/>
                <w:lang w:val="en-GB"/>
              </w:rPr>
              <w:t>th</w:t>
            </w:r>
            <w:r w:rsidRPr="00DF7C1E">
              <w:rPr>
                <w:rFonts w:cstheme="minorHAnsi"/>
                <w:lang w:val="en-GB"/>
              </w:rPr>
              <w:t xml:space="preserve"> semesters, and for 4</w:t>
            </w:r>
            <w:r w:rsidRPr="00DF7C1E">
              <w:rPr>
                <w:rFonts w:cstheme="minorHAnsi"/>
                <w:vertAlign w:val="superscript"/>
                <w:lang w:val="en-GB"/>
              </w:rPr>
              <w:t>th</w:t>
            </w:r>
            <w:r w:rsidRPr="00DF7C1E">
              <w:rPr>
                <w:rFonts w:cstheme="minorHAnsi"/>
                <w:lang w:val="en-GB"/>
              </w:rPr>
              <w:t xml:space="preserve"> and 5</w:t>
            </w:r>
            <w:r w:rsidRPr="00DF7C1E">
              <w:rPr>
                <w:rFonts w:cstheme="minorHAnsi"/>
                <w:vertAlign w:val="superscript"/>
                <w:lang w:val="en-GB"/>
              </w:rPr>
              <w:t>th</w:t>
            </w:r>
            <w:r w:rsidRPr="00DF7C1E">
              <w:rPr>
                <w:rFonts w:cstheme="minorHAnsi"/>
                <w:lang w:val="en-GB"/>
              </w:rPr>
              <w:t xml:space="preserve"> years.</w:t>
            </w:r>
          </w:p>
          <w:p w14:paraId="311D2D62" w14:textId="77777777" w:rsidR="001677D7" w:rsidRPr="00DF7C1E" w:rsidRDefault="001677D7" w:rsidP="001677D7">
            <w:pPr>
              <w:spacing w:after="60" w:line="240" w:lineRule="auto"/>
              <w:ind w:right="43"/>
              <w:jc w:val="both"/>
              <w:rPr>
                <w:rFonts w:cstheme="minorHAnsi"/>
                <w:lang w:val="en-GB"/>
              </w:rPr>
            </w:pPr>
            <w:r w:rsidRPr="00DF7C1E">
              <w:rPr>
                <w:rFonts w:cstheme="minorHAnsi"/>
                <w:lang w:val="en-GB"/>
              </w:rPr>
              <w:t>Thought experts were not received timetables, and number and size of groups of students, the total number of students in each study year was provided. For analysis was chosen 2-week period from March 29 to April 12 2021 for English MD programme for clinical subjects.</w:t>
            </w:r>
          </w:p>
          <w:p w14:paraId="4762E776" w14:textId="77777777" w:rsidR="001677D7" w:rsidRPr="00DF7C1E" w:rsidRDefault="001677D7" w:rsidP="001677D7">
            <w:pPr>
              <w:spacing w:after="60" w:line="240" w:lineRule="auto"/>
              <w:ind w:right="43"/>
              <w:jc w:val="both"/>
              <w:rPr>
                <w:rFonts w:cstheme="minorHAnsi"/>
                <w:lang w:val="en-GB"/>
              </w:rPr>
            </w:pPr>
          </w:p>
          <w:tbl>
            <w:tblPr>
              <w:tblStyle w:val="TableGrid"/>
              <w:tblW w:w="0" w:type="auto"/>
              <w:tblLook w:val="04A0" w:firstRow="1" w:lastRow="0" w:firstColumn="1" w:lastColumn="0" w:noHBand="0" w:noVBand="1"/>
            </w:tblPr>
            <w:tblGrid>
              <w:gridCol w:w="1800"/>
              <w:gridCol w:w="1267"/>
              <w:gridCol w:w="6143"/>
            </w:tblGrid>
            <w:tr w:rsidR="001677D7" w:rsidRPr="008B2C4E" w14:paraId="2F87E186" w14:textId="77777777" w:rsidTr="0031272E">
              <w:tc>
                <w:tcPr>
                  <w:tcW w:w="1830" w:type="dxa"/>
                </w:tcPr>
                <w:p w14:paraId="3856720F" w14:textId="77777777" w:rsidR="001677D7" w:rsidRPr="00DF7C1E" w:rsidRDefault="001677D7" w:rsidP="001677D7">
                  <w:pPr>
                    <w:spacing w:after="60"/>
                    <w:ind w:right="43"/>
                    <w:jc w:val="both"/>
                    <w:rPr>
                      <w:rFonts w:cstheme="minorHAnsi"/>
                      <w:lang w:val="en-GB"/>
                    </w:rPr>
                  </w:pPr>
                  <w:r w:rsidRPr="00DF7C1E">
                    <w:rPr>
                      <w:rFonts w:cstheme="minorHAnsi"/>
                      <w:lang w:val="en-GB"/>
                    </w:rPr>
                    <w:t>Study year /</w:t>
                  </w:r>
                </w:p>
                <w:p w14:paraId="67627B45" w14:textId="77777777" w:rsidR="001677D7" w:rsidRPr="00DF7C1E" w:rsidRDefault="001677D7" w:rsidP="001677D7">
                  <w:pPr>
                    <w:spacing w:after="60"/>
                    <w:ind w:right="43"/>
                    <w:jc w:val="both"/>
                    <w:rPr>
                      <w:rFonts w:cstheme="minorHAnsi"/>
                      <w:lang w:val="en-GB"/>
                    </w:rPr>
                  </w:pPr>
                  <w:r w:rsidRPr="00DF7C1E">
                    <w:rPr>
                      <w:rFonts w:cstheme="minorHAnsi"/>
                      <w:lang w:val="en-GB"/>
                    </w:rPr>
                    <w:t>No of students in this year</w:t>
                  </w:r>
                </w:p>
                <w:p w14:paraId="481FED64" w14:textId="77777777" w:rsidR="001677D7" w:rsidRPr="00DF7C1E" w:rsidRDefault="001677D7" w:rsidP="001677D7">
                  <w:pPr>
                    <w:spacing w:after="60"/>
                    <w:ind w:right="43"/>
                    <w:jc w:val="both"/>
                    <w:rPr>
                      <w:rFonts w:cstheme="minorHAnsi"/>
                      <w:lang w:val="en-GB"/>
                    </w:rPr>
                  </w:pPr>
                </w:p>
              </w:tc>
              <w:tc>
                <w:tcPr>
                  <w:tcW w:w="1276" w:type="dxa"/>
                </w:tcPr>
                <w:p w14:paraId="0BE301AE" w14:textId="77777777" w:rsidR="001677D7" w:rsidRPr="00DF7C1E" w:rsidRDefault="001677D7" w:rsidP="001677D7">
                  <w:pPr>
                    <w:spacing w:after="60"/>
                    <w:ind w:right="43"/>
                    <w:jc w:val="both"/>
                    <w:rPr>
                      <w:rFonts w:cstheme="minorHAnsi"/>
                      <w:lang w:val="en-GB"/>
                    </w:rPr>
                  </w:pPr>
                  <w:r w:rsidRPr="00DF7C1E">
                    <w:rPr>
                      <w:rFonts w:cstheme="minorHAnsi"/>
                      <w:lang w:val="en-GB"/>
                    </w:rPr>
                    <w:t>Students</w:t>
                  </w:r>
                </w:p>
                <w:p w14:paraId="1EC4165A" w14:textId="77777777" w:rsidR="001677D7" w:rsidRPr="00DF7C1E" w:rsidRDefault="001677D7" w:rsidP="001677D7">
                  <w:pPr>
                    <w:spacing w:after="60"/>
                    <w:ind w:right="43"/>
                    <w:jc w:val="both"/>
                    <w:rPr>
                      <w:rFonts w:cstheme="minorHAnsi"/>
                      <w:lang w:val="en-GB"/>
                    </w:rPr>
                  </w:pPr>
                  <w:r w:rsidRPr="00DF7C1E">
                    <w:rPr>
                      <w:rFonts w:cstheme="minorHAnsi"/>
                      <w:lang w:val="en-GB"/>
                    </w:rPr>
                    <w:t>group number</w:t>
                  </w:r>
                </w:p>
              </w:tc>
              <w:tc>
                <w:tcPr>
                  <w:tcW w:w="6319" w:type="dxa"/>
                </w:tcPr>
                <w:p w14:paraId="639A3FA1" w14:textId="77777777" w:rsidR="001677D7" w:rsidRPr="00DF7C1E" w:rsidRDefault="001677D7" w:rsidP="001677D7">
                  <w:pPr>
                    <w:spacing w:after="60"/>
                    <w:ind w:right="43"/>
                    <w:jc w:val="both"/>
                    <w:rPr>
                      <w:rFonts w:cstheme="minorHAnsi"/>
                      <w:lang w:val="en-GB"/>
                    </w:rPr>
                  </w:pPr>
                  <w:r w:rsidRPr="00DF7C1E">
                    <w:rPr>
                      <w:rFonts w:cstheme="minorHAnsi"/>
                      <w:lang w:val="en-GB"/>
                    </w:rPr>
                    <w:t>Clinical subject taught in period March 29-April 12 2021 + schedule</w:t>
                  </w:r>
                </w:p>
              </w:tc>
            </w:tr>
            <w:tr w:rsidR="001677D7" w:rsidRPr="008B2C4E" w14:paraId="3FFBE8F1" w14:textId="77777777" w:rsidTr="0031272E">
              <w:tc>
                <w:tcPr>
                  <w:tcW w:w="1830" w:type="dxa"/>
                </w:tcPr>
                <w:p w14:paraId="0AE3A9F3" w14:textId="77777777" w:rsidR="001677D7" w:rsidRPr="00DF7C1E" w:rsidRDefault="001677D7" w:rsidP="00502E02">
                  <w:pPr>
                    <w:spacing w:after="60"/>
                    <w:ind w:right="43"/>
                    <w:jc w:val="center"/>
                    <w:rPr>
                      <w:rFonts w:cstheme="minorHAnsi"/>
                      <w:lang w:val="en-GB"/>
                    </w:rPr>
                  </w:pPr>
                  <w:r w:rsidRPr="00DF7C1E">
                    <w:rPr>
                      <w:rFonts w:cstheme="minorHAnsi"/>
                      <w:lang w:val="en-GB"/>
                    </w:rPr>
                    <w:t>6/66</w:t>
                  </w:r>
                </w:p>
              </w:tc>
              <w:tc>
                <w:tcPr>
                  <w:tcW w:w="1276" w:type="dxa"/>
                </w:tcPr>
                <w:p w14:paraId="5AFB81B4" w14:textId="77777777" w:rsidR="001677D7" w:rsidRPr="00DF7C1E" w:rsidRDefault="001677D7" w:rsidP="00502E02">
                  <w:pPr>
                    <w:spacing w:after="60"/>
                    <w:ind w:right="43"/>
                    <w:jc w:val="center"/>
                    <w:rPr>
                      <w:rFonts w:cstheme="minorHAnsi"/>
                      <w:lang w:val="en-GB"/>
                    </w:rPr>
                  </w:pPr>
                  <w:r w:rsidRPr="00DF7C1E">
                    <w:rPr>
                      <w:rFonts w:cstheme="minorHAnsi"/>
                      <w:lang w:val="en-GB"/>
                    </w:rPr>
                    <w:t>Not stated</w:t>
                  </w:r>
                </w:p>
              </w:tc>
              <w:tc>
                <w:tcPr>
                  <w:tcW w:w="6319" w:type="dxa"/>
                </w:tcPr>
                <w:p w14:paraId="7DABB998" w14:textId="77777777" w:rsidR="001677D7" w:rsidRPr="00DF7C1E" w:rsidRDefault="001677D7" w:rsidP="001677D7">
                  <w:pPr>
                    <w:spacing w:after="60"/>
                    <w:ind w:right="43"/>
                    <w:jc w:val="both"/>
                    <w:rPr>
                      <w:rFonts w:cstheme="minorHAnsi"/>
                      <w:lang w:val="en-GB"/>
                    </w:rPr>
                  </w:pPr>
                  <w:r w:rsidRPr="00DF7C1E">
                    <w:rPr>
                      <w:rFonts w:cstheme="minorHAnsi"/>
                      <w:lang w:val="en-GB"/>
                    </w:rPr>
                    <w:t>Neurosurgery                                             10-13</w:t>
                  </w:r>
                </w:p>
              </w:tc>
            </w:tr>
            <w:tr w:rsidR="001677D7" w:rsidRPr="008B2C4E" w14:paraId="6B0E6B22" w14:textId="77777777" w:rsidTr="0031272E">
              <w:tc>
                <w:tcPr>
                  <w:tcW w:w="1830" w:type="dxa"/>
                </w:tcPr>
                <w:p w14:paraId="3E242E9B" w14:textId="77777777" w:rsidR="001677D7" w:rsidRPr="00DF7C1E" w:rsidRDefault="001677D7" w:rsidP="00502E02">
                  <w:pPr>
                    <w:spacing w:after="60"/>
                    <w:ind w:right="43"/>
                    <w:jc w:val="center"/>
                    <w:rPr>
                      <w:rFonts w:cstheme="minorHAnsi"/>
                      <w:lang w:val="en-GB"/>
                    </w:rPr>
                  </w:pPr>
                  <w:r w:rsidRPr="00DF7C1E">
                    <w:rPr>
                      <w:rFonts w:cstheme="minorHAnsi"/>
                      <w:lang w:val="en-GB"/>
                    </w:rPr>
                    <w:t>5/146</w:t>
                  </w:r>
                </w:p>
              </w:tc>
              <w:tc>
                <w:tcPr>
                  <w:tcW w:w="1276" w:type="dxa"/>
                </w:tcPr>
                <w:p w14:paraId="0D1CCDF9" w14:textId="77777777" w:rsidR="001677D7" w:rsidRPr="00DF7C1E" w:rsidRDefault="001677D7" w:rsidP="00502E02">
                  <w:pPr>
                    <w:spacing w:after="60"/>
                    <w:ind w:right="43"/>
                    <w:jc w:val="center"/>
                    <w:rPr>
                      <w:rFonts w:cstheme="minorHAnsi"/>
                      <w:lang w:val="en-GB"/>
                    </w:rPr>
                  </w:pPr>
                  <w:r w:rsidRPr="00DF7C1E">
                    <w:rPr>
                      <w:rFonts w:cstheme="minorHAnsi"/>
                      <w:lang w:val="en-GB"/>
                    </w:rPr>
                    <w:t>Not stated</w:t>
                  </w:r>
                </w:p>
              </w:tc>
              <w:tc>
                <w:tcPr>
                  <w:tcW w:w="6319" w:type="dxa"/>
                </w:tcPr>
                <w:p w14:paraId="25167EE2" w14:textId="77777777" w:rsidR="001677D7" w:rsidRPr="00DF7C1E" w:rsidRDefault="001677D7" w:rsidP="001677D7">
                  <w:pPr>
                    <w:spacing w:after="60"/>
                    <w:ind w:right="43"/>
                    <w:jc w:val="both"/>
                    <w:rPr>
                      <w:rFonts w:cstheme="minorHAnsi"/>
                      <w:lang w:val="en-GB"/>
                    </w:rPr>
                  </w:pPr>
                  <w:r w:rsidRPr="00DF7C1E">
                    <w:rPr>
                      <w:rFonts w:cstheme="minorHAnsi"/>
                      <w:lang w:val="en-GB"/>
                    </w:rPr>
                    <w:t>Paediatrics                                                  10-13</w:t>
                  </w:r>
                </w:p>
              </w:tc>
            </w:tr>
            <w:tr w:rsidR="001677D7" w:rsidRPr="008B2C4E" w14:paraId="190857BA" w14:textId="77777777" w:rsidTr="0031272E">
              <w:tc>
                <w:tcPr>
                  <w:tcW w:w="1830" w:type="dxa"/>
                </w:tcPr>
                <w:p w14:paraId="2330D8AF" w14:textId="77777777" w:rsidR="001677D7" w:rsidRPr="00DF7C1E" w:rsidRDefault="001677D7" w:rsidP="00502E02">
                  <w:pPr>
                    <w:spacing w:after="60"/>
                    <w:ind w:right="43"/>
                    <w:jc w:val="center"/>
                    <w:rPr>
                      <w:rFonts w:cstheme="minorHAnsi"/>
                      <w:lang w:val="en-GB"/>
                    </w:rPr>
                  </w:pPr>
                  <w:r w:rsidRPr="00DF7C1E">
                    <w:rPr>
                      <w:rFonts w:cstheme="minorHAnsi"/>
                      <w:lang w:val="en-GB"/>
                    </w:rPr>
                    <w:t>5</w:t>
                  </w:r>
                </w:p>
              </w:tc>
              <w:tc>
                <w:tcPr>
                  <w:tcW w:w="1276" w:type="dxa"/>
                </w:tcPr>
                <w:p w14:paraId="23F5899E" w14:textId="77777777" w:rsidR="001677D7" w:rsidRPr="00DF7C1E" w:rsidRDefault="001677D7" w:rsidP="00502E02">
                  <w:pPr>
                    <w:spacing w:after="60"/>
                    <w:ind w:right="43"/>
                    <w:jc w:val="center"/>
                    <w:rPr>
                      <w:rFonts w:cstheme="minorHAnsi"/>
                      <w:lang w:val="en-GB"/>
                    </w:rPr>
                  </w:pPr>
                  <w:r w:rsidRPr="00DF7C1E">
                    <w:rPr>
                      <w:rFonts w:cstheme="minorHAnsi"/>
                      <w:lang w:val="en-GB"/>
                    </w:rPr>
                    <w:t>Not stated</w:t>
                  </w:r>
                </w:p>
              </w:tc>
              <w:tc>
                <w:tcPr>
                  <w:tcW w:w="6319" w:type="dxa"/>
                </w:tcPr>
                <w:p w14:paraId="1DAD3649" w14:textId="77777777" w:rsidR="001677D7" w:rsidRPr="00DF7C1E" w:rsidRDefault="001677D7" w:rsidP="001677D7">
                  <w:pPr>
                    <w:spacing w:after="60"/>
                    <w:ind w:right="43"/>
                    <w:jc w:val="both"/>
                    <w:rPr>
                      <w:rFonts w:cstheme="minorHAnsi"/>
                      <w:lang w:val="en-GB"/>
                    </w:rPr>
                  </w:pPr>
                  <w:r w:rsidRPr="00DF7C1E">
                    <w:rPr>
                      <w:rFonts w:cstheme="minorHAnsi"/>
                      <w:lang w:val="en-GB"/>
                    </w:rPr>
                    <w:t>Clinical radiology                                       10-12</w:t>
                  </w:r>
                </w:p>
              </w:tc>
            </w:tr>
            <w:tr w:rsidR="001677D7" w:rsidRPr="008B2C4E" w14:paraId="0C36A1C4" w14:textId="77777777" w:rsidTr="0031272E">
              <w:tc>
                <w:tcPr>
                  <w:tcW w:w="1830" w:type="dxa"/>
                </w:tcPr>
                <w:p w14:paraId="701A3FCD" w14:textId="77777777" w:rsidR="001677D7" w:rsidRPr="00DF7C1E" w:rsidRDefault="001677D7" w:rsidP="00502E02">
                  <w:pPr>
                    <w:spacing w:after="60"/>
                    <w:ind w:right="43"/>
                    <w:jc w:val="center"/>
                    <w:rPr>
                      <w:rFonts w:cstheme="minorHAnsi"/>
                      <w:lang w:val="en-GB"/>
                    </w:rPr>
                  </w:pPr>
                  <w:r w:rsidRPr="00DF7C1E">
                    <w:rPr>
                      <w:rFonts w:cstheme="minorHAnsi"/>
                      <w:lang w:val="en-GB"/>
                    </w:rPr>
                    <w:t>5</w:t>
                  </w:r>
                </w:p>
              </w:tc>
              <w:tc>
                <w:tcPr>
                  <w:tcW w:w="1276" w:type="dxa"/>
                </w:tcPr>
                <w:p w14:paraId="3A0E9562" w14:textId="77777777" w:rsidR="001677D7" w:rsidRPr="00DF7C1E" w:rsidRDefault="001677D7" w:rsidP="00502E02">
                  <w:pPr>
                    <w:spacing w:after="60"/>
                    <w:ind w:right="43"/>
                    <w:jc w:val="center"/>
                    <w:rPr>
                      <w:rFonts w:cstheme="minorHAnsi"/>
                      <w:lang w:val="en-GB"/>
                    </w:rPr>
                  </w:pPr>
                  <w:r w:rsidRPr="00DF7C1E">
                    <w:rPr>
                      <w:rFonts w:cstheme="minorHAnsi"/>
                      <w:lang w:val="en-GB"/>
                    </w:rPr>
                    <w:t>1611</w:t>
                  </w:r>
                </w:p>
              </w:tc>
              <w:tc>
                <w:tcPr>
                  <w:tcW w:w="6319" w:type="dxa"/>
                </w:tcPr>
                <w:p w14:paraId="5C859875" w14:textId="77777777" w:rsidR="001677D7" w:rsidRPr="00DF7C1E" w:rsidRDefault="001677D7" w:rsidP="001677D7">
                  <w:pPr>
                    <w:spacing w:after="60"/>
                    <w:ind w:right="43"/>
                    <w:jc w:val="both"/>
                    <w:rPr>
                      <w:rFonts w:cstheme="minorHAnsi"/>
                      <w:lang w:val="en-GB"/>
                    </w:rPr>
                  </w:pPr>
                  <w:r w:rsidRPr="00DF7C1E">
                    <w:rPr>
                      <w:rFonts w:cstheme="minorHAnsi"/>
                      <w:lang w:val="en-GB"/>
                    </w:rPr>
                    <w:t>Infectious disease                                     13.30-15.30</w:t>
                  </w:r>
                </w:p>
              </w:tc>
            </w:tr>
            <w:tr w:rsidR="001677D7" w:rsidRPr="008B2C4E" w14:paraId="58350212" w14:textId="77777777" w:rsidTr="0031272E">
              <w:tc>
                <w:tcPr>
                  <w:tcW w:w="1830" w:type="dxa"/>
                </w:tcPr>
                <w:p w14:paraId="26E886D7" w14:textId="77777777" w:rsidR="001677D7" w:rsidRPr="00DF7C1E" w:rsidRDefault="001677D7" w:rsidP="00502E02">
                  <w:pPr>
                    <w:spacing w:after="60"/>
                    <w:ind w:right="43"/>
                    <w:jc w:val="center"/>
                    <w:rPr>
                      <w:rFonts w:cstheme="minorHAnsi"/>
                      <w:lang w:val="en-GB"/>
                    </w:rPr>
                  </w:pPr>
                  <w:r w:rsidRPr="00DF7C1E">
                    <w:rPr>
                      <w:rFonts w:cstheme="minorHAnsi"/>
                      <w:lang w:val="en-GB"/>
                    </w:rPr>
                    <w:t>5</w:t>
                  </w:r>
                </w:p>
              </w:tc>
              <w:tc>
                <w:tcPr>
                  <w:tcW w:w="1276" w:type="dxa"/>
                </w:tcPr>
                <w:p w14:paraId="4189A725" w14:textId="77777777" w:rsidR="001677D7" w:rsidRPr="00DF7C1E" w:rsidRDefault="001677D7" w:rsidP="00502E02">
                  <w:pPr>
                    <w:spacing w:after="60"/>
                    <w:ind w:right="43"/>
                    <w:jc w:val="center"/>
                    <w:rPr>
                      <w:rFonts w:cstheme="minorHAnsi"/>
                      <w:lang w:val="en-GB"/>
                    </w:rPr>
                  </w:pPr>
                  <w:r w:rsidRPr="00DF7C1E">
                    <w:rPr>
                      <w:rFonts w:cstheme="minorHAnsi"/>
                      <w:lang w:val="en-GB"/>
                    </w:rPr>
                    <w:t>1612</w:t>
                  </w:r>
                </w:p>
              </w:tc>
              <w:tc>
                <w:tcPr>
                  <w:tcW w:w="6319" w:type="dxa"/>
                </w:tcPr>
                <w:p w14:paraId="58DE0364" w14:textId="77777777" w:rsidR="001677D7" w:rsidRPr="00DF7C1E" w:rsidRDefault="001677D7" w:rsidP="001677D7">
                  <w:pPr>
                    <w:spacing w:after="60"/>
                    <w:ind w:right="43"/>
                    <w:jc w:val="both"/>
                    <w:rPr>
                      <w:rFonts w:cstheme="minorHAnsi"/>
                      <w:lang w:val="en-GB"/>
                    </w:rPr>
                  </w:pPr>
                  <w:r w:rsidRPr="00DF7C1E">
                    <w:rPr>
                      <w:rFonts w:cstheme="minorHAnsi"/>
                      <w:lang w:val="en-GB"/>
                    </w:rPr>
                    <w:t>Ophthalmology                                          13-15</w:t>
                  </w:r>
                </w:p>
              </w:tc>
            </w:tr>
            <w:tr w:rsidR="001677D7" w:rsidRPr="008B2C4E" w14:paraId="6B20F3C0" w14:textId="77777777" w:rsidTr="0031272E">
              <w:tc>
                <w:tcPr>
                  <w:tcW w:w="1830" w:type="dxa"/>
                </w:tcPr>
                <w:p w14:paraId="049D5837" w14:textId="77777777" w:rsidR="001677D7" w:rsidRPr="00DF7C1E" w:rsidRDefault="001677D7" w:rsidP="00502E02">
                  <w:pPr>
                    <w:spacing w:after="60"/>
                    <w:ind w:right="43"/>
                    <w:jc w:val="center"/>
                    <w:rPr>
                      <w:rFonts w:cstheme="minorHAnsi"/>
                      <w:lang w:val="en-GB"/>
                    </w:rPr>
                  </w:pPr>
                  <w:r w:rsidRPr="00DF7C1E">
                    <w:rPr>
                      <w:rFonts w:cstheme="minorHAnsi"/>
                      <w:lang w:val="en-GB"/>
                    </w:rPr>
                    <w:t>4 /123</w:t>
                  </w:r>
                </w:p>
              </w:tc>
              <w:tc>
                <w:tcPr>
                  <w:tcW w:w="1276" w:type="dxa"/>
                </w:tcPr>
                <w:p w14:paraId="234DEA22" w14:textId="77777777" w:rsidR="001677D7" w:rsidRPr="00DF7C1E" w:rsidRDefault="001677D7" w:rsidP="00502E02">
                  <w:pPr>
                    <w:spacing w:after="60"/>
                    <w:ind w:right="43"/>
                    <w:jc w:val="center"/>
                    <w:rPr>
                      <w:rFonts w:cstheme="minorHAnsi"/>
                      <w:lang w:val="en-GB"/>
                    </w:rPr>
                  </w:pPr>
                  <w:r w:rsidRPr="00DF7C1E">
                    <w:rPr>
                      <w:rFonts w:cstheme="minorHAnsi"/>
                      <w:lang w:val="en-GB"/>
                    </w:rPr>
                    <w:t>1705</w:t>
                  </w:r>
                </w:p>
              </w:tc>
              <w:tc>
                <w:tcPr>
                  <w:tcW w:w="6319" w:type="dxa"/>
                </w:tcPr>
                <w:p w14:paraId="7F1BDE02" w14:textId="77777777" w:rsidR="001677D7" w:rsidRPr="00DF7C1E" w:rsidRDefault="001677D7" w:rsidP="001677D7">
                  <w:pPr>
                    <w:spacing w:after="60"/>
                    <w:ind w:right="43"/>
                    <w:jc w:val="both"/>
                    <w:rPr>
                      <w:rFonts w:cstheme="minorHAnsi"/>
                      <w:lang w:val="en-GB"/>
                    </w:rPr>
                  </w:pPr>
                  <w:r w:rsidRPr="00DF7C1E">
                    <w:rPr>
                      <w:rFonts w:cstheme="minorHAnsi"/>
                      <w:lang w:val="en-GB"/>
                    </w:rPr>
                    <w:t>Internal disease 2                                      11-14</w:t>
                  </w:r>
                </w:p>
              </w:tc>
            </w:tr>
            <w:tr w:rsidR="001677D7" w:rsidRPr="008B2C4E" w14:paraId="3A80B05C" w14:textId="77777777" w:rsidTr="0031272E">
              <w:tc>
                <w:tcPr>
                  <w:tcW w:w="1830" w:type="dxa"/>
                </w:tcPr>
                <w:p w14:paraId="6A3404DC" w14:textId="77777777" w:rsidR="001677D7" w:rsidRPr="00DF7C1E" w:rsidRDefault="001677D7" w:rsidP="00502E02">
                  <w:pPr>
                    <w:spacing w:after="60"/>
                    <w:ind w:right="43"/>
                    <w:jc w:val="center"/>
                    <w:rPr>
                      <w:rFonts w:cstheme="minorHAnsi"/>
                      <w:lang w:val="en-GB"/>
                    </w:rPr>
                  </w:pPr>
                  <w:r w:rsidRPr="00DF7C1E">
                    <w:rPr>
                      <w:rFonts w:cstheme="minorHAnsi"/>
                      <w:lang w:val="en-GB"/>
                    </w:rPr>
                    <w:t>4</w:t>
                  </w:r>
                </w:p>
              </w:tc>
              <w:tc>
                <w:tcPr>
                  <w:tcW w:w="1276" w:type="dxa"/>
                </w:tcPr>
                <w:p w14:paraId="68AB4C5A" w14:textId="77777777" w:rsidR="001677D7" w:rsidRPr="00DF7C1E" w:rsidRDefault="001677D7" w:rsidP="00502E02">
                  <w:pPr>
                    <w:spacing w:after="60"/>
                    <w:ind w:right="43"/>
                    <w:jc w:val="center"/>
                    <w:rPr>
                      <w:rFonts w:cstheme="minorHAnsi"/>
                      <w:lang w:val="en-GB"/>
                    </w:rPr>
                  </w:pPr>
                  <w:r w:rsidRPr="00DF7C1E">
                    <w:rPr>
                      <w:rFonts w:cstheme="minorHAnsi"/>
                      <w:lang w:val="en-GB"/>
                    </w:rPr>
                    <w:t>1706</w:t>
                  </w:r>
                </w:p>
              </w:tc>
              <w:tc>
                <w:tcPr>
                  <w:tcW w:w="6319" w:type="dxa"/>
                </w:tcPr>
                <w:p w14:paraId="0E9D1022" w14:textId="77777777" w:rsidR="001677D7" w:rsidRPr="00DF7C1E" w:rsidRDefault="001677D7" w:rsidP="001677D7">
                  <w:pPr>
                    <w:spacing w:after="60"/>
                    <w:ind w:right="43"/>
                    <w:jc w:val="both"/>
                    <w:rPr>
                      <w:rFonts w:cstheme="minorHAnsi"/>
                      <w:lang w:val="en-GB"/>
                    </w:rPr>
                  </w:pPr>
                  <w:r w:rsidRPr="00DF7C1E">
                    <w:rPr>
                      <w:rFonts w:cstheme="minorHAnsi"/>
                      <w:lang w:val="en-GB"/>
                    </w:rPr>
                    <w:t>Internal disease 1                                      10-12</w:t>
                  </w:r>
                </w:p>
              </w:tc>
            </w:tr>
            <w:tr w:rsidR="001677D7" w:rsidRPr="008B2C4E" w14:paraId="7EAF35BF" w14:textId="77777777" w:rsidTr="0031272E">
              <w:tc>
                <w:tcPr>
                  <w:tcW w:w="1830" w:type="dxa"/>
                </w:tcPr>
                <w:p w14:paraId="75FA8240" w14:textId="77777777" w:rsidR="001677D7" w:rsidRPr="00DF7C1E" w:rsidRDefault="001677D7" w:rsidP="00502E02">
                  <w:pPr>
                    <w:spacing w:after="60"/>
                    <w:ind w:right="43"/>
                    <w:jc w:val="center"/>
                    <w:rPr>
                      <w:rFonts w:cstheme="minorHAnsi"/>
                      <w:lang w:val="en-GB"/>
                    </w:rPr>
                  </w:pPr>
                  <w:r w:rsidRPr="00DF7C1E">
                    <w:rPr>
                      <w:rFonts w:cstheme="minorHAnsi"/>
                      <w:lang w:val="en-GB"/>
                    </w:rPr>
                    <w:t>4</w:t>
                  </w:r>
                </w:p>
              </w:tc>
              <w:tc>
                <w:tcPr>
                  <w:tcW w:w="1276" w:type="dxa"/>
                </w:tcPr>
                <w:p w14:paraId="2663C05F" w14:textId="77777777" w:rsidR="001677D7" w:rsidRPr="00DF7C1E" w:rsidRDefault="001677D7" w:rsidP="00502E02">
                  <w:pPr>
                    <w:spacing w:after="60"/>
                    <w:ind w:right="43"/>
                    <w:jc w:val="center"/>
                    <w:rPr>
                      <w:rFonts w:cstheme="minorHAnsi"/>
                      <w:lang w:val="en-GB"/>
                    </w:rPr>
                  </w:pPr>
                  <w:r w:rsidRPr="00DF7C1E">
                    <w:rPr>
                      <w:rFonts w:cstheme="minorHAnsi"/>
                      <w:lang w:val="en-GB"/>
                    </w:rPr>
                    <w:t>1707</w:t>
                  </w:r>
                </w:p>
              </w:tc>
              <w:tc>
                <w:tcPr>
                  <w:tcW w:w="6319" w:type="dxa"/>
                </w:tcPr>
                <w:p w14:paraId="5BD7BE5F" w14:textId="77777777" w:rsidR="001677D7" w:rsidRPr="00DF7C1E" w:rsidRDefault="001677D7" w:rsidP="001677D7">
                  <w:pPr>
                    <w:spacing w:after="60"/>
                    <w:ind w:right="43"/>
                    <w:jc w:val="both"/>
                    <w:rPr>
                      <w:rFonts w:cstheme="minorHAnsi"/>
                      <w:lang w:val="en-GB"/>
                    </w:rPr>
                  </w:pPr>
                  <w:r w:rsidRPr="00DF7C1E">
                    <w:rPr>
                      <w:rFonts w:cstheme="minorHAnsi"/>
                      <w:lang w:val="en-GB"/>
                    </w:rPr>
                    <w:t>Special surgery                                           12-16</w:t>
                  </w:r>
                </w:p>
              </w:tc>
            </w:tr>
          </w:tbl>
          <w:p w14:paraId="1A544026" w14:textId="77777777" w:rsidR="00502E02" w:rsidRPr="00DF7C1E" w:rsidRDefault="00502E02" w:rsidP="001677D7">
            <w:pPr>
              <w:spacing w:after="60" w:line="240" w:lineRule="auto"/>
              <w:ind w:right="43"/>
              <w:jc w:val="both"/>
              <w:rPr>
                <w:rFonts w:cstheme="minorHAnsi"/>
                <w:lang w:val="en-GB"/>
              </w:rPr>
            </w:pPr>
          </w:p>
          <w:p w14:paraId="22ADEE87" w14:textId="6B66405B" w:rsidR="001677D7" w:rsidRDefault="001677D7" w:rsidP="001677D7">
            <w:pPr>
              <w:spacing w:after="60" w:line="240" w:lineRule="auto"/>
              <w:ind w:right="43"/>
              <w:jc w:val="both"/>
              <w:rPr>
                <w:rFonts w:cstheme="minorHAnsi"/>
                <w:lang w:val="en-GB"/>
              </w:rPr>
            </w:pPr>
            <w:r w:rsidRPr="00DF7C1E">
              <w:rPr>
                <w:rFonts w:cstheme="minorHAnsi"/>
                <w:lang w:val="en-GB"/>
              </w:rPr>
              <w:t>The analysis shows that the estimated size of groups of students is probably very large and does not enable students to gain required practical skills.</w:t>
            </w:r>
          </w:p>
          <w:p w14:paraId="4CBFC98F" w14:textId="43CEF0A3" w:rsidR="00C53F59" w:rsidRPr="00DF7C1E" w:rsidRDefault="00C53F59" w:rsidP="001677D7">
            <w:pPr>
              <w:spacing w:after="60" w:line="240" w:lineRule="auto"/>
              <w:ind w:right="43"/>
              <w:jc w:val="both"/>
              <w:rPr>
                <w:rFonts w:cstheme="minorHAnsi"/>
                <w:lang w:val="en-GB"/>
              </w:rPr>
            </w:pPr>
            <w:r w:rsidRPr="00C53F59">
              <w:rPr>
                <w:rFonts w:cstheme="minorHAnsi"/>
                <w:lang w:val="en-GB"/>
              </w:rPr>
              <w:t>Another analysis was performed for the 4</w:t>
            </w:r>
            <w:r w:rsidRPr="000D205A">
              <w:rPr>
                <w:rFonts w:cstheme="minorHAnsi"/>
                <w:vertAlign w:val="superscript"/>
                <w:lang w:val="en-GB"/>
              </w:rPr>
              <w:t>th</w:t>
            </w:r>
            <w:r w:rsidRPr="00C53F59">
              <w:rPr>
                <w:rFonts w:cstheme="minorHAnsi"/>
                <w:lang w:val="en-GB"/>
              </w:rPr>
              <w:t xml:space="preserve"> semester of English MD programme. According to the students list, 84 students are currently in the 4</w:t>
            </w:r>
            <w:r w:rsidRPr="000D205A">
              <w:rPr>
                <w:rFonts w:cstheme="minorHAnsi"/>
                <w:vertAlign w:val="superscript"/>
                <w:lang w:val="en-GB"/>
              </w:rPr>
              <w:t>th</w:t>
            </w:r>
            <w:r w:rsidRPr="00C53F59">
              <w:rPr>
                <w:rFonts w:cstheme="minorHAnsi"/>
                <w:lang w:val="en-GB"/>
              </w:rPr>
              <w:t xml:space="preserve"> semester. Sample of timetable was provided for one week (without dates) for four groups of students (MDE1902,</w:t>
            </w:r>
            <w:r>
              <w:rPr>
                <w:rFonts w:cstheme="minorHAnsi"/>
                <w:lang w:val="en-GB"/>
              </w:rPr>
              <w:t xml:space="preserve"> </w:t>
            </w:r>
            <w:r w:rsidRPr="00C53F59">
              <w:rPr>
                <w:rFonts w:cstheme="minorHAnsi"/>
                <w:lang w:val="en-GB"/>
              </w:rPr>
              <w:t>1903, 1904,</w:t>
            </w:r>
            <w:r>
              <w:rPr>
                <w:rFonts w:cstheme="minorHAnsi"/>
                <w:lang w:val="en-GB"/>
              </w:rPr>
              <w:t xml:space="preserve"> </w:t>
            </w:r>
            <w:r w:rsidRPr="00C53F59">
              <w:rPr>
                <w:rFonts w:cstheme="minorHAnsi"/>
                <w:lang w:val="en-GB"/>
              </w:rPr>
              <w:t>1905). Let´s assume that those students are divided partially, thus each group consists of 21 students. Two group</w:t>
            </w:r>
            <w:r w:rsidR="00356E20">
              <w:rPr>
                <w:rFonts w:cstheme="minorHAnsi"/>
                <w:lang w:val="en-GB"/>
              </w:rPr>
              <w:t>s</w:t>
            </w:r>
            <w:r w:rsidRPr="00C53F59">
              <w:rPr>
                <w:rFonts w:cstheme="minorHAnsi"/>
                <w:lang w:val="en-GB"/>
              </w:rPr>
              <w:t xml:space="preserve"> (1902,</w:t>
            </w:r>
            <w:r>
              <w:rPr>
                <w:rFonts w:cstheme="minorHAnsi"/>
                <w:lang w:val="en-GB"/>
              </w:rPr>
              <w:t xml:space="preserve"> </w:t>
            </w:r>
            <w:r w:rsidRPr="00C53F59">
              <w:rPr>
                <w:rFonts w:cstheme="minorHAnsi"/>
                <w:lang w:val="en-GB"/>
              </w:rPr>
              <w:t xml:space="preserve">1903) were assigned to Simulation Clinic for the same date, same time, </w:t>
            </w:r>
            <w:r w:rsidR="00FC6C36" w:rsidRPr="00C53F59">
              <w:rPr>
                <w:rFonts w:cstheme="minorHAnsi"/>
                <w:lang w:val="en-GB"/>
              </w:rPr>
              <w:t>and same</w:t>
            </w:r>
            <w:r w:rsidRPr="00C53F59">
              <w:rPr>
                <w:rFonts w:cstheme="minorHAnsi"/>
                <w:lang w:val="en-GB"/>
              </w:rPr>
              <w:t xml:space="preserve"> teacher. This means 42 students for practical training which is in direct contradiction with GEOMEDI own rules.</w:t>
            </w:r>
          </w:p>
          <w:p w14:paraId="05A47A8D" w14:textId="50828790" w:rsidR="001677D7" w:rsidRPr="000D205A" w:rsidRDefault="001677D7" w:rsidP="001677D7">
            <w:pPr>
              <w:tabs>
                <w:tab w:val="left" w:pos="810"/>
              </w:tabs>
              <w:spacing w:after="60" w:line="240" w:lineRule="auto"/>
              <w:ind w:right="43"/>
              <w:jc w:val="both"/>
              <w:rPr>
                <w:rFonts w:cstheme="minorHAnsi"/>
                <w:i/>
                <w:iCs/>
                <w:lang w:val="en-GB"/>
              </w:rPr>
            </w:pPr>
            <w:r w:rsidRPr="00DF7C1E">
              <w:rPr>
                <w:rFonts w:cstheme="minorHAnsi"/>
                <w:lang w:val="en-GB"/>
              </w:rPr>
              <w:t xml:space="preserve">In methodology for </w:t>
            </w:r>
            <w:proofErr w:type="gramStart"/>
            <w:r w:rsidRPr="00DF7C1E">
              <w:rPr>
                <w:rFonts w:cstheme="minorHAnsi"/>
                <w:lang w:val="en-GB"/>
              </w:rPr>
              <w:t>student</w:t>
            </w:r>
            <w:proofErr w:type="gramEnd"/>
            <w:r w:rsidRPr="00DF7C1E">
              <w:rPr>
                <w:rFonts w:cstheme="minorHAnsi"/>
                <w:lang w:val="en-GB"/>
              </w:rPr>
              <w:t xml:space="preserve"> contingent plan is stated: </w:t>
            </w:r>
            <w:r w:rsidRPr="000D205A">
              <w:rPr>
                <w:rFonts w:cstheme="minorHAnsi"/>
                <w:i/>
                <w:iCs/>
                <w:lang w:val="en-GB"/>
              </w:rPr>
              <w:t xml:space="preserve">For the conduct of the high-quality educational process at the </w:t>
            </w:r>
            <w:r w:rsidR="003C2F76">
              <w:rPr>
                <w:rFonts w:cstheme="minorHAnsi"/>
                <w:i/>
                <w:iCs/>
                <w:lang w:val="en-GB"/>
              </w:rPr>
              <w:t>University</w:t>
            </w:r>
            <w:r w:rsidRPr="000D205A">
              <w:rPr>
                <w:rFonts w:cstheme="minorHAnsi"/>
                <w:i/>
                <w:iCs/>
                <w:lang w:val="en-GB"/>
              </w:rPr>
              <w:t>, the number of students in the course group at the practicum should not exceed 15 and at the lecture - 75 students. The teaching format mainly includes lecture/practicum classes in the following proportions:</w:t>
            </w:r>
          </w:p>
          <w:p w14:paraId="11FE2DF8" w14:textId="77777777" w:rsidR="001677D7" w:rsidRPr="000D205A" w:rsidRDefault="001677D7" w:rsidP="002E0C75">
            <w:pPr>
              <w:pStyle w:val="ListParagraph"/>
              <w:numPr>
                <w:ilvl w:val="0"/>
                <w:numId w:val="11"/>
              </w:numPr>
              <w:tabs>
                <w:tab w:val="left" w:pos="810"/>
              </w:tabs>
              <w:spacing w:after="60" w:line="240" w:lineRule="auto"/>
              <w:ind w:left="337" w:right="43" w:hanging="270"/>
              <w:contextualSpacing w:val="0"/>
              <w:jc w:val="both"/>
              <w:rPr>
                <w:rFonts w:cstheme="minorHAnsi"/>
                <w:i/>
                <w:iCs/>
                <w:lang w:val="en-GB"/>
              </w:rPr>
            </w:pPr>
            <w:proofErr w:type="gramStart"/>
            <w:r w:rsidRPr="000D205A">
              <w:rPr>
                <w:rFonts w:cstheme="minorHAnsi"/>
                <w:i/>
                <w:iCs/>
                <w:lang w:val="en-GB"/>
              </w:rPr>
              <w:t>1</w:t>
            </w:r>
            <w:proofErr w:type="gramEnd"/>
            <w:r w:rsidRPr="000D205A">
              <w:rPr>
                <w:rFonts w:cstheme="minorHAnsi"/>
                <w:i/>
                <w:iCs/>
                <w:lang w:val="en-GB"/>
              </w:rPr>
              <w:t xml:space="preserve"> lecture / 2 practicums - in which case, 2 × 50 minutes are assigned to practical training. Therefore</w:t>
            </w:r>
            <w:proofErr w:type="gramStart"/>
            <w:r w:rsidRPr="000D205A">
              <w:rPr>
                <w:rFonts w:cstheme="minorHAnsi"/>
                <w:i/>
                <w:iCs/>
                <w:lang w:val="en-GB"/>
              </w:rPr>
              <w:t>,  6.7</w:t>
            </w:r>
            <w:proofErr w:type="gramEnd"/>
            <w:r w:rsidRPr="000D205A">
              <w:rPr>
                <w:rFonts w:cstheme="minorHAnsi"/>
                <w:i/>
                <w:iCs/>
                <w:lang w:val="en-GB"/>
              </w:rPr>
              <w:t xml:space="preserve"> minutes of time is devoted to each student.</w:t>
            </w:r>
          </w:p>
          <w:p w14:paraId="5F364627" w14:textId="77777777" w:rsidR="001677D7" w:rsidRPr="000D205A" w:rsidRDefault="001677D7" w:rsidP="002E0C75">
            <w:pPr>
              <w:pStyle w:val="ListParagraph"/>
              <w:numPr>
                <w:ilvl w:val="0"/>
                <w:numId w:val="11"/>
              </w:numPr>
              <w:tabs>
                <w:tab w:val="left" w:pos="810"/>
              </w:tabs>
              <w:spacing w:after="60" w:line="240" w:lineRule="auto"/>
              <w:ind w:left="337" w:right="43" w:hanging="270"/>
              <w:contextualSpacing w:val="0"/>
              <w:jc w:val="both"/>
              <w:rPr>
                <w:rFonts w:cstheme="minorHAnsi"/>
                <w:i/>
                <w:iCs/>
                <w:lang w:val="en-GB"/>
              </w:rPr>
            </w:pPr>
            <w:proofErr w:type="gramStart"/>
            <w:r w:rsidRPr="000D205A">
              <w:rPr>
                <w:rFonts w:cstheme="minorHAnsi"/>
                <w:i/>
                <w:iCs/>
                <w:lang w:val="en-GB"/>
              </w:rPr>
              <w:t>1</w:t>
            </w:r>
            <w:proofErr w:type="gramEnd"/>
            <w:r w:rsidRPr="000D205A">
              <w:rPr>
                <w:rFonts w:cstheme="minorHAnsi"/>
                <w:i/>
                <w:iCs/>
                <w:lang w:val="en-GB"/>
              </w:rPr>
              <w:t xml:space="preserve"> lecture / 3 practicums - in which case, 3 × 50 minutes are assigned to practical training. Therefore,  10 minutes of time is devoted to each student</w:t>
            </w:r>
          </w:p>
          <w:p w14:paraId="402E35D0" w14:textId="77777777" w:rsidR="001677D7" w:rsidRPr="000D205A" w:rsidRDefault="001677D7" w:rsidP="002E0C75">
            <w:pPr>
              <w:pStyle w:val="ListParagraph"/>
              <w:numPr>
                <w:ilvl w:val="0"/>
                <w:numId w:val="11"/>
              </w:numPr>
              <w:tabs>
                <w:tab w:val="left" w:pos="810"/>
              </w:tabs>
              <w:spacing w:after="60" w:line="240" w:lineRule="auto"/>
              <w:ind w:left="337" w:right="43" w:hanging="270"/>
              <w:contextualSpacing w:val="0"/>
              <w:jc w:val="both"/>
              <w:rPr>
                <w:rFonts w:cstheme="minorHAnsi"/>
                <w:i/>
                <w:iCs/>
                <w:lang w:val="en-GB"/>
              </w:rPr>
            </w:pPr>
            <w:r w:rsidRPr="000D205A">
              <w:rPr>
                <w:rFonts w:cstheme="minorHAnsi"/>
                <w:i/>
                <w:iCs/>
                <w:lang w:val="en-GB"/>
              </w:rPr>
              <w:lastRenderedPageBreak/>
              <w:t xml:space="preserve"> </w:t>
            </w:r>
            <w:proofErr w:type="gramStart"/>
            <w:r w:rsidRPr="000D205A">
              <w:rPr>
                <w:rFonts w:cstheme="minorHAnsi"/>
                <w:i/>
                <w:iCs/>
                <w:lang w:val="en-GB"/>
              </w:rPr>
              <w:t>1</w:t>
            </w:r>
            <w:proofErr w:type="gramEnd"/>
            <w:r w:rsidRPr="000D205A">
              <w:rPr>
                <w:rFonts w:cstheme="minorHAnsi"/>
                <w:i/>
                <w:iCs/>
                <w:lang w:val="en-GB"/>
              </w:rPr>
              <w:t xml:space="preserve"> lecture / 4 practicums - in which case, 4 × 50 minutes are assigned to practical training. Therefore</w:t>
            </w:r>
            <w:proofErr w:type="gramStart"/>
            <w:r w:rsidRPr="000D205A">
              <w:rPr>
                <w:rFonts w:cstheme="minorHAnsi"/>
                <w:i/>
                <w:iCs/>
                <w:lang w:val="en-GB"/>
              </w:rPr>
              <w:t>,  13</w:t>
            </w:r>
            <w:proofErr w:type="gramEnd"/>
            <w:r w:rsidRPr="000D205A">
              <w:rPr>
                <w:rFonts w:cstheme="minorHAnsi"/>
                <w:i/>
                <w:iCs/>
                <w:lang w:val="en-GB"/>
              </w:rPr>
              <w:t xml:space="preserve"> minutes of time is devoted to each student.</w:t>
            </w:r>
          </w:p>
          <w:p w14:paraId="47D338C4" w14:textId="77777777" w:rsidR="001677D7" w:rsidRPr="000D205A" w:rsidRDefault="001677D7" w:rsidP="002E0C75">
            <w:pPr>
              <w:pStyle w:val="ListParagraph"/>
              <w:numPr>
                <w:ilvl w:val="0"/>
                <w:numId w:val="11"/>
              </w:numPr>
              <w:tabs>
                <w:tab w:val="left" w:pos="810"/>
              </w:tabs>
              <w:spacing w:after="60" w:line="240" w:lineRule="auto"/>
              <w:ind w:left="337" w:right="43" w:hanging="270"/>
              <w:contextualSpacing w:val="0"/>
              <w:jc w:val="both"/>
              <w:rPr>
                <w:rFonts w:cstheme="minorHAnsi"/>
                <w:i/>
                <w:iCs/>
                <w:lang w:val="en-GB"/>
              </w:rPr>
            </w:pPr>
            <w:r w:rsidRPr="000D205A">
              <w:rPr>
                <w:rFonts w:cstheme="minorHAnsi"/>
                <w:i/>
                <w:iCs/>
                <w:lang w:val="en-GB"/>
              </w:rPr>
              <w:t xml:space="preserve">The time assigned for practicums is </w:t>
            </w:r>
            <w:proofErr w:type="gramStart"/>
            <w:r w:rsidRPr="000D205A">
              <w:rPr>
                <w:rFonts w:cstheme="minorHAnsi"/>
                <w:i/>
                <w:iCs/>
                <w:lang w:val="en-GB"/>
              </w:rPr>
              <w:t>quite sufficient</w:t>
            </w:r>
            <w:proofErr w:type="gramEnd"/>
            <w:r w:rsidRPr="000D205A">
              <w:rPr>
                <w:rFonts w:cstheme="minorHAnsi"/>
                <w:i/>
                <w:iCs/>
                <w:lang w:val="en-GB"/>
              </w:rPr>
              <w:t xml:space="preserve"> for any format of practical training to ensure the involvement and testing of all students, also the teacher can allot individual time for each student.</w:t>
            </w:r>
          </w:p>
          <w:p w14:paraId="0D3586A1" w14:textId="3FBD371B" w:rsidR="001677D7" w:rsidRPr="00DF7C1E" w:rsidRDefault="001677D7" w:rsidP="001677D7">
            <w:pPr>
              <w:tabs>
                <w:tab w:val="left" w:pos="810"/>
              </w:tabs>
              <w:spacing w:after="60" w:line="240" w:lineRule="auto"/>
              <w:ind w:right="43"/>
              <w:jc w:val="both"/>
              <w:rPr>
                <w:rFonts w:cstheme="minorHAnsi"/>
                <w:lang w:val="en-GB"/>
              </w:rPr>
            </w:pPr>
            <w:r w:rsidRPr="00DF7C1E">
              <w:rPr>
                <w:rFonts w:cstheme="minorHAnsi"/>
                <w:lang w:val="en-GB"/>
              </w:rPr>
              <w:t xml:space="preserve">This statement needs to be evaluated with regard to </w:t>
            </w:r>
            <w:r w:rsidR="00E05DEB" w:rsidRPr="00DF7C1E">
              <w:rPr>
                <w:rFonts w:cstheme="minorHAnsi"/>
                <w:lang w:val="en-GB"/>
              </w:rPr>
              <w:t>above-mentioned</w:t>
            </w:r>
            <w:r w:rsidRPr="00DF7C1E">
              <w:rPr>
                <w:rFonts w:cstheme="minorHAnsi"/>
                <w:lang w:val="en-GB"/>
              </w:rPr>
              <w:t xml:space="preserve"> facts concerning clinical training.  It seems that there is a lack in </w:t>
            </w:r>
            <w:r w:rsidR="00356E20">
              <w:rPr>
                <w:rFonts w:cstheme="minorHAnsi"/>
                <w:lang w:val="en-GB"/>
              </w:rPr>
              <w:t xml:space="preserve">the </w:t>
            </w:r>
            <w:r w:rsidRPr="00DF7C1E">
              <w:rPr>
                <w:rFonts w:cstheme="minorHAnsi"/>
                <w:lang w:val="en-GB"/>
              </w:rPr>
              <w:t xml:space="preserve">methodology of student body planning.  </w:t>
            </w:r>
          </w:p>
          <w:p w14:paraId="4EF20EB5" w14:textId="66154436" w:rsidR="001677D7" w:rsidRPr="00DF7C1E" w:rsidRDefault="001677D7" w:rsidP="001677D7">
            <w:pPr>
              <w:spacing w:after="60" w:line="240" w:lineRule="auto"/>
              <w:ind w:right="43"/>
              <w:jc w:val="both"/>
              <w:rPr>
                <w:rFonts w:cstheme="minorHAnsi"/>
                <w:lang w:val="en-GB"/>
              </w:rPr>
            </w:pPr>
            <w:r w:rsidRPr="00DF7C1E">
              <w:rPr>
                <w:rFonts w:cstheme="minorHAnsi"/>
                <w:lang w:val="en-GB"/>
              </w:rPr>
              <w:t xml:space="preserve">Other doubts appeared during </w:t>
            </w:r>
            <w:r w:rsidR="00356E20">
              <w:rPr>
                <w:rFonts w:cstheme="minorHAnsi"/>
                <w:lang w:val="en-GB"/>
              </w:rPr>
              <w:t xml:space="preserve">the </w:t>
            </w:r>
            <w:r w:rsidRPr="00DF7C1E">
              <w:rPr>
                <w:rFonts w:cstheme="minorHAnsi"/>
                <w:lang w:val="en-GB"/>
              </w:rPr>
              <w:t xml:space="preserve">site visit on March 30 when practical training for Georgian MD programme at PINEO clinic was cancelled or rescheduled. As explained at the PINEO clinic it was rescheduled for morning alongside morning practical training of another group of Georgian MD programme due to “emergencies”. It was said this emergency was recognized in the evening of </w:t>
            </w:r>
            <w:r w:rsidR="00356E20">
              <w:rPr>
                <w:rFonts w:cstheme="minorHAnsi"/>
                <w:lang w:val="en-GB"/>
              </w:rPr>
              <w:t xml:space="preserve">the </w:t>
            </w:r>
            <w:r w:rsidRPr="00DF7C1E">
              <w:rPr>
                <w:rFonts w:cstheme="minorHAnsi"/>
                <w:lang w:val="en-GB"/>
              </w:rPr>
              <w:t xml:space="preserve">previous day. Experts were interested </w:t>
            </w:r>
            <w:r w:rsidR="00356E20">
              <w:rPr>
                <w:rFonts w:cstheme="minorHAnsi"/>
                <w:lang w:val="en-GB"/>
              </w:rPr>
              <w:t xml:space="preserve">in </w:t>
            </w:r>
            <w:r w:rsidRPr="00DF7C1E">
              <w:rPr>
                <w:rFonts w:cstheme="minorHAnsi"/>
                <w:lang w:val="en-GB"/>
              </w:rPr>
              <w:t xml:space="preserve">how were students informed about rescheduling. It was said that students were informed by emails and that the Dean´s office was informed as well. The time schedule of any teaching for GEOMEDI at PINEO Clinic was not available during </w:t>
            </w:r>
            <w:r w:rsidR="00356E20">
              <w:rPr>
                <w:rFonts w:cstheme="minorHAnsi"/>
                <w:lang w:val="en-GB"/>
              </w:rPr>
              <w:t xml:space="preserve">the </w:t>
            </w:r>
            <w:r w:rsidRPr="00DF7C1E">
              <w:rPr>
                <w:rFonts w:cstheme="minorHAnsi"/>
                <w:lang w:val="en-GB"/>
              </w:rPr>
              <w:t>site visit. Moreover, the timetable was approved on March 29.</w:t>
            </w:r>
          </w:p>
          <w:p w14:paraId="372B1CA2" w14:textId="18E5E4E4" w:rsidR="001677D7" w:rsidRDefault="001677D7" w:rsidP="001677D7">
            <w:pPr>
              <w:spacing w:after="60" w:line="240" w:lineRule="auto"/>
              <w:ind w:right="43"/>
              <w:jc w:val="both"/>
              <w:rPr>
                <w:rFonts w:cstheme="minorHAnsi"/>
                <w:bCs/>
                <w:szCs w:val="18"/>
                <w:lang w:val="en-US"/>
              </w:rPr>
            </w:pPr>
            <w:r w:rsidRPr="00DF7C1E">
              <w:rPr>
                <w:rFonts w:cstheme="minorHAnsi"/>
                <w:lang w:val="en-GB"/>
              </w:rPr>
              <w:t xml:space="preserve">Experts requested copies of communication between PINEO and affected students but did not receive it. Later on, during </w:t>
            </w:r>
            <w:r w:rsidR="00356E20">
              <w:rPr>
                <w:rFonts w:cstheme="minorHAnsi"/>
                <w:lang w:val="en-GB"/>
              </w:rPr>
              <w:t xml:space="preserve">the </w:t>
            </w:r>
            <w:r w:rsidRPr="00DF7C1E">
              <w:rPr>
                <w:rFonts w:cstheme="minorHAnsi"/>
                <w:lang w:val="en-GB"/>
              </w:rPr>
              <w:t xml:space="preserve">site visit, timetables for current spring semester </w:t>
            </w:r>
            <w:r w:rsidRPr="00DF7C1E">
              <w:rPr>
                <w:rFonts w:eastAsia="Times New Roman" w:cstheme="minorHAnsi"/>
                <w:iCs/>
                <w:lang w:val="en-GB" w:eastAsia="ru-RU"/>
              </w:rPr>
              <w:t xml:space="preserve">were requested also </w:t>
            </w:r>
            <w:r w:rsidRPr="00DF7C1E">
              <w:rPr>
                <w:rFonts w:cstheme="minorHAnsi"/>
                <w:lang w:val="en-GB"/>
              </w:rPr>
              <w:t xml:space="preserve">in </w:t>
            </w:r>
            <w:r w:rsidRPr="00DF7C1E">
              <w:rPr>
                <w:rFonts w:eastAsia="Times New Roman" w:cstheme="minorHAnsi"/>
                <w:iCs/>
                <w:lang w:val="en-GB" w:eastAsia="ru-RU"/>
              </w:rPr>
              <w:t xml:space="preserve">Simulation Medicine Clinic and German Clinic. Present personnel could not provide it. The timetables were available at Dental Clinic.  </w:t>
            </w:r>
            <w:r w:rsidR="00E20534" w:rsidRPr="00F811A9">
              <w:rPr>
                <w:rFonts w:cstheme="minorHAnsi"/>
                <w:bCs/>
                <w:szCs w:val="18"/>
                <w:lang w:val="en-US"/>
              </w:rPr>
              <w:t xml:space="preserve">There are 7 dental chairs in the </w:t>
            </w:r>
            <w:r w:rsidR="003C2F76">
              <w:rPr>
                <w:rFonts w:cstheme="minorHAnsi"/>
                <w:bCs/>
                <w:szCs w:val="18"/>
                <w:lang w:val="en-US"/>
              </w:rPr>
              <w:t>University</w:t>
            </w:r>
            <w:r w:rsidR="00E20534" w:rsidRPr="00F811A9">
              <w:rPr>
                <w:rFonts w:cstheme="minorHAnsi"/>
                <w:bCs/>
                <w:szCs w:val="18"/>
                <w:lang w:val="en-US"/>
              </w:rPr>
              <w:t xml:space="preserve"> Dental Clinic. Students, under the supervision of a supervisor, conduct only professional cleaning. Clinical practice involves the assistance of 5 employed doctors.</w:t>
            </w:r>
          </w:p>
          <w:p w14:paraId="468AC808" w14:textId="1086DA46" w:rsidR="004C23B3" w:rsidRPr="00EA36D9" w:rsidRDefault="004C23B3" w:rsidP="001677D7">
            <w:pPr>
              <w:spacing w:after="60" w:line="240" w:lineRule="auto"/>
              <w:ind w:right="43"/>
              <w:jc w:val="both"/>
              <w:rPr>
                <w:rFonts w:eastAsia="Times New Roman" w:cstheme="minorHAnsi"/>
                <w:iCs/>
                <w:lang w:val="en-GB" w:eastAsia="ru-RU"/>
              </w:rPr>
            </w:pPr>
            <w:r w:rsidRPr="00EA36D9">
              <w:rPr>
                <w:rFonts w:cstheme="minorHAnsi"/>
                <w:lang w:val="en-GB"/>
              </w:rPr>
              <w:t>Structure of both Management programs fulfil authorisation standards.</w:t>
            </w:r>
          </w:p>
          <w:p w14:paraId="1528AB4B" w14:textId="69DE4A6B" w:rsidR="003877F5" w:rsidRPr="00DF7C1E" w:rsidRDefault="004C23B3" w:rsidP="001677D7">
            <w:pPr>
              <w:spacing w:after="60" w:line="240" w:lineRule="auto"/>
              <w:ind w:right="43"/>
              <w:jc w:val="both"/>
              <w:rPr>
                <w:rFonts w:cstheme="minorHAnsi"/>
                <w:lang w:val="en-GB"/>
              </w:rPr>
            </w:pPr>
            <w:r w:rsidRPr="00EA36D9">
              <w:rPr>
                <w:rFonts w:cstheme="minorHAnsi"/>
                <w:lang w:val="en-GB"/>
              </w:rPr>
              <w:t>Structure of both Rehabilitation programs is clear according to authorisation standards</w:t>
            </w:r>
            <w:r>
              <w:rPr>
                <w:rFonts w:cstheme="minorHAnsi"/>
                <w:lang w:val="en-GB"/>
              </w:rPr>
              <w:t xml:space="preserve">. </w:t>
            </w:r>
            <w:r w:rsidR="001677D7" w:rsidRPr="00DF7C1E">
              <w:rPr>
                <w:rFonts w:cstheme="minorHAnsi"/>
                <w:lang w:val="en-GB"/>
              </w:rPr>
              <w:t>Our attention was also drawn to the fact that the contract with the Rehabilitation Clinic (where quite a number of patients were presented) does not provide the support of students during the learning process.</w:t>
            </w:r>
          </w:p>
          <w:p w14:paraId="2649AFD1" w14:textId="215434C9" w:rsidR="003877F5" w:rsidRPr="00DF7C1E" w:rsidRDefault="003877F5" w:rsidP="00551D35">
            <w:pPr>
              <w:pStyle w:val="NormalWeb"/>
              <w:spacing w:before="0" w:beforeAutospacing="0" w:after="60" w:afterAutospacing="0"/>
              <w:ind w:right="44"/>
              <w:rPr>
                <w:rFonts w:ascii="Verdana" w:eastAsiaTheme="minorHAnsi" w:hAnsi="Verdana" w:cstheme="minorBidi"/>
                <w:bCs/>
                <w:sz w:val="18"/>
                <w:szCs w:val="18"/>
              </w:rPr>
            </w:pPr>
          </w:p>
        </w:tc>
      </w:tr>
      <w:tr w:rsidR="003877F5" w:rsidRPr="008B2C4E" w14:paraId="6652D106"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tcPr>
          <w:p w14:paraId="3782CB12" w14:textId="77777777" w:rsidR="003877F5" w:rsidRPr="003D257C" w:rsidRDefault="003877F5" w:rsidP="001E3404">
            <w:pPr>
              <w:spacing w:after="60" w:line="240" w:lineRule="auto"/>
              <w:ind w:right="43"/>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4E943E7E"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Part of timetables received upon request of ongoing semester. programs</w:t>
            </w:r>
          </w:p>
          <w:p w14:paraId="282E49EE"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Contracts with Rehabilitation and Dental clinics</w:t>
            </w:r>
          </w:p>
          <w:p w14:paraId="12D7075B"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SER</w:t>
            </w:r>
          </w:p>
          <w:p w14:paraId="5E41E401"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Interviews</w:t>
            </w:r>
          </w:p>
          <w:p w14:paraId="20D4F22D"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Students´ list of all educational programs</w:t>
            </w:r>
          </w:p>
          <w:p w14:paraId="245B6CD6"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The methodology for Student and personnel (academic, invited, scientific, administrative) contingent planning</w:t>
            </w:r>
          </w:p>
          <w:p w14:paraId="626B01F7"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Site visit to PINEO Clinic</w:t>
            </w:r>
          </w:p>
          <w:p w14:paraId="3E3751B9" w14:textId="77777777" w:rsidR="004C23B3" w:rsidRPr="00EA36D9" w:rsidRDefault="004C23B3" w:rsidP="004C23B3">
            <w:pPr>
              <w:pStyle w:val="ListParagraph"/>
              <w:numPr>
                <w:ilvl w:val="0"/>
                <w:numId w:val="9"/>
              </w:numPr>
              <w:spacing w:after="60" w:line="240" w:lineRule="auto"/>
              <w:ind w:left="337" w:right="43" w:hanging="337"/>
              <w:jc w:val="both"/>
              <w:textAlignment w:val="baseline"/>
              <w:rPr>
                <w:rFonts w:eastAsia="Times New Roman" w:cstheme="minorHAnsi"/>
                <w:szCs w:val="18"/>
                <w:lang w:val="en-US" w:eastAsia="ru-RU"/>
              </w:rPr>
            </w:pPr>
            <w:r w:rsidRPr="00EA36D9">
              <w:rPr>
                <w:rFonts w:eastAsia="Times New Roman" w:cstheme="minorHAnsi"/>
                <w:szCs w:val="18"/>
                <w:lang w:val="en-US" w:eastAsia="ru-RU"/>
              </w:rPr>
              <w:t>Site visit to German Clinic, Simulation Medicine Clinic, Rehabilitation clinic, Dental Clinic</w:t>
            </w:r>
          </w:p>
          <w:p w14:paraId="2AF3CA47" w14:textId="31A01AB0" w:rsidR="00502E02" w:rsidRPr="003D257C" w:rsidRDefault="00502E02" w:rsidP="001E3404">
            <w:pPr>
              <w:spacing w:after="60" w:line="240" w:lineRule="auto"/>
              <w:ind w:right="43"/>
              <w:jc w:val="both"/>
              <w:textAlignment w:val="baseline"/>
              <w:rPr>
                <w:rFonts w:ascii="Verdana" w:eastAsia="Times New Roman" w:hAnsi="Verdana" w:cs="Times New Roman"/>
                <w:color w:val="AEAAAA" w:themeColor="background2" w:themeShade="BF"/>
                <w:sz w:val="18"/>
                <w:szCs w:val="18"/>
                <w:lang w:val="en-US" w:eastAsia="ru-RU"/>
              </w:rPr>
            </w:pPr>
          </w:p>
        </w:tc>
      </w:tr>
      <w:tr w:rsidR="003877F5" w:rsidRPr="008B2C4E" w14:paraId="7BD37593" w14:textId="77777777" w:rsidTr="001677D7">
        <w:trPr>
          <w:trHeight w:val="881"/>
        </w:trPr>
        <w:tc>
          <w:tcPr>
            <w:tcW w:w="9450" w:type="dxa"/>
            <w:tcBorders>
              <w:top w:val="outset" w:sz="6" w:space="0" w:color="auto"/>
              <w:left w:val="single" w:sz="6" w:space="0" w:color="auto"/>
              <w:right w:val="single" w:sz="6" w:space="0" w:color="auto"/>
            </w:tcBorders>
            <w:shd w:val="clear" w:color="auto" w:fill="auto"/>
          </w:tcPr>
          <w:p w14:paraId="58C91D88" w14:textId="77777777" w:rsidR="003877F5" w:rsidRPr="003D257C" w:rsidRDefault="003877F5" w:rsidP="001E3404">
            <w:pPr>
              <w:spacing w:after="60" w:line="240" w:lineRule="auto"/>
              <w:ind w:left="331" w:right="43" w:hanging="331"/>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146DA0D0" w14:textId="70C5319C" w:rsidR="00502E02" w:rsidRPr="00DF7C1E" w:rsidRDefault="00502E02" w:rsidP="00622897">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F7C1E">
              <w:rPr>
                <w:rFonts w:cstheme="minorHAnsi"/>
                <w:bCs/>
                <w:lang w:val="en-US"/>
              </w:rPr>
              <w:t>Provide Timetables timely well in advance of the start of educational semester and make them accessible for students and teachers for every facilities (for clinical and basic subjects)</w:t>
            </w:r>
            <w:r w:rsidR="004277AD">
              <w:rPr>
                <w:rFonts w:cstheme="minorHAnsi"/>
                <w:bCs/>
                <w:lang w:val="en-US"/>
              </w:rPr>
              <w:t>.</w:t>
            </w:r>
          </w:p>
          <w:p w14:paraId="4CBF0568" w14:textId="6AC74BB4" w:rsidR="00502E02" w:rsidRDefault="00502E02" w:rsidP="00622897">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F7C1E">
              <w:rPr>
                <w:rFonts w:cstheme="minorHAnsi"/>
                <w:bCs/>
                <w:lang w:val="en-US"/>
              </w:rPr>
              <w:t xml:space="preserve">Timetables should contain all relevant pieces of information including </w:t>
            </w:r>
            <w:r w:rsidR="00356E20">
              <w:rPr>
                <w:rFonts w:cstheme="minorHAnsi"/>
                <w:bCs/>
                <w:lang w:val="en-US"/>
              </w:rPr>
              <w:t xml:space="preserve">a </w:t>
            </w:r>
            <w:r w:rsidRPr="00DF7C1E">
              <w:rPr>
                <w:rFonts w:cstheme="minorHAnsi"/>
                <w:bCs/>
                <w:lang w:val="en-US"/>
              </w:rPr>
              <w:t>group of students, place, timing and teacher/teachers</w:t>
            </w:r>
            <w:r w:rsidR="004277AD">
              <w:rPr>
                <w:rFonts w:cstheme="minorHAnsi"/>
                <w:bCs/>
                <w:lang w:val="en-US"/>
              </w:rPr>
              <w:t>.</w:t>
            </w:r>
          </w:p>
          <w:p w14:paraId="7AB017C5" w14:textId="64A806EF" w:rsidR="004C23B3" w:rsidRPr="00EA36D9" w:rsidRDefault="004C23B3" w:rsidP="00622897">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 xml:space="preserve">Rules for implementation of all programs but particularly of MD programs must be clearly stated and available. </w:t>
            </w:r>
          </w:p>
          <w:p w14:paraId="573F4950" w14:textId="773B4A80" w:rsidR="00502E02" w:rsidRPr="00DF7C1E" w:rsidRDefault="00502E02" w:rsidP="00622897">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F7C1E">
              <w:rPr>
                <w:rFonts w:cstheme="minorHAnsi"/>
                <w:bCs/>
                <w:lang w:val="en-US"/>
              </w:rPr>
              <w:t>When concluding contracts with clinics, pay attention to the mechanisms that guarantee clinical teaching</w:t>
            </w:r>
            <w:r w:rsidR="004277AD">
              <w:rPr>
                <w:rFonts w:cstheme="minorHAnsi"/>
                <w:bCs/>
                <w:lang w:val="en-US"/>
              </w:rPr>
              <w:t>.</w:t>
            </w:r>
          </w:p>
          <w:p w14:paraId="31EC566F" w14:textId="10F7935E" w:rsidR="00502E02" w:rsidRDefault="00502E02" w:rsidP="00622897">
            <w:pPr>
              <w:pStyle w:val="ListParagraph"/>
              <w:numPr>
                <w:ilvl w:val="0"/>
                <w:numId w:val="10"/>
              </w:numPr>
              <w:pBdr>
                <w:top w:val="nil"/>
                <w:left w:val="nil"/>
                <w:bottom w:val="nil"/>
                <w:right w:val="nil"/>
                <w:between w:val="nil"/>
              </w:pBdr>
              <w:spacing w:after="60" w:line="240" w:lineRule="auto"/>
              <w:ind w:left="331" w:right="43" w:hanging="331"/>
              <w:contextualSpacing w:val="0"/>
              <w:jc w:val="both"/>
              <w:textAlignment w:val="baseline"/>
              <w:rPr>
                <w:rFonts w:cstheme="minorHAnsi"/>
                <w:bCs/>
                <w:lang w:val="en-US"/>
              </w:rPr>
            </w:pPr>
            <w:r w:rsidRPr="00DF7C1E">
              <w:rPr>
                <w:rFonts w:cstheme="minorHAnsi"/>
                <w:bCs/>
                <w:lang w:val="en-US"/>
              </w:rPr>
              <w:t xml:space="preserve">The up-to-date local labor market research should be done in relation to existing and planned increase of </w:t>
            </w:r>
            <w:r w:rsidR="00356E20">
              <w:rPr>
                <w:rFonts w:cstheme="minorHAnsi"/>
                <w:bCs/>
                <w:lang w:val="en-US"/>
              </w:rPr>
              <w:t xml:space="preserve">the </w:t>
            </w:r>
            <w:r w:rsidRPr="00DF7C1E">
              <w:rPr>
                <w:rFonts w:cstheme="minorHAnsi"/>
                <w:bCs/>
                <w:lang w:val="en-US"/>
              </w:rPr>
              <w:t>student body</w:t>
            </w:r>
            <w:r w:rsidR="004277AD">
              <w:rPr>
                <w:rFonts w:cstheme="minorHAnsi"/>
                <w:bCs/>
                <w:lang w:val="en-US"/>
              </w:rPr>
              <w:t>.</w:t>
            </w:r>
          </w:p>
          <w:p w14:paraId="43478649" w14:textId="1FF958FE" w:rsidR="00622897" w:rsidRPr="00622897" w:rsidRDefault="00FC6C36" w:rsidP="00622897">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FC6C36">
              <w:rPr>
                <w:rFonts w:cstheme="minorHAnsi"/>
                <w:bCs/>
                <w:lang w:val="en-US"/>
              </w:rPr>
              <w:t>QA, Head of programs and Deans must ensure compliance of teaching to internal rules of GEOMEDI</w:t>
            </w:r>
            <w:r w:rsidR="004277AD">
              <w:rPr>
                <w:rFonts w:cstheme="minorHAnsi"/>
                <w:bCs/>
                <w:lang w:val="en-US"/>
              </w:rPr>
              <w:t>.</w:t>
            </w:r>
          </w:p>
          <w:p w14:paraId="61568554" w14:textId="5DE92DC0" w:rsidR="003877F5" w:rsidRPr="003D257C" w:rsidRDefault="003877F5" w:rsidP="001E3404">
            <w:pPr>
              <w:spacing w:after="60" w:line="240" w:lineRule="auto"/>
              <w:ind w:left="331" w:right="43" w:hanging="331"/>
              <w:jc w:val="both"/>
              <w:textAlignment w:val="baseline"/>
              <w:rPr>
                <w:rStyle w:val="spellingerror"/>
                <w:rFonts w:ascii="Verdana" w:hAnsi="Verdana" w:cs="Sylfaen"/>
                <w:i/>
                <w:iCs/>
                <w:noProof/>
                <w:color w:val="AEAAAA" w:themeColor="background2" w:themeShade="BF"/>
                <w:sz w:val="18"/>
                <w:szCs w:val="18"/>
                <w:lang w:val="en-US" w:eastAsia="ru-RU"/>
              </w:rPr>
            </w:pPr>
          </w:p>
        </w:tc>
      </w:tr>
      <w:tr w:rsidR="003877F5" w:rsidRPr="00B75AC2" w14:paraId="268D2A3A" w14:textId="77777777" w:rsidTr="001677D7">
        <w:trPr>
          <w:trHeight w:val="79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835B6D1" w14:textId="77777777" w:rsidR="003877F5" w:rsidRPr="003D257C" w:rsidRDefault="003877F5" w:rsidP="00967E0E">
            <w:pPr>
              <w:spacing w:after="60" w:line="240" w:lineRule="auto"/>
              <w:ind w:left="90" w:right="44"/>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lastRenderedPageBreak/>
              <w:t>Suggestions:</w:t>
            </w:r>
          </w:p>
          <w:p w14:paraId="0EA715F0" w14:textId="558CF837" w:rsidR="003877F5" w:rsidRPr="003D257C" w:rsidRDefault="003877F5" w:rsidP="00DF7C1E">
            <w:pPr>
              <w:spacing w:after="60" w:line="240" w:lineRule="auto"/>
              <w:ind w:right="44"/>
              <w:jc w:val="both"/>
              <w:textAlignment w:val="baseline"/>
              <w:rPr>
                <w:rFonts w:ascii="Verdana" w:hAnsi="Verdana" w:cs="Sylfaen"/>
                <w:noProof/>
                <w:color w:val="000000"/>
                <w:sz w:val="18"/>
                <w:szCs w:val="18"/>
                <w:lang w:val="en-US" w:eastAsia="ru-RU"/>
              </w:rPr>
            </w:pPr>
          </w:p>
        </w:tc>
      </w:tr>
      <w:tr w:rsidR="003877F5" w:rsidRPr="00B75AC2" w14:paraId="6153105C" w14:textId="77777777" w:rsidTr="001677D7">
        <w:trPr>
          <w:trHeight w:val="926"/>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1D4CA86D" w14:textId="77777777" w:rsidR="003877F5" w:rsidRPr="003D257C" w:rsidRDefault="003877F5" w:rsidP="00967E0E">
            <w:pPr>
              <w:spacing w:after="60" w:line="240" w:lineRule="auto"/>
              <w:ind w:left="90" w:right="44"/>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7BC57629" w14:textId="1C1B2B2D" w:rsidR="003877F5" w:rsidRPr="003D257C" w:rsidRDefault="003877F5" w:rsidP="00DF7C1E">
            <w:pPr>
              <w:spacing w:after="60" w:line="240" w:lineRule="auto"/>
              <w:ind w:right="44"/>
              <w:jc w:val="both"/>
              <w:textAlignment w:val="baseline"/>
              <w:rPr>
                <w:rFonts w:ascii="Verdana" w:hAnsi="Verdana" w:cs="Sylfaen"/>
                <w:b/>
                <w:noProof/>
                <w:color w:val="000000"/>
                <w:sz w:val="18"/>
                <w:szCs w:val="18"/>
                <w:lang w:val="en-US" w:eastAsia="ru-RU"/>
              </w:rPr>
            </w:pPr>
          </w:p>
        </w:tc>
      </w:tr>
      <w:tr w:rsidR="003877F5" w:rsidRPr="008B2C4E" w14:paraId="1A18CE48" w14:textId="77777777" w:rsidTr="001677D7">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17DEFE23" w14:textId="6D1EE3FB" w:rsidR="003877F5" w:rsidRPr="00DF7C1E" w:rsidRDefault="00DF7C1E" w:rsidP="00DF7C1E">
            <w:pPr>
              <w:spacing w:after="60" w:line="240" w:lineRule="auto"/>
              <w:ind w:left="90" w:right="44"/>
              <w:jc w:val="both"/>
              <w:textAlignment w:val="baseline"/>
              <w:rPr>
                <w:rFonts w:ascii="Verdana" w:hAnsi="Verdana" w:cs="Sylfaen"/>
                <w:b/>
                <w:color w:val="000000"/>
                <w:sz w:val="18"/>
                <w:szCs w:val="18"/>
                <w:lang w:val="en-US"/>
              </w:rPr>
            </w:pPr>
            <w:r>
              <w:rPr>
                <w:rStyle w:val="spellingerror"/>
                <w:rFonts w:ascii="Verdana" w:hAnsi="Verdana" w:cs="Sylfaen"/>
                <w:b/>
                <w:color w:val="000000"/>
                <w:sz w:val="18"/>
                <w:szCs w:val="18"/>
                <w:lang w:val="en-US"/>
              </w:rPr>
              <w:t>Evaluation</w:t>
            </w:r>
          </w:p>
          <w:p w14:paraId="60C83B30" w14:textId="77777777" w:rsidR="003877F5"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464273132"/>
                <w14:checkbox>
                  <w14:checked w14:val="0"/>
                  <w14:checkedState w14:val="2612" w14:font="MS Gothic"/>
                  <w14:uncheckedState w14:val="2610" w14:font="MS Gothic"/>
                </w14:checkbox>
              </w:sdtPr>
              <w:sdtEndPr>
                <w:rPr>
                  <w:rStyle w:val="spellingerror"/>
                </w:rPr>
              </w:sdtEndPr>
              <w:sdtContent>
                <w:r w:rsidR="003877F5" w:rsidRPr="003D257C">
                  <w:rPr>
                    <w:rStyle w:val="spellingerror"/>
                    <w:rFonts w:ascii="Segoe UI Symbol" w:eastAsia="MS Gothic" w:hAnsi="Segoe UI Symbol" w:cs="Segoe UI Symbol"/>
                    <w:color w:val="000000"/>
                    <w:sz w:val="18"/>
                    <w:szCs w:val="18"/>
                    <w:lang w:val="en-US"/>
                  </w:rPr>
                  <w:t>☐</w:t>
                </w:r>
              </w:sdtContent>
            </w:sdt>
            <w:r w:rsidR="003877F5" w:rsidRPr="003D257C">
              <w:rPr>
                <w:rStyle w:val="spellingerror"/>
                <w:rFonts w:ascii="Verdana" w:hAnsi="Verdana" w:cs="Sylfaen"/>
                <w:color w:val="000000"/>
                <w:sz w:val="18"/>
                <w:szCs w:val="18"/>
                <w:lang w:val="en-US"/>
              </w:rPr>
              <w:t xml:space="preserve"> C</w:t>
            </w:r>
            <w:r w:rsidR="003877F5" w:rsidRPr="003D257C">
              <w:rPr>
                <w:rFonts w:ascii="Verdana" w:eastAsia="Times New Roman" w:hAnsi="Verdana" w:cs="Segoe UI"/>
                <w:bCs/>
                <w:sz w:val="18"/>
                <w:szCs w:val="18"/>
                <w:lang w:val="en-US" w:eastAsia="ru-RU"/>
              </w:rPr>
              <w:t>omplies with requirements</w:t>
            </w:r>
          </w:p>
          <w:p w14:paraId="7C937C4C" w14:textId="77777777" w:rsidR="003877F5"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1844540268"/>
                <w14:checkbox>
                  <w14:checked w14:val="0"/>
                  <w14:checkedState w14:val="2612" w14:font="MS Gothic"/>
                  <w14:uncheckedState w14:val="2610" w14:font="MS Gothic"/>
                </w14:checkbox>
              </w:sdtPr>
              <w:sdtEndPr/>
              <w:sdtContent>
                <w:r w:rsidR="003877F5" w:rsidRPr="003D257C">
                  <w:rPr>
                    <w:rFonts w:ascii="Segoe UI Symbol" w:eastAsia="MS Gothic" w:hAnsi="Segoe UI Symbol" w:cs="Segoe UI Symbol"/>
                    <w:bCs/>
                    <w:sz w:val="18"/>
                    <w:szCs w:val="18"/>
                    <w:lang w:val="en-US" w:eastAsia="ru-RU"/>
                  </w:rPr>
                  <w:t>☐</w:t>
                </w:r>
              </w:sdtContent>
            </w:sdt>
            <w:r w:rsidR="003877F5" w:rsidRPr="003D257C">
              <w:rPr>
                <w:rFonts w:ascii="Verdana" w:eastAsia="Times New Roman" w:hAnsi="Verdana" w:cs="Segoe UI"/>
                <w:bCs/>
                <w:sz w:val="18"/>
                <w:szCs w:val="18"/>
                <w:lang w:val="en-US" w:eastAsia="ru-RU"/>
              </w:rPr>
              <w:t xml:space="preserve"> Substantially complies with requirements</w:t>
            </w:r>
          </w:p>
          <w:p w14:paraId="411463F9" w14:textId="6946D1C4" w:rsidR="003877F5" w:rsidRPr="00502E02" w:rsidRDefault="00DA459C" w:rsidP="00967E0E">
            <w:pPr>
              <w:spacing w:after="60" w:line="240" w:lineRule="auto"/>
              <w:ind w:left="679" w:right="44"/>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899086756"/>
                <w14:checkbox>
                  <w14:checked w14:val="1"/>
                  <w14:checkedState w14:val="2612" w14:font="MS Gothic"/>
                  <w14:uncheckedState w14:val="2610" w14:font="MS Gothic"/>
                </w14:checkbox>
              </w:sdtPr>
              <w:sdtEndPr/>
              <w:sdtContent>
                <w:r w:rsidR="00502E02" w:rsidRPr="00502E02">
                  <w:rPr>
                    <w:rFonts w:ascii="MS Gothic" w:eastAsia="MS Gothic" w:hAnsi="MS Gothic" w:cs="Segoe UI" w:hint="eastAsia"/>
                    <w:b/>
                    <w:bCs/>
                    <w:sz w:val="18"/>
                    <w:szCs w:val="18"/>
                    <w:lang w:val="en-US" w:eastAsia="ru-RU"/>
                  </w:rPr>
                  <w:t>☒</w:t>
                </w:r>
              </w:sdtContent>
            </w:sdt>
            <w:r w:rsidR="003877F5" w:rsidRPr="00502E02">
              <w:rPr>
                <w:rFonts w:ascii="Verdana" w:eastAsia="Times New Roman" w:hAnsi="Verdana" w:cs="Segoe UI"/>
                <w:b/>
                <w:bCs/>
                <w:sz w:val="18"/>
                <w:szCs w:val="18"/>
                <w:lang w:val="en-US" w:eastAsia="ru-RU"/>
              </w:rPr>
              <w:t xml:space="preserve"> Partially complies with requirements</w:t>
            </w:r>
          </w:p>
          <w:p w14:paraId="445268DC" w14:textId="464C24BE" w:rsidR="003877F5" w:rsidRPr="003D257C" w:rsidRDefault="00DA459C" w:rsidP="00DF7C1E">
            <w:pPr>
              <w:spacing w:after="60" w:line="240" w:lineRule="auto"/>
              <w:ind w:left="679" w:right="44"/>
              <w:jc w:val="both"/>
              <w:textAlignment w:val="baseline"/>
              <w:rPr>
                <w:rFonts w:ascii="Verdana" w:hAnsi="Verdana" w:cs="Sylfaen"/>
                <w:noProof/>
                <w:color w:val="AEAAAA" w:themeColor="background2" w:themeShade="BF"/>
                <w:sz w:val="18"/>
                <w:szCs w:val="18"/>
                <w:lang w:val="en-US" w:eastAsia="ru-RU"/>
              </w:rPr>
            </w:pPr>
            <w:sdt>
              <w:sdtPr>
                <w:rPr>
                  <w:rStyle w:val="spellingerror"/>
                  <w:rFonts w:ascii="Verdana" w:hAnsi="Verdana" w:cs="Sylfaen"/>
                  <w:color w:val="000000"/>
                  <w:sz w:val="18"/>
                  <w:szCs w:val="18"/>
                  <w:lang w:val="en-US"/>
                </w:rPr>
                <w:id w:val="-473063154"/>
                <w14:checkbox>
                  <w14:checked w14:val="0"/>
                  <w14:checkedState w14:val="2612" w14:font="MS Gothic"/>
                  <w14:uncheckedState w14:val="2610" w14:font="MS Gothic"/>
                </w14:checkbox>
              </w:sdtPr>
              <w:sdtEndPr>
                <w:rPr>
                  <w:rStyle w:val="spellingerror"/>
                </w:rPr>
              </w:sdtEndPr>
              <w:sdtContent>
                <w:r w:rsidR="003877F5" w:rsidRPr="00DF7C1E">
                  <w:rPr>
                    <w:rStyle w:val="spellingerror"/>
                    <w:rFonts w:ascii="Segoe UI Symbol" w:hAnsi="Segoe UI Symbol" w:cs="Segoe UI Symbol"/>
                    <w:color w:val="000000"/>
                    <w:sz w:val="18"/>
                    <w:szCs w:val="18"/>
                    <w:lang w:val="en-US"/>
                  </w:rPr>
                  <w:t>☐</w:t>
                </w:r>
              </w:sdtContent>
            </w:sdt>
            <w:r w:rsidR="003877F5" w:rsidRPr="00583255">
              <w:rPr>
                <w:rStyle w:val="spellingerror"/>
                <w:rFonts w:cs="Sylfaen"/>
                <w:color w:val="000000"/>
                <w:lang w:val="en-US"/>
              </w:rPr>
              <w:t xml:space="preserve"> Does not comply with requirements</w:t>
            </w:r>
          </w:p>
        </w:tc>
      </w:tr>
      <w:tr w:rsidR="009F6C36" w:rsidRPr="008B2C4E" w14:paraId="5F17768E" w14:textId="77777777" w:rsidTr="001677D7">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7B85635F" w14:textId="15C99073" w:rsidR="009F6C36" w:rsidRPr="003D257C" w:rsidRDefault="2BA8B81A" w:rsidP="002E0C75">
            <w:pPr>
              <w:pStyle w:val="ListParagraph"/>
              <w:numPr>
                <w:ilvl w:val="1"/>
                <w:numId w:val="4"/>
              </w:num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Merriweather" w:hAnsi="Verdana"/>
                <w:b/>
                <w:bCs/>
                <w:color w:val="0070C0"/>
                <w:sz w:val="18"/>
                <w:szCs w:val="18"/>
                <w:lang w:val="en-US"/>
              </w:rPr>
              <w:t xml:space="preserve">Structure and </w:t>
            </w:r>
            <w:r w:rsidR="003D257C" w:rsidRPr="003D257C">
              <w:rPr>
                <w:rFonts w:ascii="Verdana" w:eastAsia="Merriweather" w:hAnsi="Verdana"/>
                <w:b/>
                <w:bCs/>
                <w:color w:val="0070C0"/>
                <w:sz w:val="18"/>
                <w:szCs w:val="18"/>
                <w:lang w:val="en-US"/>
              </w:rPr>
              <w:t>C</w:t>
            </w:r>
            <w:r w:rsidRPr="003D257C">
              <w:rPr>
                <w:rFonts w:ascii="Verdana" w:eastAsia="Merriweather" w:hAnsi="Verdana"/>
                <w:b/>
                <w:bCs/>
                <w:color w:val="0070C0"/>
                <w:sz w:val="18"/>
                <w:szCs w:val="18"/>
                <w:lang w:val="en-US"/>
              </w:rPr>
              <w:t xml:space="preserve">ontent of </w:t>
            </w:r>
            <w:r w:rsidR="003D257C" w:rsidRPr="003D257C">
              <w:rPr>
                <w:rFonts w:ascii="Verdana" w:eastAsia="Merriweather" w:hAnsi="Verdana"/>
                <w:b/>
                <w:bCs/>
                <w:color w:val="0070C0"/>
                <w:sz w:val="18"/>
                <w:szCs w:val="18"/>
                <w:lang w:val="en-US"/>
              </w:rPr>
              <w:t>Educational P</w:t>
            </w:r>
            <w:r w:rsidRPr="003D257C">
              <w:rPr>
                <w:rFonts w:ascii="Verdana" w:eastAsia="Merriweather" w:hAnsi="Verdana"/>
                <w:b/>
                <w:bCs/>
                <w:color w:val="0070C0"/>
                <w:sz w:val="18"/>
                <w:szCs w:val="18"/>
                <w:lang w:val="en-US"/>
              </w:rPr>
              <w:t>rogrammes</w:t>
            </w:r>
          </w:p>
        </w:tc>
      </w:tr>
      <w:tr w:rsidR="009F6C36" w:rsidRPr="008B2C4E" w14:paraId="23A83B1C"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5809AA1" w14:textId="466FB54B" w:rsidR="000E78CF" w:rsidRPr="003D257C" w:rsidRDefault="2BA8B81A" w:rsidP="002E0C75">
            <w:pPr>
              <w:pStyle w:val="ListParagraph"/>
              <w:numPr>
                <w:ilvl w:val="0"/>
                <w:numId w:val="1"/>
              </w:numPr>
              <w:spacing w:after="60" w:line="240" w:lineRule="auto"/>
              <w:ind w:right="44"/>
              <w:jc w:val="both"/>
              <w:rPr>
                <w:rFonts w:ascii="Verdana" w:eastAsia="Merriweather" w:hAnsi="Verdana"/>
                <w:sz w:val="18"/>
                <w:szCs w:val="18"/>
                <w:lang w:val="en-US"/>
              </w:rPr>
            </w:pPr>
            <w:r w:rsidRPr="003D257C">
              <w:rPr>
                <w:rFonts w:ascii="Verdana" w:eastAsia="Merriweather" w:hAnsi="Verdana"/>
                <w:sz w:val="18"/>
                <w:szCs w:val="18"/>
                <w:lang w:val="en-US"/>
              </w:rPr>
              <w:t>Programme learning outcomes are clearly stated and are in line with higher education level and qualification to be granted</w:t>
            </w:r>
          </w:p>
          <w:p w14:paraId="11FE3D3E" w14:textId="31243094" w:rsidR="009F6C36" w:rsidRPr="003D257C" w:rsidRDefault="2BA8B81A" w:rsidP="002E0C75">
            <w:pPr>
              <w:pStyle w:val="ListParagraph"/>
              <w:numPr>
                <w:ilvl w:val="0"/>
                <w:numId w:val="1"/>
              </w:numPr>
              <w:spacing w:after="60" w:line="240" w:lineRule="auto"/>
              <w:ind w:right="44"/>
              <w:jc w:val="both"/>
              <w:rPr>
                <w:rFonts w:ascii="Verdana" w:eastAsia="Merriweather" w:hAnsi="Verdana"/>
                <w:sz w:val="18"/>
                <w:szCs w:val="18"/>
                <w:lang w:val="en-US"/>
              </w:rPr>
            </w:pPr>
            <w:r w:rsidRPr="003D257C">
              <w:rPr>
                <w:rFonts w:ascii="Verdana" w:eastAsia="Merriweather" w:hAnsi="Verdana"/>
                <w:sz w:val="18"/>
                <w:szCs w:val="18"/>
                <w:lang w:val="en-US"/>
              </w:rPr>
              <w:t>With the help of individualized education programmes, HEI takes into consideration various requirements, needs and academic readiness of students, and ensures their unhindered involvement into the educational process.</w:t>
            </w:r>
          </w:p>
        </w:tc>
      </w:tr>
      <w:tr w:rsidR="00967E0E" w:rsidRPr="008B2C4E" w14:paraId="68399809"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tcPr>
          <w:p w14:paraId="496624E2" w14:textId="77777777" w:rsidR="00967E0E" w:rsidRPr="00DF7C1E" w:rsidRDefault="00967E0E" w:rsidP="0031272E">
            <w:pPr>
              <w:spacing w:after="60" w:line="240" w:lineRule="auto"/>
              <w:ind w:right="43"/>
              <w:jc w:val="both"/>
              <w:rPr>
                <w:rFonts w:ascii="Verdana" w:hAnsi="Verdana"/>
                <w:b/>
                <w:bCs/>
                <w:spacing w:val="-4"/>
                <w:sz w:val="18"/>
                <w:szCs w:val="18"/>
                <w:lang w:val="en-US"/>
              </w:rPr>
            </w:pPr>
            <w:r w:rsidRPr="00DF7C1E">
              <w:rPr>
                <w:rFonts w:ascii="Verdana" w:hAnsi="Verdana"/>
                <w:b/>
                <w:bCs/>
                <w:spacing w:val="-4"/>
                <w:sz w:val="18"/>
                <w:szCs w:val="18"/>
                <w:lang w:val="en-US"/>
              </w:rPr>
              <w:t>Descriptive summary and analysis of compliance with the standard component requirements</w:t>
            </w:r>
          </w:p>
          <w:p w14:paraId="484F111B" w14:textId="21B1A659" w:rsidR="0031272E" w:rsidRPr="00DF7C1E" w:rsidRDefault="003C2F76" w:rsidP="0031272E">
            <w:pPr>
              <w:widowControl w:val="0"/>
              <w:spacing w:after="60" w:line="240" w:lineRule="auto"/>
              <w:ind w:right="43"/>
              <w:jc w:val="both"/>
              <w:rPr>
                <w:rFonts w:eastAsia="Merriweather" w:cstheme="minorHAnsi"/>
                <w:szCs w:val="18"/>
                <w:lang w:val="en-GB"/>
              </w:rPr>
            </w:pPr>
            <w:r>
              <w:rPr>
                <w:rFonts w:eastAsia="Merriweather" w:cstheme="minorHAnsi"/>
                <w:szCs w:val="18"/>
                <w:lang w:val="en-GB"/>
              </w:rPr>
              <w:t>University</w:t>
            </w:r>
            <w:r w:rsidR="0031272E" w:rsidRPr="00DF7C1E">
              <w:rPr>
                <w:rFonts w:eastAsia="Merriweather" w:cstheme="minorHAnsi"/>
                <w:szCs w:val="18"/>
                <w:lang w:val="en-GB"/>
              </w:rPr>
              <w:t xml:space="preserve"> has provided 7 programs: </w:t>
            </w:r>
          </w:p>
          <w:p w14:paraId="1C50029E" w14:textId="36759EC2" w:rsidR="0031272E" w:rsidRPr="00DF7C1E" w:rsidRDefault="00FC6C36" w:rsidP="0031272E">
            <w:pPr>
              <w:widowControl w:val="0"/>
              <w:spacing w:after="60" w:line="240" w:lineRule="auto"/>
              <w:ind w:right="43"/>
              <w:jc w:val="both"/>
              <w:rPr>
                <w:rFonts w:eastAsia="Merriweather" w:cstheme="minorHAnsi"/>
                <w:szCs w:val="18"/>
                <w:lang w:val="en-GB"/>
              </w:rPr>
            </w:pPr>
            <w:r>
              <w:rPr>
                <w:rFonts w:eastAsia="Merriweather" w:cstheme="minorHAnsi"/>
                <w:b/>
                <w:bCs/>
                <w:szCs w:val="18"/>
                <w:lang w:val="en-GB"/>
              </w:rPr>
              <w:t>Cycle</w:t>
            </w:r>
            <w:r w:rsidR="0031272E" w:rsidRPr="00DF7C1E">
              <w:rPr>
                <w:rFonts w:eastAsia="Merriweather" w:cstheme="minorHAnsi"/>
                <w:b/>
                <w:bCs/>
                <w:szCs w:val="18"/>
                <w:lang w:val="en-GB"/>
              </w:rPr>
              <w:t xml:space="preserve"> 1 (Bachelor</w:t>
            </w:r>
            <w:r w:rsidR="0031272E" w:rsidRPr="00DF7C1E">
              <w:rPr>
                <w:rFonts w:eastAsia="Merriweather" w:cstheme="minorHAnsi"/>
                <w:b/>
                <w:bCs/>
                <w:i/>
                <w:iCs/>
                <w:szCs w:val="18"/>
                <w:lang w:val="en-GB"/>
              </w:rPr>
              <w:t>)  2</w:t>
            </w:r>
            <w:r w:rsidR="00DF7C1E" w:rsidRPr="00DF7C1E">
              <w:rPr>
                <w:rFonts w:eastAsia="Merriweather" w:cstheme="minorHAnsi"/>
                <w:b/>
                <w:bCs/>
                <w:i/>
                <w:iCs/>
                <w:szCs w:val="18"/>
                <w:lang w:val="en-GB"/>
              </w:rPr>
              <w:t xml:space="preserve"> </w:t>
            </w:r>
            <w:r w:rsidR="0031272E" w:rsidRPr="00DF7C1E">
              <w:rPr>
                <w:rFonts w:eastAsia="Merriweather" w:cstheme="minorHAnsi"/>
                <w:b/>
                <w:bCs/>
                <w:i/>
                <w:iCs/>
                <w:szCs w:val="18"/>
                <w:lang w:val="en-GB"/>
              </w:rPr>
              <w:t>programs</w:t>
            </w:r>
            <w:r w:rsidR="0031272E" w:rsidRPr="00DF7C1E">
              <w:rPr>
                <w:rFonts w:eastAsia="Merriweather" w:cstheme="minorHAnsi"/>
                <w:szCs w:val="18"/>
                <w:lang w:val="en-GB"/>
              </w:rPr>
              <w:t>– educational program which includes not less than 240 credits, in Physical Medicine and Rehabilitation and Health Economics and Management;</w:t>
            </w:r>
          </w:p>
          <w:p w14:paraId="448117A7" w14:textId="6A162F94" w:rsidR="0031272E" w:rsidRPr="00DF7C1E" w:rsidRDefault="00FC6C36" w:rsidP="0031272E">
            <w:pPr>
              <w:widowControl w:val="0"/>
              <w:spacing w:after="60" w:line="240" w:lineRule="auto"/>
              <w:ind w:right="43"/>
              <w:jc w:val="both"/>
              <w:rPr>
                <w:rFonts w:eastAsia="Merriweather" w:cstheme="minorHAnsi"/>
                <w:szCs w:val="18"/>
                <w:lang w:val="en-GB"/>
              </w:rPr>
            </w:pPr>
            <w:r>
              <w:rPr>
                <w:rFonts w:eastAsia="Merriweather" w:cstheme="minorHAnsi"/>
                <w:b/>
                <w:bCs/>
                <w:szCs w:val="18"/>
                <w:lang w:val="en-GB"/>
              </w:rPr>
              <w:t>Cycle</w:t>
            </w:r>
            <w:r w:rsidR="0031272E" w:rsidRPr="00DF7C1E">
              <w:rPr>
                <w:rFonts w:eastAsia="Merriweather" w:cstheme="minorHAnsi"/>
                <w:b/>
                <w:bCs/>
                <w:szCs w:val="18"/>
                <w:lang w:val="en-GB"/>
              </w:rPr>
              <w:t xml:space="preserve"> 2 (Master)</w:t>
            </w:r>
            <w:r w:rsidR="0031272E" w:rsidRPr="00DF7C1E">
              <w:rPr>
                <w:rFonts w:eastAsia="Merriweather" w:cstheme="minorHAnsi"/>
                <w:szCs w:val="18"/>
                <w:lang w:val="en-GB"/>
              </w:rPr>
              <w:t xml:space="preserve"> – </w:t>
            </w:r>
            <w:r w:rsidR="0031272E" w:rsidRPr="00DF7C1E">
              <w:rPr>
                <w:rFonts w:eastAsia="Merriweather" w:cstheme="minorHAnsi"/>
                <w:b/>
                <w:bCs/>
                <w:i/>
                <w:iCs/>
                <w:szCs w:val="18"/>
                <w:lang w:val="en-GB"/>
              </w:rPr>
              <w:t>2</w:t>
            </w:r>
            <w:r w:rsidR="00DF7C1E" w:rsidRPr="00DF7C1E">
              <w:rPr>
                <w:rFonts w:eastAsia="Merriweather" w:cstheme="minorHAnsi"/>
                <w:b/>
                <w:bCs/>
                <w:i/>
                <w:iCs/>
                <w:szCs w:val="18"/>
                <w:lang w:val="en-GB"/>
              </w:rPr>
              <w:t xml:space="preserve"> </w:t>
            </w:r>
            <w:r w:rsidR="0031272E" w:rsidRPr="00DF7C1E">
              <w:rPr>
                <w:rFonts w:eastAsia="Merriweather" w:cstheme="minorHAnsi"/>
                <w:b/>
                <w:bCs/>
                <w:i/>
                <w:iCs/>
                <w:szCs w:val="18"/>
                <w:lang w:val="en-GB"/>
              </w:rPr>
              <w:t>programs</w:t>
            </w:r>
            <w:r w:rsidR="0031272E" w:rsidRPr="00DF7C1E">
              <w:rPr>
                <w:rFonts w:eastAsia="Merriweather" w:cstheme="minorHAnsi"/>
                <w:szCs w:val="18"/>
                <w:lang w:val="en-GB"/>
              </w:rPr>
              <w:t xml:space="preserve">  educational program which includes not less than 120 credits, Physical Medicine and Rehabilitation and Health Economics and Management; </w:t>
            </w:r>
          </w:p>
          <w:p w14:paraId="27753A9C" w14:textId="1C763C10" w:rsidR="0031272E" w:rsidRPr="00DF7C1E" w:rsidRDefault="0031272E" w:rsidP="0031272E">
            <w:pPr>
              <w:widowControl w:val="0"/>
              <w:spacing w:after="60" w:line="240" w:lineRule="auto"/>
              <w:ind w:right="43"/>
              <w:jc w:val="both"/>
              <w:rPr>
                <w:rFonts w:eastAsia="Merriweather" w:cstheme="minorHAnsi"/>
                <w:b/>
                <w:bCs/>
                <w:i/>
                <w:iCs/>
                <w:szCs w:val="18"/>
                <w:lang w:val="en-GB"/>
              </w:rPr>
            </w:pPr>
            <w:r w:rsidRPr="00DF7C1E">
              <w:rPr>
                <w:rFonts w:eastAsia="Merriweather" w:cstheme="minorHAnsi"/>
                <w:b/>
                <w:bCs/>
                <w:szCs w:val="18"/>
                <w:lang w:val="en-GB"/>
              </w:rPr>
              <w:t>One -</w:t>
            </w:r>
            <w:r w:rsidR="00FC6C36">
              <w:rPr>
                <w:rFonts w:eastAsia="Merriweather" w:cstheme="minorHAnsi"/>
                <w:b/>
                <w:bCs/>
                <w:szCs w:val="18"/>
                <w:lang w:val="en-GB"/>
              </w:rPr>
              <w:t>cycle</w:t>
            </w:r>
            <w:r w:rsidRPr="00DF7C1E">
              <w:rPr>
                <w:rFonts w:eastAsia="Merriweather" w:cstheme="minorHAnsi"/>
                <w:b/>
                <w:bCs/>
                <w:szCs w:val="18"/>
                <w:lang w:val="en-GB"/>
              </w:rPr>
              <w:t xml:space="preserve"> educational programs</w:t>
            </w:r>
            <w:r w:rsidRPr="00DF7C1E">
              <w:rPr>
                <w:rFonts w:eastAsia="Merriweather" w:cstheme="minorHAnsi"/>
                <w:szCs w:val="18"/>
                <w:lang w:val="en-GB"/>
              </w:rPr>
              <w:t xml:space="preserve">: </w:t>
            </w:r>
            <w:r w:rsidRPr="00DF7C1E">
              <w:rPr>
                <w:rFonts w:eastAsia="Merriweather" w:cstheme="minorHAnsi"/>
                <w:b/>
                <w:bCs/>
                <w:i/>
                <w:iCs/>
                <w:szCs w:val="18"/>
                <w:lang w:val="en-GB"/>
              </w:rPr>
              <w:t>3 programs.</w:t>
            </w:r>
          </w:p>
          <w:p w14:paraId="57563D73" w14:textId="77777777" w:rsidR="0031272E" w:rsidRPr="00DF7C1E" w:rsidRDefault="0031272E" w:rsidP="0031272E">
            <w:pPr>
              <w:widowControl w:val="0"/>
              <w:spacing w:after="60" w:line="240" w:lineRule="auto"/>
              <w:ind w:right="43"/>
              <w:jc w:val="both"/>
              <w:rPr>
                <w:rFonts w:eastAsia="Merriweather" w:cstheme="minorHAnsi"/>
                <w:szCs w:val="18"/>
                <w:lang w:val="en-GB"/>
              </w:rPr>
            </w:pPr>
            <w:r w:rsidRPr="00DF7C1E">
              <w:rPr>
                <w:rFonts w:eastAsia="Merriweather" w:cstheme="minorHAnsi"/>
                <w:szCs w:val="18"/>
                <w:lang w:val="en-GB"/>
              </w:rPr>
              <w:t>Medical / Dental education program is one-step higher education program which is completed by awarding of Diploma of Medicine (360 credit) 2- programs ENG and GEO / ;</w:t>
            </w:r>
          </w:p>
          <w:p w14:paraId="22804942" w14:textId="7B800FA2" w:rsidR="0031272E" w:rsidRPr="00DF7C1E" w:rsidRDefault="00182A43" w:rsidP="0031272E">
            <w:pPr>
              <w:widowControl w:val="0"/>
              <w:spacing w:after="60" w:line="240" w:lineRule="auto"/>
              <w:ind w:right="43"/>
              <w:jc w:val="both"/>
              <w:rPr>
                <w:rFonts w:eastAsia="Merriweather" w:cstheme="minorHAnsi"/>
                <w:szCs w:val="18"/>
                <w:lang w:val="en-GB"/>
              </w:rPr>
            </w:pPr>
            <w:r w:rsidRPr="00DF7C1E">
              <w:rPr>
                <w:rFonts w:eastAsia="Merriweather" w:cstheme="minorHAnsi"/>
                <w:szCs w:val="18"/>
                <w:lang w:val="en-GB"/>
              </w:rPr>
              <w:t>Dentistry (</w:t>
            </w:r>
            <w:r w:rsidR="0031272E" w:rsidRPr="00DF7C1E">
              <w:rPr>
                <w:rFonts w:eastAsia="Merriweather" w:cstheme="minorHAnsi"/>
                <w:szCs w:val="18"/>
                <w:lang w:val="en-GB"/>
              </w:rPr>
              <w:t>300 credit) GEO program academic degree.</w:t>
            </w:r>
          </w:p>
          <w:p w14:paraId="13B11968" w14:textId="592F3427" w:rsidR="0031272E" w:rsidRPr="00A206FF" w:rsidRDefault="0031272E" w:rsidP="0031272E">
            <w:pPr>
              <w:widowControl w:val="0"/>
              <w:spacing w:after="60" w:line="240" w:lineRule="auto"/>
              <w:ind w:right="43"/>
              <w:jc w:val="both"/>
              <w:rPr>
                <w:rFonts w:eastAsia="Merriweather" w:cstheme="minorHAnsi"/>
                <w:color w:val="00B050"/>
                <w:szCs w:val="18"/>
                <w:lang w:val="en-GB"/>
              </w:rPr>
            </w:pPr>
            <w:r w:rsidRPr="00DF7C1E">
              <w:rPr>
                <w:rFonts w:eastAsia="Merriweather" w:cstheme="minorHAnsi"/>
                <w:szCs w:val="18"/>
                <w:lang w:val="en-GB"/>
              </w:rPr>
              <w:t xml:space="preserve">On the web page of </w:t>
            </w:r>
            <w:proofErr w:type="gramStart"/>
            <w:r w:rsidRPr="00DF7C1E">
              <w:rPr>
                <w:rFonts w:eastAsia="Merriweather" w:cstheme="minorHAnsi"/>
                <w:szCs w:val="18"/>
                <w:lang w:val="en-GB"/>
              </w:rPr>
              <w:t>GEOMEDI</w:t>
            </w:r>
            <w:proofErr w:type="gramEnd"/>
            <w:r w:rsidRPr="00DF7C1E">
              <w:rPr>
                <w:rFonts w:eastAsia="Merriweather" w:cstheme="minorHAnsi"/>
                <w:szCs w:val="18"/>
                <w:lang w:val="en-GB"/>
              </w:rPr>
              <w:t xml:space="preserve"> the Program Catalogue is not accessible. During interview</w:t>
            </w:r>
            <w:r w:rsidR="00DF7C1E" w:rsidRPr="00DF7C1E">
              <w:rPr>
                <w:rFonts w:eastAsia="Merriweather" w:cstheme="minorHAnsi"/>
                <w:szCs w:val="18"/>
                <w:lang w:val="en-GB"/>
              </w:rPr>
              <w:t xml:space="preserve">s, </w:t>
            </w:r>
            <w:r w:rsidR="004277AD">
              <w:rPr>
                <w:rFonts w:eastAsia="Merriweather" w:cstheme="minorHAnsi"/>
                <w:szCs w:val="18"/>
                <w:lang w:val="en-GB"/>
              </w:rPr>
              <w:t>e</w:t>
            </w:r>
            <w:r w:rsidR="00DF7C1E" w:rsidRPr="00DF7C1E">
              <w:rPr>
                <w:rFonts w:eastAsia="Merriweather" w:cstheme="minorHAnsi"/>
                <w:szCs w:val="18"/>
                <w:lang w:val="en-GB"/>
              </w:rPr>
              <w:t>xperts</w:t>
            </w:r>
            <w:r w:rsidRPr="00DF7C1E">
              <w:rPr>
                <w:rFonts w:eastAsia="Merriweather" w:cstheme="minorHAnsi"/>
                <w:szCs w:val="18"/>
                <w:lang w:val="en-GB"/>
              </w:rPr>
              <w:t xml:space="preserve"> discovered th</w:t>
            </w:r>
            <w:r w:rsidR="00DF7C1E" w:rsidRPr="00DF7C1E">
              <w:rPr>
                <w:rFonts w:eastAsia="Merriweather" w:cstheme="minorHAnsi"/>
                <w:szCs w:val="18"/>
                <w:lang w:val="en-GB"/>
              </w:rPr>
              <w:t>at</w:t>
            </w:r>
            <w:r w:rsidRPr="00DF7C1E">
              <w:rPr>
                <w:rFonts w:eastAsia="Merriweather" w:cstheme="minorHAnsi"/>
                <w:szCs w:val="18"/>
                <w:lang w:val="en-GB"/>
              </w:rPr>
              <w:t xml:space="preserve"> stakeholders are involved </w:t>
            </w:r>
            <w:r w:rsidR="00DF7C1E" w:rsidRPr="00DF7C1E">
              <w:rPr>
                <w:rFonts w:eastAsia="Merriweather" w:cstheme="minorHAnsi"/>
                <w:szCs w:val="18"/>
                <w:lang w:val="en-GB"/>
              </w:rPr>
              <w:t>in</w:t>
            </w:r>
            <w:r w:rsidRPr="00DF7C1E">
              <w:rPr>
                <w:rFonts w:eastAsia="Merriweather" w:cstheme="minorHAnsi"/>
                <w:szCs w:val="18"/>
                <w:lang w:val="en-GB"/>
              </w:rPr>
              <w:t xml:space="preserve"> </w:t>
            </w:r>
            <w:r w:rsidR="00DF7C1E" w:rsidRPr="00DF7C1E">
              <w:rPr>
                <w:rFonts w:eastAsia="Merriweather" w:cstheme="minorHAnsi"/>
                <w:szCs w:val="18"/>
                <w:lang w:val="en-GB"/>
              </w:rPr>
              <w:t xml:space="preserve">program </w:t>
            </w:r>
            <w:r w:rsidRPr="00DF7C1E">
              <w:rPr>
                <w:rFonts w:eastAsia="Merriweather" w:cstheme="minorHAnsi"/>
                <w:szCs w:val="18"/>
                <w:lang w:val="en-GB"/>
              </w:rPr>
              <w:t xml:space="preserve">development in Rehabilitation, and MD program. </w:t>
            </w:r>
            <w:r w:rsidR="00DF7C1E" w:rsidRPr="00DF7C1E">
              <w:rPr>
                <w:rFonts w:eastAsia="Merriweather" w:cstheme="minorHAnsi"/>
                <w:szCs w:val="18"/>
                <w:lang w:val="en-GB"/>
              </w:rPr>
              <w:t>However</w:t>
            </w:r>
            <w:r w:rsidR="00DF7C1E" w:rsidRPr="00150D71">
              <w:rPr>
                <w:rFonts w:eastAsia="Merriweather" w:cstheme="minorHAnsi"/>
                <w:szCs w:val="18"/>
                <w:lang w:val="en-GB"/>
              </w:rPr>
              <w:t xml:space="preserve">, </w:t>
            </w:r>
            <w:r w:rsidR="00FC6C36" w:rsidRPr="00150D71">
              <w:rPr>
                <w:rFonts w:ascii="Verdana" w:eastAsia="Merriweather" w:hAnsi="Verdana" w:cs="Times New Roman"/>
                <w:sz w:val="18"/>
                <w:szCs w:val="18"/>
                <w:lang w:val="en-GB"/>
              </w:rPr>
              <w:t xml:space="preserve">for further development of educational programs, </w:t>
            </w:r>
            <w:r w:rsidR="00DF7C1E" w:rsidRPr="00150D71">
              <w:rPr>
                <w:rFonts w:eastAsia="Merriweather" w:cstheme="minorHAnsi"/>
                <w:szCs w:val="18"/>
                <w:lang w:val="en-GB"/>
              </w:rPr>
              <w:t>stakeholders’</w:t>
            </w:r>
            <w:r w:rsidRPr="00DF7C1E">
              <w:rPr>
                <w:rFonts w:eastAsia="Merriweather" w:cstheme="minorHAnsi"/>
                <w:szCs w:val="18"/>
                <w:lang w:val="en-GB"/>
              </w:rPr>
              <w:t xml:space="preserve"> survey was </w:t>
            </w:r>
            <w:r w:rsidR="00FC6C36">
              <w:rPr>
                <w:rFonts w:eastAsia="Merriweather" w:cstheme="minorHAnsi"/>
                <w:szCs w:val="18"/>
                <w:lang w:val="en-GB"/>
              </w:rPr>
              <w:t xml:space="preserve">not </w:t>
            </w:r>
            <w:r w:rsidR="00150D71">
              <w:rPr>
                <w:rFonts w:eastAsia="Merriweather" w:cstheme="minorHAnsi"/>
                <w:szCs w:val="18"/>
                <w:lang w:val="en-GB"/>
              </w:rPr>
              <w:t xml:space="preserve">provided nor </w:t>
            </w:r>
            <w:r w:rsidRPr="00DF7C1E">
              <w:rPr>
                <w:rFonts w:eastAsia="Merriweather" w:cstheme="minorHAnsi"/>
                <w:szCs w:val="18"/>
                <w:lang w:val="en-GB"/>
              </w:rPr>
              <w:t xml:space="preserve">Alumni survey. </w:t>
            </w:r>
            <w:r w:rsidR="00A206FF" w:rsidRPr="00A206FF">
              <w:rPr>
                <w:rFonts w:eastAsia="Merriweather" w:cstheme="minorHAnsi"/>
                <w:color w:val="00B050"/>
                <w:szCs w:val="18"/>
                <w:lang w:val="en-GB"/>
              </w:rPr>
              <w:t xml:space="preserve">As recommended in 2.2 </w:t>
            </w:r>
            <w:r w:rsidR="00A206FF" w:rsidRPr="00A206FF">
              <w:rPr>
                <w:rFonts w:cstheme="minorHAnsi"/>
                <w:bCs/>
                <w:color w:val="00B050"/>
                <w:lang w:val="en-US"/>
              </w:rPr>
              <w:t>establishment of formal procedures of stakeholders’ participation in program development is necessary.</w:t>
            </w:r>
          </w:p>
          <w:p w14:paraId="04307617" w14:textId="159CA742" w:rsidR="0031272E" w:rsidRPr="00DF7C1E" w:rsidRDefault="0031272E" w:rsidP="0031272E">
            <w:pPr>
              <w:pStyle w:val="NormalWeb"/>
              <w:spacing w:before="0" w:beforeAutospacing="0" w:after="60" w:afterAutospacing="0"/>
              <w:ind w:right="43"/>
              <w:jc w:val="both"/>
              <w:rPr>
                <w:rFonts w:asciiTheme="minorHAnsi" w:hAnsiTheme="minorHAnsi" w:cstheme="minorHAnsi"/>
                <w:sz w:val="22"/>
                <w:szCs w:val="18"/>
                <w:lang w:val="en-GB"/>
              </w:rPr>
            </w:pPr>
            <w:r w:rsidRPr="00DF7C1E">
              <w:rPr>
                <w:rFonts w:asciiTheme="minorHAnsi" w:hAnsiTheme="minorHAnsi" w:cstheme="minorHAnsi"/>
                <w:sz w:val="22"/>
                <w:szCs w:val="18"/>
                <w:lang w:val="en-GB"/>
              </w:rPr>
              <w:t xml:space="preserve">Structure and content of educational programmes are described </w:t>
            </w:r>
            <w:proofErr w:type="gramStart"/>
            <w:r w:rsidRPr="00DF7C1E">
              <w:rPr>
                <w:rFonts w:asciiTheme="minorHAnsi" w:hAnsiTheme="minorHAnsi" w:cstheme="minorHAnsi"/>
                <w:sz w:val="22"/>
                <w:szCs w:val="18"/>
                <w:lang w:val="en-GB"/>
              </w:rPr>
              <w:t>in ”</w:t>
            </w:r>
            <w:proofErr w:type="gramEnd"/>
            <w:r w:rsidRPr="00BB2463">
              <w:rPr>
                <w:rFonts w:asciiTheme="minorHAnsi" w:hAnsiTheme="minorHAnsi" w:cstheme="minorHAnsi"/>
                <w:i/>
                <w:iCs/>
                <w:sz w:val="22"/>
                <w:szCs w:val="18"/>
                <w:lang w:val="en-GB"/>
              </w:rPr>
              <w:t>Brief description</w:t>
            </w:r>
            <w:r w:rsidRPr="00DF7C1E">
              <w:rPr>
                <w:rFonts w:asciiTheme="minorHAnsi" w:hAnsiTheme="minorHAnsi" w:cstheme="minorHAnsi"/>
                <w:sz w:val="22"/>
                <w:szCs w:val="18"/>
                <w:lang w:val="en-GB"/>
              </w:rPr>
              <w:t xml:space="preserve">” of each programme available on the website separately at each faculty. </w:t>
            </w:r>
            <w:r w:rsidRPr="00DF7C1E">
              <w:rPr>
                <w:rFonts w:asciiTheme="minorHAnsi" w:hAnsiTheme="minorHAnsi" w:cstheme="minorHAnsi"/>
                <w:b/>
                <w:bCs/>
                <w:sz w:val="22"/>
                <w:szCs w:val="18"/>
                <w:lang w:val="en-GB"/>
              </w:rPr>
              <w:t xml:space="preserve">There is no separate Admission folder </w:t>
            </w:r>
            <w:r w:rsidR="00356E20">
              <w:rPr>
                <w:rFonts w:asciiTheme="minorHAnsi" w:hAnsiTheme="minorHAnsi" w:cstheme="minorHAnsi"/>
                <w:b/>
                <w:bCs/>
                <w:sz w:val="22"/>
                <w:szCs w:val="18"/>
                <w:lang w:val="en-GB"/>
              </w:rPr>
              <w:t>on</w:t>
            </w:r>
            <w:r w:rsidR="00356E20" w:rsidRPr="00DF7C1E">
              <w:rPr>
                <w:rFonts w:asciiTheme="minorHAnsi" w:hAnsiTheme="minorHAnsi" w:cstheme="minorHAnsi"/>
                <w:b/>
                <w:bCs/>
                <w:sz w:val="22"/>
                <w:szCs w:val="18"/>
                <w:lang w:val="en-GB"/>
              </w:rPr>
              <w:t xml:space="preserve"> </w:t>
            </w:r>
            <w:r w:rsidRPr="00DF7C1E">
              <w:rPr>
                <w:rFonts w:asciiTheme="minorHAnsi" w:hAnsiTheme="minorHAnsi" w:cstheme="minorHAnsi"/>
                <w:b/>
                <w:bCs/>
                <w:sz w:val="22"/>
                <w:szCs w:val="18"/>
                <w:lang w:val="en-GB"/>
              </w:rPr>
              <w:t>the official GEOMEDI website</w:t>
            </w:r>
            <w:r w:rsidRPr="00DF7C1E">
              <w:rPr>
                <w:rFonts w:asciiTheme="minorHAnsi" w:hAnsiTheme="minorHAnsi" w:cstheme="minorHAnsi"/>
                <w:sz w:val="22"/>
                <w:szCs w:val="18"/>
                <w:lang w:val="en-GB"/>
              </w:rPr>
              <w:t xml:space="preserve">. During site visit´s discussions was found out that none of </w:t>
            </w:r>
            <w:r w:rsidR="00DF7C1E" w:rsidRPr="00DF7C1E">
              <w:rPr>
                <w:rFonts w:asciiTheme="minorHAnsi" w:hAnsiTheme="minorHAnsi" w:cstheme="minorHAnsi"/>
                <w:sz w:val="22"/>
                <w:szCs w:val="18"/>
                <w:lang w:val="en-GB"/>
              </w:rPr>
              <w:t>departments that</w:t>
            </w:r>
            <w:r w:rsidRPr="00DF7C1E">
              <w:rPr>
                <w:rFonts w:asciiTheme="minorHAnsi" w:hAnsiTheme="minorHAnsi" w:cstheme="minorHAnsi"/>
                <w:sz w:val="22"/>
                <w:szCs w:val="18"/>
                <w:lang w:val="en-GB"/>
              </w:rPr>
              <w:t xml:space="preserve"> deal with students (Student Service Centre, Student Relations Office, IR and PR Office) deal with admission process. None of staff was able to answe</w:t>
            </w:r>
            <w:r w:rsidR="00DF7C1E" w:rsidRPr="00DF7C1E">
              <w:rPr>
                <w:rFonts w:asciiTheme="minorHAnsi" w:hAnsiTheme="minorHAnsi" w:cstheme="minorHAnsi"/>
                <w:sz w:val="22"/>
                <w:szCs w:val="18"/>
                <w:lang w:val="en-GB"/>
              </w:rPr>
              <w:t xml:space="preserve">r this question </w:t>
            </w:r>
            <w:r w:rsidR="00356E20">
              <w:rPr>
                <w:rFonts w:asciiTheme="minorHAnsi" w:hAnsiTheme="minorHAnsi" w:cstheme="minorHAnsi"/>
                <w:sz w:val="22"/>
                <w:szCs w:val="18"/>
                <w:lang w:val="en-GB"/>
              </w:rPr>
              <w:t>an</w:t>
            </w:r>
            <w:r w:rsidR="00DF7C1E" w:rsidRPr="00DF7C1E">
              <w:rPr>
                <w:rFonts w:asciiTheme="minorHAnsi" w:hAnsiTheme="minorHAnsi" w:cstheme="minorHAnsi"/>
                <w:sz w:val="22"/>
                <w:szCs w:val="18"/>
                <w:lang w:val="en-GB"/>
              </w:rPr>
              <w:t xml:space="preserve">other way </w:t>
            </w:r>
            <w:proofErr w:type="gramStart"/>
            <w:r w:rsidR="00DF7C1E" w:rsidRPr="00DF7C1E">
              <w:rPr>
                <w:rFonts w:asciiTheme="minorHAnsi" w:hAnsiTheme="minorHAnsi" w:cstheme="minorHAnsi"/>
                <w:sz w:val="22"/>
                <w:szCs w:val="18"/>
                <w:lang w:val="en-GB"/>
              </w:rPr>
              <w:t xml:space="preserve">than </w:t>
            </w:r>
            <w:r w:rsidRPr="00DF7C1E">
              <w:rPr>
                <w:rFonts w:asciiTheme="minorHAnsi" w:hAnsiTheme="minorHAnsi" w:cstheme="minorHAnsi"/>
                <w:sz w:val="22"/>
                <w:szCs w:val="18"/>
                <w:lang w:val="en-GB"/>
              </w:rPr>
              <w:t>”</w:t>
            </w:r>
            <w:proofErr w:type="gramEnd"/>
            <w:r w:rsidRPr="00DF7C1E">
              <w:rPr>
                <w:rFonts w:asciiTheme="minorHAnsi" w:hAnsiTheme="minorHAnsi" w:cstheme="minorHAnsi"/>
                <w:sz w:val="22"/>
                <w:szCs w:val="18"/>
                <w:lang w:val="en-GB"/>
              </w:rPr>
              <w:t xml:space="preserve">Rector´s office”. Preconditions for admission to any generally described programme are in accordance with the law of Georgia on Higher Education, Article 52, para 3. Admission of foreign citizens is regulated according to legislation established by the Ministry of Education and Science of Georgia. </w:t>
            </w:r>
          </w:p>
          <w:p w14:paraId="522F11FE" w14:textId="58D9D4D6" w:rsidR="0031272E" w:rsidRPr="00DF7C1E" w:rsidRDefault="0031272E" w:rsidP="0031272E">
            <w:pPr>
              <w:pStyle w:val="NormalWeb"/>
              <w:spacing w:before="0" w:beforeAutospacing="0" w:after="60" w:afterAutospacing="0"/>
              <w:ind w:right="43"/>
              <w:jc w:val="both"/>
              <w:rPr>
                <w:rFonts w:asciiTheme="minorHAnsi" w:hAnsiTheme="minorHAnsi" w:cstheme="minorHAnsi"/>
                <w:sz w:val="22"/>
                <w:szCs w:val="18"/>
                <w:lang w:val="en-GB" w:eastAsia="cs-CZ"/>
              </w:rPr>
            </w:pPr>
            <w:r w:rsidRPr="00B62AF0">
              <w:rPr>
                <w:rFonts w:asciiTheme="minorHAnsi" w:hAnsiTheme="minorHAnsi" w:cstheme="minorHAnsi"/>
                <w:b/>
                <w:bCs/>
                <w:sz w:val="22"/>
                <w:szCs w:val="18"/>
                <w:lang w:val="en-GB"/>
              </w:rPr>
              <w:t>Academic Calendar is missing completely</w:t>
            </w:r>
            <w:r w:rsidRPr="00DF7C1E">
              <w:rPr>
                <w:rFonts w:asciiTheme="minorHAnsi" w:hAnsiTheme="minorHAnsi" w:cstheme="minorHAnsi"/>
                <w:sz w:val="22"/>
                <w:szCs w:val="18"/>
                <w:lang w:val="en-GB"/>
              </w:rPr>
              <w:t>. In the brief description of each programme is mentioned that Academic year has 42 weeks, duration of the semester is 21 weeks - 15 weeks for study</w:t>
            </w:r>
            <w:proofErr w:type="gramStart"/>
            <w:r w:rsidRPr="00DF7C1E">
              <w:rPr>
                <w:rFonts w:asciiTheme="minorHAnsi" w:hAnsiTheme="minorHAnsi" w:cstheme="minorHAnsi"/>
                <w:sz w:val="22"/>
                <w:szCs w:val="18"/>
                <w:lang w:val="en-GB"/>
              </w:rPr>
              <w:t>;</w:t>
            </w:r>
            <w:proofErr w:type="gramEnd"/>
            <w:r w:rsidRPr="00DF7C1E">
              <w:rPr>
                <w:rFonts w:asciiTheme="minorHAnsi" w:hAnsiTheme="minorHAnsi" w:cstheme="minorHAnsi"/>
                <w:sz w:val="22"/>
                <w:szCs w:val="18"/>
                <w:lang w:val="en-GB"/>
              </w:rPr>
              <w:t xml:space="preserve"> 4 weeks for exams and 2 weeks for additional exams. The current Academic </w:t>
            </w:r>
            <w:r w:rsidR="00150D71">
              <w:rPr>
                <w:rFonts w:asciiTheme="minorHAnsi" w:hAnsiTheme="minorHAnsi" w:cstheme="minorHAnsi"/>
                <w:sz w:val="22"/>
                <w:szCs w:val="18"/>
                <w:lang w:val="en-GB"/>
              </w:rPr>
              <w:t xml:space="preserve">year </w:t>
            </w:r>
            <w:r w:rsidRPr="00DF7C1E">
              <w:rPr>
                <w:rFonts w:asciiTheme="minorHAnsi" w:hAnsiTheme="minorHAnsi" w:cstheme="minorHAnsi"/>
                <w:sz w:val="22"/>
                <w:szCs w:val="18"/>
                <w:lang w:val="en-GB"/>
              </w:rPr>
              <w:t xml:space="preserve">calendar is not available. </w:t>
            </w:r>
            <w:r w:rsidRPr="00DF7C1E">
              <w:rPr>
                <w:rFonts w:asciiTheme="minorHAnsi" w:hAnsiTheme="minorHAnsi" w:cstheme="minorHAnsi"/>
                <w:sz w:val="22"/>
                <w:szCs w:val="18"/>
                <w:lang w:val="en-GB" w:eastAsia="cs-CZ"/>
              </w:rPr>
              <w:t xml:space="preserve">It was approved by the rector on 31. 08. 2020 and amended by the rector on 25. 12. 2020. </w:t>
            </w:r>
            <w:r w:rsidR="00150D71" w:rsidRPr="00150D71">
              <w:rPr>
                <w:rFonts w:asciiTheme="minorHAnsi" w:hAnsiTheme="minorHAnsi" w:cstheme="minorHAnsi"/>
                <w:sz w:val="22"/>
                <w:szCs w:val="18"/>
                <w:lang w:val="en-GB" w:eastAsia="cs-CZ"/>
              </w:rPr>
              <w:t xml:space="preserve">This amendment in Georgian is a part of materials sent to Experts. </w:t>
            </w:r>
            <w:r w:rsidRPr="00DF7C1E">
              <w:rPr>
                <w:rFonts w:asciiTheme="minorHAnsi" w:hAnsiTheme="minorHAnsi" w:cstheme="minorHAnsi"/>
                <w:sz w:val="22"/>
                <w:szCs w:val="18"/>
                <w:lang w:val="en-GB" w:eastAsia="cs-CZ"/>
              </w:rPr>
              <w:t xml:space="preserve">Currently, the only available dates are for the Spring semester </w:t>
            </w:r>
            <w:r w:rsidR="00356E20">
              <w:rPr>
                <w:rFonts w:asciiTheme="minorHAnsi" w:hAnsiTheme="minorHAnsi" w:cstheme="minorHAnsi"/>
                <w:sz w:val="22"/>
                <w:szCs w:val="18"/>
                <w:lang w:val="en-GB" w:eastAsia="cs-CZ"/>
              </w:rPr>
              <w:t xml:space="preserve">of </w:t>
            </w:r>
            <w:r w:rsidRPr="00DF7C1E">
              <w:rPr>
                <w:rFonts w:asciiTheme="minorHAnsi" w:hAnsiTheme="minorHAnsi" w:cstheme="minorHAnsi"/>
                <w:sz w:val="22"/>
                <w:szCs w:val="18"/>
                <w:lang w:val="en-GB" w:eastAsia="cs-CZ"/>
              </w:rPr>
              <w:t xml:space="preserve">2021. For BA, MA, </w:t>
            </w:r>
            <w:r w:rsidR="00DF7C1E" w:rsidRPr="00DF7C1E">
              <w:rPr>
                <w:rFonts w:asciiTheme="minorHAnsi" w:hAnsiTheme="minorHAnsi" w:cstheme="minorHAnsi"/>
                <w:sz w:val="22"/>
                <w:szCs w:val="18"/>
                <w:lang w:val="en-GB" w:eastAsia="cs-CZ"/>
              </w:rPr>
              <w:t xml:space="preserve">and Stomatology semester starts </w:t>
            </w:r>
            <w:r w:rsidRPr="00DF7C1E">
              <w:rPr>
                <w:rFonts w:asciiTheme="minorHAnsi" w:hAnsiTheme="minorHAnsi" w:cstheme="minorHAnsi"/>
                <w:sz w:val="22"/>
                <w:szCs w:val="18"/>
                <w:lang w:val="en-GB" w:eastAsia="cs-CZ"/>
              </w:rPr>
              <w:t>on 22. 03. 21, and ends on 09. 07. 21, which is 16 weeks. The exam period is stated for 12. 07. 21 - 13. 08. 21, which is 5 weeks</w:t>
            </w:r>
            <w:r w:rsidR="00150D71">
              <w:rPr>
                <w:rFonts w:asciiTheme="minorHAnsi" w:hAnsiTheme="minorHAnsi" w:cstheme="minorHAnsi"/>
                <w:sz w:val="22"/>
                <w:szCs w:val="18"/>
                <w:lang w:val="en-GB" w:eastAsia="cs-CZ"/>
              </w:rPr>
              <w:t xml:space="preserve"> </w:t>
            </w:r>
            <w:r w:rsidR="00150D71" w:rsidRPr="00150D71">
              <w:rPr>
                <w:rFonts w:asciiTheme="minorHAnsi" w:hAnsiTheme="minorHAnsi" w:cstheme="minorHAnsi"/>
                <w:sz w:val="22"/>
                <w:szCs w:val="18"/>
                <w:lang w:val="en-GB" w:eastAsia="cs-CZ"/>
              </w:rPr>
              <w:t>(there is a discrepancy with overall description of the semester)</w:t>
            </w:r>
            <w:r w:rsidRPr="00DF7C1E">
              <w:rPr>
                <w:rFonts w:asciiTheme="minorHAnsi" w:hAnsiTheme="minorHAnsi" w:cstheme="minorHAnsi"/>
                <w:sz w:val="22"/>
                <w:szCs w:val="18"/>
                <w:lang w:val="en-GB" w:eastAsia="cs-CZ"/>
              </w:rPr>
              <w:t xml:space="preserve">. The situation for Georgian and English MD programmes differs. The spring semester is stated for the period from 29. 03. 21 to 20. 08. 21 including the final exams. Currently, no information about the Autumn semester is available. But there is also </w:t>
            </w:r>
            <w:proofErr w:type="gramStart"/>
            <w:r w:rsidRPr="00DF7C1E">
              <w:rPr>
                <w:rFonts w:asciiTheme="minorHAnsi" w:hAnsiTheme="minorHAnsi" w:cstheme="minorHAnsi"/>
                <w:sz w:val="22"/>
                <w:szCs w:val="18"/>
                <w:lang w:val="en-GB" w:eastAsia="cs-CZ"/>
              </w:rPr>
              <w:t>mentioned ”</w:t>
            </w:r>
            <w:proofErr w:type="gramEnd"/>
            <w:r w:rsidRPr="00BB2463">
              <w:rPr>
                <w:rFonts w:asciiTheme="minorHAnsi" w:hAnsiTheme="minorHAnsi" w:cstheme="minorHAnsi"/>
                <w:i/>
                <w:iCs/>
                <w:sz w:val="22"/>
                <w:szCs w:val="18"/>
                <w:lang w:val="en-GB" w:eastAsia="cs-CZ"/>
              </w:rPr>
              <w:t>First stream” English Language MD programme</w:t>
            </w:r>
            <w:r w:rsidRPr="00DF7C1E">
              <w:rPr>
                <w:rFonts w:asciiTheme="minorHAnsi" w:hAnsiTheme="minorHAnsi" w:cstheme="minorHAnsi"/>
                <w:sz w:val="22"/>
                <w:szCs w:val="18"/>
                <w:lang w:val="en-GB" w:eastAsia="cs-CZ"/>
              </w:rPr>
              <w:t xml:space="preserve"> which has stated Autumn Semester for 25. </w:t>
            </w:r>
            <w:r w:rsidRPr="00DF7C1E">
              <w:rPr>
                <w:rFonts w:asciiTheme="minorHAnsi" w:hAnsiTheme="minorHAnsi" w:cstheme="minorHAnsi"/>
                <w:sz w:val="22"/>
                <w:szCs w:val="18"/>
                <w:lang w:val="en-GB" w:eastAsia="cs-CZ"/>
              </w:rPr>
              <w:lastRenderedPageBreak/>
              <w:t>01. 21 to 18. 06. 21 including final exams and Spring Semester from 28. 06. 21 to 19. 11. 21 including final exams. This information was available only in Georgian.</w:t>
            </w:r>
          </w:p>
          <w:p w14:paraId="0179FD74" w14:textId="74B98EB4" w:rsidR="0031272E" w:rsidRPr="00DF7C1E" w:rsidRDefault="0031272E" w:rsidP="0031272E">
            <w:pPr>
              <w:pStyle w:val="NormalWeb"/>
              <w:spacing w:before="0" w:beforeAutospacing="0" w:after="60" w:afterAutospacing="0"/>
              <w:ind w:right="43"/>
              <w:jc w:val="both"/>
              <w:rPr>
                <w:rFonts w:asciiTheme="minorHAnsi" w:hAnsiTheme="minorHAnsi" w:cstheme="minorHAnsi"/>
                <w:sz w:val="22"/>
                <w:szCs w:val="18"/>
                <w:lang w:val="en-GB"/>
              </w:rPr>
            </w:pPr>
            <w:r w:rsidRPr="00DF7C1E">
              <w:rPr>
                <w:rFonts w:asciiTheme="minorHAnsi" w:hAnsiTheme="minorHAnsi" w:cstheme="minorHAnsi"/>
                <w:sz w:val="22"/>
                <w:szCs w:val="18"/>
                <w:lang w:val="en-GB"/>
              </w:rPr>
              <w:t xml:space="preserve">All programs are based on ECTS system, students can obtain ECTS 30 credits per semester, </w:t>
            </w:r>
            <w:proofErr w:type="gramStart"/>
            <w:r w:rsidRPr="00DF7C1E">
              <w:rPr>
                <w:rFonts w:asciiTheme="minorHAnsi" w:hAnsiTheme="minorHAnsi" w:cstheme="minorHAnsi"/>
                <w:sz w:val="22"/>
                <w:szCs w:val="18"/>
                <w:lang w:val="en-GB"/>
              </w:rPr>
              <w:t>1</w:t>
            </w:r>
            <w:proofErr w:type="gramEnd"/>
            <w:r w:rsidR="00DF7C1E">
              <w:rPr>
                <w:rFonts w:asciiTheme="minorHAnsi" w:hAnsiTheme="minorHAnsi" w:cstheme="minorHAnsi"/>
                <w:sz w:val="22"/>
                <w:szCs w:val="18"/>
                <w:lang w:val="en-GB"/>
              </w:rPr>
              <w:t xml:space="preserve"> </w:t>
            </w:r>
            <w:r w:rsidRPr="00DF7C1E">
              <w:rPr>
                <w:rFonts w:asciiTheme="minorHAnsi" w:hAnsiTheme="minorHAnsi" w:cstheme="minorHAnsi"/>
                <w:sz w:val="22"/>
                <w:szCs w:val="18"/>
                <w:lang w:val="en-GB"/>
              </w:rPr>
              <w:t xml:space="preserve">credit is equal to 25 academic hours. There are compulsory and elective credits. </w:t>
            </w:r>
          </w:p>
          <w:p w14:paraId="3FFCED3C" w14:textId="346DB9A8" w:rsidR="0031272E" w:rsidRPr="00DF7C1E" w:rsidRDefault="0031272E" w:rsidP="0031272E">
            <w:pPr>
              <w:pStyle w:val="Default"/>
              <w:spacing w:after="60"/>
              <w:ind w:right="43"/>
              <w:jc w:val="both"/>
              <w:rPr>
                <w:rFonts w:asciiTheme="minorHAnsi" w:hAnsiTheme="minorHAnsi" w:cstheme="minorHAnsi"/>
                <w:color w:val="auto"/>
                <w:sz w:val="22"/>
                <w:szCs w:val="18"/>
              </w:rPr>
            </w:pPr>
            <w:r w:rsidRPr="00DF7C1E">
              <w:rPr>
                <w:rFonts w:asciiTheme="minorHAnsi" w:hAnsiTheme="minorHAnsi" w:cstheme="minorHAnsi"/>
                <w:color w:val="auto"/>
                <w:sz w:val="22"/>
                <w:szCs w:val="18"/>
              </w:rPr>
              <w:t>Each educational program has a Programme Head, who is responsible for management of program</w:t>
            </w:r>
            <w:r w:rsidR="00150D71">
              <w:rPr>
                <w:rFonts w:asciiTheme="minorHAnsi" w:hAnsiTheme="minorHAnsi" w:cstheme="minorHAnsi"/>
                <w:color w:val="auto"/>
                <w:sz w:val="22"/>
                <w:szCs w:val="18"/>
              </w:rPr>
              <w:t>me</w:t>
            </w:r>
            <w:r w:rsidRPr="00DF7C1E">
              <w:rPr>
                <w:rFonts w:asciiTheme="minorHAnsi" w:hAnsiTheme="minorHAnsi" w:cstheme="minorHAnsi"/>
                <w:color w:val="auto"/>
                <w:sz w:val="22"/>
                <w:szCs w:val="18"/>
              </w:rPr>
              <w:t xml:space="preserve"> implementation, its development and effective performance of all its components. Educational programmes are developed by respective faculty. </w:t>
            </w:r>
          </w:p>
          <w:p w14:paraId="798531C1" w14:textId="6858B37E" w:rsidR="0031272E" w:rsidRPr="00DF7C1E" w:rsidRDefault="0031272E" w:rsidP="0031272E">
            <w:pPr>
              <w:pStyle w:val="Default"/>
              <w:spacing w:after="60"/>
              <w:ind w:right="43"/>
              <w:jc w:val="both"/>
              <w:rPr>
                <w:rFonts w:asciiTheme="minorHAnsi" w:hAnsiTheme="minorHAnsi" w:cstheme="minorHAnsi"/>
                <w:color w:val="auto"/>
                <w:sz w:val="22"/>
                <w:szCs w:val="18"/>
              </w:rPr>
            </w:pPr>
            <w:r w:rsidRPr="00DF7C1E">
              <w:rPr>
                <w:rFonts w:asciiTheme="minorHAnsi" w:hAnsiTheme="minorHAnsi" w:cstheme="minorHAnsi"/>
                <w:color w:val="auto"/>
                <w:sz w:val="22"/>
                <w:szCs w:val="18"/>
              </w:rPr>
              <w:t xml:space="preserve">Brief description of each educational programme is available on the website of the </w:t>
            </w:r>
            <w:r w:rsidR="003C2F76">
              <w:rPr>
                <w:rFonts w:asciiTheme="minorHAnsi" w:hAnsiTheme="minorHAnsi" w:cstheme="minorHAnsi"/>
                <w:color w:val="auto"/>
                <w:sz w:val="22"/>
                <w:szCs w:val="18"/>
              </w:rPr>
              <w:t>University</w:t>
            </w:r>
            <w:r w:rsidRPr="00DF7C1E">
              <w:rPr>
                <w:rFonts w:asciiTheme="minorHAnsi" w:hAnsiTheme="minorHAnsi" w:cstheme="minorHAnsi"/>
                <w:color w:val="auto"/>
                <w:sz w:val="22"/>
                <w:szCs w:val="18"/>
              </w:rPr>
              <w:t xml:space="preserve">. </w:t>
            </w:r>
          </w:p>
          <w:p w14:paraId="05D2C1DC" w14:textId="5E235D7F" w:rsidR="0031272E" w:rsidRPr="00DF7C1E" w:rsidRDefault="0031272E" w:rsidP="0031272E">
            <w:pPr>
              <w:pStyle w:val="Default"/>
              <w:spacing w:after="60"/>
              <w:ind w:right="43"/>
              <w:jc w:val="both"/>
              <w:rPr>
                <w:rFonts w:asciiTheme="minorHAnsi" w:hAnsiTheme="minorHAnsi" w:cstheme="minorHAnsi"/>
                <w:b/>
                <w:bCs/>
                <w:color w:val="auto"/>
                <w:sz w:val="22"/>
                <w:szCs w:val="18"/>
              </w:rPr>
            </w:pPr>
            <w:r w:rsidRPr="00DF7C1E">
              <w:rPr>
                <w:rFonts w:asciiTheme="minorHAnsi" w:hAnsiTheme="minorHAnsi" w:cstheme="minorHAnsi"/>
                <w:color w:val="auto"/>
                <w:sz w:val="22"/>
                <w:szCs w:val="18"/>
              </w:rPr>
              <w:t xml:space="preserve">However, </w:t>
            </w:r>
            <w:r w:rsidRPr="00DF7C1E">
              <w:rPr>
                <w:rFonts w:asciiTheme="minorHAnsi" w:hAnsiTheme="minorHAnsi" w:cstheme="minorHAnsi"/>
                <w:b/>
                <w:bCs/>
                <w:color w:val="auto"/>
                <w:sz w:val="22"/>
                <w:szCs w:val="18"/>
              </w:rPr>
              <w:t xml:space="preserve">a password is required to access the program structure, therefore full content of the curriculum is not available for everybody. Moreover, even for students of the </w:t>
            </w:r>
            <w:r w:rsidR="003C2F76">
              <w:rPr>
                <w:rFonts w:asciiTheme="minorHAnsi" w:hAnsiTheme="minorHAnsi" w:cstheme="minorHAnsi"/>
                <w:b/>
                <w:bCs/>
                <w:color w:val="auto"/>
                <w:sz w:val="22"/>
                <w:szCs w:val="18"/>
              </w:rPr>
              <w:t>University</w:t>
            </w:r>
            <w:r w:rsidRPr="00DF7C1E">
              <w:rPr>
                <w:rFonts w:asciiTheme="minorHAnsi" w:hAnsiTheme="minorHAnsi" w:cstheme="minorHAnsi"/>
                <w:b/>
                <w:bCs/>
                <w:color w:val="auto"/>
                <w:sz w:val="22"/>
                <w:szCs w:val="18"/>
              </w:rPr>
              <w:t xml:space="preserve">, the only educational programme available is the one they are registered </w:t>
            </w:r>
            <w:proofErr w:type="gramStart"/>
            <w:r w:rsidRPr="00DF7C1E">
              <w:rPr>
                <w:rFonts w:asciiTheme="minorHAnsi" w:hAnsiTheme="minorHAnsi" w:cstheme="minorHAnsi"/>
                <w:b/>
                <w:bCs/>
                <w:color w:val="auto"/>
                <w:sz w:val="22"/>
                <w:szCs w:val="18"/>
              </w:rPr>
              <w:t>for</w:t>
            </w:r>
            <w:proofErr w:type="gramEnd"/>
            <w:r w:rsidRPr="00DF7C1E">
              <w:rPr>
                <w:rFonts w:asciiTheme="minorHAnsi" w:hAnsiTheme="minorHAnsi" w:cstheme="minorHAnsi"/>
                <w:b/>
                <w:bCs/>
                <w:color w:val="auto"/>
                <w:sz w:val="22"/>
                <w:szCs w:val="18"/>
              </w:rPr>
              <w:t>.</w:t>
            </w:r>
          </w:p>
          <w:p w14:paraId="1912202F" w14:textId="77249209" w:rsidR="00967E0E" w:rsidRDefault="0031272E" w:rsidP="0031272E">
            <w:pPr>
              <w:pBdr>
                <w:top w:val="nil"/>
                <w:left w:val="nil"/>
                <w:bottom w:val="nil"/>
                <w:right w:val="nil"/>
                <w:between w:val="nil"/>
              </w:pBdr>
              <w:tabs>
                <w:tab w:val="left" w:pos="426"/>
              </w:tabs>
              <w:spacing w:after="60" w:line="240" w:lineRule="auto"/>
              <w:ind w:right="43"/>
              <w:jc w:val="both"/>
              <w:rPr>
                <w:rFonts w:eastAsia="Verdana" w:cstheme="minorHAnsi"/>
                <w:szCs w:val="18"/>
                <w:lang w:val="en-GB"/>
              </w:rPr>
            </w:pPr>
            <w:r w:rsidRPr="00DF7C1E">
              <w:rPr>
                <w:rFonts w:eastAsia="Verdana" w:cstheme="minorHAnsi"/>
                <w:szCs w:val="18"/>
                <w:lang w:val="en-GB"/>
              </w:rPr>
              <w:t xml:space="preserve">During </w:t>
            </w:r>
            <w:r w:rsidR="00DF7C1E" w:rsidRPr="00DF7C1E">
              <w:rPr>
                <w:rFonts w:eastAsia="Verdana" w:cstheme="minorHAnsi"/>
                <w:szCs w:val="18"/>
                <w:lang w:val="en-GB"/>
              </w:rPr>
              <w:t>interviews,</w:t>
            </w:r>
            <w:r w:rsidRPr="00DF7C1E">
              <w:rPr>
                <w:rFonts w:eastAsia="Verdana" w:cstheme="minorHAnsi"/>
                <w:szCs w:val="18"/>
                <w:lang w:val="en-GB"/>
              </w:rPr>
              <w:t xml:space="preserve"> it was found that </w:t>
            </w:r>
            <w:r w:rsidR="00DF7C1E" w:rsidRPr="00DF7C1E">
              <w:rPr>
                <w:rFonts w:eastAsia="Verdana" w:cstheme="minorHAnsi"/>
                <w:szCs w:val="18"/>
                <w:lang w:val="en-GB"/>
              </w:rPr>
              <w:t>quite a large part of the students is</w:t>
            </w:r>
            <w:r w:rsidRPr="00DF7C1E">
              <w:rPr>
                <w:rFonts w:eastAsia="Verdana" w:cstheme="minorHAnsi"/>
                <w:szCs w:val="18"/>
                <w:lang w:val="en-GB"/>
              </w:rPr>
              <w:t xml:space="preserve"> transferred students from other programmes, mainly MD programmes. </w:t>
            </w:r>
          </w:p>
          <w:p w14:paraId="44370035" w14:textId="0C3C5345" w:rsidR="004C23B3" w:rsidRPr="004C4FD4" w:rsidRDefault="004C23B3" w:rsidP="004C4FD4">
            <w:pPr>
              <w:tabs>
                <w:tab w:val="left" w:pos="426"/>
              </w:tabs>
              <w:spacing w:after="60" w:line="240" w:lineRule="auto"/>
              <w:ind w:right="43"/>
              <w:jc w:val="both"/>
              <w:rPr>
                <w:rFonts w:eastAsia="Verdana" w:cstheme="minorHAnsi"/>
                <w:szCs w:val="18"/>
                <w:lang w:val="en-GB"/>
              </w:rPr>
            </w:pPr>
            <w:r w:rsidRPr="004C4FD4">
              <w:rPr>
                <w:rFonts w:eastAsia="Verdana" w:cstheme="minorHAnsi"/>
                <w:szCs w:val="18"/>
                <w:lang w:val="en-GB"/>
              </w:rPr>
              <w:t xml:space="preserve">According to EMIS data, 9 students were transferred to GEOMEDI IN 2019-2020, and 31 students - in 2020-2021. In 2019-2020 43 students continued studies in other universities. In </w:t>
            </w:r>
            <w:proofErr w:type="gramStart"/>
            <w:r w:rsidRPr="004C4FD4">
              <w:rPr>
                <w:rFonts w:eastAsia="Verdana" w:cstheme="minorHAnsi"/>
                <w:szCs w:val="18"/>
                <w:lang w:val="en-GB"/>
              </w:rPr>
              <w:t>2020-2021</w:t>
            </w:r>
            <w:proofErr w:type="gramEnd"/>
            <w:r w:rsidRPr="004C4FD4">
              <w:rPr>
                <w:rFonts w:eastAsia="Verdana" w:cstheme="minorHAnsi"/>
                <w:szCs w:val="18"/>
                <w:lang w:val="en-GB"/>
              </w:rPr>
              <w:t xml:space="preserve"> 45 students chose to continue studies in other institutions. As for general admissions, in 2019 – 143 students were enrolled, in 2020 – 130, and in 2021 only 30 were enrolled.</w:t>
            </w:r>
            <w:r w:rsidR="002F4D58">
              <w:rPr>
                <w:rFonts w:eastAsia="Verdana" w:cstheme="minorHAnsi"/>
                <w:szCs w:val="18"/>
                <w:lang w:val="en-GB"/>
              </w:rPr>
              <w:t xml:space="preserve"> </w:t>
            </w:r>
            <w:r w:rsidR="002F4D58" w:rsidRPr="00EB6960">
              <w:rPr>
                <w:rFonts w:eastAsia="Verdana" w:cstheme="minorHAnsi"/>
                <w:color w:val="00B050"/>
                <w:szCs w:val="18"/>
                <w:lang w:val="en-GB"/>
              </w:rPr>
              <w:t xml:space="preserve">The data show reduction in </w:t>
            </w:r>
            <w:proofErr w:type="gramStart"/>
            <w:r w:rsidR="002F4D58" w:rsidRPr="00EB6960">
              <w:rPr>
                <w:rFonts w:eastAsia="Verdana" w:cstheme="minorHAnsi"/>
                <w:color w:val="00B050"/>
                <w:szCs w:val="18"/>
                <w:lang w:val="en-GB"/>
              </w:rPr>
              <w:t>students</w:t>
            </w:r>
            <w:proofErr w:type="gramEnd"/>
            <w:r w:rsidR="002F4D58" w:rsidRPr="00EB6960">
              <w:rPr>
                <w:rFonts w:eastAsia="Verdana" w:cstheme="minorHAnsi"/>
                <w:color w:val="00B050"/>
                <w:szCs w:val="18"/>
                <w:lang w:val="en-GB"/>
              </w:rPr>
              <w:t xml:space="preserve"> enrolment and higher outgoing mobility than incoming. </w:t>
            </w:r>
            <w:r w:rsidR="00EB6960" w:rsidRPr="00483BDF">
              <w:rPr>
                <w:rFonts w:ascii="Calibri Light" w:hAnsi="Calibri Light" w:cs="Calibri Light"/>
                <w:color w:val="00B050"/>
                <w:szCs w:val="24"/>
                <w:lang w:val="en-US"/>
              </w:rPr>
              <w:t xml:space="preserve">According to </w:t>
            </w:r>
            <w:proofErr w:type="spellStart"/>
            <w:r w:rsidR="00EB6960" w:rsidRPr="00483BDF">
              <w:rPr>
                <w:rFonts w:ascii="Calibri Light" w:hAnsi="Calibri Light" w:cs="Calibri Light"/>
                <w:color w:val="00B050"/>
                <w:szCs w:val="24"/>
                <w:lang w:val="en-US"/>
              </w:rPr>
              <w:t>th</w:t>
            </w:r>
            <w:proofErr w:type="spellEnd"/>
            <w:r w:rsidR="00EB6960" w:rsidRPr="00483BDF">
              <w:rPr>
                <w:rFonts w:ascii="Calibri Light" w:hAnsi="Calibri Light" w:cs="Calibri Light"/>
                <w:color w:val="00B050"/>
                <w:szCs w:val="24"/>
              </w:rPr>
              <w:t xml:space="preserve">e </w:t>
            </w:r>
            <w:r w:rsidR="00EB6960" w:rsidRPr="00483BDF">
              <w:rPr>
                <w:rFonts w:ascii="Calibri Light" w:hAnsi="Calibri Light" w:cs="Calibri Light"/>
                <w:color w:val="00B050"/>
                <w:szCs w:val="24"/>
                <w:lang w:val="en-US"/>
              </w:rPr>
              <w:t>R</w:t>
            </w:r>
            <w:r w:rsidR="00EB6960" w:rsidRPr="00483BDF">
              <w:rPr>
                <w:rFonts w:ascii="Calibri Light" w:hAnsi="Calibri Light" w:cs="Calibri Light"/>
                <w:color w:val="00B050"/>
                <w:szCs w:val="24"/>
              </w:rPr>
              <w:t>ule of regulating academic process determines</w:t>
            </w:r>
            <w:r w:rsidR="00EB6960" w:rsidRPr="00483BDF">
              <w:rPr>
                <w:rFonts w:ascii="Calibri Light" w:hAnsi="Calibri Light" w:cs="Calibri Light"/>
                <w:color w:val="00B050"/>
                <w:szCs w:val="24"/>
                <w:lang w:val="en-US"/>
              </w:rPr>
              <w:t xml:space="preserve">, </w:t>
            </w:r>
            <w:r w:rsidR="00EB6960" w:rsidRPr="00483BDF">
              <w:rPr>
                <w:rFonts w:ascii="Calibri Light" w:hAnsi="Calibri Light" w:cs="Calibri Light"/>
                <w:color w:val="00B050"/>
                <w:szCs w:val="24"/>
              </w:rPr>
              <w:t xml:space="preserve">learning outcomes of courses taken by student in previous institution </w:t>
            </w:r>
            <w:r w:rsidR="00EB6960" w:rsidRPr="00483BDF">
              <w:rPr>
                <w:rFonts w:ascii="Calibri Light" w:hAnsi="Calibri Light" w:cs="Calibri Light"/>
                <w:color w:val="00B050"/>
                <w:szCs w:val="24"/>
                <w:lang w:val="en-US"/>
              </w:rPr>
              <w:t xml:space="preserve">checked for </w:t>
            </w:r>
            <w:r w:rsidR="00EB6960" w:rsidRPr="00483BDF">
              <w:rPr>
                <w:rFonts w:ascii="Calibri Light" w:hAnsi="Calibri Light" w:cs="Calibri Light"/>
                <w:color w:val="00B050"/>
                <w:szCs w:val="24"/>
              </w:rPr>
              <w:t>align</w:t>
            </w:r>
            <w:proofErr w:type="spellStart"/>
            <w:r w:rsidR="00EB6960" w:rsidRPr="00483BDF">
              <w:rPr>
                <w:rFonts w:ascii="Calibri Light" w:hAnsi="Calibri Light" w:cs="Calibri Light"/>
                <w:color w:val="00B050"/>
                <w:szCs w:val="24"/>
                <w:lang w:val="en-US"/>
              </w:rPr>
              <w:t>ment</w:t>
            </w:r>
            <w:proofErr w:type="spellEnd"/>
            <w:r w:rsidR="00EB6960" w:rsidRPr="00483BDF">
              <w:rPr>
                <w:rFonts w:ascii="Calibri Light" w:hAnsi="Calibri Light" w:cs="Calibri Light"/>
                <w:color w:val="00B050"/>
                <w:szCs w:val="24"/>
                <w:lang w:val="en-US"/>
              </w:rPr>
              <w:t xml:space="preserve"> with learning </w:t>
            </w:r>
            <w:r w:rsidR="00EB6960" w:rsidRPr="00483BDF">
              <w:rPr>
                <w:rFonts w:ascii="Calibri Light" w:hAnsi="Calibri Light" w:cs="Calibri Light"/>
                <w:color w:val="00B050"/>
                <w:szCs w:val="24"/>
              </w:rPr>
              <w:t xml:space="preserve">outcomes </w:t>
            </w:r>
            <w:r w:rsidR="00EB6960" w:rsidRPr="00483BDF">
              <w:rPr>
                <w:rFonts w:ascii="Calibri Light" w:hAnsi="Calibri Light" w:cs="Calibri Light"/>
                <w:color w:val="00B050"/>
                <w:szCs w:val="24"/>
                <w:lang w:val="en-US"/>
              </w:rPr>
              <w:t>at</w:t>
            </w:r>
            <w:r w:rsidR="00EB6960" w:rsidRPr="00483BDF">
              <w:rPr>
                <w:rFonts w:ascii="Calibri Light" w:hAnsi="Calibri Light" w:cs="Calibri Light"/>
                <w:color w:val="00B050"/>
                <w:szCs w:val="24"/>
              </w:rPr>
              <w:t xml:space="preserve"> Geomedi</w:t>
            </w:r>
            <w:r w:rsidR="00483BDF" w:rsidRPr="00483BDF">
              <w:rPr>
                <w:rFonts w:ascii="Calibri Light" w:hAnsi="Calibri Light" w:cs="Calibri Light"/>
                <w:color w:val="00B050"/>
                <w:szCs w:val="24"/>
                <w:lang w:val="en-US"/>
              </w:rPr>
              <w:t xml:space="preserve"> </w:t>
            </w:r>
            <w:r w:rsidR="00483BDF">
              <w:rPr>
                <w:rFonts w:ascii="Calibri Light" w:hAnsi="Calibri Light" w:cs="Calibri Light"/>
                <w:color w:val="00B050"/>
                <w:szCs w:val="24"/>
                <w:lang w:val="en-US"/>
              </w:rPr>
              <w:t xml:space="preserve">and in </w:t>
            </w:r>
            <w:proofErr w:type="spellStart"/>
            <w:r w:rsidR="00483BDF">
              <w:rPr>
                <w:rFonts w:ascii="Calibri Light" w:hAnsi="Calibri Light" w:cs="Calibri Light"/>
                <w:color w:val="00B050"/>
                <w:szCs w:val="24"/>
                <w:lang w:val="en-US"/>
              </w:rPr>
              <w:t>students</w:t>
            </w:r>
            <w:proofErr w:type="spellEnd"/>
            <w:r w:rsidR="00483BDF">
              <w:rPr>
                <w:rFonts w:ascii="Calibri Light" w:hAnsi="Calibri Light" w:cs="Calibri Light"/>
                <w:color w:val="00B050"/>
                <w:szCs w:val="24"/>
                <w:lang w:val="en-US"/>
              </w:rPr>
              <w:t xml:space="preserve"> rights </w:t>
            </w:r>
            <w:r w:rsidR="00483BDF" w:rsidRPr="00483BDF">
              <w:rPr>
                <w:rFonts w:ascii="Calibri Light" w:hAnsi="Calibri Light" w:cs="Calibri Light"/>
                <w:color w:val="00B050"/>
                <w:szCs w:val="24"/>
                <w:lang w:val="en-US"/>
              </w:rPr>
              <w:t>“</w:t>
            </w:r>
            <w:proofErr w:type="gramStart"/>
            <w:r w:rsidR="00483BDF" w:rsidRPr="00483BDF">
              <w:rPr>
                <w:rFonts w:ascii="Calibri Light" w:hAnsi="Calibri Light" w:cs="Calibri Light"/>
                <w:color w:val="00B050"/>
                <w:szCs w:val="24"/>
                <w:lang w:val="en-US"/>
              </w:rPr>
              <w:t>..</w:t>
            </w:r>
            <w:proofErr w:type="gramEnd"/>
            <w:r w:rsidR="00483BDF" w:rsidRPr="00483BDF">
              <w:rPr>
                <w:rFonts w:ascii="Calibri Light" w:hAnsi="Calibri Light" w:cs="Calibri Light"/>
                <w:color w:val="00B050"/>
                <w:szCs w:val="24"/>
                <w:lang w:val="en-US"/>
              </w:rPr>
              <w:t>by the rules established by the normative acts applicable to the university and Georgian  legislation, has the right of mobility to other  university from the second  academic year  and transfer the state funding to the institution”</w:t>
            </w:r>
            <w:r w:rsidR="00EB6960" w:rsidRPr="00483BDF">
              <w:rPr>
                <w:rFonts w:ascii="Calibri Light" w:hAnsi="Calibri Light" w:cs="Calibri Light"/>
                <w:color w:val="00B050"/>
                <w:szCs w:val="24"/>
              </w:rPr>
              <w:t xml:space="preserve">. </w:t>
            </w:r>
            <w:r w:rsidR="00EB6960" w:rsidRPr="00483BDF">
              <w:rPr>
                <w:rFonts w:ascii="Calibri Light" w:hAnsi="Calibri Light" w:cs="Calibri Light"/>
                <w:color w:val="00B050"/>
                <w:szCs w:val="24"/>
                <w:lang w:val="en-US"/>
              </w:rPr>
              <w:t>However, t</w:t>
            </w:r>
            <w:r w:rsidR="002F4D58" w:rsidRPr="00483BDF">
              <w:rPr>
                <w:rFonts w:eastAsia="Verdana" w:cstheme="minorHAnsi"/>
                <w:color w:val="00B050"/>
                <w:szCs w:val="18"/>
                <w:lang w:val="en-GB"/>
              </w:rPr>
              <w:t xml:space="preserve">he </w:t>
            </w:r>
            <w:r w:rsidR="002F4D58" w:rsidRPr="00EB6960">
              <w:rPr>
                <w:rFonts w:eastAsia="Verdana" w:cstheme="minorHAnsi"/>
                <w:color w:val="00B050"/>
                <w:szCs w:val="18"/>
                <w:lang w:val="en-GB"/>
              </w:rPr>
              <w:t xml:space="preserve">panel did not receive any clear answer regarding the </w:t>
            </w:r>
            <w:r w:rsidR="00EB6960">
              <w:rPr>
                <w:rFonts w:eastAsia="Verdana" w:cstheme="minorHAnsi"/>
                <w:color w:val="00B050"/>
                <w:szCs w:val="18"/>
                <w:lang w:val="en-GB"/>
              </w:rPr>
              <w:t xml:space="preserve">academic readiness </w:t>
            </w:r>
            <w:proofErr w:type="gramStart"/>
            <w:r w:rsidR="00EB6960">
              <w:rPr>
                <w:rFonts w:eastAsia="Verdana" w:cstheme="minorHAnsi"/>
                <w:color w:val="00B050"/>
                <w:szCs w:val="18"/>
                <w:lang w:val="en-GB"/>
              </w:rPr>
              <w:t xml:space="preserve">of  </w:t>
            </w:r>
            <w:r w:rsidR="002F4D58" w:rsidRPr="00EB6960">
              <w:rPr>
                <w:rFonts w:eastAsia="Verdana" w:cstheme="minorHAnsi"/>
                <w:color w:val="00B050"/>
                <w:szCs w:val="18"/>
                <w:lang w:val="en-GB"/>
              </w:rPr>
              <w:t>transferred</w:t>
            </w:r>
            <w:proofErr w:type="gramEnd"/>
            <w:r w:rsidR="002F4D58" w:rsidRPr="00EB6960">
              <w:rPr>
                <w:rFonts w:eastAsia="Verdana" w:cstheme="minorHAnsi"/>
                <w:color w:val="00B050"/>
                <w:szCs w:val="18"/>
                <w:lang w:val="en-GB"/>
              </w:rPr>
              <w:t xml:space="preserve"> students</w:t>
            </w:r>
            <w:r w:rsidR="00EB6960">
              <w:rPr>
                <w:rFonts w:eastAsia="Verdana" w:cstheme="minorHAnsi"/>
                <w:color w:val="00B050"/>
                <w:szCs w:val="18"/>
                <w:lang w:val="en-GB"/>
              </w:rPr>
              <w:t xml:space="preserve"> </w:t>
            </w:r>
            <w:r w:rsidR="00116FA4">
              <w:rPr>
                <w:rFonts w:eastAsia="Verdana" w:cstheme="minorHAnsi"/>
                <w:color w:val="00B050"/>
                <w:szCs w:val="18"/>
                <w:lang w:val="en-GB"/>
              </w:rPr>
              <w:t xml:space="preserve">neither as to whether program heads are directly involved in the process. Concerns are raised </w:t>
            </w:r>
            <w:r w:rsidR="00EB6960">
              <w:rPr>
                <w:rFonts w:eastAsia="Verdana" w:cstheme="minorHAnsi"/>
                <w:color w:val="00B050"/>
                <w:szCs w:val="18"/>
                <w:lang w:val="en-GB"/>
              </w:rPr>
              <w:t xml:space="preserve">especially </w:t>
            </w:r>
            <w:r w:rsidR="00116FA4">
              <w:rPr>
                <w:rFonts w:eastAsia="Verdana" w:cstheme="minorHAnsi"/>
                <w:color w:val="00B050"/>
                <w:szCs w:val="18"/>
                <w:lang w:val="en-GB"/>
              </w:rPr>
              <w:t xml:space="preserve">for transfers of students </w:t>
            </w:r>
            <w:r w:rsidR="00EB6960">
              <w:rPr>
                <w:rFonts w:eastAsia="Verdana" w:cstheme="minorHAnsi"/>
                <w:color w:val="00B050"/>
                <w:szCs w:val="18"/>
                <w:lang w:val="en-GB"/>
              </w:rPr>
              <w:t>a</w:t>
            </w:r>
            <w:r w:rsidR="00116FA4">
              <w:rPr>
                <w:rFonts w:eastAsia="Verdana" w:cstheme="minorHAnsi"/>
                <w:color w:val="00B050"/>
                <w:szCs w:val="18"/>
                <w:lang w:val="en-GB"/>
              </w:rPr>
              <w:t>t a late stage of their studies</w:t>
            </w:r>
            <w:r w:rsidR="002F4D58" w:rsidRPr="00EB6960">
              <w:rPr>
                <w:rFonts w:eastAsia="Verdana" w:cstheme="minorHAnsi"/>
                <w:color w:val="00B050"/>
                <w:szCs w:val="18"/>
                <w:lang w:val="en-GB"/>
              </w:rPr>
              <w:t>. No information exist</w:t>
            </w:r>
            <w:r w:rsidR="00EB6960">
              <w:rPr>
                <w:rFonts w:eastAsia="Verdana" w:cstheme="minorHAnsi"/>
                <w:color w:val="00B050"/>
                <w:szCs w:val="18"/>
                <w:lang w:val="en-GB"/>
              </w:rPr>
              <w:t>s</w:t>
            </w:r>
            <w:r w:rsidR="002F4D58" w:rsidRPr="00EB6960">
              <w:rPr>
                <w:rFonts w:eastAsia="Verdana" w:cstheme="minorHAnsi"/>
                <w:color w:val="00B050"/>
                <w:szCs w:val="18"/>
                <w:lang w:val="en-GB"/>
              </w:rPr>
              <w:t xml:space="preserve"> on </w:t>
            </w:r>
            <w:r w:rsidR="00EB6960" w:rsidRPr="00EB6960">
              <w:rPr>
                <w:rFonts w:eastAsia="Verdana" w:cstheme="minorHAnsi"/>
                <w:color w:val="00B050"/>
                <w:szCs w:val="18"/>
                <w:lang w:val="en-GB"/>
              </w:rPr>
              <w:t>transferred</w:t>
            </w:r>
            <w:r w:rsidR="00EB6960">
              <w:rPr>
                <w:rFonts w:eastAsia="Verdana" w:cstheme="minorHAnsi"/>
                <w:color w:val="00B050"/>
                <w:szCs w:val="18"/>
                <w:lang w:val="en-GB"/>
              </w:rPr>
              <w:t>-</w:t>
            </w:r>
            <w:r w:rsidR="00EB6960" w:rsidRPr="00EB6960">
              <w:rPr>
                <w:rFonts w:eastAsia="Verdana" w:cstheme="minorHAnsi"/>
                <w:color w:val="00B050"/>
                <w:szCs w:val="18"/>
                <w:lang w:val="en-GB"/>
              </w:rPr>
              <w:t>out students as well.</w:t>
            </w:r>
          </w:p>
          <w:p w14:paraId="5D9C6E26" w14:textId="60828283" w:rsidR="0031272E" w:rsidRPr="00DF7C1E" w:rsidRDefault="0031272E" w:rsidP="0031272E">
            <w:pPr>
              <w:pBdr>
                <w:top w:val="nil"/>
                <w:left w:val="nil"/>
                <w:bottom w:val="nil"/>
                <w:right w:val="nil"/>
                <w:between w:val="nil"/>
              </w:pBdr>
              <w:tabs>
                <w:tab w:val="left" w:pos="426"/>
              </w:tabs>
              <w:spacing w:after="60" w:line="240" w:lineRule="auto"/>
              <w:ind w:right="43"/>
              <w:jc w:val="both"/>
              <w:rPr>
                <w:rFonts w:ascii="Verdana" w:eastAsia="Verdana" w:hAnsi="Verdana" w:cs="Verdana"/>
                <w:sz w:val="18"/>
                <w:szCs w:val="18"/>
                <w:lang w:val="en-GB"/>
              </w:rPr>
            </w:pPr>
          </w:p>
        </w:tc>
      </w:tr>
      <w:tr w:rsidR="00967E0E" w:rsidRPr="008B2C4E" w14:paraId="14433535"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tcPr>
          <w:p w14:paraId="39C7B3BF" w14:textId="77777777" w:rsidR="00967E0E" w:rsidRPr="003D257C" w:rsidRDefault="00967E0E" w:rsidP="00967E0E">
            <w:pPr>
              <w:spacing w:after="60" w:line="240" w:lineRule="auto"/>
              <w:ind w:right="44"/>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64DE9788" w14:textId="77777777" w:rsidR="0031272E" w:rsidRPr="00FA7922" w:rsidRDefault="0031272E" w:rsidP="002E0C75">
            <w:pPr>
              <w:pStyle w:val="ListParagraph"/>
              <w:numPr>
                <w:ilvl w:val="0"/>
                <w:numId w:val="9"/>
              </w:numPr>
              <w:spacing w:after="60"/>
              <w:ind w:left="337" w:right="44" w:hanging="337"/>
              <w:jc w:val="both"/>
              <w:textAlignment w:val="baseline"/>
              <w:rPr>
                <w:rFonts w:eastAsia="Times New Roman" w:cstheme="minorHAnsi"/>
                <w:szCs w:val="18"/>
                <w:lang w:val="en-US" w:eastAsia="ru-RU"/>
              </w:rPr>
            </w:pPr>
            <w:r w:rsidRPr="00FA7922">
              <w:rPr>
                <w:rFonts w:eastAsia="Times New Roman" w:cstheme="minorHAnsi"/>
                <w:szCs w:val="18"/>
                <w:lang w:val="en-US" w:eastAsia="ru-RU"/>
              </w:rPr>
              <w:t>SER</w:t>
            </w:r>
          </w:p>
          <w:p w14:paraId="4A681B57" w14:textId="77777777" w:rsidR="0031272E" w:rsidRPr="00FA7922" w:rsidRDefault="0031272E" w:rsidP="002E0C75">
            <w:pPr>
              <w:pStyle w:val="ListParagraph"/>
              <w:numPr>
                <w:ilvl w:val="0"/>
                <w:numId w:val="9"/>
              </w:numPr>
              <w:spacing w:after="60"/>
              <w:ind w:left="337" w:right="44" w:hanging="337"/>
              <w:jc w:val="both"/>
              <w:textAlignment w:val="baseline"/>
              <w:rPr>
                <w:rFonts w:eastAsia="Times New Roman" w:cstheme="minorHAnsi"/>
                <w:szCs w:val="18"/>
                <w:lang w:val="en-US" w:eastAsia="ru-RU"/>
              </w:rPr>
            </w:pPr>
            <w:r w:rsidRPr="00FA7922">
              <w:rPr>
                <w:rFonts w:eastAsia="Times New Roman" w:cstheme="minorHAnsi"/>
                <w:szCs w:val="18"/>
                <w:lang w:val="en-US" w:eastAsia="ru-RU"/>
              </w:rPr>
              <w:t xml:space="preserve">Website - Structure </w:t>
            </w:r>
            <w:hyperlink r:id="rId21" w:history="1">
              <w:r w:rsidRPr="00FA7922">
                <w:rPr>
                  <w:rFonts w:cstheme="minorHAnsi"/>
                  <w:szCs w:val="18"/>
                  <w:lang w:val="en-US"/>
                </w:rPr>
                <w:t>https://geomedi.edu.ge/?page_id=432&amp;lang=en</w:t>
              </w:r>
            </w:hyperlink>
          </w:p>
          <w:p w14:paraId="16EDB7C4" w14:textId="77777777" w:rsidR="0031272E" w:rsidRPr="00FA7922" w:rsidRDefault="0031272E" w:rsidP="002E0C75">
            <w:pPr>
              <w:pStyle w:val="ListParagraph"/>
              <w:numPr>
                <w:ilvl w:val="0"/>
                <w:numId w:val="9"/>
              </w:numPr>
              <w:spacing w:after="60"/>
              <w:ind w:left="337" w:right="44" w:hanging="337"/>
              <w:jc w:val="both"/>
              <w:textAlignment w:val="baseline"/>
              <w:rPr>
                <w:rFonts w:eastAsia="Times New Roman" w:cstheme="minorHAnsi"/>
                <w:szCs w:val="18"/>
                <w:lang w:val="en-US" w:eastAsia="ru-RU"/>
              </w:rPr>
            </w:pPr>
            <w:r w:rsidRPr="00FA7922">
              <w:rPr>
                <w:rFonts w:eastAsia="Times New Roman" w:cstheme="minorHAnsi"/>
                <w:szCs w:val="18"/>
                <w:lang w:val="en-US" w:eastAsia="ru-RU"/>
              </w:rPr>
              <w:t>HEI standards</w:t>
            </w:r>
          </w:p>
          <w:p w14:paraId="38AFA7E8" w14:textId="77777777" w:rsidR="0031272E" w:rsidRPr="00FA7922" w:rsidRDefault="0031272E" w:rsidP="002E0C75">
            <w:pPr>
              <w:pStyle w:val="ListParagraph"/>
              <w:numPr>
                <w:ilvl w:val="0"/>
                <w:numId w:val="9"/>
              </w:numPr>
              <w:spacing w:after="60"/>
              <w:ind w:left="337" w:right="44" w:hanging="337"/>
              <w:jc w:val="both"/>
              <w:textAlignment w:val="baseline"/>
              <w:rPr>
                <w:rFonts w:eastAsia="Times New Roman" w:cstheme="minorHAnsi"/>
                <w:szCs w:val="18"/>
                <w:lang w:val="en-US" w:eastAsia="ru-RU"/>
              </w:rPr>
            </w:pPr>
            <w:r w:rsidRPr="00FA7922">
              <w:rPr>
                <w:rFonts w:eastAsia="Times New Roman" w:cstheme="minorHAnsi"/>
                <w:szCs w:val="18"/>
                <w:lang w:val="en-US" w:eastAsia="ru-RU"/>
              </w:rPr>
              <w:t>Medicine sectoral benchmarks</w:t>
            </w:r>
          </w:p>
          <w:p w14:paraId="45C9309E" w14:textId="7E09AE02" w:rsidR="0031272E" w:rsidRPr="00FA7922" w:rsidRDefault="0031272E" w:rsidP="002E0C75">
            <w:pPr>
              <w:pStyle w:val="ListParagraph"/>
              <w:numPr>
                <w:ilvl w:val="0"/>
                <w:numId w:val="9"/>
              </w:numPr>
              <w:spacing w:after="60"/>
              <w:ind w:left="337" w:right="44" w:hanging="337"/>
              <w:jc w:val="both"/>
              <w:textAlignment w:val="baseline"/>
              <w:rPr>
                <w:rFonts w:eastAsia="Times New Roman" w:cstheme="minorHAnsi"/>
                <w:szCs w:val="18"/>
                <w:lang w:val="en-US" w:eastAsia="ru-RU"/>
              </w:rPr>
            </w:pPr>
            <w:r w:rsidRPr="00FA7922">
              <w:rPr>
                <w:rFonts w:eastAsia="Times New Roman" w:cstheme="minorHAnsi"/>
                <w:szCs w:val="18"/>
                <w:lang w:val="en-US" w:eastAsia="ru-RU"/>
              </w:rPr>
              <w:t>Interviews</w:t>
            </w:r>
          </w:p>
          <w:p w14:paraId="0FFDBA73" w14:textId="77777777" w:rsidR="00150D71" w:rsidRPr="00150D71" w:rsidRDefault="0031272E" w:rsidP="002E0C75">
            <w:pPr>
              <w:pStyle w:val="ListParagraph"/>
              <w:numPr>
                <w:ilvl w:val="0"/>
                <w:numId w:val="9"/>
              </w:numPr>
              <w:spacing w:after="60"/>
              <w:ind w:left="337" w:right="44" w:hanging="337"/>
              <w:jc w:val="both"/>
              <w:textAlignment w:val="baseline"/>
              <w:rPr>
                <w:rFonts w:ascii="Verdana" w:eastAsia="Times New Roman" w:hAnsi="Verdana" w:cs="Times New Roman"/>
                <w:color w:val="2E74B5" w:themeColor="accent1" w:themeShade="BF"/>
                <w:sz w:val="18"/>
                <w:szCs w:val="18"/>
                <w:lang w:val="en-GB" w:eastAsia="ru-RU"/>
              </w:rPr>
            </w:pPr>
            <w:r w:rsidRPr="00FA7922">
              <w:rPr>
                <w:rFonts w:eastAsia="Times New Roman" w:cstheme="minorHAnsi"/>
                <w:szCs w:val="18"/>
                <w:lang w:val="en-US" w:eastAsia="ru-RU"/>
              </w:rPr>
              <w:t>Syllabi</w:t>
            </w:r>
            <w:r w:rsidRPr="0031272E">
              <w:rPr>
                <w:rFonts w:ascii="Verdana" w:eastAsia="Times New Roman" w:hAnsi="Verdana" w:cs="Times New Roman"/>
                <w:color w:val="AEAAAA" w:themeColor="background2" w:themeShade="BF"/>
                <w:szCs w:val="18"/>
                <w:lang w:val="en-US" w:eastAsia="ru-RU"/>
              </w:rPr>
              <w:t xml:space="preserve"> </w:t>
            </w:r>
          </w:p>
          <w:p w14:paraId="601E95A8" w14:textId="7ACB6377" w:rsidR="00150D71" w:rsidRPr="00150D71" w:rsidRDefault="00150D71" w:rsidP="002E0C75">
            <w:pPr>
              <w:pStyle w:val="ListParagraph"/>
              <w:numPr>
                <w:ilvl w:val="0"/>
                <w:numId w:val="9"/>
              </w:numPr>
              <w:spacing w:after="60"/>
              <w:ind w:left="337" w:right="44" w:hanging="337"/>
              <w:jc w:val="both"/>
              <w:textAlignment w:val="baseline"/>
              <w:rPr>
                <w:rFonts w:ascii="Verdana" w:eastAsia="Times New Roman" w:hAnsi="Verdana" w:cs="Times New Roman"/>
                <w:color w:val="2E74B5" w:themeColor="accent1" w:themeShade="BF"/>
                <w:sz w:val="18"/>
                <w:szCs w:val="18"/>
                <w:lang w:val="en-GB" w:eastAsia="ru-RU"/>
              </w:rPr>
            </w:pPr>
            <w:r w:rsidRPr="00150D71">
              <w:rPr>
                <w:rFonts w:eastAsia="Times New Roman" w:cstheme="minorHAnsi"/>
                <w:szCs w:val="18"/>
                <w:lang w:val="en-US" w:eastAsia="ru-RU"/>
              </w:rPr>
              <w:t>Amendment to Academic calendar 2021 in Georgian</w:t>
            </w:r>
          </w:p>
        </w:tc>
      </w:tr>
      <w:tr w:rsidR="00967E0E" w:rsidRPr="008B2C4E" w14:paraId="020875FB" w14:textId="77777777" w:rsidTr="001677D7">
        <w:trPr>
          <w:trHeight w:val="656"/>
        </w:trPr>
        <w:tc>
          <w:tcPr>
            <w:tcW w:w="9450" w:type="dxa"/>
            <w:tcBorders>
              <w:top w:val="outset" w:sz="6" w:space="0" w:color="auto"/>
              <w:left w:val="single" w:sz="6" w:space="0" w:color="auto"/>
              <w:right w:val="single" w:sz="6" w:space="0" w:color="auto"/>
            </w:tcBorders>
            <w:shd w:val="clear" w:color="auto" w:fill="auto"/>
          </w:tcPr>
          <w:p w14:paraId="79B33263" w14:textId="77777777" w:rsidR="00967E0E" w:rsidRPr="00DF7C1E" w:rsidRDefault="00967E0E" w:rsidP="001E3404">
            <w:pPr>
              <w:spacing w:after="60" w:line="240" w:lineRule="auto"/>
              <w:ind w:right="43"/>
              <w:jc w:val="both"/>
              <w:textAlignment w:val="baseline"/>
              <w:rPr>
                <w:rFonts w:ascii="Verdana" w:eastAsia="Times New Roman" w:hAnsi="Verdana" w:cs="Segoe UI"/>
                <w:b/>
                <w:bCs/>
                <w:sz w:val="18"/>
                <w:szCs w:val="18"/>
                <w:lang w:val="en-US" w:eastAsia="ru-RU"/>
              </w:rPr>
            </w:pPr>
            <w:r w:rsidRPr="00DF7C1E">
              <w:rPr>
                <w:rFonts w:ascii="Verdana" w:eastAsia="Times New Roman" w:hAnsi="Verdana" w:cs="Segoe UI"/>
                <w:b/>
                <w:bCs/>
                <w:sz w:val="18"/>
                <w:szCs w:val="18"/>
                <w:lang w:val="en-US" w:eastAsia="ru-RU"/>
              </w:rPr>
              <w:t>Recommendations:</w:t>
            </w:r>
          </w:p>
          <w:p w14:paraId="2D66C821" w14:textId="35DCE4C4" w:rsidR="0031272E" w:rsidRPr="00DF7C1E" w:rsidRDefault="003C2F76"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University</w:t>
            </w:r>
            <w:r w:rsidR="0031272E" w:rsidRPr="00DF7C1E">
              <w:rPr>
                <w:rFonts w:cstheme="minorHAnsi"/>
                <w:bCs/>
                <w:lang w:val="en-US"/>
              </w:rPr>
              <w:t xml:space="preserve"> must have clear Academic calendar publicly available for the whole Academic year, is necessary, with amendments, but all those documents must be available all stated </w:t>
            </w:r>
            <w:proofErr w:type="gramStart"/>
            <w:r w:rsidR="0031272E" w:rsidRPr="00DF7C1E">
              <w:rPr>
                <w:rFonts w:cstheme="minorHAnsi"/>
                <w:bCs/>
                <w:lang w:val="en-US"/>
              </w:rPr>
              <w:t>period of time</w:t>
            </w:r>
            <w:proofErr w:type="gramEnd"/>
            <w:r w:rsidR="00150D71">
              <w:rPr>
                <w:rFonts w:cstheme="minorHAnsi"/>
                <w:bCs/>
                <w:lang w:val="en-US"/>
              </w:rPr>
              <w:t>, in both-languages</w:t>
            </w:r>
            <w:r w:rsidR="0031272E" w:rsidRPr="00DF7C1E">
              <w:rPr>
                <w:rFonts w:cstheme="minorHAnsi"/>
                <w:bCs/>
                <w:lang w:val="en-US"/>
              </w:rPr>
              <w:t>.</w:t>
            </w:r>
          </w:p>
          <w:p w14:paraId="5B186CDC" w14:textId="003A3B0C" w:rsidR="0031272E" w:rsidRDefault="0031272E"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F7C1E">
              <w:rPr>
                <w:rFonts w:cstheme="minorHAnsi"/>
                <w:bCs/>
                <w:lang w:val="en-US"/>
              </w:rPr>
              <w:t xml:space="preserve">A separate admission folder should be available on GEOMEDI website with information regarding admission to particular </w:t>
            </w:r>
            <w:r w:rsidR="00DF7C1E">
              <w:rPr>
                <w:rFonts w:cstheme="minorHAnsi"/>
                <w:bCs/>
                <w:lang w:val="en-US"/>
              </w:rPr>
              <w:t>programs</w:t>
            </w:r>
            <w:r w:rsidRPr="00DF7C1E">
              <w:rPr>
                <w:rFonts w:cstheme="minorHAnsi"/>
                <w:bCs/>
                <w:lang w:val="en-US"/>
              </w:rPr>
              <w:t xml:space="preserve"> including conditions, dates etc.</w:t>
            </w:r>
          </w:p>
          <w:p w14:paraId="1E03DF10" w14:textId="77777777" w:rsidR="004C23B3" w:rsidRPr="00EA36D9" w:rsidRDefault="004C23B3" w:rsidP="004C23B3">
            <w:pPr>
              <w:pStyle w:val="ListParagraph"/>
              <w:numPr>
                <w:ilvl w:val="0"/>
                <w:numId w:val="10"/>
              </w:numPr>
              <w:spacing w:after="60" w:line="240" w:lineRule="auto"/>
              <w:ind w:left="331" w:right="43" w:hanging="331"/>
              <w:contextualSpacing w:val="0"/>
              <w:jc w:val="both"/>
              <w:textAlignment w:val="baseline"/>
              <w:rPr>
                <w:rFonts w:cstheme="minorHAnsi"/>
                <w:lang w:val="en-US"/>
              </w:rPr>
            </w:pPr>
            <w:r w:rsidRPr="00EA36D9">
              <w:rPr>
                <w:rFonts w:cstheme="minorHAnsi"/>
                <w:szCs w:val="18"/>
                <w:lang w:val="en-US"/>
              </w:rPr>
              <w:t>Ensure access to the program structure, at least for students and staff of GEOMEDI</w:t>
            </w:r>
          </w:p>
          <w:p w14:paraId="31F6ED76" w14:textId="3641FEFE" w:rsidR="0031272E" w:rsidRPr="00DF7C1E" w:rsidRDefault="0031272E"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F7C1E">
              <w:rPr>
                <w:rFonts w:cstheme="minorHAnsi"/>
                <w:bCs/>
                <w:lang w:val="en-US"/>
              </w:rPr>
              <w:t>The continual in-depth analysis of the involvement of transfer students should be performed to verify their academic readiness and to identify their further real needs</w:t>
            </w:r>
            <w:r w:rsidR="00EB6960">
              <w:rPr>
                <w:rFonts w:cstheme="minorHAnsi"/>
                <w:bCs/>
                <w:lang w:val="en-US"/>
              </w:rPr>
              <w:t xml:space="preserve">, </w:t>
            </w:r>
            <w:r w:rsidR="00EB6960" w:rsidRPr="00EB6960">
              <w:rPr>
                <w:rFonts w:cstheme="minorHAnsi"/>
                <w:bCs/>
                <w:color w:val="00B050"/>
                <w:lang w:val="en-US"/>
              </w:rPr>
              <w:t>as well as the reasons for students transferring to other universities</w:t>
            </w:r>
            <w:r w:rsidRPr="00DF7C1E">
              <w:rPr>
                <w:rFonts w:cstheme="minorHAnsi"/>
                <w:bCs/>
                <w:lang w:val="en-US"/>
              </w:rPr>
              <w:t>.</w:t>
            </w:r>
          </w:p>
          <w:p w14:paraId="17FF1D5E" w14:textId="1F7B1D3B" w:rsidR="00967E0E" w:rsidRPr="003D257C" w:rsidRDefault="00967E0E" w:rsidP="001E3404">
            <w:pPr>
              <w:spacing w:after="60" w:line="240" w:lineRule="auto"/>
              <w:ind w:right="43"/>
              <w:jc w:val="both"/>
              <w:textAlignment w:val="baseline"/>
              <w:rPr>
                <w:rStyle w:val="spellingerror"/>
                <w:rFonts w:ascii="Verdana" w:hAnsi="Verdana" w:cs="Sylfaen"/>
                <w:i/>
                <w:iCs/>
                <w:noProof/>
                <w:color w:val="AEAAAA" w:themeColor="background2" w:themeShade="BF"/>
                <w:sz w:val="18"/>
                <w:szCs w:val="18"/>
                <w:lang w:val="en-US" w:eastAsia="ru-RU"/>
              </w:rPr>
            </w:pPr>
          </w:p>
        </w:tc>
      </w:tr>
      <w:tr w:rsidR="00967E0E" w:rsidRPr="00B75AC2" w14:paraId="1DD39568" w14:textId="77777777" w:rsidTr="001677D7">
        <w:trPr>
          <w:trHeight w:val="70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D7C2433" w14:textId="77777777" w:rsidR="00967E0E" w:rsidRPr="00DF7C1E" w:rsidRDefault="00967E0E" w:rsidP="00DF7C1E">
            <w:pPr>
              <w:spacing w:after="60" w:line="240" w:lineRule="auto"/>
              <w:ind w:right="44"/>
              <w:jc w:val="both"/>
              <w:textAlignment w:val="baseline"/>
              <w:rPr>
                <w:rFonts w:ascii="Verdana" w:eastAsia="Times New Roman" w:hAnsi="Verdana" w:cs="Segoe UI"/>
                <w:b/>
                <w:bCs/>
                <w:sz w:val="18"/>
                <w:szCs w:val="18"/>
                <w:lang w:val="en-US" w:eastAsia="ru-RU"/>
              </w:rPr>
            </w:pPr>
            <w:r w:rsidRPr="00DF7C1E">
              <w:rPr>
                <w:rFonts w:ascii="Verdana" w:eastAsia="Times New Roman" w:hAnsi="Verdana" w:cs="Segoe UI"/>
                <w:b/>
                <w:bCs/>
                <w:sz w:val="18"/>
                <w:szCs w:val="18"/>
                <w:lang w:val="en-US" w:eastAsia="ru-RU"/>
              </w:rPr>
              <w:t>Suggestions:</w:t>
            </w:r>
          </w:p>
          <w:p w14:paraId="23D64F65" w14:textId="30B34007" w:rsidR="00967E0E" w:rsidRPr="003D257C" w:rsidRDefault="00967E0E" w:rsidP="00967E0E">
            <w:pPr>
              <w:spacing w:after="60" w:line="240" w:lineRule="auto"/>
              <w:ind w:right="44"/>
              <w:jc w:val="both"/>
              <w:textAlignment w:val="baseline"/>
              <w:rPr>
                <w:rFonts w:ascii="Verdana" w:hAnsi="Verdana" w:cs="Sylfaen"/>
                <w:b/>
                <w:noProof/>
                <w:color w:val="000000"/>
                <w:sz w:val="18"/>
                <w:szCs w:val="18"/>
                <w:lang w:val="en-US" w:eastAsia="ru-RU"/>
              </w:rPr>
            </w:pPr>
          </w:p>
        </w:tc>
      </w:tr>
      <w:tr w:rsidR="00967E0E" w:rsidRPr="00B75AC2" w14:paraId="52D2081C" w14:textId="77777777" w:rsidTr="001677D7">
        <w:trPr>
          <w:trHeight w:val="106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3CEA305" w14:textId="77777777" w:rsidR="00967E0E" w:rsidRPr="00DF7C1E" w:rsidRDefault="00967E0E" w:rsidP="00DF7C1E">
            <w:pPr>
              <w:spacing w:after="60" w:line="240" w:lineRule="auto"/>
              <w:ind w:right="44"/>
              <w:jc w:val="both"/>
              <w:textAlignment w:val="baseline"/>
              <w:rPr>
                <w:rFonts w:ascii="Verdana" w:eastAsia="Times New Roman" w:hAnsi="Verdana" w:cs="Segoe UI"/>
                <w:b/>
                <w:bCs/>
                <w:sz w:val="18"/>
                <w:szCs w:val="18"/>
                <w:lang w:val="en-US" w:eastAsia="ru-RU"/>
              </w:rPr>
            </w:pPr>
            <w:r w:rsidRPr="00DF7C1E">
              <w:rPr>
                <w:rFonts w:ascii="Verdana" w:eastAsia="Times New Roman" w:hAnsi="Verdana" w:cs="Segoe UI"/>
                <w:b/>
                <w:bCs/>
                <w:sz w:val="18"/>
                <w:szCs w:val="18"/>
                <w:lang w:val="en-US" w:eastAsia="ru-RU"/>
              </w:rPr>
              <w:lastRenderedPageBreak/>
              <w:t xml:space="preserve">Best Practices (if applicable): </w:t>
            </w:r>
          </w:p>
          <w:p w14:paraId="29418D2F" w14:textId="662C8550" w:rsidR="00967E0E" w:rsidRPr="003D257C" w:rsidRDefault="00967E0E" w:rsidP="00DF7C1E">
            <w:pPr>
              <w:spacing w:after="60" w:line="240" w:lineRule="auto"/>
              <w:ind w:right="44"/>
              <w:jc w:val="both"/>
              <w:textAlignment w:val="baseline"/>
              <w:rPr>
                <w:rFonts w:ascii="Verdana" w:hAnsi="Verdana" w:cs="Sylfaen"/>
                <w:noProof/>
                <w:color w:val="000000"/>
                <w:sz w:val="18"/>
                <w:szCs w:val="18"/>
                <w:lang w:val="en-US" w:eastAsia="ru-RU"/>
              </w:rPr>
            </w:pPr>
          </w:p>
        </w:tc>
      </w:tr>
      <w:tr w:rsidR="00967E0E" w:rsidRPr="008B2C4E" w14:paraId="2B0F58F2" w14:textId="77777777" w:rsidTr="00663FA9">
        <w:trPr>
          <w:trHeight w:val="43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5DF6DC77" w14:textId="77777777" w:rsidR="00967E0E" w:rsidRPr="00583255" w:rsidRDefault="00967E0E" w:rsidP="00DF7C1E">
            <w:pPr>
              <w:spacing w:after="60" w:line="240" w:lineRule="auto"/>
              <w:ind w:right="44"/>
              <w:jc w:val="both"/>
              <w:textAlignment w:val="baseline"/>
              <w:rPr>
                <w:rFonts w:eastAsia="Times New Roman" w:cs="Segoe UI"/>
                <w:b/>
                <w:bCs/>
                <w:lang w:val="en-US" w:eastAsia="ru-RU"/>
              </w:rPr>
            </w:pPr>
            <w:r w:rsidRPr="00583255">
              <w:rPr>
                <w:rFonts w:eastAsia="Times New Roman" w:cs="Segoe UI"/>
                <w:b/>
                <w:bCs/>
                <w:lang w:val="en-US" w:eastAsia="ru-RU"/>
              </w:rPr>
              <w:t>Evaluation</w:t>
            </w:r>
          </w:p>
          <w:p w14:paraId="6ED8DEE1" w14:textId="77777777" w:rsidR="00967E0E"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730426903"/>
                <w14:checkbox>
                  <w14:checked w14:val="0"/>
                  <w14:checkedState w14:val="2612" w14:font="MS Gothic"/>
                  <w14:uncheckedState w14:val="2610" w14:font="MS Gothic"/>
                </w14:checkbox>
              </w:sdtPr>
              <w:sdtEndPr>
                <w:rPr>
                  <w:rStyle w:val="spellingerror"/>
                </w:rPr>
              </w:sdtEndPr>
              <w:sdtContent>
                <w:r w:rsidR="00967E0E" w:rsidRPr="003D257C">
                  <w:rPr>
                    <w:rStyle w:val="spellingerror"/>
                    <w:rFonts w:ascii="Segoe UI Symbol" w:eastAsia="MS Gothic" w:hAnsi="Segoe UI Symbol" w:cs="Segoe UI Symbol"/>
                    <w:color w:val="000000"/>
                    <w:sz w:val="18"/>
                    <w:szCs w:val="18"/>
                    <w:lang w:val="en-US"/>
                  </w:rPr>
                  <w:t>☐</w:t>
                </w:r>
              </w:sdtContent>
            </w:sdt>
            <w:r w:rsidR="00967E0E" w:rsidRPr="003D257C">
              <w:rPr>
                <w:rStyle w:val="spellingerror"/>
                <w:rFonts w:ascii="Verdana" w:hAnsi="Verdana" w:cs="Sylfaen"/>
                <w:color w:val="000000"/>
                <w:sz w:val="18"/>
                <w:szCs w:val="18"/>
                <w:lang w:val="en-US"/>
              </w:rPr>
              <w:t xml:space="preserve"> C</w:t>
            </w:r>
            <w:r w:rsidR="00967E0E" w:rsidRPr="003D257C">
              <w:rPr>
                <w:rFonts w:ascii="Verdana" w:eastAsia="Times New Roman" w:hAnsi="Verdana" w:cs="Segoe UI"/>
                <w:bCs/>
                <w:sz w:val="18"/>
                <w:szCs w:val="18"/>
                <w:lang w:val="en-US" w:eastAsia="ru-RU"/>
              </w:rPr>
              <w:t>omplies with requirements</w:t>
            </w:r>
          </w:p>
          <w:p w14:paraId="10EB5A59" w14:textId="5CF518F6" w:rsidR="00967E0E" w:rsidRPr="0031272E" w:rsidRDefault="00DA459C" w:rsidP="00967E0E">
            <w:pPr>
              <w:spacing w:after="60" w:line="240" w:lineRule="auto"/>
              <w:ind w:left="679" w:right="44"/>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123991770"/>
                <w14:checkbox>
                  <w14:checked w14:val="1"/>
                  <w14:checkedState w14:val="2612" w14:font="MS Gothic"/>
                  <w14:uncheckedState w14:val="2610" w14:font="MS Gothic"/>
                </w14:checkbox>
              </w:sdtPr>
              <w:sdtEndPr/>
              <w:sdtContent>
                <w:r w:rsidR="0031272E" w:rsidRPr="0031272E">
                  <w:rPr>
                    <w:rFonts w:ascii="MS Gothic" w:eastAsia="MS Gothic" w:hAnsi="MS Gothic" w:cs="Segoe UI" w:hint="eastAsia"/>
                    <w:b/>
                    <w:bCs/>
                    <w:sz w:val="18"/>
                    <w:szCs w:val="18"/>
                    <w:lang w:val="en-US" w:eastAsia="ru-RU"/>
                  </w:rPr>
                  <w:t>☒</w:t>
                </w:r>
              </w:sdtContent>
            </w:sdt>
            <w:r w:rsidR="00967E0E" w:rsidRPr="0031272E">
              <w:rPr>
                <w:rFonts w:ascii="Verdana" w:eastAsia="Times New Roman" w:hAnsi="Verdana" w:cs="Segoe UI"/>
                <w:b/>
                <w:bCs/>
                <w:sz w:val="18"/>
                <w:szCs w:val="18"/>
                <w:lang w:val="en-US" w:eastAsia="ru-RU"/>
              </w:rPr>
              <w:t xml:space="preserve"> Substantially complies with requirements</w:t>
            </w:r>
          </w:p>
          <w:p w14:paraId="2FF5BE82" w14:textId="77777777" w:rsidR="00967E0E" w:rsidRPr="003D257C" w:rsidRDefault="00DA459C" w:rsidP="00967E0E">
            <w:pPr>
              <w:spacing w:after="60" w:line="240" w:lineRule="auto"/>
              <w:ind w:left="679" w:right="44"/>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Cs/>
                  <w:sz w:val="18"/>
                  <w:szCs w:val="18"/>
                  <w:lang w:val="en-US" w:eastAsia="ru-RU"/>
                </w:rPr>
                <w:id w:val="-265004979"/>
                <w14:checkbox>
                  <w14:checked w14:val="0"/>
                  <w14:checkedState w14:val="2612" w14:font="MS Gothic"/>
                  <w14:uncheckedState w14:val="2610" w14:font="MS Gothic"/>
                </w14:checkbox>
              </w:sdtPr>
              <w:sdtEndPr/>
              <w:sdtContent>
                <w:r w:rsidR="00967E0E" w:rsidRPr="003D257C">
                  <w:rPr>
                    <w:rFonts w:ascii="Segoe UI Symbol" w:eastAsia="MS Gothic" w:hAnsi="Segoe UI Symbol" w:cs="Segoe UI Symbol"/>
                    <w:bCs/>
                    <w:sz w:val="18"/>
                    <w:szCs w:val="18"/>
                    <w:lang w:val="en-US" w:eastAsia="ru-RU"/>
                  </w:rPr>
                  <w:t>☐</w:t>
                </w:r>
              </w:sdtContent>
            </w:sdt>
            <w:r w:rsidR="00967E0E" w:rsidRPr="003D257C">
              <w:rPr>
                <w:rFonts w:ascii="Verdana" w:eastAsia="Times New Roman" w:hAnsi="Verdana" w:cs="Segoe UI"/>
                <w:bCs/>
                <w:sz w:val="18"/>
                <w:szCs w:val="18"/>
                <w:lang w:val="en-US" w:eastAsia="ru-RU"/>
              </w:rPr>
              <w:t xml:space="preserve"> Partially complies with requirements</w:t>
            </w:r>
          </w:p>
          <w:p w14:paraId="29FC2DDA" w14:textId="3A012383" w:rsidR="0031272E" w:rsidRPr="00DF7C1E" w:rsidRDefault="00DA459C" w:rsidP="00DF7C1E">
            <w:pPr>
              <w:spacing w:after="60" w:line="240" w:lineRule="auto"/>
              <w:ind w:left="679" w:right="44"/>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464127847"/>
                <w14:checkbox>
                  <w14:checked w14:val="0"/>
                  <w14:checkedState w14:val="2612" w14:font="MS Gothic"/>
                  <w14:uncheckedState w14:val="2610" w14:font="MS Gothic"/>
                </w14:checkbox>
              </w:sdtPr>
              <w:sdtEndPr/>
              <w:sdtContent>
                <w:r w:rsidR="00967E0E" w:rsidRPr="0031272E">
                  <w:rPr>
                    <w:rFonts w:ascii="Segoe UI Symbol" w:eastAsia="Times New Roman" w:hAnsi="Segoe UI Symbol" w:cs="Segoe UI Symbol"/>
                    <w:bCs/>
                    <w:sz w:val="18"/>
                    <w:szCs w:val="18"/>
                    <w:lang w:val="en-US" w:eastAsia="ru-RU"/>
                  </w:rPr>
                  <w:t>☐</w:t>
                </w:r>
              </w:sdtContent>
            </w:sdt>
            <w:r w:rsidR="00967E0E" w:rsidRPr="0031272E">
              <w:rPr>
                <w:rFonts w:ascii="Verdana" w:eastAsia="Times New Roman" w:hAnsi="Verdana" w:cs="Segoe UI"/>
                <w:bCs/>
                <w:sz w:val="18"/>
                <w:szCs w:val="18"/>
                <w:lang w:val="en-US" w:eastAsia="ru-RU"/>
              </w:rPr>
              <w:t xml:space="preserve"> Do</w:t>
            </w:r>
            <w:r w:rsidR="00DF7C1E">
              <w:rPr>
                <w:rFonts w:ascii="Verdana" w:eastAsia="Times New Roman" w:hAnsi="Verdana" w:cs="Segoe UI"/>
                <w:bCs/>
                <w:sz w:val="18"/>
                <w:szCs w:val="18"/>
                <w:lang w:val="en-US" w:eastAsia="ru-RU"/>
              </w:rPr>
              <w:t>es not comply with requirements</w:t>
            </w:r>
          </w:p>
        </w:tc>
      </w:tr>
      <w:tr w:rsidR="009F6C36" w:rsidRPr="003D257C" w14:paraId="4C3A02BE" w14:textId="77777777" w:rsidTr="001677D7">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2DD498F1" w14:textId="49A69CF4" w:rsidR="009F6C36" w:rsidRPr="003D257C" w:rsidRDefault="2BA8B81A" w:rsidP="003D257C">
            <w:p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Times New Roman" w:hAnsi="Verdana" w:cs="Times New Roman"/>
                <w:color w:val="0070C0"/>
                <w:sz w:val="18"/>
                <w:szCs w:val="18"/>
                <w:lang w:val="en-US" w:eastAsia="ru-RU"/>
              </w:rPr>
              <w:t xml:space="preserve"> </w:t>
            </w:r>
            <w:r w:rsidR="003D257C" w:rsidRPr="003D257C">
              <w:rPr>
                <w:rFonts w:ascii="Verdana" w:eastAsia="Merriweather" w:hAnsi="Verdana"/>
                <w:b/>
                <w:bCs/>
                <w:color w:val="0070C0"/>
                <w:sz w:val="18"/>
                <w:szCs w:val="18"/>
                <w:lang w:val="en-US"/>
              </w:rPr>
              <w:t>3.3 Assessment of L</w:t>
            </w:r>
            <w:r w:rsidRPr="003D257C">
              <w:rPr>
                <w:rFonts w:ascii="Verdana" w:eastAsia="Merriweather" w:hAnsi="Verdana"/>
                <w:b/>
                <w:bCs/>
                <w:color w:val="0070C0"/>
                <w:sz w:val="18"/>
                <w:szCs w:val="18"/>
                <w:lang w:val="en-US"/>
              </w:rPr>
              <w:t xml:space="preserve">earning </w:t>
            </w:r>
            <w:r w:rsidR="003D257C" w:rsidRPr="003D257C">
              <w:rPr>
                <w:rFonts w:ascii="Verdana" w:eastAsia="Merriweather" w:hAnsi="Verdana"/>
                <w:b/>
                <w:bCs/>
                <w:color w:val="0070C0"/>
                <w:sz w:val="18"/>
                <w:szCs w:val="18"/>
                <w:lang w:val="en-US"/>
              </w:rPr>
              <w:t>O</w:t>
            </w:r>
            <w:r w:rsidRPr="003D257C">
              <w:rPr>
                <w:rFonts w:ascii="Verdana" w:eastAsia="Merriweather" w:hAnsi="Verdana"/>
                <w:b/>
                <w:bCs/>
                <w:color w:val="0070C0"/>
                <w:sz w:val="18"/>
                <w:szCs w:val="18"/>
                <w:lang w:val="en-US"/>
              </w:rPr>
              <w:t>utcomes</w:t>
            </w:r>
          </w:p>
        </w:tc>
      </w:tr>
      <w:tr w:rsidR="009F6C36" w:rsidRPr="008B2C4E" w14:paraId="66A1616A"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64587D7C" w14:textId="31D2F542" w:rsidR="005B0AA4" w:rsidRPr="003D257C" w:rsidRDefault="2BA8B81A" w:rsidP="00967E0E">
            <w:pPr>
              <w:spacing w:after="60" w:line="240" w:lineRule="auto"/>
              <w:ind w:left="90" w:right="44"/>
              <w:jc w:val="both"/>
              <w:rPr>
                <w:rFonts w:ascii="Verdana" w:eastAsia="Merriweather" w:hAnsi="Verdana"/>
                <w:sz w:val="18"/>
                <w:szCs w:val="18"/>
                <w:lang w:val="en-US"/>
              </w:rPr>
            </w:pPr>
            <w:r w:rsidRPr="003D257C">
              <w:rPr>
                <w:rFonts w:ascii="Verdana" w:eastAsia="Merriweather" w:hAnsi="Verdana"/>
                <w:sz w:val="18"/>
                <w:szCs w:val="18"/>
                <w:lang w:val="en-US"/>
              </w:rPr>
              <w:t>HEI has law-compliant, transparent and fair system of learning outcomes assessment, which promotes the improvement of students’ academic performance.</w:t>
            </w:r>
          </w:p>
          <w:p w14:paraId="1456D716" w14:textId="7298A0AA" w:rsidR="009F6C36" w:rsidRPr="003D257C" w:rsidRDefault="009F6C36" w:rsidP="00967E0E">
            <w:pPr>
              <w:spacing w:after="60" w:line="240" w:lineRule="auto"/>
              <w:ind w:right="44"/>
              <w:jc w:val="both"/>
              <w:textAlignment w:val="baseline"/>
              <w:rPr>
                <w:rFonts w:ascii="Verdana" w:eastAsia="Times New Roman" w:hAnsi="Verdana" w:cs="Times New Roman"/>
                <w:sz w:val="18"/>
                <w:szCs w:val="18"/>
                <w:lang w:val="en-US" w:eastAsia="ru-RU"/>
              </w:rPr>
            </w:pPr>
          </w:p>
        </w:tc>
      </w:tr>
      <w:tr w:rsidR="00967E0E" w:rsidRPr="008B2C4E" w14:paraId="117FBE28"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tcPr>
          <w:p w14:paraId="2EFEC58D" w14:textId="77777777" w:rsidR="00967E0E" w:rsidRPr="0031272E" w:rsidRDefault="00967E0E" w:rsidP="009524FB">
            <w:pPr>
              <w:spacing w:after="60" w:line="240" w:lineRule="auto"/>
              <w:ind w:right="90"/>
              <w:jc w:val="both"/>
              <w:rPr>
                <w:rFonts w:ascii="Verdana" w:hAnsi="Verdana"/>
                <w:b/>
                <w:bCs/>
                <w:spacing w:val="-4"/>
                <w:sz w:val="18"/>
                <w:szCs w:val="18"/>
                <w:lang w:val="en-US"/>
              </w:rPr>
            </w:pPr>
            <w:r w:rsidRPr="0031272E">
              <w:rPr>
                <w:rFonts w:ascii="Verdana" w:hAnsi="Verdana"/>
                <w:b/>
                <w:bCs/>
                <w:spacing w:val="-4"/>
                <w:sz w:val="18"/>
                <w:szCs w:val="18"/>
                <w:lang w:val="en-US"/>
              </w:rPr>
              <w:t>Descriptive summary and analysis of compliance with the standard component requirements</w:t>
            </w:r>
          </w:p>
          <w:p w14:paraId="536C3A8C" w14:textId="0D6D0A16" w:rsidR="0031272E" w:rsidRPr="00181021" w:rsidRDefault="0031272E" w:rsidP="009524FB">
            <w:pPr>
              <w:pStyle w:val="Default"/>
              <w:spacing w:after="60"/>
              <w:ind w:right="43"/>
              <w:jc w:val="both"/>
              <w:rPr>
                <w:rFonts w:asciiTheme="minorHAnsi" w:eastAsia="Verdana" w:hAnsiTheme="minorHAnsi" w:cs="Verdana"/>
                <w:color w:val="auto"/>
                <w:sz w:val="22"/>
                <w:szCs w:val="18"/>
              </w:rPr>
            </w:pPr>
            <w:r w:rsidRPr="00181021">
              <w:rPr>
                <w:rFonts w:asciiTheme="minorHAnsi" w:hAnsiTheme="minorHAnsi"/>
                <w:color w:val="auto"/>
                <w:sz w:val="22"/>
                <w:szCs w:val="18"/>
              </w:rPr>
              <w:t xml:space="preserve">The student assessment follows current legislation as well as the European Credit Transfer and Accumulation System (ECTS) guidelines. </w:t>
            </w:r>
            <w:r w:rsidRPr="00181021">
              <w:rPr>
                <w:rFonts w:asciiTheme="minorHAnsi" w:eastAsia="Verdana" w:hAnsiTheme="minorHAnsi" w:cs="Verdana"/>
                <w:color w:val="auto"/>
                <w:sz w:val="22"/>
                <w:szCs w:val="18"/>
              </w:rPr>
              <w:t xml:space="preserve">One ECTS is related to 25 hours. The student workload hours comprise different kind of teaching/learning methods and independent learning. In general, GEOMEDI use a multi-component evaluation system of knowledge with a midterm and a final examination. GEOMEDI has a 100-point (100%) evaluation system with clear rules. According to the SER, examinations are organized and conducted by the Examination Center. Students get their exam results via school electronic </w:t>
            </w:r>
            <w:r w:rsidR="009524FB" w:rsidRPr="00181021">
              <w:rPr>
                <w:rFonts w:asciiTheme="minorHAnsi" w:eastAsia="Verdana" w:hAnsiTheme="minorHAnsi" w:cs="Verdana"/>
                <w:color w:val="auto"/>
                <w:sz w:val="22"/>
                <w:szCs w:val="18"/>
              </w:rPr>
              <w:t>system, which</w:t>
            </w:r>
            <w:r w:rsidRPr="00181021">
              <w:rPr>
                <w:rFonts w:asciiTheme="minorHAnsi" w:eastAsia="Verdana" w:hAnsiTheme="minorHAnsi" w:cs="Verdana"/>
                <w:color w:val="auto"/>
                <w:sz w:val="22"/>
                <w:szCs w:val="18"/>
              </w:rPr>
              <w:t xml:space="preserve"> is also used to get students’ feedback. </w:t>
            </w:r>
            <w:r w:rsidR="006A3674" w:rsidRPr="00181021">
              <w:rPr>
                <w:rFonts w:asciiTheme="minorHAnsi" w:eastAsia="Verdana" w:hAnsiTheme="minorHAnsi" w:cs="Verdana"/>
                <w:color w:val="auto"/>
                <w:sz w:val="22"/>
                <w:szCs w:val="18"/>
              </w:rPr>
              <w:t>Student performance is</w:t>
            </w:r>
            <w:r w:rsidRPr="00181021">
              <w:rPr>
                <w:rFonts w:asciiTheme="minorHAnsi" w:eastAsia="Verdana" w:hAnsiTheme="minorHAnsi" w:cs="Verdana"/>
                <w:color w:val="auto"/>
                <w:sz w:val="22"/>
                <w:szCs w:val="18"/>
              </w:rPr>
              <w:t xml:space="preserve"> analysed and </w:t>
            </w:r>
            <w:r w:rsidR="006A3674" w:rsidRPr="00181021">
              <w:rPr>
                <w:rFonts w:asciiTheme="minorHAnsi" w:eastAsia="Verdana" w:hAnsiTheme="minorHAnsi" w:cs="Verdana"/>
                <w:color w:val="auto"/>
                <w:sz w:val="22"/>
                <w:szCs w:val="18"/>
              </w:rPr>
              <w:t>the</w:t>
            </w:r>
            <w:r w:rsidRPr="00181021">
              <w:rPr>
                <w:rFonts w:asciiTheme="minorHAnsi" w:eastAsia="Verdana" w:hAnsiTheme="minorHAnsi" w:cs="Verdana"/>
                <w:color w:val="auto"/>
                <w:sz w:val="22"/>
                <w:szCs w:val="18"/>
              </w:rPr>
              <w:t xml:space="preserve"> results are discussed with relevant deans, heads of the programme and recommendations are implemented.</w:t>
            </w:r>
          </w:p>
          <w:p w14:paraId="2B7B32C2" w14:textId="42EE08D6" w:rsidR="0031272E" w:rsidRPr="00181021" w:rsidRDefault="00DB7384" w:rsidP="009524FB">
            <w:pPr>
              <w:pStyle w:val="Default"/>
              <w:spacing w:after="60"/>
              <w:ind w:right="43"/>
              <w:jc w:val="both"/>
              <w:rPr>
                <w:rFonts w:asciiTheme="minorHAnsi" w:eastAsia="Verdana" w:hAnsiTheme="minorHAnsi" w:cs="Verdana"/>
                <w:color w:val="auto"/>
                <w:sz w:val="22"/>
                <w:szCs w:val="18"/>
              </w:rPr>
            </w:pPr>
            <w:r w:rsidRPr="00EA36D9">
              <w:rPr>
                <w:rFonts w:asciiTheme="minorHAnsi" w:eastAsia="Verdana" w:hAnsiTheme="minorHAnsi" w:cs="Verdana"/>
                <w:color w:val="auto"/>
                <w:sz w:val="22"/>
                <w:szCs w:val="18"/>
              </w:rPr>
              <w:t xml:space="preserve">Assessment system of educational programs is in line with current legislation. </w:t>
            </w:r>
            <w:r w:rsidR="0031272E" w:rsidRPr="00181021">
              <w:rPr>
                <w:rFonts w:asciiTheme="minorHAnsi" w:eastAsia="Verdana" w:hAnsiTheme="minorHAnsi" w:cs="Verdana"/>
                <w:color w:val="auto"/>
                <w:sz w:val="22"/>
                <w:szCs w:val="18"/>
              </w:rPr>
              <w:t xml:space="preserve">In some programmes (e.g., MD programme) the assessment system does not clearly describe components and methods of </w:t>
            </w:r>
            <w:r w:rsidR="0031272E" w:rsidRPr="00181021">
              <w:rPr>
                <w:rFonts w:asciiTheme="minorHAnsi" w:eastAsia="Verdana" w:hAnsiTheme="minorHAnsi" w:cs="Verdana"/>
                <w:b/>
                <w:bCs/>
                <w:color w:val="auto"/>
                <w:sz w:val="22"/>
                <w:szCs w:val="18"/>
              </w:rPr>
              <w:t>how mainly practical and communication skills are assessed</w:t>
            </w:r>
            <w:r w:rsidR="0031272E" w:rsidRPr="00181021">
              <w:rPr>
                <w:rFonts w:asciiTheme="minorHAnsi" w:eastAsia="Verdana" w:hAnsiTheme="minorHAnsi" w:cs="Verdana"/>
                <w:color w:val="auto"/>
                <w:sz w:val="22"/>
                <w:szCs w:val="18"/>
              </w:rPr>
              <w:t xml:space="preserve">. </w:t>
            </w:r>
            <w:proofErr w:type="gramStart"/>
            <w:r w:rsidR="0031272E" w:rsidRPr="00181021">
              <w:rPr>
                <w:rFonts w:asciiTheme="minorHAnsi" w:eastAsia="Verdana" w:hAnsiTheme="minorHAnsi" w:cs="Verdana"/>
                <w:color w:val="auto"/>
                <w:sz w:val="22"/>
                <w:szCs w:val="18"/>
              </w:rPr>
              <w:t>The MD curricula are integrated and require more complex exam tests.</w:t>
            </w:r>
            <w:proofErr w:type="gramEnd"/>
            <w:r w:rsidR="0031272E" w:rsidRPr="00181021">
              <w:rPr>
                <w:rFonts w:asciiTheme="minorHAnsi" w:eastAsia="Verdana" w:hAnsiTheme="minorHAnsi" w:cs="Verdana"/>
                <w:color w:val="auto"/>
                <w:sz w:val="22"/>
                <w:szCs w:val="18"/>
              </w:rPr>
              <w:t xml:space="preserve"> </w:t>
            </w:r>
          </w:p>
          <w:p w14:paraId="3057017D" w14:textId="23D1810C" w:rsidR="0031272E" w:rsidRPr="00181021" w:rsidRDefault="0031272E" w:rsidP="009524FB">
            <w:pPr>
              <w:pStyle w:val="Default"/>
              <w:spacing w:after="60"/>
              <w:ind w:right="43"/>
              <w:jc w:val="both"/>
              <w:rPr>
                <w:rFonts w:asciiTheme="minorHAnsi" w:eastAsia="Merriweather" w:hAnsiTheme="minorHAnsi" w:cstheme="minorHAnsi"/>
                <w:color w:val="auto"/>
                <w:sz w:val="22"/>
                <w:szCs w:val="18"/>
              </w:rPr>
            </w:pPr>
            <w:r w:rsidRPr="00181021">
              <w:rPr>
                <w:rFonts w:asciiTheme="minorHAnsi" w:eastAsia="Verdana" w:hAnsiTheme="minorHAnsi" w:cs="Verdana"/>
                <w:color w:val="auto"/>
                <w:sz w:val="22"/>
                <w:szCs w:val="18"/>
              </w:rPr>
              <w:t>During the site visit, in</w:t>
            </w:r>
            <w:r w:rsidRPr="00181021">
              <w:rPr>
                <w:rFonts w:asciiTheme="minorHAnsi" w:eastAsia="Merriweather" w:hAnsiTheme="minorHAnsi" w:cstheme="minorHAnsi"/>
                <w:color w:val="auto"/>
                <w:sz w:val="22"/>
                <w:szCs w:val="18"/>
              </w:rPr>
              <w:t xml:space="preserve"> the Simulation Medicine Clinic, only one piece of each requested manikin (according to Medicine sectoral benchmarks) was present. </w:t>
            </w:r>
            <w:r w:rsidRPr="00181021">
              <w:rPr>
                <w:rFonts w:asciiTheme="minorHAnsi" w:eastAsia="Merriweather" w:hAnsiTheme="minorHAnsi" w:cstheme="minorHAnsi"/>
                <w:b/>
                <w:bCs/>
                <w:color w:val="auto"/>
                <w:sz w:val="22"/>
                <w:szCs w:val="18"/>
              </w:rPr>
              <w:t>Manikins for intramuscular injections, intraveno</w:t>
            </w:r>
            <w:r w:rsidR="00150D71" w:rsidRPr="00181021">
              <w:rPr>
                <w:rFonts w:asciiTheme="minorHAnsi" w:eastAsia="Merriweather" w:hAnsiTheme="minorHAnsi" w:cstheme="minorHAnsi"/>
                <w:b/>
                <w:bCs/>
                <w:color w:val="auto"/>
                <w:sz w:val="22"/>
                <w:szCs w:val="18"/>
              </w:rPr>
              <w:t>us injection and peripheral vene</w:t>
            </w:r>
            <w:r w:rsidRPr="00181021">
              <w:rPr>
                <w:rFonts w:asciiTheme="minorHAnsi" w:eastAsia="Merriweather" w:hAnsiTheme="minorHAnsi" w:cstheme="minorHAnsi"/>
                <w:b/>
                <w:bCs/>
                <w:color w:val="auto"/>
                <w:sz w:val="22"/>
                <w:szCs w:val="18"/>
              </w:rPr>
              <w:t>puncture were thoroughly checked</w:t>
            </w:r>
            <w:r w:rsidRPr="00181021">
              <w:rPr>
                <w:rFonts w:asciiTheme="minorHAnsi" w:eastAsia="Merriweather" w:hAnsiTheme="minorHAnsi" w:cstheme="minorHAnsi"/>
                <w:color w:val="auto"/>
                <w:sz w:val="22"/>
                <w:szCs w:val="18"/>
              </w:rPr>
              <w:t xml:space="preserve">. </w:t>
            </w:r>
            <w:r w:rsidRPr="00181021">
              <w:rPr>
                <w:rFonts w:asciiTheme="minorHAnsi" w:eastAsia="Merriweather" w:hAnsiTheme="minorHAnsi" w:cstheme="minorHAnsi"/>
                <w:b/>
                <w:bCs/>
                <w:color w:val="auto"/>
                <w:sz w:val="22"/>
                <w:szCs w:val="18"/>
              </w:rPr>
              <w:t xml:space="preserve">There were no marks </w:t>
            </w:r>
            <w:proofErr w:type="gramStart"/>
            <w:r w:rsidR="004A2748">
              <w:rPr>
                <w:rFonts w:asciiTheme="minorHAnsi" w:eastAsia="Merriweather" w:hAnsiTheme="minorHAnsi" w:cstheme="minorHAnsi"/>
                <w:b/>
                <w:bCs/>
                <w:color w:val="auto"/>
                <w:sz w:val="22"/>
                <w:szCs w:val="18"/>
              </w:rPr>
              <w:t xml:space="preserve">that </w:t>
            </w:r>
            <w:r w:rsidRPr="00181021">
              <w:rPr>
                <w:rFonts w:asciiTheme="minorHAnsi" w:eastAsia="Merriweather" w:hAnsiTheme="minorHAnsi" w:cstheme="minorHAnsi"/>
                <w:b/>
                <w:bCs/>
                <w:color w:val="auto"/>
                <w:sz w:val="22"/>
                <w:szCs w:val="18"/>
              </w:rPr>
              <w:t xml:space="preserve"> any</w:t>
            </w:r>
            <w:proofErr w:type="gramEnd"/>
            <w:r w:rsidRPr="00181021">
              <w:rPr>
                <w:rFonts w:asciiTheme="minorHAnsi" w:eastAsia="Merriweather" w:hAnsiTheme="minorHAnsi" w:cstheme="minorHAnsi"/>
                <w:b/>
                <w:bCs/>
                <w:color w:val="auto"/>
                <w:sz w:val="22"/>
                <w:szCs w:val="18"/>
              </w:rPr>
              <w:t xml:space="preserve"> use </w:t>
            </w:r>
            <w:r w:rsidR="004A2748">
              <w:rPr>
                <w:rFonts w:asciiTheme="minorHAnsi" w:eastAsia="Merriweather" w:hAnsiTheme="minorHAnsi" w:cstheme="minorHAnsi"/>
                <w:b/>
                <w:bCs/>
                <w:color w:val="auto"/>
                <w:sz w:val="22"/>
                <w:szCs w:val="18"/>
              </w:rPr>
              <w:t>of these while</w:t>
            </w:r>
            <w:r w:rsidR="004A2748" w:rsidRPr="00181021">
              <w:rPr>
                <w:rFonts w:asciiTheme="minorHAnsi" w:eastAsia="Merriweather" w:hAnsiTheme="minorHAnsi" w:cstheme="minorHAnsi"/>
                <w:b/>
                <w:bCs/>
                <w:color w:val="auto"/>
                <w:sz w:val="22"/>
                <w:szCs w:val="18"/>
              </w:rPr>
              <w:t xml:space="preserve"> </w:t>
            </w:r>
            <w:r w:rsidRPr="00181021">
              <w:rPr>
                <w:rFonts w:asciiTheme="minorHAnsi" w:eastAsia="Merriweather" w:hAnsiTheme="minorHAnsi" w:cstheme="minorHAnsi"/>
                <w:b/>
                <w:bCs/>
                <w:color w:val="auto"/>
                <w:sz w:val="22"/>
                <w:szCs w:val="18"/>
              </w:rPr>
              <w:t xml:space="preserve">teaching in Simulation Medicine Clinic </w:t>
            </w:r>
            <w:r w:rsidR="004A2748">
              <w:rPr>
                <w:rFonts w:asciiTheme="minorHAnsi" w:eastAsia="Merriweather" w:hAnsiTheme="minorHAnsi" w:cstheme="minorHAnsi"/>
                <w:b/>
                <w:bCs/>
                <w:color w:val="auto"/>
                <w:sz w:val="22"/>
                <w:szCs w:val="18"/>
              </w:rPr>
              <w:t>has taken place</w:t>
            </w:r>
            <w:r w:rsidRPr="00181021">
              <w:rPr>
                <w:rFonts w:asciiTheme="minorHAnsi" w:eastAsia="Merriweather" w:hAnsiTheme="minorHAnsi" w:cstheme="minorHAnsi"/>
                <w:b/>
                <w:bCs/>
                <w:color w:val="auto"/>
                <w:sz w:val="22"/>
                <w:szCs w:val="18"/>
              </w:rPr>
              <w:t>.</w:t>
            </w:r>
            <w:r w:rsidRPr="00181021">
              <w:rPr>
                <w:rFonts w:asciiTheme="minorHAnsi" w:eastAsia="Merriweather" w:hAnsiTheme="minorHAnsi" w:cstheme="minorHAnsi"/>
                <w:color w:val="auto"/>
                <w:sz w:val="22"/>
                <w:szCs w:val="18"/>
              </w:rPr>
              <w:t xml:space="preserve"> It brings doubts about ways of practical teaching and assessment of practical skills in this setting. Moreover, those practical procedures must be trained and checked regularly in compliance with item 5 of Medicine sectoral </w:t>
            </w:r>
            <w:proofErr w:type="gramStart"/>
            <w:r w:rsidRPr="00181021">
              <w:rPr>
                <w:rFonts w:asciiTheme="minorHAnsi" w:eastAsia="Merriweather" w:hAnsiTheme="minorHAnsi" w:cstheme="minorHAnsi"/>
                <w:color w:val="auto"/>
                <w:sz w:val="22"/>
                <w:szCs w:val="18"/>
              </w:rPr>
              <w:t>benchmarks</w:t>
            </w:r>
            <w:r w:rsidR="004A2748">
              <w:rPr>
                <w:rFonts w:asciiTheme="minorHAnsi" w:eastAsia="Merriweather" w:hAnsiTheme="minorHAnsi" w:cstheme="minorHAnsi"/>
                <w:color w:val="auto"/>
                <w:sz w:val="22"/>
                <w:szCs w:val="18"/>
              </w:rPr>
              <w:t>, that</w:t>
            </w:r>
            <w:proofErr w:type="gramEnd"/>
            <w:r w:rsidR="004A2748">
              <w:rPr>
                <w:rFonts w:asciiTheme="minorHAnsi" w:eastAsia="Merriweather" w:hAnsiTheme="minorHAnsi" w:cstheme="minorHAnsi"/>
                <w:color w:val="auto"/>
                <w:sz w:val="22"/>
                <w:szCs w:val="18"/>
              </w:rPr>
              <w:t xml:space="preserve"> sets out the competence of Conducting Practical Procedures as one of the competences of graduates of MD programmes</w:t>
            </w:r>
            <w:r w:rsidRPr="00181021">
              <w:rPr>
                <w:rFonts w:asciiTheme="minorHAnsi" w:eastAsia="Merriweather" w:hAnsiTheme="minorHAnsi" w:cstheme="minorHAnsi"/>
                <w:color w:val="auto"/>
                <w:sz w:val="22"/>
                <w:szCs w:val="18"/>
              </w:rPr>
              <w:t>.</w:t>
            </w:r>
            <w:r w:rsidR="00DB7384">
              <w:rPr>
                <w:rFonts w:asciiTheme="minorHAnsi" w:eastAsia="Merriweather" w:hAnsiTheme="minorHAnsi" w:cstheme="minorHAnsi"/>
                <w:color w:val="auto"/>
                <w:sz w:val="22"/>
                <w:szCs w:val="18"/>
              </w:rPr>
              <w:t xml:space="preserve"> </w:t>
            </w:r>
            <w:r w:rsidR="00DB7384" w:rsidRPr="00EA36D9">
              <w:rPr>
                <w:rFonts w:asciiTheme="minorHAnsi" w:eastAsia="Merriweather" w:hAnsiTheme="minorHAnsi" w:cstheme="minorHAnsi"/>
                <w:color w:val="auto"/>
                <w:sz w:val="22"/>
                <w:szCs w:val="22"/>
              </w:rPr>
              <w:t xml:space="preserve">There is </w:t>
            </w:r>
            <w:r w:rsidR="00DB7384" w:rsidRPr="00EA36D9">
              <w:rPr>
                <w:rFonts w:asciiTheme="minorHAnsi" w:hAnsiTheme="minorHAnsi" w:cstheme="minorHAnsi"/>
                <w:color w:val="auto"/>
                <w:sz w:val="22"/>
                <w:szCs w:val="22"/>
              </w:rPr>
              <w:t xml:space="preserve">a plan of Upgrading of Simulations Medicine Clinic Moulages during 2021-2023 but currently the assessment of </w:t>
            </w:r>
            <w:r w:rsidR="00DB7384" w:rsidRPr="00EA36D9">
              <w:rPr>
                <w:rFonts w:asciiTheme="minorHAnsi" w:eastAsia="Verdana" w:hAnsiTheme="minorHAnsi" w:cstheme="minorHAnsi"/>
                <w:color w:val="auto"/>
                <w:sz w:val="22"/>
                <w:szCs w:val="22"/>
              </w:rPr>
              <w:t xml:space="preserve">practical and communication skills </w:t>
            </w:r>
            <w:proofErr w:type="gramStart"/>
            <w:r w:rsidR="00DB7384" w:rsidRPr="00EA36D9">
              <w:rPr>
                <w:rFonts w:asciiTheme="minorHAnsi" w:eastAsia="Verdana" w:hAnsiTheme="minorHAnsi" w:cstheme="minorHAnsi"/>
                <w:color w:val="auto"/>
                <w:sz w:val="22"/>
                <w:szCs w:val="22"/>
              </w:rPr>
              <w:t>is not in compliance</w:t>
            </w:r>
            <w:proofErr w:type="gramEnd"/>
            <w:r w:rsidR="00DB7384" w:rsidRPr="00EA36D9">
              <w:rPr>
                <w:rFonts w:asciiTheme="minorHAnsi" w:eastAsia="Verdana" w:hAnsiTheme="minorHAnsi" w:cstheme="minorHAnsi"/>
                <w:color w:val="auto"/>
                <w:sz w:val="22"/>
                <w:szCs w:val="22"/>
              </w:rPr>
              <w:t xml:space="preserve"> with Medicine sector benchmarks.</w:t>
            </w:r>
          </w:p>
          <w:p w14:paraId="0D5547D0" w14:textId="1FCF3F12" w:rsidR="00DB7384" w:rsidRDefault="0031272E" w:rsidP="009524FB">
            <w:pPr>
              <w:pStyle w:val="NormalWeb"/>
              <w:spacing w:before="0" w:beforeAutospacing="0" w:after="60" w:afterAutospacing="0"/>
              <w:ind w:right="43"/>
              <w:jc w:val="both"/>
              <w:rPr>
                <w:rFonts w:asciiTheme="minorHAnsi" w:eastAsiaTheme="minorHAnsi" w:hAnsiTheme="minorHAnsi"/>
                <w:bCs/>
                <w:sz w:val="22"/>
                <w:szCs w:val="18"/>
                <w:lang w:val="en-GB"/>
              </w:rPr>
            </w:pPr>
            <w:r w:rsidRPr="009524FB">
              <w:rPr>
                <w:rFonts w:asciiTheme="minorHAnsi" w:eastAsiaTheme="minorHAnsi" w:hAnsiTheme="minorHAnsi"/>
                <w:bCs/>
                <w:sz w:val="22"/>
                <w:szCs w:val="18"/>
                <w:lang w:val="en-GB"/>
              </w:rPr>
              <w:t xml:space="preserve">In </w:t>
            </w:r>
            <w:r w:rsidR="009524FB">
              <w:rPr>
                <w:rFonts w:asciiTheme="minorHAnsi" w:eastAsiaTheme="minorHAnsi" w:hAnsiTheme="minorHAnsi"/>
                <w:bCs/>
                <w:sz w:val="22"/>
                <w:szCs w:val="18"/>
                <w:lang w:val="en-GB"/>
              </w:rPr>
              <w:t>C</w:t>
            </w:r>
            <w:r w:rsidRPr="009524FB">
              <w:rPr>
                <w:rFonts w:asciiTheme="minorHAnsi" w:eastAsiaTheme="minorHAnsi" w:hAnsiTheme="minorHAnsi"/>
                <w:bCs/>
                <w:sz w:val="22"/>
                <w:szCs w:val="18"/>
                <w:lang w:val="en-GB"/>
              </w:rPr>
              <w:t>linical Skills Lab relevant clinical cases for OSCE stations with appropriate assessment</w:t>
            </w:r>
            <w:r w:rsidR="008D2711">
              <w:rPr>
                <w:rFonts w:asciiTheme="minorHAnsi" w:eastAsiaTheme="minorHAnsi" w:hAnsiTheme="minorHAnsi"/>
                <w:bCs/>
                <w:sz w:val="22"/>
                <w:szCs w:val="18"/>
                <w:lang w:val="en-GB"/>
              </w:rPr>
              <w:t xml:space="preserve"> were presented in</w:t>
            </w:r>
            <w:r w:rsidRPr="009524FB">
              <w:rPr>
                <w:rFonts w:asciiTheme="minorHAnsi" w:eastAsiaTheme="minorHAnsi" w:hAnsiTheme="minorHAnsi"/>
                <w:bCs/>
                <w:sz w:val="22"/>
                <w:szCs w:val="18"/>
                <w:lang w:val="en-GB"/>
              </w:rPr>
              <w:t xml:space="preserve"> printed </w:t>
            </w:r>
            <w:r w:rsidR="008D2711">
              <w:rPr>
                <w:rFonts w:asciiTheme="minorHAnsi" w:eastAsiaTheme="minorHAnsi" w:hAnsiTheme="minorHAnsi"/>
                <w:bCs/>
                <w:sz w:val="22"/>
                <w:szCs w:val="18"/>
                <w:lang w:val="en-GB"/>
              </w:rPr>
              <w:t xml:space="preserve">form </w:t>
            </w:r>
            <w:r w:rsidRPr="009524FB">
              <w:rPr>
                <w:rFonts w:asciiTheme="minorHAnsi" w:eastAsiaTheme="minorHAnsi" w:hAnsiTheme="minorHAnsi"/>
                <w:bCs/>
                <w:sz w:val="22"/>
                <w:szCs w:val="18"/>
                <w:lang w:val="en-GB"/>
              </w:rPr>
              <w:t>in English only, Georgian version</w:t>
            </w:r>
            <w:r w:rsidR="00461C57">
              <w:rPr>
                <w:rFonts w:asciiTheme="minorHAnsi" w:eastAsiaTheme="minorHAnsi" w:hAnsiTheme="minorHAnsi"/>
                <w:bCs/>
                <w:sz w:val="22"/>
                <w:szCs w:val="18"/>
                <w:lang w:val="en-GB"/>
              </w:rPr>
              <w:t xml:space="preserve"> was missing</w:t>
            </w:r>
            <w:r w:rsidRPr="009524FB">
              <w:rPr>
                <w:rFonts w:asciiTheme="minorHAnsi" w:eastAsiaTheme="minorHAnsi" w:hAnsiTheme="minorHAnsi"/>
                <w:bCs/>
                <w:sz w:val="22"/>
                <w:szCs w:val="18"/>
                <w:lang w:val="en-GB"/>
              </w:rPr>
              <w:t xml:space="preserve">. </w:t>
            </w:r>
            <w:r w:rsidR="00461C57">
              <w:rPr>
                <w:rFonts w:asciiTheme="minorHAnsi" w:eastAsiaTheme="minorHAnsi" w:hAnsiTheme="minorHAnsi"/>
                <w:bCs/>
                <w:sz w:val="22"/>
                <w:szCs w:val="18"/>
                <w:lang w:val="en-GB"/>
              </w:rPr>
              <w:t xml:space="preserve">The institution clarified that Georgian version of clinical cases for OSCE stations with appropriate assessment was also available in Georgian, but the </w:t>
            </w:r>
            <w:proofErr w:type="gramStart"/>
            <w:r w:rsidR="00461C57">
              <w:rPr>
                <w:rFonts w:asciiTheme="minorHAnsi" w:eastAsiaTheme="minorHAnsi" w:hAnsiTheme="minorHAnsi"/>
                <w:bCs/>
                <w:sz w:val="22"/>
                <w:szCs w:val="18"/>
                <w:lang w:val="en-GB"/>
              </w:rPr>
              <w:t>experts</w:t>
            </w:r>
            <w:proofErr w:type="gramEnd"/>
            <w:r w:rsidR="00461C57">
              <w:rPr>
                <w:rFonts w:asciiTheme="minorHAnsi" w:eastAsiaTheme="minorHAnsi" w:hAnsiTheme="minorHAnsi"/>
                <w:bCs/>
                <w:sz w:val="22"/>
                <w:szCs w:val="18"/>
                <w:lang w:val="en-GB"/>
              </w:rPr>
              <w:t xml:space="preserve"> panel was not able to see it.</w:t>
            </w:r>
            <w:r w:rsidRPr="009524FB">
              <w:rPr>
                <w:rFonts w:asciiTheme="minorHAnsi" w:eastAsiaTheme="minorHAnsi" w:hAnsiTheme="minorHAnsi"/>
                <w:bCs/>
                <w:sz w:val="22"/>
                <w:szCs w:val="18"/>
                <w:lang w:val="en-GB"/>
              </w:rPr>
              <w:t xml:space="preserve"> </w:t>
            </w:r>
            <w:r w:rsidR="00DB7384" w:rsidRPr="00EA36D9">
              <w:rPr>
                <w:rFonts w:asciiTheme="minorHAnsi" w:eastAsiaTheme="minorHAnsi" w:hAnsiTheme="minorHAnsi"/>
                <w:bCs/>
                <w:sz w:val="22"/>
                <w:szCs w:val="18"/>
                <w:lang w:val="en-GB"/>
              </w:rPr>
              <w:t xml:space="preserve">Upon </w:t>
            </w:r>
            <w:proofErr w:type="gramStart"/>
            <w:r w:rsidR="00DB7384" w:rsidRPr="00EA36D9">
              <w:rPr>
                <w:rFonts w:asciiTheme="minorHAnsi" w:eastAsiaTheme="minorHAnsi" w:hAnsiTheme="minorHAnsi"/>
                <w:bCs/>
                <w:sz w:val="22"/>
                <w:szCs w:val="18"/>
                <w:lang w:val="en-GB"/>
              </w:rPr>
              <w:t>request</w:t>
            </w:r>
            <w:proofErr w:type="gramEnd"/>
            <w:r w:rsidR="00DB7384" w:rsidRPr="00EA36D9">
              <w:rPr>
                <w:rFonts w:asciiTheme="minorHAnsi" w:eastAsiaTheme="minorHAnsi" w:hAnsiTheme="minorHAnsi"/>
                <w:bCs/>
                <w:sz w:val="22"/>
                <w:szCs w:val="18"/>
                <w:lang w:val="en-GB"/>
              </w:rPr>
              <w:t xml:space="preserve"> the Georgian version of clinical cases was not provided. It implies that clinical cases for OSCE are taught in English only. Moreover</w:t>
            </w:r>
            <w:r w:rsidR="00DB7384">
              <w:rPr>
                <w:rFonts w:asciiTheme="minorHAnsi" w:eastAsiaTheme="minorHAnsi" w:hAnsiTheme="minorHAnsi"/>
                <w:bCs/>
                <w:sz w:val="22"/>
                <w:szCs w:val="18"/>
                <w:lang w:val="en-GB"/>
              </w:rPr>
              <w:t>, i</w:t>
            </w:r>
            <w:r w:rsidRPr="009524FB">
              <w:rPr>
                <w:rFonts w:asciiTheme="minorHAnsi" w:eastAsiaTheme="minorHAnsi" w:hAnsiTheme="minorHAnsi"/>
                <w:bCs/>
                <w:sz w:val="22"/>
                <w:szCs w:val="18"/>
                <w:lang w:val="en-GB"/>
              </w:rPr>
              <w:t>t is obvious tha</w:t>
            </w:r>
            <w:r w:rsidR="00150D71">
              <w:rPr>
                <w:rFonts w:asciiTheme="minorHAnsi" w:eastAsiaTheme="minorHAnsi" w:hAnsiTheme="minorHAnsi"/>
                <w:bCs/>
                <w:sz w:val="22"/>
                <w:szCs w:val="18"/>
                <w:lang w:val="en-GB"/>
              </w:rPr>
              <w:t>t</w:t>
            </w:r>
            <w:r w:rsidRPr="009524FB">
              <w:rPr>
                <w:rFonts w:asciiTheme="minorHAnsi" w:eastAsiaTheme="minorHAnsi" w:hAnsiTheme="minorHAnsi"/>
                <w:bCs/>
                <w:sz w:val="22"/>
                <w:szCs w:val="18"/>
                <w:lang w:val="en-GB"/>
              </w:rPr>
              <w:t xml:space="preserve"> clinical skills teachers </w:t>
            </w:r>
            <w:r w:rsidR="00150D71">
              <w:rPr>
                <w:rFonts w:asciiTheme="minorHAnsi" w:eastAsiaTheme="minorHAnsi" w:hAnsiTheme="minorHAnsi"/>
                <w:bCs/>
                <w:sz w:val="22"/>
                <w:szCs w:val="18"/>
                <w:lang w:val="en-GB"/>
              </w:rPr>
              <w:t xml:space="preserve">do </w:t>
            </w:r>
            <w:r w:rsidRPr="009524FB">
              <w:rPr>
                <w:rFonts w:asciiTheme="minorHAnsi" w:eastAsiaTheme="minorHAnsi" w:hAnsiTheme="minorHAnsi"/>
                <w:bCs/>
                <w:sz w:val="22"/>
                <w:szCs w:val="18"/>
                <w:lang w:val="en-GB"/>
              </w:rPr>
              <w:t>not use assessment list or checklist for everyday activities in skills lab.</w:t>
            </w:r>
          </w:p>
          <w:p w14:paraId="10A6E1DF" w14:textId="15280CCD" w:rsidR="0031272E" w:rsidRPr="00EA36D9" w:rsidRDefault="00DB7384" w:rsidP="009524FB">
            <w:pPr>
              <w:pStyle w:val="NormalWeb"/>
              <w:spacing w:before="0" w:beforeAutospacing="0" w:after="60" w:afterAutospacing="0"/>
              <w:ind w:right="43"/>
              <w:jc w:val="both"/>
              <w:rPr>
                <w:rFonts w:asciiTheme="minorHAnsi" w:eastAsiaTheme="minorHAnsi" w:hAnsiTheme="minorHAnsi"/>
                <w:bCs/>
                <w:sz w:val="22"/>
                <w:szCs w:val="18"/>
                <w:lang w:val="en-GB"/>
              </w:rPr>
            </w:pPr>
            <w:r w:rsidRPr="00EA36D9">
              <w:rPr>
                <w:rFonts w:asciiTheme="minorHAnsi" w:eastAsiaTheme="minorHAnsi" w:hAnsiTheme="minorHAnsi"/>
                <w:bCs/>
                <w:sz w:val="22"/>
                <w:szCs w:val="18"/>
                <w:lang w:val="en-GB"/>
              </w:rPr>
              <w:t>No sectoral benchmarks exist for the rest of the programmes offered by the University. A variety of assessment methods is employed, to ensure the achievement of learning outcomes.</w:t>
            </w:r>
            <w:r w:rsidR="0031272E" w:rsidRPr="00EA36D9">
              <w:rPr>
                <w:rFonts w:asciiTheme="minorHAnsi" w:eastAsiaTheme="minorHAnsi" w:hAnsiTheme="minorHAnsi"/>
                <w:bCs/>
                <w:sz w:val="22"/>
                <w:szCs w:val="18"/>
                <w:lang w:val="en-GB"/>
              </w:rPr>
              <w:t xml:space="preserve"> </w:t>
            </w:r>
          </w:p>
          <w:p w14:paraId="3C7FD297" w14:textId="60E93323" w:rsidR="00382958" w:rsidRPr="00EA36D9" w:rsidRDefault="00382958" w:rsidP="00382958">
            <w:pPr>
              <w:pStyle w:val="Default"/>
              <w:spacing w:after="60"/>
              <w:ind w:right="43"/>
              <w:jc w:val="both"/>
              <w:rPr>
                <w:rFonts w:asciiTheme="minorHAnsi" w:eastAsia="Verdana" w:hAnsiTheme="minorHAnsi" w:cs="Verdana"/>
                <w:color w:val="auto"/>
                <w:sz w:val="22"/>
                <w:szCs w:val="18"/>
              </w:rPr>
            </w:pPr>
            <w:r w:rsidRPr="00EA36D9">
              <w:rPr>
                <w:rFonts w:asciiTheme="minorHAnsi" w:eastAsia="Verdana" w:hAnsiTheme="minorHAnsi" w:cs="Verdana"/>
                <w:color w:val="auto"/>
                <w:sz w:val="22"/>
                <w:szCs w:val="18"/>
              </w:rPr>
              <w:t>The appeal policy is also clearly stated. During interviews with students and staff it was find out that students are familiar with the appeal policy. No statistics about appeals was provided but during interviews it was find out that appeals occur rarely and mainly about technical problems during examination.</w:t>
            </w:r>
          </w:p>
          <w:p w14:paraId="01AB7180" w14:textId="3C33DA0E" w:rsidR="00967E0E" w:rsidRPr="003D257C" w:rsidRDefault="00967E0E" w:rsidP="009524FB">
            <w:pPr>
              <w:pStyle w:val="NormalWeb"/>
              <w:spacing w:before="0" w:beforeAutospacing="0" w:after="60" w:afterAutospacing="0"/>
              <w:ind w:right="90"/>
              <w:rPr>
                <w:rFonts w:ascii="Verdana" w:eastAsiaTheme="minorHAnsi" w:hAnsi="Verdana" w:cstheme="minorBidi"/>
                <w:bCs/>
                <w:color w:val="808080" w:themeColor="background1" w:themeShade="80"/>
                <w:sz w:val="18"/>
                <w:szCs w:val="18"/>
              </w:rPr>
            </w:pPr>
          </w:p>
        </w:tc>
      </w:tr>
      <w:tr w:rsidR="00967E0E" w:rsidRPr="00B75AC2" w14:paraId="432BDAAD" w14:textId="77777777" w:rsidTr="001677D7">
        <w:tc>
          <w:tcPr>
            <w:tcW w:w="9450" w:type="dxa"/>
            <w:tcBorders>
              <w:top w:val="outset" w:sz="6" w:space="0" w:color="auto"/>
              <w:left w:val="single" w:sz="6" w:space="0" w:color="auto"/>
              <w:bottom w:val="single" w:sz="6" w:space="0" w:color="auto"/>
              <w:right w:val="single" w:sz="6" w:space="0" w:color="auto"/>
            </w:tcBorders>
            <w:shd w:val="clear" w:color="auto" w:fill="auto"/>
          </w:tcPr>
          <w:p w14:paraId="67A9DFF7" w14:textId="77777777" w:rsidR="00967E0E" w:rsidRPr="003D257C" w:rsidRDefault="00967E0E" w:rsidP="001E3404">
            <w:pPr>
              <w:spacing w:after="60" w:line="240" w:lineRule="auto"/>
              <w:ind w:right="43"/>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41588FB1" w14:textId="77777777" w:rsidR="001C737F" w:rsidRPr="00FA7922" w:rsidRDefault="001C737F" w:rsidP="002E0C75">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SER</w:t>
            </w:r>
          </w:p>
          <w:p w14:paraId="7D8D44C0" w14:textId="77777777" w:rsidR="001C737F" w:rsidRPr="00FA7922" w:rsidRDefault="001C737F" w:rsidP="002E0C75">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Interviews</w:t>
            </w:r>
          </w:p>
          <w:p w14:paraId="2F937695" w14:textId="77777777" w:rsidR="001C737F" w:rsidRPr="00FA7922" w:rsidRDefault="001C737F" w:rsidP="002E0C75">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Educational programmes</w:t>
            </w:r>
          </w:p>
          <w:p w14:paraId="4738FD48" w14:textId="77777777" w:rsidR="001C737F" w:rsidRPr="00FA7922" w:rsidRDefault="001C737F" w:rsidP="002E0C75">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Interview with QA Office, Deans, Heads of Departments</w:t>
            </w:r>
          </w:p>
          <w:p w14:paraId="7059941C" w14:textId="77777777" w:rsidR="001C737F" w:rsidRPr="00FA7922" w:rsidRDefault="001C737F" w:rsidP="002E0C75">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Evaluations of the learning outcomes of the educational program during process of course</w:t>
            </w:r>
          </w:p>
          <w:p w14:paraId="3793F806" w14:textId="176F54B7" w:rsidR="001C737F" w:rsidRPr="00FA7922" w:rsidRDefault="001C737F" w:rsidP="002E0C75">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Site visit</w:t>
            </w:r>
          </w:p>
          <w:p w14:paraId="573B8855" w14:textId="3E3D680E" w:rsidR="00967E0E" w:rsidRDefault="001C737F" w:rsidP="002E0C75">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HEI standards</w:t>
            </w:r>
          </w:p>
          <w:p w14:paraId="54CDB754" w14:textId="783D6A40" w:rsidR="00E54C92" w:rsidRPr="00E54C92" w:rsidRDefault="00E54C92" w:rsidP="00E54C92">
            <w:pPr>
              <w:pStyle w:val="ListParagraph"/>
              <w:numPr>
                <w:ilvl w:val="0"/>
                <w:numId w:val="9"/>
              </w:numPr>
              <w:spacing w:after="60" w:line="240" w:lineRule="auto"/>
              <w:ind w:left="337" w:right="43" w:hanging="337"/>
              <w:contextualSpacing w:val="0"/>
              <w:jc w:val="both"/>
              <w:textAlignment w:val="baseline"/>
              <w:rPr>
                <w:rFonts w:eastAsia="Times New Roman" w:cstheme="minorHAnsi"/>
                <w:szCs w:val="18"/>
                <w:lang w:val="en-US" w:eastAsia="ru-RU"/>
              </w:rPr>
            </w:pPr>
            <w:r>
              <w:rPr>
                <w:rFonts w:eastAsia="Times New Roman" w:cstheme="minorHAnsi"/>
                <w:szCs w:val="18"/>
                <w:lang w:val="en-US" w:eastAsia="ru-RU"/>
              </w:rPr>
              <w:t>Medicine Sector Benchmarks</w:t>
            </w:r>
          </w:p>
          <w:p w14:paraId="3CFF0D5D" w14:textId="2B3CD170" w:rsidR="001C737F" w:rsidRPr="009524FB" w:rsidRDefault="001C737F" w:rsidP="001E3404">
            <w:pPr>
              <w:spacing w:after="60" w:line="240" w:lineRule="auto"/>
              <w:ind w:right="43"/>
              <w:jc w:val="both"/>
              <w:textAlignment w:val="baseline"/>
              <w:rPr>
                <w:rFonts w:ascii="Verdana" w:hAnsi="Verdana"/>
                <w:color w:val="4472C4" w:themeColor="accent5"/>
                <w:sz w:val="18"/>
                <w:szCs w:val="18"/>
                <w:lang w:val="en-GB"/>
              </w:rPr>
            </w:pPr>
          </w:p>
        </w:tc>
      </w:tr>
      <w:tr w:rsidR="00967E0E" w:rsidRPr="008B2C4E" w14:paraId="4D8C8AD0" w14:textId="77777777" w:rsidTr="001677D7">
        <w:trPr>
          <w:trHeight w:val="782"/>
        </w:trPr>
        <w:tc>
          <w:tcPr>
            <w:tcW w:w="9450" w:type="dxa"/>
            <w:tcBorders>
              <w:top w:val="outset" w:sz="6" w:space="0" w:color="auto"/>
              <w:left w:val="single" w:sz="6" w:space="0" w:color="auto"/>
              <w:right w:val="single" w:sz="6" w:space="0" w:color="auto"/>
            </w:tcBorders>
            <w:shd w:val="clear" w:color="auto" w:fill="auto"/>
          </w:tcPr>
          <w:p w14:paraId="15416DFC" w14:textId="77777777" w:rsidR="00967E0E" w:rsidRPr="003D257C" w:rsidRDefault="00967E0E" w:rsidP="001E3404">
            <w:pPr>
              <w:spacing w:after="60" w:line="240" w:lineRule="auto"/>
              <w:ind w:left="90" w:right="43"/>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1EB4B28D" w14:textId="44238B19" w:rsidR="001C737F" w:rsidRPr="009524FB" w:rsidRDefault="009524FB"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QA</w:t>
            </w:r>
            <w:r w:rsidR="001C737F" w:rsidRPr="009524FB">
              <w:rPr>
                <w:rFonts w:cstheme="minorHAnsi"/>
                <w:bCs/>
                <w:lang w:val="en-US"/>
              </w:rPr>
              <w:t xml:space="preserve"> has to find ways how </w:t>
            </w:r>
            <w:r w:rsidR="00356E20">
              <w:rPr>
                <w:rFonts w:cstheme="minorHAnsi"/>
                <w:bCs/>
                <w:lang w:val="en-US"/>
              </w:rPr>
              <w:t xml:space="preserve">to </w:t>
            </w:r>
            <w:r w:rsidR="001C737F" w:rsidRPr="009524FB">
              <w:rPr>
                <w:rFonts w:cstheme="minorHAnsi"/>
                <w:bCs/>
                <w:lang w:val="en-US"/>
              </w:rPr>
              <w:t>check also assessment of practical and communication skills of students, not only evaluate surveys</w:t>
            </w:r>
            <w:r w:rsidR="003C311E">
              <w:rPr>
                <w:rFonts w:cstheme="minorHAnsi"/>
                <w:bCs/>
                <w:lang w:val="en-US"/>
              </w:rPr>
              <w:t>.</w:t>
            </w:r>
          </w:p>
          <w:p w14:paraId="30DBA0AB" w14:textId="54A698F2" w:rsidR="00967E0E" w:rsidRPr="00483BDF" w:rsidRDefault="00356E20" w:rsidP="00483BDF">
            <w:pPr>
              <w:pStyle w:val="ListParagraph"/>
              <w:numPr>
                <w:ilvl w:val="0"/>
                <w:numId w:val="10"/>
              </w:numPr>
              <w:spacing w:after="60" w:line="240" w:lineRule="auto"/>
              <w:ind w:left="331" w:right="43" w:hanging="331"/>
              <w:contextualSpacing w:val="0"/>
              <w:jc w:val="both"/>
              <w:textAlignment w:val="baseline"/>
              <w:rPr>
                <w:rStyle w:val="spellingerror"/>
                <w:rFonts w:cstheme="minorHAnsi"/>
                <w:bCs/>
                <w:lang w:val="en-US"/>
              </w:rPr>
            </w:pPr>
            <w:r>
              <w:rPr>
                <w:rFonts w:cstheme="minorHAnsi"/>
                <w:bCs/>
                <w:lang w:val="en-US"/>
              </w:rPr>
              <w:t>The l</w:t>
            </w:r>
            <w:r w:rsidRPr="009524FB">
              <w:rPr>
                <w:rFonts w:cstheme="minorHAnsi"/>
                <w:bCs/>
                <w:lang w:val="en-US"/>
              </w:rPr>
              <w:t xml:space="preserve">evel </w:t>
            </w:r>
            <w:r w:rsidR="001C737F" w:rsidRPr="009524FB">
              <w:rPr>
                <w:rFonts w:cstheme="minorHAnsi"/>
                <w:bCs/>
                <w:lang w:val="en-US"/>
              </w:rPr>
              <w:t>of integration in MD curricula should be regularly assessed</w:t>
            </w:r>
            <w:r w:rsidR="003C311E">
              <w:rPr>
                <w:rFonts w:cstheme="minorHAnsi"/>
                <w:bCs/>
                <w:lang w:val="en-US"/>
              </w:rPr>
              <w:t>.</w:t>
            </w:r>
            <w:r w:rsidR="001C737F" w:rsidRPr="009524FB">
              <w:rPr>
                <w:rFonts w:cstheme="minorHAnsi"/>
                <w:bCs/>
                <w:lang w:val="en-US"/>
              </w:rPr>
              <w:t xml:space="preserve"> </w:t>
            </w:r>
          </w:p>
          <w:p w14:paraId="37755E8C" w14:textId="43BC7B86" w:rsidR="009524FB" w:rsidRPr="009524FB" w:rsidRDefault="009524FB" w:rsidP="001E3404">
            <w:pPr>
              <w:spacing w:after="60" w:line="240" w:lineRule="auto"/>
              <w:ind w:right="43"/>
              <w:jc w:val="both"/>
              <w:textAlignment w:val="baseline"/>
              <w:rPr>
                <w:rStyle w:val="spellingerror"/>
                <w:rFonts w:ascii="Verdana" w:eastAsia="Times New Roman" w:hAnsi="Verdana" w:cs="Times New Roman"/>
                <w:iCs/>
                <w:color w:val="4472C4" w:themeColor="accent5"/>
                <w:sz w:val="18"/>
                <w:szCs w:val="18"/>
                <w:lang w:val="en-GB" w:eastAsia="ru-RU"/>
              </w:rPr>
            </w:pPr>
          </w:p>
        </w:tc>
      </w:tr>
      <w:tr w:rsidR="00967E0E" w:rsidRPr="00B75AC2" w14:paraId="3AAD72F7" w14:textId="77777777" w:rsidTr="001677D7">
        <w:trPr>
          <w:trHeight w:val="746"/>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10732479" w14:textId="6479E44D" w:rsidR="00967E0E" w:rsidRPr="003D257C" w:rsidRDefault="001C737F" w:rsidP="001C737F">
            <w:pPr>
              <w:spacing w:after="60" w:line="240" w:lineRule="auto"/>
              <w:ind w:left="90" w:right="90"/>
              <w:jc w:val="both"/>
              <w:textAlignment w:val="baseline"/>
              <w:rPr>
                <w:rFonts w:ascii="Verdana" w:hAnsi="Verdana" w:cs="Sylfaen"/>
                <w:b/>
                <w:noProof/>
                <w:color w:val="000000"/>
                <w:sz w:val="18"/>
                <w:szCs w:val="18"/>
                <w:lang w:val="en-US" w:eastAsia="ru-RU"/>
              </w:rPr>
            </w:pPr>
            <w:r>
              <w:rPr>
                <w:rFonts w:ascii="Verdana" w:hAnsi="Verdana" w:cs="Sylfaen"/>
                <w:b/>
                <w:noProof/>
                <w:color w:val="000000"/>
                <w:sz w:val="18"/>
                <w:szCs w:val="18"/>
                <w:lang w:val="en-US" w:eastAsia="ru-RU"/>
              </w:rPr>
              <w:t>Suggestions:</w:t>
            </w:r>
          </w:p>
          <w:p w14:paraId="44B2B72B" w14:textId="7D6D31D9" w:rsidR="00967E0E" w:rsidRPr="003D257C" w:rsidRDefault="00967E0E" w:rsidP="00967E0E">
            <w:pPr>
              <w:pStyle w:val="ListParagraph"/>
              <w:spacing w:after="60" w:line="240" w:lineRule="auto"/>
              <w:ind w:right="90"/>
              <w:jc w:val="both"/>
              <w:textAlignment w:val="baseline"/>
              <w:rPr>
                <w:rFonts w:ascii="Verdana" w:hAnsi="Verdana" w:cs="Sylfaen"/>
                <w:noProof/>
                <w:color w:val="000000"/>
                <w:sz w:val="18"/>
                <w:szCs w:val="18"/>
                <w:lang w:val="en-US" w:eastAsia="ru-RU"/>
              </w:rPr>
            </w:pPr>
          </w:p>
        </w:tc>
      </w:tr>
      <w:tr w:rsidR="00967E0E" w:rsidRPr="00B75AC2" w14:paraId="2DC12D3A" w14:textId="77777777" w:rsidTr="001677D7">
        <w:trPr>
          <w:trHeight w:val="97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2C4AEE01" w14:textId="77777777" w:rsidR="00967E0E" w:rsidRPr="003D257C" w:rsidRDefault="00967E0E" w:rsidP="00967E0E">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6D4290FD" w14:textId="611E3FFA" w:rsidR="00967E0E" w:rsidRPr="003D257C" w:rsidRDefault="00967E0E" w:rsidP="001C737F">
            <w:pPr>
              <w:spacing w:after="60" w:line="240" w:lineRule="auto"/>
              <w:ind w:right="90"/>
              <w:jc w:val="both"/>
              <w:textAlignment w:val="baseline"/>
              <w:rPr>
                <w:rFonts w:ascii="Verdana" w:hAnsi="Verdana" w:cs="Sylfaen"/>
                <w:noProof/>
                <w:color w:val="000000"/>
                <w:sz w:val="18"/>
                <w:szCs w:val="18"/>
                <w:lang w:val="en-US" w:eastAsia="ru-RU"/>
              </w:rPr>
            </w:pPr>
          </w:p>
        </w:tc>
      </w:tr>
      <w:tr w:rsidR="00967E0E" w:rsidRPr="008B2C4E" w14:paraId="0C59C874" w14:textId="77777777" w:rsidTr="001677D7">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0695035C" w14:textId="77777777" w:rsidR="00967E0E" w:rsidRPr="003D257C" w:rsidRDefault="00967E0E" w:rsidP="00967E0E">
            <w:pPr>
              <w:spacing w:after="60" w:line="240" w:lineRule="auto"/>
              <w:ind w:left="90" w:righ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7AF3860E" w14:textId="77777777"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109167598"/>
                <w14:checkbox>
                  <w14:checked w14:val="0"/>
                  <w14:checkedState w14:val="2612" w14:font="MS Gothic"/>
                  <w14:uncheckedState w14:val="2610" w14:font="MS Gothic"/>
                </w14:checkbox>
              </w:sdtPr>
              <w:sdtEndPr>
                <w:rPr>
                  <w:rStyle w:val="spellingerror"/>
                </w:rPr>
              </w:sdtEndPr>
              <w:sdtContent>
                <w:r w:rsidR="00967E0E" w:rsidRPr="003D257C">
                  <w:rPr>
                    <w:rStyle w:val="spellingerror"/>
                    <w:rFonts w:ascii="Segoe UI Symbol" w:eastAsia="MS Gothic" w:hAnsi="Segoe UI Symbol" w:cs="Segoe UI Symbol"/>
                    <w:color w:val="000000"/>
                    <w:sz w:val="18"/>
                    <w:szCs w:val="18"/>
                    <w:lang w:val="en-US"/>
                  </w:rPr>
                  <w:t>☐</w:t>
                </w:r>
              </w:sdtContent>
            </w:sdt>
            <w:r w:rsidR="00967E0E" w:rsidRPr="003D257C">
              <w:rPr>
                <w:rStyle w:val="spellingerror"/>
                <w:rFonts w:ascii="Verdana" w:hAnsi="Verdana" w:cs="Sylfaen"/>
                <w:color w:val="000000"/>
                <w:sz w:val="18"/>
                <w:szCs w:val="18"/>
                <w:lang w:val="en-US"/>
              </w:rPr>
              <w:t xml:space="preserve"> C</w:t>
            </w:r>
            <w:r w:rsidR="00967E0E" w:rsidRPr="003D257C">
              <w:rPr>
                <w:rFonts w:ascii="Verdana" w:eastAsia="Times New Roman" w:hAnsi="Verdana" w:cs="Segoe UI"/>
                <w:bCs/>
                <w:sz w:val="18"/>
                <w:szCs w:val="18"/>
                <w:lang w:val="en-US" w:eastAsia="ru-RU"/>
              </w:rPr>
              <w:t>omplies with requirements</w:t>
            </w:r>
          </w:p>
          <w:p w14:paraId="6B6ACD81" w14:textId="77777777"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542056924"/>
                <w14:checkbox>
                  <w14:checked w14:val="0"/>
                  <w14:checkedState w14:val="2612" w14:font="MS Gothic"/>
                  <w14:uncheckedState w14:val="2610" w14:font="MS Gothic"/>
                </w14:checkbox>
              </w:sdtPr>
              <w:sdtEndPr/>
              <w:sdtContent>
                <w:r w:rsidR="00967E0E" w:rsidRPr="003D257C">
                  <w:rPr>
                    <w:rFonts w:ascii="Segoe UI Symbol" w:eastAsia="MS Gothic" w:hAnsi="Segoe UI Symbol" w:cs="Segoe UI Symbol"/>
                    <w:bCs/>
                    <w:sz w:val="18"/>
                    <w:szCs w:val="18"/>
                    <w:lang w:val="en-US" w:eastAsia="ru-RU"/>
                  </w:rPr>
                  <w:t>☐</w:t>
                </w:r>
              </w:sdtContent>
            </w:sdt>
            <w:r w:rsidR="00967E0E" w:rsidRPr="003D257C">
              <w:rPr>
                <w:rFonts w:ascii="Verdana" w:eastAsia="Times New Roman" w:hAnsi="Verdana" w:cs="Segoe UI"/>
                <w:bCs/>
                <w:sz w:val="18"/>
                <w:szCs w:val="18"/>
                <w:lang w:val="en-US" w:eastAsia="ru-RU"/>
              </w:rPr>
              <w:t xml:space="preserve"> Substantially complies with requirements</w:t>
            </w:r>
          </w:p>
          <w:p w14:paraId="7B5AC8F8" w14:textId="3538A984"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
                  <w:bCs/>
                  <w:sz w:val="18"/>
                  <w:szCs w:val="18"/>
                  <w:lang w:val="en-US" w:eastAsia="ru-RU"/>
                </w:rPr>
                <w:id w:val="1976869501"/>
                <w14:checkbox>
                  <w14:checked w14:val="1"/>
                  <w14:checkedState w14:val="2612" w14:font="MS Gothic"/>
                  <w14:uncheckedState w14:val="2610" w14:font="MS Gothic"/>
                </w14:checkbox>
              </w:sdtPr>
              <w:sdtEndPr/>
              <w:sdtContent>
                <w:r w:rsidR="001C737F" w:rsidRPr="009524FB">
                  <w:rPr>
                    <w:rFonts w:ascii="MS Gothic" w:eastAsia="MS Gothic" w:hAnsi="MS Gothic" w:cs="Segoe UI" w:hint="eastAsia"/>
                    <w:b/>
                    <w:bCs/>
                    <w:sz w:val="18"/>
                    <w:szCs w:val="18"/>
                    <w:lang w:val="en-US" w:eastAsia="ru-RU"/>
                  </w:rPr>
                  <w:t>☒</w:t>
                </w:r>
              </w:sdtContent>
            </w:sdt>
            <w:r w:rsidR="00967E0E" w:rsidRPr="009524FB">
              <w:rPr>
                <w:rFonts w:ascii="Verdana" w:eastAsia="Times New Roman" w:hAnsi="Verdana" w:cs="Segoe UI"/>
                <w:b/>
                <w:bCs/>
                <w:sz w:val="18"/>
                <w:szCs w:val="18"/>
                <w:lang w:val="en-US" w:eastAsia="ru-RU"/>
              </w:rPr>
              <w:t xml:space="preserve"> Partially complies with requirements</w:t>
            </w:r>
            <w:r w:rsidR="001C737F">
              <w:rPr>
                <w:rFonts w:ascii="Verdana" w:eastAsia="Times New Roman" w:hAnsi="Verdana" w:cs="Segoe UI"/>
                <w:bCs/>
                <w:sz w:val="18"/>
                <w:szCs w:val="18"/>
                <w:lang w:val="en-US" w:eastAsia="ru-RU"/>
              </w:rPr>
              <w:t xml:space="preserve"> (</w:t>
            </w:r>
            <w:r w:rsidR="001C737F" w:rsidRPr="00C014B6">
              <w:rPr>
                <w:rFonts w:ascii="Verdana" w:eastAsia="Times New Roman" w:hAnsi="Verdana" w:cs="Segoe UI"/>
                <w:bCs/>
                <w:color w:val="4472C4" w:themeColor="accent5"/>
                <w:sz w:val="18"/>
                <w:szCs w:val="18"/>
                <w:lang w:val="en-GB" w:eastAsia="ru-RU"/>
              </w:rPr>
              <w:t xml:space="preserve">due to </w:t>
            </w:r>
            <w:r w:rsidR="003C311E">
              <w:rPr>
                <w:rFonts w:ascii="Verdana" w:eastAsia="Times New Roman" w:hAnsi="Verdana" w:cs="Segoe UI"/>
                <w:bCs/>
                <w:color w:val="4472C4" w:themeColor="accent5"/>
                <w:sz w:val="18"/>
                <w:szCs w:val="18"/>
                <w:lang w:val="en-GB" w:eastAsia="ru-RU"/>
              </w:rPr>
              <w:t xml:space="preserve">a </w:t>
            </w:r>
            <w:r w:rsidR="001C737F" w:rsidRPr="00C014B6">
              <w:rPr>
                <w:rFonts w:ascii="Verdana" w:eastAsia="Times New Roman" w:hAnsi="Verdana" w:cs="Segoe UI"/>
                <w:bCs/>
                <w:color w:val="4472C4" w:themeColor="accent5"/>
                <w:sz w:val="18"/>
                <w:szCs w:val="18"/>
                <w:lang w:val="en-GB" w:eastAsia="ru-RU"/>
              </w:rPr>
              <w:t>conflict with Medicine sectoral benchmarks</w:t>
            </w:r>
            <w:r w:rsidR="001C737F">
              <w:rPr>
                <w:rFonts w:ascii="Verdana" w:eastAsia="Times New Roman" w:hAnsi="Verdana" w:cs="Segoe UI"/>
                <w:bCs/>
                <w:color w:val="4472C4" w:themeColor="accent5"/>
                <w:sz w:val="18"/>
                <w:szCs w:val="18"/>
                <w:lang w:val="en-GB" w:eastAsia="ru-RU"/>
              </w:rPr>
              <w:t>)</w:t>
            </w:r>
          </w:p>
          <w:p w14:paraId="05D4A5B4" w14:textId="64DCBCB7" w:rsidR="00967E0E" w:rsidRPr="001C737F" w:rsidRDefault="00DA459C" w:rsidP="001C737F">
            <w:pPr>
              <w:spacing w:after="60" w:line="240" w:lineRule="auto"/>
              <w:ind w:left="679" w:right="90"/>
              <w:jc w:val="both"/>
              <w:textAlignment w:val="baseline"/>
              <w:rPr>
                <w:rFonts w:ascii="Verdana" w:hAnsi="Verdana" w:cs="Sylfaen"/>
                <w:noProof/>
                <w:color w:val="AEAAAA" w:themeColor="background2" w:themeShade="BF"/>
                <w:sz w:val="18"/>
                <w:szCs w:val="18"/>
                <w:lang w:val="en-US" w:eastAsia="ru-RU"/>
              </w:rPr>
            </w:pPr>
            <w:sdt>
              <w:sdtPr>
                <w:rPr>
                  <w:rFonts w:ascii="Verdana" w:eastAsia="Times New Roman" w:hAnsi="Verdana" w:cs="Segoe UI"/>
                  <w:bCs/>
                  <w:sz w:val="18"/>
                  <w:szCs w:val="18"/>
                  <w:lang w:val="en-US" w:eastAsia="ru-RU"/>
                </w:rPr>
                <w:id w:val="107318162"/>
                <w14:checkbox>
                  <w14:checked w14:val="0"/>
                  <w14:checkedState w14:val="2612" w14:font="MS Gothic"/>
                  <w14:uncheckedState w14:val="2610" w14:font="MS Gothic"/>
                </w14:checkbox>
              </w:sdtPr>
              <w:sdtEndPr/>
              <w:sdtContent>
                <w:r w:rsidR="00967E0E" w:rsidRPr="001C737F">
                  <w:rPr>
                    <w:rFonts w:ascii="Segoe UI Symbol" w:eastAsia="Times New Roman" w:hAnsi="Segoe UI Symbol" w:cs="Segoe UI Symbol"/>
                    <w:bCs/>
                    <w:sz w:val="18"/>
                    <w:szCs w:val="18"/>
                    <w:lang w:val="en-US" w:eastAsia="ru-RU"/>
                  </w:rPr>
                  <w:t>☐</w:t>
                </w:r>
              </w:sdtContent>
            </w:sdt>
            <w:r w:rsidR="00967E0E" w:rsidRPr="001C737F">
              <w:rPr>
                <w:rFonts w:ascii="Verdana" w:eastAsia="Times New Roman" w:hAnsi="Verdana" w:cs="Segoe UI"/>
                <w:bCs/>
                <w:sz w:val="18"/>
                <w:szCs w:val="18"/>
                <w:lang w:val="en-US" w:eastAsia="ru-RU"/>
              </w:rPr>
              <w:t xml:space="preserve"> Does not comply with requirements</w:t>
            </w:r>
          </w:p>
        </w:tc>
      </w:tr>
    </w:tbl>
    <w:p w14:paraId="1FB5A09C" w14:textId="10B4DFBE" w:rsidR="009F6C36" w:rsidRPr="00631D12" w:rsidRDefault="009F6C36" w:rsidP="00D47D65">
      <w:pPr>
        <w:spacing w:after="0" w:line="240" w:lineRule="auto"/>
        <w:ind w:right="43"/>
        <w:jc w:val="both"/>
        <w:rPr>
          <w:rFonts w:ascii="Verdana" w:eastAsia="Merriweather" w:hAnsi="Verdana" w:cstheme="minorHAnsi"/>
          <w:b/>
          <w:color w:val="0070C0"/>
          <w:sz w:val="20"/>
          <w:szCs w:val="20"/>
          <w:lang w:val="en-US"/>
        </w:rPr>
      </w:pPr>
    </w:p>
    <w:p w14:paraId="05F845AF" w14:textId="77777777" w:rsidR="001C737F" w:rsidRPr="00631D12" w:rsidRDefault="001C737F" w:rsidP="00D47D65">
      <w:pPr>
        <w:spacing w:after="0" w:line="240" w:lineRule="auto"/>
        <w:ind w:right="43"/>
        <w:jc w:val="both"/>
        <w:rPr>
          <w:rFonts w:ascii="Verdana" w:eastAsia="Merriweather" w:hAnsi="Verdana" w:cstheme="minorHAnsi"/>
          <w:b/>
          <w:color w:val="0070C0"/>
          <w:sz w:val="20"/>
          <w:szCs w:val="20"/>
          <w:lang w:val="en-US"/>
        </w:rPr>
      </w:pPr>
    </w:p>
    <w:p w14:paraId="3D2A3F17" w14:textId="29490911" w:rsidR="009F6C36" w:rsidRPr="003D257C" w:rsidRDefault="001A2D26" w:rsidP="002E0C75">
      <w:pPr>
        <w:pStyle w:val="ListParagraph"/>
        <w:numPr>
          <w:ilvl w:val="0"/>
          <w:numId w:val="2"/>
        </w:numPr>
        <w:spacing w:after="60" w:line="240" w:lineRule="auto"/>
        <w:ind w:left="0" w:right="44" w:firstLine="0"/>
        <w:jc w:val="both"/>
        <w:textAlignment w:val="baseline"/>
        <w:rPr>
          <w:rFonts w:ascii="Verdana" w:eastAsia="Merriweather" w:hAnsi="Verdana" w:cstheme="minorHAnsi"/>
          <w:b/>
          <w:color w:val="0070C0"/>
          <w:sz w:val="20"/>
          <w:szCs w:val="20"/>
          <w:lang w:val="en-US"/>
        </w:rPr>
      </w:pPr>
      <w:r w:rsidRPr="003D257C">
        <w:rPr>
          <w:rFonts w:ascii="Verdana" w:eastAsia="Merriweather" w:hAnsi="Verdana" w:cstheme="minorHAnsi"/>
          <w:b/>
          <w:color w:val="0070C0"/>
          <w:sz w:val="20"/>
          <w:szCs w:val="20"/>
          <w:lang w:val="en-US"/>
        </w:rPr>
        <w:t>Staff of the HEI</w:t>
      </w:r>
    </w:p>
    <w:p w14:paraId="33A0404C" w14:textId="4DC31190" w:rsidR="00440946" w:rsidRPr="003D257C" w:rsidRDefault="001A2D26" w:rsidP="00967E0E">
      <w:pPr>
        <w:spacing w:after="60" w:line="240" w:lineRule="auto"/>
        <w:ind w:right="44"/>
        <w:jc w:val="both"/>
        <w:rPr>
          <w:rStyle w:val="normaltextrun"/>
          <w:rFonts w:ascii="Verdana" w:hAnsi="Verdana"/>
          <w:lang w:val="en-US"/>
        </w:rPr>
      </w:pPr>
      <w:r w:rsidRPr="003D257C">
        <w:rPr>
          <w:rFonts w:ascii="Verdana" w:eastAsia="Merriweather" w:hAnsi="Verdana" w:cstheme="minorHAnsi"/>
          <w:sz w:val="20"/>
          <w:szCs w:val="20"/>
          <w:lang w:val="en-US"/>
        </w:rPr>
        <w:t>HEI ensures that the staff employed in the institution (academic, scientific, invited, administrative, support) are highly qualified, so that they are able to effectively manage educational, scientific and administrative processes and achieve the goals defined by the strategic plan of the institution. On its hand, the institution constantly provides its staff with professional development opportunities and improved work conditions.</w:t>
      </w:r>
    </w:p>
    <w:tbl>
      <w:tblPr>
        <w:tblW w:w="9450" w:type="dxa"/>
        <w:tblInd w:w="-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9450"/>
      </w:tblGrid>
      <w:tr w:rsidR="00440946" w:rsidRPr="003D257C" w14:paraId="7CA09B53" w14:textId="77777777" w:rsidTr="00EC2815">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77009355" w14:textId="482D6A04" w:rsidR="00440946" w:rsidRPr="003D257C" w:rsidRDefault="2BA8B81A" w:rsidP="00967E0E">
            <w:pPr>
              <w:spacing w:after="60" w:line="240" w:lineRule="auto"/>
              <w:ind w:right="44"/>
              <w:jc w:val="both"/>
              <w:textAlignment w:val="baseline"/>
              <w:rPr>
                <w:rFonts w:ascii="Verdana" w:eastAsia="Times New Roman" w:hAnsi="Verdana" w:cs="Times New Roman"/>
                <w:b/>
                <w:bCs/>
                <w:color w:val="0070C0"/>
                <w:sz w:val="18"/>
                <w:szCs w:val="18"/>
                <w:lang w:val="en-US" w:eastAsia="ru-RU"/>
              </w:rPr>
            </w:pPr>
            <w:r w:rsidRPr="003D257C">
              <w:rPr>
                <w:rFonts w:ascii="Verdana" w:eastAsia="Times New Roman" w:hAnsi="Verdana" w:cs="Times New Roman"/>
                <w:color w:val="0070C0"/>
                <w:sz w:val="18"/>
                <w:szCs w:val="18"/>
                <w:lang w:val="en-US" w:eastAsia="ru-RU"/>
              </w:rPr>
              <w:t xml:space="preserve"> </w:t>
            </w:r>
            <w:r w:rsidRPr="003D257C">
              <w:rPr>
                <w:rFonts w:ascii="Verdana" w:eastAsia="Merriweather" w:hAnsi="Verdana"/>
                <w:b/>
                <w:bCs/>
                <w:color w:val="0070C0"/>
                <w:sz w:val="18"/>
                <w:szCs w:val="18"/>
                <w:lang w:val="en-US"/>
              </w:rPr>
              <w:t>4.1. Staff Management</w:t>
            </w:r>
          </w:p>
        </w:tc>
      </w:tr>
      <w:tr w:rsidR="00440946" w:rsidRPr="008B2C4E" w14:paraId="3249FCB7"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66C6BE4" w14:textId="77777777" w:rsidR="001A2D26"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staff management policy and procedures that ensure the implementation of educational process and other activities defined in its strategic plan.</w:t>
            </w:r>
          </w:p>
          <w:p w14:paraId="58659546" w14:textId="39FA2EE7" w:rsidR="004B38F2"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ensures the employment of qualified academic/scientific/invited/administrative/ support staff.</w:t>
            </w:r>
          </w:p>
        </w:tc>
      </w:tr>
      <w:tr w:rsidR="00967E0E" w:rsidRPr="008B2C4E" w14:paraId="676AF9EE"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60DC74D5" w14:textId="77777777" w:rsidR="00967E0E" w:rsidRPr="00EC2815" w:rsidRDefault="00967E0E" w:rsidP="00EC2815">
            <w:pPr>
              <w:spacing w:after="60" w:line="240" w:lineRule="auto"/>
              <w:ind w:right="43"/>
              <w:jc w:val="both"/>
              <w:textAlignment w:val="baseline"/>
              <w:rPr>
                <w:rFonts w:ascii="Verdana" w:hAnsi="Verdana"/>
                <w:b/>
                <w:bCs/>
                <w:spacing w:val="-4"/>
                <w:sz w:val="18"/>
                <w:szCs w:val="18"/>
                <w:lang w:val="en-US"/>
              </w:rPr>
            </w:pPr>
            <w:r w:rsidRPr="00EC2815">
              <w:rPr>
                <w:rFonts w:ascii="Verdana" w:hAnsi="Verdana"/>
                <w:b/>
                <w:bCs/>
                <w:spacing w:val="-4"/>
                <w:sz w:val="18"/>
                <w:szCs w:val="18"/>
                <w:lang w:val="en-US"/>
              </w:rPr>
              <w:t>Descriptive summary and analysis of compliance with the standard component requirements</w:t>
            </w:r>
          </w:p>
          <w:p w14:paraId="24E4F08C" w14:textId="77777777" w:rsidR="006F4CAA" w:rsidRPr="00EA36D9" w:rsidRDefault="006F4CAA" w:rsidP="006F4CAA">
            <w:pPr>
              <w:pStyle w:val="NormalWeb"/>
              <w:spacing w:before="0" w:beforeAutospacing="0" w:after="60" w:afterAutospacing="0"/>
              <w:ind w:right="43"/>
              <w:jc w:val="both"/>
              <w:rPr>
                <w:rFonts w:asciiTheme="minorHAnsi" w:eastAsiaTheme="minorHAnsi" w:hAnsiTheme="minorHAnsi"/>
                <w:bCs/>
                <w:sz w:val="22"/>
                <w:szCs w:val="18"/>
                <w:lang w:val="en-GB"/>
              </w:rPr>
            </w:pPr>
            <w:r w:rsidRPr="00EA36D9">
              <w:rPr>
                <w:rFonts w:asciiTheme="minorHAnsi" w:eastAsiaTheme="minorHAnsi" w:hAnsiTheme="minorHAnsi"/>
                <w:bCs/>
                <w:sz w:val="22"/>
                <w:szCs w:val="18"/>
                <w:lang w:val="en-GB"/>
              </w:rPr>
              <w:t xml:space="preserve">The general principles and rules of staff management of the Geomedi are defined in the following documents approved by the Academic Council: Geomedi Statute (02. 10. 2020), Statute of the Service of Human Resources Management (30. 04. 2019), Statute of Lifelong Learning Service (02. 07. 2020), Rule of Hiring Administrative/Support Staff (30. 04. 2019), Methodology for Attracting Young Staff and Involving Them in Research (23. 07. 2019), Minutes of the Academic Council and Its Decisions on Announcement of Open Competition for Academic Positions, Approval of Assessment Criteria and Selection Committees (24. 01. 2020, 05. 06. 2020, 12. 11. 2020 etc.). </w:t>
            </w:r>
          </w:p>
          <w:p w14:paraId="7769C3D9" w14:textId="77777777" w:rsidR="006F4CAA" w:rsidRPr="00EA36D9" w:rsidRDefault="006F4CAA" w:rsidP="006F4CAA">
            <w:pPr>
              <w:pStyle w:val="NormalWeb"/>
              <w:spacing w:before="0" w:beforeAutospacing="0" w:after="60" w:afterAutospacing="0"/>
              <w:ind w:right="43"/>
              <w:jc w:val="both"/>
              <w:rPr>
                <w:rFonts w:asciiTheme="minorHAnsi" w:eastAsiaTheme="minorHAnsi" w:hAnsiTheme="minorHAnsi"/>
                <w:bCs/>
                <w:sz w:val="22"/>
                <w:szCs w:val="18"/>
                <w:lang w:val="en-GB"/>
              </w:rPr>
            </w:pPr>
            <w:r w:rsidRPr="00EA36D9">
              <w:rPr>
                <w:rFonts w:asciiTheme="minorHAnsi" w:eastAsiaTheme="minorHAnsi" w:hAnsiTheme="minorHAnsi"/>
                <w:bCs/>
                <w:sz w:val="22"/>
                <w:szCs w:val="18"/>
                <w:lang w:val="en-GB"/>
              </w:rPr>
              <w:t xml:space="preserve">The above-mentioned documents define the procedures for electing and appointing the academic, scientific, </w:t>
            </w:r>
            <w:proofErr w:type="gramStart"/>
            <w:r w:rsidRPr="00EA36D9">
              <w:rPr>
                <w:rFonts w:asciiTheme="minorHAnsi" w:eastAsiaTheme="minorHAnsi" w:hAnsiTheme="minorHAnsi"/>
                <w:bCs/>
                <w:sz w:val="22"/>
                <w:szCs w:val="18"/>
                <w:lang w:val="en-GB"/>
              </w:rPr>
              <w:t>administrative</w:t>
            </w:r>
            <w:proofErr w:type="gramEnd"/>
            <w:r w:rsidRPr="00EA36D9">
              <w:rPr>
                <w:rFonts w:asciiTheme="minorHAnsi" w:eastAsiaTheme="minorHAnsi" w:hAnsiTheme="minorHAnsi"/>
                <w:bCs/>
                <w:sz w:val="22"/>
                <w:szCs w:val="18"/>
                <w:lang w:val="en-GB"/>
              </w:rPr>
              <w:t xml:space="preserve"> and support staff. The evidences gathered by the </w:t>
            </w:r>
            <w:proofErr w:type="gramStart"/>
            <w:r w:rsidRPr="00EA36D9">
              <w:rPr>
                <w:rFonts w:asciiTheme="minorHAnsi" w:eastAsiaTheme="minorHAnsi" w:hAnsiTheme="minorHAnsi"/>
                <w:bCs/>
                <w:sz w:val="22"/>
                <w:szCs w:val="18"/>
                <w:lang w:val="en-GB"/>
              </w:rPr>
              <w:t>experts</w:t>
            </w:r>
            <w:proofErr w:type="gramEnd"/>
            <w:r w:rsidRPr="00EA36D9">
              <w:rPr>
                <w:rFonts w:asciiTheme="minorHAnsi" w:eastAsiaTheme="minorHAnsi" w:hAnsiTheme="minorHAnsi"/>
                <w:bCs/>
                <w:sz w:val="22"/>
                <w:szCs w:val="18"/>
                <w:lang w:val="en-GB"/>
              </w:rPr>
              <w:t xml:space="preserve"> panel concerning </w:t>
            </w:r>
            <w:r w:rsidRPr="00EA36D9">
              <w:rPr>
                <w:rFonts w:asciiTheme="minorHAnsi" w:eastAsiaTheme="minorHAnsi" w:hAnsiTheme="minorHAnsi"/>
                <w:bCs/>
                <w:sz w:val="22"/>
                <w:szCs w:val="18"/>
                <w:lang w:val="en-GB"/>
              </w:rPr>
              <w:lastRenderedPageBreak/>
              <w:t xml:space="preserve">hiring the invited staff are controversial. The representatives of the administration described more formal procedure (making “labour market search” by the deans and program directors followed by the official announcement), as pointed out in the Statute of the Institution, while the invited personnel referred to more informal friendly process. Electing academic staff is administered only by the individual decisions of the Academic Council concerning each </w:t>
            </w:r>
            <w:proofErr w:type="gramStart"/>
            <w:r w:rsidRPr="00EA36D9">
              <w:rPr>
                <w:rFonts w:asciiTheme="minorHAnsi" w:eastAsiaTheme="minorHAnsi" w:hAnsiTheme="minorHAnsi"/>
                <w:bCs/>
                <w:sz w:val="22"/>
                <w:szCs w:val="18"/>
                <w:lang w:val="en-GB"/>
              </w:rPr>
              <w:t>faculty which doesn’t ensure the transparency</w:t>
            </w:r>
            <w:proofErr w:type="gramEnd"/>
            <w:r w:rsidRPr="00EA36D9">
              <w:rPr>
                <w:rFonts w:asciiTheme="minorHAnsi" w:eastAsiaTheme="minorHAnsi" w:hAnsiTheme="minorHAnsi"/>
                <w:bCs/>
                <w:sz w:val="22"/>
                <w:szCs w:val="18"/>
                <w:lang w:val="en-GB"/>
              </w:rPr>
              <w:t xml:space="preserve"> and sustainability of the processes, while according to the Statute of the University, the rule of the competition for academic positions, should be approved by the Academic Council. The University already has such a Rule for Administrative and Support Staff. Therefore, it is recommended to develop and approve by the Academic Council the Rule for Electing and Appointing the Academic Staff, which ensures transparency, objectivity and sustainability of the process, attracting and hiring qualified staff. It is also suggested to ensure proper implementation of the regulation on hiring invited staff. </w:t>
            </w:r>
          </w:p>
          <w:p w14:paraId="6D4323CD" w14:textId="57BAFBAA" w:rsidR="006F6125" w:rsidRPr="006F6125" w:rsidRDefault="006F6125" w:rsidP="006F4CAA">
            <w:pPr>
              <w:pStyle w:val="NormalWeb"/>
              <w:spacing w:before="0" w:beforeAutospacing="0" w:after="60" w:afterAutospacing="0"/>
              <w:ind w:right="43"/>
              <w:jc w:val="both"/>
              <w:rPr>
                <w:rFonts w:asciiTheme="minorHAnsi" w:eastAsiaTheme="minorHAnsi" w:hAnsiTheme="minorHAnsi"/>
                <w:bCs/>
                <w:sz w:val="22"/>
                <w:szCs w:val="18"/>
                <w:lang w:val="en-GB"/>
              </w:rPr>
            </w:pPr>
            <w:r w:rsidRPr="006F6125">
              <w:rPr>
                <w:rFonts w:asciiTheme="minorHAnsi" w:eastAsiaTheme="minorHAnsi" w:hAnsiTheme="minorHAnsi"/>
                <w:bCs/>
                <w:sz w:val="22"/>
                <w:szCs w:val="18"/>
                <w:lang w:val="en-GB"/>
              </w:rPr>
              <w:t xml:space="preserve">The affiliation terms and conditions of </w:t>
            </w:r>
            <w:proofErr w:type="spellStart"/>
            <w:r w:rsidRPr="006F6125">
              <w:rPr>
                <w:rFonts w:asciiTheme="minorHAnsi" w:eastAsiaTheme="minorHAnsi" w:hAnsiTheme="minorHAnsi"/>
                <w:bCs/>
                <w:sz w:val="22"/>
                <w:szCs w:val="18"/>
                <w:lang w:val="en-GB"/>
              </w:rPr>
              <w:t>Geomedi’s</w:t>
            </w:r>
            <w:proofErr w:type="spellEnd"/>
            <w:r w:rsidRPr="006F6125">
              <w:rPr>
                <w:rFonts w:asciiTheme="minorHAnsi" w:eastAsiaTheme="minorHAnsi" w:hAnsiTheme="minorHAnsi"/>
                <w:bCs/>
                <w:sz w:val="22"/>
                <w:szCs w:val="18"/>
                <w:lang w:val="en-GB"/>
              </w:rPr>
              <w:t xml:space="preserve"> academic staff are pointed out in the Statute of the </w:t>
            </w:r>
            <w:r w:rsidR="003C2F76">
              <w:rPr>
                <w:rFonts w:asciiTheme="minorHAnsi" w:eastAsiaTheme="minorHAnsi" w:hAnsiTheme="minorHAnsi"/>
                <w:bCs/>
                <w:sz w:val="22"/>
                <w:szCs w:val="18"/>
                <w:lang w:val="en-GB"/>
              </w:rPr>
              <w:t>University</w:t>
            </w:r>
            <w:r w:rsidRPr="006F6125">
              <w:rPr>
                <w:rFonts w:asciiTheme="minorHAnsi" w:eastAsiaTheme="minorHAnsi" w:hAnsiTheme="minorHAnsi"/>
                <w:bCs/>
                <w:sz w:val="22"/>
                <w:szCs w:val="18"/>
                <w:lang w:val="en-GB"/>
              </w:rPr>
              <w:t xml:space="preserve"> and the respective contracts. The Statute of the Institution also describes the principles of involvement of academic and scientific staff in educational and research activities as well as in decision-making processes. </w:t>
            </w:r>
          </w:p>
          <w:p w14:paraId="2D017AE1" w14:textId="12B2B5A1" w:rsidR="00EC2815" w:rsidRPr="00597294" w:rsidRDefault="006F6125" w:rsidP="006F6125">
            <w:pPr>
              <w:pStyle w:val="NormalWeb"/>
              <w:spacing w:before="0" w:beforeAutospacing="0" w:after="60" w:afterAutospacing="0"/>
              <w:ind w:right="43"/>
              <w:jc w:val="both"/>
              <w:rPr>
                <w:rFonts w:asciiTheme="minorHAnsi" w:eastAsiaTheme="minorHAnsi" w:hAnsiTheme="minorHAnsi"/>
                <w:bCs/>
                <w:sz w:val="22"/>
                <w:szCs w:val="18"/>
                <w:lang w:val="en-GB"/>
              </w:rPr>
            </w:pPr>
            <w:r w:rsidRPr="006F6125">
              <w:rPr>
                <w:rFonts w:asciiTheme="minorHAnsi" w:eastAsiaTheme="minorHAnsi" w:hAnsiTheme="minorHAnsi"/>
                <w:bCs/>
                <w:sz w:val="22"/>
                <w:szCs w:val="18"/>
                <w:lang w:val="en-GB"/>
              </w:rPr>
              <w:t>Three different structural units – Quality Assurance, Human Resources Management and Lifelong Learning Services deal with professional development of the staff and from time to time different training courses are provided to the academic, invited, administrative and support staff, but as the interviews revealed, there is a confusion and misunderstanding among the internal stakeholders (academic, administrative and support personnel), who is responsible for situational analysis, identifying the professional development needs and taking relevant measures. There are overlapping in the Statutes of the above-mentioned Units as well (comp. QA Statute 2.3, HR Statute 2.1.6, LLL Statute 2). It is important to distinguish between the different dimensions of staff development policy and practice, identify the concrete function of e</w:t>
            </w:r>
            <w:r w:rsidR="00B62F57">
              <w:rPr>
                <w:rFonts w:asciiTheme="minorHAnsi" w:eastAsiaTheme="minorHAnsi" w:hAnsiTheme="minorHAnsi"/>
                <w:bCs/>
                <w:sz w:val="22"/>
                <w:szCs w:val="18"/>
                <w:lang w:val="en-GB"/>
              </w:rPr>
              <w:t>ach Service in this process. E.</w:t>
            </w:r>
            <w:r w:rsidRPr="006F6125">
              <w:rPr>
                <w:rFonts w:asciiTheme="minorHAnsi" w:eastAsiaTheme="minorHAnsi" w:hAnsiTheme="minorHAnsi"/>
                <w:bCs/>
                <w:sz w:val="22"/>
                <w:szCs w:val="18"/>
                <w:lang w:val="en-GB"/>
              </w:rPr>
              <w:t>g.</w:t>
            </w:r>
            <w:r w:rsidR="003C311E">
              <w:rPr>
                <w:rFonts w:asciiTheme="minorHAnsi" w:eastAsiaTheme="minorHAnsi" w:hAnsiTheme="minorHAnsi"/>
                <w:bCs/>
                <w:sz w:val="22"/>
                <w:szCs w:val="18"/>
                <w:lang w:val="en-GB"/>
              </w:rPr>
              <w:t>,</w:t>
            </w:r>
            <w:r w:rsidRPr="006F6125">
              <w:rPr>
                <w:rFonts w:asciiTheme="minorHAnsi" w:eastAsiaTheme="minorHAnsi" w:hAnsiTheme="minorHAnsi"/>
                <w:bCs/>
                <w:sz w:val="22"/>
                <w:szCs w:val="18"/>
                <w:lang w:val="en-GB"/>
              </w:rPr>
              <w:t xml:space="preserve"> different units may</w:t>
            </w:r>
            <w:r w:rsidR="00B62F57">
              <w:rPr>
                <w:rFonts w:asciiTheme="minorHAnsi" w:eastAsiaTheme="minorHAnsi" w:hAnsiTheme="minorHAnsi"/>
                <w:bCs/>
                <w:sz w:val="22"/>
                <w:szCs w:val="18"/>
                <w:lang w:val="en-GB"/>
              </w:rPr>
              <w:t xml:space="preserve"> </w:t>
            </w:r>
            <w:r w:rsidRPr="006F6125">
              <w:rPr>
                <w:rFonts w:asciiTheme="minorHAnsi" w:eastAsiaTheme="minorHAnsi" w:hAnsiTheme="minorHAnsi"/>
                <w:bCs/>
                <w:sz w:val="22"/>
                <w:szCs w:val="18"/>
                <w:lang w:val="en-GB"/>
              </w:rPr>
              <w:t xml:space="preserve">be responsible for staff needs assessment, organizing the trainings, assuring the quality of them, etc. </w:t>
            </w:r>
            <w:r w:rsidR="00EC2815" w:rsidRPr="00597294">
              <w:rPr>
                <w:rFonts w:asciiTheme="minorHAnsi" w:eastAsiaTheme="minorHAnsi" w:hAnsiTheme="minorHAnsi"/>
                <w:bCs/>
                <w:sz w:val="22"/>
                <w:szCs w:val="18"/>
                <w:lang w:val="en-GB"/>
              </w:rPr>
              <w:t xml:space="preserve">Teaching </w:t>
            </w:r>
            <w:r w:rsidR="003C2F76">
              <w:rPr>
                <w:rFonts w:asciiTheme="minorHAnsi" w:eastAsiaTheme="minorHAnsi" w:hAnsiTheme="minorHAnsi"/>
                <w:bCs/>
                <w:sz w:val="22"/>
                <w:szCs w:val="18"/>
                <w:lang w:val="en-GB"/>
              </w:rPr>
              <w:t>University</w:t>
            </w:r>
            <w:r w:rsidR="00EC2815" w:rsidRPr="00597294">
              <w:rPr>
                <w:rFonts w:asciiTheme="minorHAnsi" w:eastAsiaTheme="minorHAnsi" w:hAnsiTheme="minorHAnsi"/>
                <w:bCs/>
                <w:sz w:val="22"/>
                <w:szCs w:val="18"/>
                <w:lang w:val="en-GB"/>
              </w:rPr>
              <w:t xml:space="preserve"> GEOMEDI elaborated objective procedures and requirements for academic staff for </w:t>
            </w:r>
            <w:r w:rsidR="00597294">
              <w:rPr>
                <w:rFonts w:asciiTheme="minorHAnsi" w:eastAsiaTheme="minorHAnsi" w:hAnsiTheme="minorHAnsi"/>
                <w:bCs/>
                <w:sz w:val="22"/>
                <w:szCs w:val="18"/>
                <w:lang w:val="en-GB"/>
              </w:rPr>
              <w:t xml:space="preserve">all programs, including </w:t>
            </w:r>
            <w:r w:rsidR="00EC2815" w:rsidRPr="00597294">
              <w:rPr>
                <w:rFonts w:asciiTheme="minorHAnsi" w:eastAsiaTheme="minorHAnsi" w:hAnsiTheme="minorHAnsi"/>
                <w:bCs/>
                <w:sz w:val="22"/>
                <w:szCs w:val="18"/>
                <w:lang w:val="en-GB"/>
              </w:rPr>
              <w:t xml:space="preserve">medical programs based on sectoral benchmarks for High Education in Georgia. Regarding contracts and personal </w:t>
            </w:r>
            <w:r w:rsidR="00465A65">
              <w:rPr>
                <w:rFonts w:asciiTheme="minorHAnsi" w:eastAsiaTheme="minorHAnsi" w:hAnsiTheme="minorHAnsi"/>
                <w:bCs/>
                <w:sz w:val="22"/>
                <w:szCs w:val="18"/>
                <w:lang w:val="en-GB"/>
              </w:rPr>
              <w:t xml:space="preserve">files </w:t>
            </w:r>
            <w:r w:rsidR="00EC2815" w:rsidRPr="00597294">
              <w:rPr>
                <w:rFonts w:asciiTheme="minorHAnsi" w:eastAsiaTheme="minorHAnsi" w:hAnsiTheme="minorHAnsi"/>
                <w:bCs/>
                <w:sz w:val="22"/>
                <w:szCs w:val="18"/>
                <w:lang w:val="en-GB"/>
              </w:rPr>
              <w:t xml:space="preserve">- academic quality and clinical experience are </w:t>
            </w:r>
            <w:r w:rsidR="009B577D" w:rsidRPr="00597294">
              <w:rPr>
                <w:rFonts w:asciiTheme="minorHAnsi" w:eastAsiaTheme="minorHAnsi" w:hAnsiTheme="minorHAnsi"/>
                <w:bCs/>
                <w:sz w:val="22"/>
                <w:szCs w:val="18"/>
                <w:lang w:val="en-GB"/>
              </w:rPr>
              <w:t>me</w:t>
            </w:r>
            <w:r w:rsidR="009B577D">
              <w:rPr>
                <w:rFonts w:asciiTheme="minorHAnsi" w:eastAsiaTheme="minorHAnsi" w:hAnsiTheme="minorHAnsi"/>
                <w:bCs/>
                <w:sz w:val="22"/>
                <w:szCs w:val="18"/>
                <w:lang w:val="en-GB"/>
              </w:rPr>
              <w:t>eting</w:t>
            </w:r>
            <w:r w:rsidR="009B577D" w:rsidRPr="00597294">
              <w:rPr>
                <w:rFonts w:asciiTheme="minorHAnsi" w:eastAsiaTheme="minorHAnsi" w:hAnsiTheme="minorHAnsi"/>
                <w:bCs/>
                <w:sz w:val="22"/>
                <w:szCs w:val="18"/>
                <w:lang w:val="en-GB"/>
              </w:rPr>
              <w:t xml:space="preserve"> </w:t>
            </w:r>
            <w:r w:rsidR="00EC2815" w:rsidRPr="00597294">
              <w:rPr>
                <w:rFonts w:asciiTheme="minorHAnsi" w:eastAsiaTheme="minorHAnsi" w:hAnsiTheme="minorHAnsi"/>
                <w:bCs/>
                <w:sz w:val="22"/>
                <w:szCs w:val="18"/>
                <w:lang w:val="en-GB"/>
              </w:rPr>
              <w:t xml:space="preserve">requirements. </w:t>
            </w:r>
          </w:p>
          <w:p w14:paraId="54EA5D49" w14:textId="4B5FA419" w:rsidR="00967E0E" w:rsidRDefault="006F6125" w:rsidP="00597294">
            <w:pPr>
              <w:pStyle w:val="NormalWeb"/>
              <w:spacing w:before="0" w:beforeAutospacing="0" w:after="60" w:afterAutospacing="0"/>
              <w:ind w:right="43"/>
              <w:jc w:val="both"/>
              <w:rPr>
                <w:rFonts w:asciiTheme="minorHAnsi" w:eastAsiaTheme="minorHAnsi" w:hAnsiTheme="minorHAnsi"/>
                <w:bCs/>
                <w:sz w:val="22"/>
                <w:szCs w:val="18"/>
                <w:lang w:val="en-GB"/>
              </w:rPr>
            </w:pPr>
            <w:r>
              <w:rPr>
                <w:rFonts w:asciiTheme="minorHAnsi" w:eastAsiaTheme="minorHAnsi" w:hAnsiTheme="minorHAnsi"/>
                <w:bCs/>
                <w:sz w:val="22"/>
                <w:szCs w:val="18"/>
                <w:lang w:val="en-GB"/>
              </w:rPr>
              <w:t>Geomedi</w:t>
            </w:r>
            <w:r w:rsidR="00EC2815" w:rsidRPr="00597294">
              <w:rPr>
                <w:rFonts w:asciiTheme="minorHAnsi" w:eastAsiaTheme="minorHAnsi" w:hAnsiTheme="minorHAnsi"/>
                <w:bCs/>
                <w:sz w:val="22"/>
                <w:szCs w:val="18"/>
                <w:lang w:val="en-GB"/>
              </w:rPr>
              <w:t xml:space="preserve"> elaborated Life Long Learning Strategy, but </w:t>
            </w:r>
            <w:r>
              <w:rPr>
                <w:rFonts w:asciiTheme="minorHAnsi" w:eastAsiaTheme="minorHAnsi" w:hAnsiTheme="minorHAnsi"/>
                <w:bCs/>
                <w:sz w:val="22"/>
                <w:szCs w:val="18"/>
                <w:lang w:val="en-GB"/>
              </w:rPr>
              <w:t>a</w:t>
            </w:r>
            <w:r w:rsidRPr="006F6125">
              <w:rPr>
                <w:rFonts w:asciiTheme="minorHAnsi" w:eastAsiaTheme="minorHAnsi" w:hAnsiTheme="minorHAnsi"/>
                <w:bCs/>
                <w:sz w:val="22"/>
                <w:szCs w:val="18"/>
                <w:lang w:val="en-GB"/>
              </w:rPr>
              <w:t xml:space="preserve"> clearly written training plan is not available</w:t>
            </w:r>
            <w:r w:rsidR="00597294">
              <w:rPr>
                <w:rFonts w:asciiTheme="minorHAnsi" w:eastAsiaTheme="minorHAnsi" w:hAnsiTheme="minorHAnsi"/>
                <w:bCs/>
                <w:sz w:val="22"/>
                <w:szCs w:val="18"/>
                <w:lang w:val="en-GB"/>
              </w:rPr>
              <w:t xml:space="preserve">. </w:t>
            </w:r>
            <w:r w:rsidR="0016577C" w:rsidRPr="0016577C">
              <w:rPr>
                <w:rFonts w:asciiTheme="minorHAnsi" w:eastAsiaTheme="minorHAnsi" w:hAnsiTheme="minorHAnsi"/>
                <w:bCs/>
                <w:sz w:val="22"/>
                <w:szCs w:val="18"/>
                <w:lang w:val="en-GB"/>
              </w:rPr>
              <w:t xml:space="preserve">It should be pointed out as well, that the there is only 8500 GEL envisaged in the Budget for improving qualification of the academic personnel of the entire </w:t>
            </w:r>
            <w:r w:rsidR="003C2F76">
              <w:rPr>
                <w:rFonts w:asciiTheme="minorHAnsi" w:eastAsiaTheme="minorHAnsi" w:hAnsiTheme="minorHAnsi"/>
                <w:bCs/>
                <w:sz w:val="22"/>
                <w:szCs w:val="18"/>
                <w:lang w:val="en-GB"/>
              </w:rPr>
              <w:t>University</w:t>
            </w:r>
            <w:r w:rsidR="0016577C" w:rsidRPr="0016577C">
              <w:rPr>
                <w:rFonts w:asciiTheme="minorHAnsi" w:eastAsiaTheme="minorHAnsi" w:hAnsiTheme="minorHAnsi"/>
                <w:bCs/>
                <w:sz w:val="22"/>
                <w:szCs w:val="18"/>
                <w:lang w:val="en-GB"/>
              </w:rPr>
              <w:t>.</w:t>
            </w:r>
            <w:r w:rsidR="00EC2815" w:rsidRPr="00597294">
              <w:rPr>
                <w:rFonts w:asciiTheme="minorHAnsi" w:eastAsiaTheme="minorHAnsi" w:hAnsiTheme="minorHAnsi"/>
                <w:bCs/>
                <w:sz w:val="22"/>
                <w:szCs w:val="18"/>
                <w:lang w:val="en-GB"/>
              </w:rPr>
              <w:t xml:space="preserve"> Concerning requirements for educational program resources for MD program</w:t>
            </w:r>
            <w:r w:rsidR="00150D71">
              <w:rPr>
                <w:rFonts w:asciiTheme="minorHAnsi" w:eastAsiaTheme="minorHAnsi" w:hAnsiTheme="minorHAnsi"/>
                <w:bCs/>
                <w:sz w:val="22"/>
                <w:szCs w:val="18"/>
                <w:lang w:val="en-GB"/>
              </w:rPr>
              <w:t>me, it is mentioned, that</w:t>
            </w:r>
            <w:r w:rsidR="00EC2815" w:rsidRPr="00597294">
              <w:rPr>
                <w:rFonts w:asciiTheme="minorHAnsi" w:eastAsiaTheme="minorHAnsi" w:hAnsiTheme="minorHAnsi"/>
                <w:bCs/>
                <w:sz w:val="22"/>
                <w:szCs w:val="18"/>
                <w:lang w:val="en-GB"/>
              </w:rPr>
              <w:t xml:space="preserve"> “</w:t>
            </w:r>
            <w:r w:rsidR="00EC2815" w:rsidRPr="006F4CAA">
              <w:rPr>
                <w:rFonts w:asciiTheme="minorHAnsi" w:eastAsiaTheme="minorHAnsi" w:hAnsiTheme="minorHAnsi"/>
                <w:bCs/>
                <w:i/>
                <w:iCs/>
                <w:sz w:val="22"/>
                <w:szCs w:val="18"/>
                <w:lang w:val="en-GB"/>
              </w:rPr>
              <w:t xml:space="preserve">academic persons and invited teachers should undergo training in medical education methodology on regular basis (every 2 year) should </w:t>
            </w:r>
            <w:r w:rsidR="00150D71" w:rsidRPr="006F4CAA">
              <w:rPr>
                <w:rFonts w:asciiTheme="minorHAnsi" w:eastAsiaTheme="minorHAnsi" w:hAnsiTheme="minorHAnsi"/>
                <w:bCs/>
                <w:i/>
                <w:iCs/>
                <w:sz w:val="22"/>
                <w:szCs w:val="18"/>
                <w:lang w:val="en-GB"/>
              </w:rPr>
              <w:t>get</w:t>
            </w:r>
            <w:r w:rsidR="00EC2815" w:rsidRPr="006F4CAA">
              <w:rPr>
                <w:rFonts w:asciiTheme="minorHAnsi" w:eastAsiaTheme="minorHAnsi" w:hAnsiTheme="minorHAnsi"/>
                <w:bCs/>
                <w:i/>
                <w:iCs/>
                <w:sz w:val="22"/>
                <w:szCs w:val="18"/>
                <w:lang w:val="en-GB"/>
              </w:rPr>
              <w:t xml:space="preserve"> relevant certifi</w:t>
            </w:r>
            <w:r w:rsidR="00150D71" w:rsidRPr="006F4CAA">
              <w:rPr>
                <w:rFonts w:asciiTheme="minorHAnsi" w:eastAsiaTheme="minorHAnsi" w:hAnsiTheme="minorHAnsi"/>
                <w:bCs/>
                <w:i/>
                <w:iCs/>
                <w:sz w:val="22"/>
                <w:szCs w:val="18"/>
                <w:lang w:val="en-GB"/>
              </w:rPr>
              <w:t>cate</w:t>
            </w:r>
            <w:r w:rsidR="00EC2815" w:rsidRPr="00597294">
              <w:rPr>
                <w:rFonts w:asciiTheme="minorHAnsi" w:eastAsiaTheme="minorHAnsi" w:hAnsiTheme="minorHAnsi"/>
                <w:bCs/>
                <w:sz w:val="22"/>
                <w:szCs w:val="18"/>
                <w:lang w:val="en-GB"/>
              </w:rPr>
              <w:t xml:space="preserve">”. </w:t>
            </w:r>
            <w:r w:rsidR="00CA5850" w:rsidRPr="00CA5850">
              <w:rPr>
                <w:rFonts w:asciiTheme="minorHAnsi" w:eastAsiaTheme="minorHAnsi" w:hAnsiTheme="minorHAnsi"/>
                <w:bCs/>
                <w:color w:val="00B050"/>
                <w:sz w:val="22"/>
                <w:szCs w:val="18"/>
                <w:lang w:val="en-GB"/>
              </w:rPr>
              <w:t xml:space="preserve">Given these </w:t>
            </w:r>
            <w:proofErr w:type="gramStart"/>
            <w:r w:rsidR="00CA5850" w:rsidRPr="00CA5850">
              <w:rPr>
                <w:rFonts w:asciiTheme="minorHAnsi" w:eastAsiaTheme="minorHAnsi" w:hAnsiTheme="minorHAnsi"/>
                <w:bCs/>
                <w:color w:val="00B050"/>
                <w:sz w:val="22"/>
                <w:szCs w:val="18"/>
                <w:lang w:val="en-GB"/>
              </w:rPr>
              <w:t>requirements</w:t>
            </w:r>
            <w:proofErr w:type="gramEnd"/>
            <w:r w:rsidR="00CA5850" w:rsidRPr="00CA5850">
              <w:rPr>
                <w:rFonts w:asciiTheme="minorHAnsi" w:eastAsiaTheme="minorHAnsi" w:hAnsiTheme="minorHAnsi"/>
                <w:bCs/>
                <w:color w:val="00B050"/>
                <w:sz w:val="22"/>
                <w:szCs w:val="18"/>
                <w:lang w:val="en-GB"/>
              </w:rPr>
              <w:t xml:space="preserve"> the panel expressed concerns as to whether the planned budget for training is sufficient to provide proper training for staff development.</w:t>
            </w:r>
            <w:r w:rsidR="00A357A9">
              <w:rPr>
                <w:rFonts w:asciiTheme="minorHAnsi" w:eastAsiaTheme="minorHAnsi" w:hAnsiTheme="minorHAnsi"/>
                <w:bCs/>
                <w:sz w:val="22"/>
                <w:szCs w:val="18"/>
                <w:lang w:val="en-GB"/>
              </w:rPr>
              <w:t xml:space="preserve"> </w:t>
            </w:r>
            <w:r w:rsidR="0016577C" w:rsidRPr="0016577C">
              <w:rPr>
                <w:rFonts w:asciiTheme="minorHAnsi" w:eastAsiaTheme="minorHAnsi" w:hAnsiTheme="minorHAnsi"/>
                <w:bCs/>
                <w:sz w:val="22"/>
                <w:szCs w:val="18"/>
                <w:lang w:val="en-GB"/>
              </w:rPr>
              <w:t xml:space="preserve">The representative of the Financial Department convinced the </w:t>
            </w:r>
            <w:r w:rsidR="00124477">
              <w:rPr>
                <w:rFonts w:asciiTheme="minorHAnsi" w:eastAsiaTheme="minorHAnsi" w:hAnsiTheme="minorHAnsi"/>
                <w:bCs/>
                <w:sz w:val="22"/>
                <w:szCs w:val="18"/>
                <w:lang w:val="en-GB"/>
              </w:rPr>
              <w:t>expert panel</w:t>
            </w:r>
            <w:r w:rsidR="0016577C" w:rsidRPr="0016577C">
              <w:rPr>
                <w:rFonts w:asciiTheme="minorHAnsi" w:eastAsiaTheme="minorHAnsi" w:hAnsiTheme="minorHAnsi"/>
                <w:bCs/>
                <w:sz w:val="22"/>
                <w:szCs w:val="18"/>
                <w:lang w:val="en-GB"/>
              </w:rPr>
              <w:t>, that the additional funds will be allocated for this training, but better organizational and financial planning for staff professional development should be provided.</w:t>
            </w:r>
            <w:r w:rsidR="00EC2815" w:rsidRPr="00EC2815">
              <w:rPr>
                <w:rFonts w:asciiTheme="minorHAnsi" w:eastAsiaTheme="minorHAnsi" w:hAnsiTheme="minorHAnsi"/>
                <w:bCs/>
                <w:sz w:val="22"/>
                <w:szCs w:val="18"/>
                <w:lang w:val="en-GB"/>
              </w:rPr>
              <w:t xml:space="preserve"> </w:t>
            </w:r>
          </w:p>
          <w:p w14:paraId="3B3F31D0" w14:textId="3D85B7FE" w:rsidR="001E3404" w:rsidRPr="001E3404" w:rsidRDefault="001E3404" w:rsidP="001E3404">
            <w:pPr>
              <w:pStyle w:val="NormalWeb"/>
              <w:spacing w:before="0" w:beforeAutospacing="0" w:after="60" w:afterAutospacing="0"/>
              <w:ind w:right="43"/>
              <w:jc w:val="both"/>
              <w:rPr>
                <w:rFonts w:asciiTheme="minorHAnsi" w:eastAsiaTheme="minorHAnsi" w:hAnsiTheme="minorHAnsi"/>
                <w:bCs/>
                <w:sz w:val="22"/>
                <w:szCs w:val="18"/>
                <w:lang w:val="en-GB"/>
              </w:rPr>
            </w:pPr>
            <w:r w:rsidRPr="001E3404">
              <w:rPr>
                <w:rFonts w:asciiTheme="minorHAnsi" w:eastAsiaTheme="minorHAnsi" w:hAnsiTheme="minorHAnsi"/>
                <w:bCs/>
                <w:sz w:val="22"/>
                <w:szCs w:val="18"/>
                <w:lang w:val="en-GB"/>
              </w:rPr>
              <w:t xml:space="preserve">According to the </w:t>
            </w:r>
            <w:r w:rsidRPr="006F4CAA">
              <w:rPr>
                <w:rFonts w:asciiTheme="minorHAnsi" w:eastAsiaTheme="minorHAnsi" w:hAnsiTheme="minorHAnsi"/>
                <w:bCs/>
                <w:i/>
                <w:iCs/>
                <w:sz w:val="22"/>
                <w:szCs w:val="18"/>
                <w:lang w:val="en-GB"/>
              </w:rPr>
              <w:t>Report of the Service of Human Resources Management</w:t>
            </w:r>
            <w:r w:rsidRPr="001E3404">
              <w:rPr>
                <w:rFonts w:asciiTheme="minorHAnsi" w:eastAsiaTheme="minorHAnsi" w:hAnsiTheme="minorHAnsi"/>
                <w:bCs/>
                <w:sz w:val="22"/>
                <w:szCs w:val="18"/>
                <w:lang w:val="en-GB"/>
              </w:rPr>
              <w:t>, these training has been already conducted in November 2020 and additional sessions were planned for March 2021, but it was not mentioned during the interviews. Hence it is recommended to improve the staff professional development policy and practice by identifying, approving and implementing the roles and functions of different structural units in this process, by ensuring needs oriented and financially supported training activities for personnel;</w:t>
            </w:r>
          </w:p>
          <w:p w14:paraId="0266DB9F" w14:textId="38215605" w:rsidR="001E3404" w:rsidRPr="001E3404" w:rsidRDefault="001E3404" w:rsidP="001E3404">
            <w:pPr>
              <w:pStyle w:val="NormalWeb"/>
              <w:spacing w:before="0" w:beforeAutospacing="0" w:after="60" w:afterAutospacing="0"/>
              <w:ind w:right="43"/>
              <w:jc w:val="both"/>
              <w:rPr>
                <w:rFonts w:asciiTheme="minorHAnsi" w:eastAsiaTheme="minorHAnsi" w:hAnsiTheme="minorHAnsi"/>
                <w:bCs/>
                <w:sz w:val="22"/>
                <w:szCs w:val="18"/>
                <w:lang w:val="en-GB"/>
              </w:rPr>
            </w:pPr>
            <w:r w:rsidRPr="001E3404">
              <w:rPr>
                <w:rFonts w:asciiTheme="minorHAnsi" w:eastAsiaTheme="minorHAnsi" w:hAnsiTheme="minorHAnsi"/>
                <w:bCs/>
                <w:sz w:val="22"/>
                <w:szCs w:val="18"/>
                <w:lang w:val="en-GB"/>
              </w:rPr>
              <w:t xml:space="preserve">The </w:t>
            </w:r>
            <w:r w:rsidR="003C2F76">
              <w:rPr>
                <w:rFonts w:asciiTheme="minorHAnsi" w:eastAsiaTheme="minorHAnsi" w:hAnsiTheme="minorHAnsi"/>
                <w:bCs/>
                <w:sz w:val="22"/>
                <w:szCs w:val="18"/>
                <w:lang w:val="en-GB"/>
              </w:rPr>
              <w:t>University</w:t>
            </w:r>
            <w:r w:rsidRPr="001E3404">
              <w:rPr>
                <w:rFonts w:asciiTheme="minorHAnsi" w:eastAsiaTheme="minorHAnsi" w:hAnsiTheme="minorHAnsi"/>
                <w:bCs/>
                <w:sz w:val="22"/>
                <w:szCs w:val="18"/>
                <w:lang w:val="en-GB"/>
              </w:rPr>
              <w:t xml:space="preserve"> has defined principles of remuneration and encouragement based on the research activities only and they are defined in the Assessment System of the Academic/Affiliated Staff’ Research Activities. There is no procedure for ensuring the integration of new employees into work environment and their efficient involvement into the working process. Therefore, it is recommended to develop, approve and implement the procedure for new employees’ integration into work environment. </w:t>
            </w:r>
          </w:p>
          <w:p w14:paraId="3F041B2F" w14:textId="29D2A7C6" w:rsidR="001E3404" w:rsidRPr="001E3404" w:rsidRDefault="001E3404" w:rsidP="001E3404">
            <w:pPr>
              <w:pStyle w:val="NormalWeb"/>
              <w:spacing w:before="0" w:beforeAutospacing="0" w:after="60" w:afterAutospacing="0"/>
              <w:ind w:right="43"/>
              <w:jc w:val="both"/>
              <w:rPr>
                <w:rFonts w:asciiTheme="minorHAnsi" w:eastAsiaTheme="minorHAnsi" w:hAnsiTheme="minorHAnsi"/>
                <w:bCs/>
                <w:sz w:val="22"/>
                <w:szCs w:val="18"/>
                <w:lang w:val="en-GB"/>
              </w:rPr>
            </w:pPr>
            <w:r w:rsidRPr="001E3404">
              <w:rPr>
                <w:rFonts w:asciiTheme="minorHAnsi" w:eastAsiaTheme="minorHAnsi" w:hAnsiTheme="minorHAnsi"/>
                <w:bCs/>
                <w:sz w:val="22"/>
                <w:szCs w:val="18"/>
                <w:lang w:val="en-GB"/>
              </w:rPr>
              <w:t xml:space="preserve">As it is mentioned in the report 2.1, Geomedi conducts the assessment of the research activities and also conducts the evaluation of the academic/invited staff via students’ surveys, but as the provided </w:t>
            </w:r>
            <w:r w:rsidRPr="001E3404">
              <w:rPr>
                <w:rFonts w:asciiTheme="minorHAnsi" w:eastAsiaTheme="minorHAnsi" w:hAnsiTheme="minorHAnsi"/>
                <w:bCs/>
                <w:sz w:val="22"/>
                <w:szCs w:val="18"/>
                <w:lang w:val="en-GB"/>
              </w:rPr>
              <w:lastRenderedPageBreak/>
              <w:t xml:space="preserve">and already mentioned documents and interviews showed, the institution doesn’t use effectively and systematically the staff evaluation and satisfaction survey results in the process of staff management. Only the result of the assessment of research activities has been used for granting the financial bonus. Therefore, it is recommended to utilize the staff evaluation and satisfaction survey results for enhancement of teaching and research quality, as well as for </w:t>
            </w:r>
            <w:r w:rsidR="009B577D">
              <w:rPr>
                <w:rFonts w:asciiTheme="minorHAnsi" w:eastAsiaTheme="minorHAnsi" w:hAnsiTheme="minorHAnsi"/>
                <w:bCs/>
                <w:sz w:val="22"/>
                <w:szCs w:val="18"/>
                <w:lang w:val="en-GB"/>
              </w:rPr>
              <w:t xml:space="preserve">the </w:t>
            </w:r>
            <w:r w:rsidRPr="001E3404">
              <w:rPr>
                <w:rFonts w:asciiTheme="minorHAnsi" w:eastAsiaTheme="minorHAnsi" w:hAnsiTheme="minorHAnsi"/>
                <w:bCs/>
                <w:sz w:val="22"/>
                <w:szCs w:val="18"/>
                <w:lang w:val="en-GB"/>
              </w:rPr>
              <w:t xml:space="preserve">improvement of </w:t>
            </w:r>
            <w:r w:rsidR="003C2F76">
              <w:rPr>
                <w:rFonts w:asciiTheme="minorHAnsi" w:eastAsiaTheme="minorHAnsi" w:hAnsiTheme="minorHAnsi"/>
                <w:bCs/>
                <w:sz w:val="22"/>
                <w:szCs w:val="18"/>
                <w:lang w:val="en-GB"/>
              </w:rPr>
              <w:t>University</w:t>
            </w:r>
            <w:r w:rsidRPr="001E3404">
              <w:rPr>
                <w:rFonts w:asciiTheme="minorHAnsi" w:eastAsiaTheme="minorHAnsi" w:hAnsiTheme="minorHAnsi"/>
                <w:bCs/>
                <w:sz w:val="22"/>
                <w:szCs w:val="18"/>
                <w:lang w:val="en-GB"/>
              </w:rPr>
              <w:t xml:space="preserve"> management.</w:t>
            </w:r>
          </w:p>
          <w:p w14:paraId="1B93AB4D" w14:textId="35F7AE53" w:rsidR="001E3404" w:rsidRPr="001E3404" w:rsidRDefault="001E3404" w:rsidP="001E3404">
            <w:pPr>
              <w:pStyle w:val="NormalWeb"/>
              <w:spacing w:before="0" w:beforeAutospacing="0" w:after="60" w:afterAutospacing="0"/>
              <w:ind w:right="43"/>
              <w:jc w:val="both"/>
              <w:rPr>
                <w:rFonts w:asciiTheme="minorHAnsi" w:eastAsiaTheme="minorHAnsi" w:hAnsiTheme="minorHAnsi"/>
                <w:bCs/>
                <w:sz w:val="22"/>
                <w:szCs w:val="18"/>
                <w:lang w:val="en-GB"/>
              </w:rPr>
            </w:pPr>
            <w:r w:rsidRPr="001E3404">
              <w:rPr>
                <w:rFonts w:asciiTheme="minorHAnsi" w:eastAsiaTheme="minorHAnsi" w:hAnsiTheme="minorHAnsi"/>
                <w:bCs/>
                <w:sz w:val="22"/>
                <w:szCs w:val="18"/>
                <w:lang w:val="en-GB"/>
              </w:rPr>
              <w:t xml:space="preserve">Geomedi provided information on academic/affiliated, invited, scientific, administrative and support staff, as well as student and staff ratio in the SER. The benchmarks have been set for 2027 and only the internal and external evaluation of the Institution’s activities in the future and monitoring of implementation of the strategic plan, may answer the question </w:t>
            </w:r>
            <w:r w:rsidR="009B577D">
              <w:rPr>
                <w:rFonts w:asciiTheme="minorHAnsi" w:eastAsiaTheme="minorHAnsi" w:hAnsiTheme="minorHAnsi"/>
                <w:bCs/>
                <w:sz w:val="22"/>
                <w:szCs w:val="18"/>
                <w:lang w:val="en-GB"/>
              </w:rPr>
              <w:t xml:space="preserve">of </w:t>
            </w:r>
            <w:r w:rsidRPr="001E3404">
              <w:rPr>
                <w:rFonts w:asciiTheme="minorHAnsi" w:eastAsiaTheme="minorHAnsi" w:hAnsiTheme="minorHAnsi"/>
                <w:bCs/>
                <w:sz w:val="22"/>
                <w:szCs w:val="18"/>
                <w:lang w:val="en-GB"/>
              </w:rPr>
              <w:t xml:space="preserve">how successfully Geomedi will address the benchmarks. </w:t>
            </w:r>
          </w:p>
          <w:p w14:paraId="0B1F6F8F" w14:textId="06DFDADF" w:rsidR="001E3404" w:rsidRPr="001E3404" w:rsidRDefault="001E3404" w:rsidP="001E3404">
            <w:pPr>
              <w:pStyle w:val="NormalWeb"/>
              <w:spacing w:before="0" w:beforeAutospacing="0" w:after="60" w:afterAutospacing="0"/>
              <w:ind w:right="43"/>
              <w:jc w:val="both"/>
              <w:rPr>
                <w:rFonts w:asciiTheme="minorHAnsi" w:eastAsiaTheme="minorHAnsi" w:hAnsiTheme="minorHAnsi"/>
                <w:bCs/>
                <w:sz w:val="22"/>
                <w:szCs w:val="18"/>
                <w:lang w:val="en-GB"/>
              </w:rPr>
            </w:pPr>
            <w:r w:rsidRPr="001E3404">
              <w:rPr>
                <w:rFonts w:asciiTheme="minorHAnsi" w:eastAsiaTheme="minorHAnsi" w:hAnsiTheme="minorHAnsi"/>
                <w:bCs/>
                <w:sz w:val="22"/>
                <w:szCs w:val="18"/>
                <w:lang w:val="en-GB"/>
              </w:rPr>
              <w:t xml:space="preserve">As it is already pointed out above, Geomedi has established the qualification requirements for academic/scientific/administrative/support staff. The functions of the personnel are defined in the Statute of the Institute and in the Statutes of different structural units, but </w:t>
            </w:r>
            <w:proofErr w:type="gramStart"/>
            <w:r w:rsidRPr="001E3404">
              <w:rPr>
                <w:rFonts w:asciiTheme="minorHAnsi" w:eastAsiaTheme="minorHAnsi" w:hAnsiTheme="minorHAnsi"/>
                <w:bCs/>
                <w:sz w:val="22"/>
                <w:szCs w:val="18"/>
                <w:lang w:val="en-GB"/>
              </w:rPr>
              <w:t xml:space="preserve">there are no job descriptions formulated and approved, which doesn’t allow the institution to determine KPIs and evaluate </w:t>
            </w:r>
            <w:r w:rsidR="00B26687">
              <w:rPr>
                <w:rFonts w:asciiTheme="minorHAnsi" w:eastAsiaTheme="minorHAnsi" w:hAnsiTheme="minorHAnsi"/>
                <w:bCs/>
                <w:sz w:val="22"/>
                <w:szCs w:val="18"/>
                <w:lang w:val="en-GB"/>
              </w:rPr>
              <w:t>s</w:t>
            </w:r>
            <w:r w:rsidRPr="001E3404">
              <w:rPr>
                <w:rFonts w:asciiTheme="minorHAnsi" w:eastAsiaTheme="minorHAnsi" w:hAnsiTheme="minorHAnsi"/>
                <w:bCs/>
                <w:sz w:val="22"/>
                <w:szCs w:val="18"/>
                <w:lang w:val="en-GB"/>
              </w:rPr>
              <w:t>taff activities</w:t>
            </w:r>
            <w:proofErr w:type="gramEnd"/>
            <w:r w:rsidRPr="001E3404">
              <w:rPr>
                <w:rFonts w:asciiTheme="minorHAnsi" w:eastAsiaTheme="minorHAnsi" w:hAnsiTheme="minorHAnsi"/>
                <w:bCs/>
                <w:sz w:val="22"/>
                <w:szCs w:val="18"/>
                <w:lang w:val="en-GB"/>
              </w:rPr>
              <w:t xml:space="preserve">. Therefore, it is recommended to develop and approve job descriptions for different types of personnel and to settle the KPIs for effective evaluation of staff. </w:t>
            </w:r>
          </w:p>
          <w:p w14:paraId="092EF1E2" w14:textId="0C7985E8" w:rsidR="0016577C" w:rsidRDefault="001E3404" w:rsidP="001E3404">
            <w:pPr>
              <w:pStyle w:val="NormalWeb"/>
              <w:spacing w:before="0" w:beforeAutospacing="0" w:after="60" w:afterAutospacing="0"/>
              <w:ind w:right="43"/>
              <w:jc w:val="both"/>
              <w:rPr>
                <w:rFonts w:asciiTheme="minorHAnsi" w:eastAsiaTheme="minorHAnsi" w:hAnsiTheme="minorHAnsi"/>
                <w:bCs/>
                <w:sz w:val="22"/>
                <w:szCs w:val="18"/>
                <w:lang w:val="en-GB"/>
              </w:rPr>
            </w:pPr>
            <w:r w:rsidRPr="001E3404">
              <w:rPr>
                <w:rFonts w:asciiTheme="minorHAnsi" w:eastAsiaTheme="minorHAnsi" w:hAnsiTheme="minorHAnsi"/>
                <w:bCs/>
                <w:sz w:val="22"/>
                <w:szCs w:val="18"/>
                <w:lang w:val="en-GB"/>
              </w:rPr>
              <w:t>G</w:t>
            </w:r>
            <w:r w:rsidR="00487500">
              <w:rPr>
                <w:rFonts w:asciiTheme="minorHAnsi" w:eastAsiaTheme="minorHAnsi" w:hAnsiTheme="minorHAnsi"/>
                <w:bCs/>
                <w:sz w:val="22"/>
                <w:szCs w:val="18"/>
                <w:lang w:val="en-GB"/>
              </w:rPr>
              <w:t>eomedi</w:t>
            </w:r>
            <w:r w:rsidRPr="001E3404">
              <w:rPr>
                <w:rFonts w:asciiTheme="minorHAnsi" w:eastAsiaTheme="minorHAnsi" w:hAnsiTheme="minorHAnsi"/>
                <w:bCs/>
                <w:sz w:val="22"/>
                <w:szCs w:val="18"/>
                <w:lang w:val="en-GB"/>
              </w:rPr>
              <w:t xml:space="preserve"> has elaborated objective procedures and requirements for MD Program academic staff, based on the sectoral benchmarks for Medical Education in Georgia. The CVs, diplomas and certificates confirm that the academic quality and clinical experience of the MD Program Staff meet the legislative requirements.</w:t>
            </w:r>
          </w:p>
          <w:p w14:paraId="2D12BD85" w14:textId="78993C79" w:rsidR="00A62067" w:rsidRPr="001E3404" w:rsidRDefault="00A62067" w:rsidP="001E3404">
            <w:pPr>
              <w:pStyle w:val="NormalWeb"/>
              <w:spacing w:before="0" w:beforeAutospacing="0" w:after="60" w:afterAutospacing="0"/>
              <w:ind w:right="43"/>
              <w:jc w:val="both"/>
              <w:rPr>
                <w:rFonts w:asciiTheme="minorHAnsi" w:eastAsiaTheme="minorHAnsi" w:hAnsiTheme="minorHAnsi"/>
                <w:bCs/>
                <w:sz w:val="22"/>
                <w:szCs w:val="18"/>
                <w:lang w:val="en-GB"/>
              </w:rPr>
            </w:pPr>
            <w:r w:rsidRPr="00361561">
              <w:rPr>
                <w:rFonts w:asciiTheme="minorHAnsi" w:eastAsiaTheme="minorHAnsi" w:hAnsiTheme="minorHAnsi"/>
                <w:bCs/>
                <w:sz w:val="22"/>
                <w:szCs w:val="18"/>
                <w:lang w:val="en-GB"/>
              </w:rPr>
              <w:t xml:space="preserve">No restrictions exist for affiliated academic staff to teach at other universities; 2/3 do; but no monitoring mechanism to supervise the workload effectively exists in general. It is noticed that staff in high administrative positions are not full-time employees and/or have other work commitments, which raises concerns regarding commitment and devotion to </w:t>
            </w:r>
            <w:proofErr w:type="spellStart"/>
            <w:r w:rsidRPr="00361561">
              <w:rPr>
                <w:rFonts w:asciiTheme="minorHAnsi" w:eastAsiaTheme="minorHAnsi" w:hAnsiTheme="minorHAnsi"/>
                <w:bCs/>
                <w:sz w:val="22"/>
                <w:szCs w:val="18"/>
                <w:lang w:val="en-GB"/>
              </w:rPr>
              <w:t>Geomedi’s</w:t>
            </w:r>
            <w:proofErr w:type="spellEnd"/>
            <w:r w:rsidRPr="00361561">
              <w:rPr>
                <w:rFonts w:asciiTheme="minorHAnsi" w:eastAsiaTheme="minorHAnsi" w:hAnsiTheme="minorHAnsi"/>
                <w:bCs/>
                <w:sz w:val="22"/>
                <w:szCs w:val="18"/>
                <w:lang w:val="en-GB"/>
              </w:rPr>
              <w:t xml:space="preserve"> vision.</w:t>
            </w:r>
          </w:p>
          <w:p w14:paraId="1FF575CC" w14:textId="3FFC80EA" w:rsidR="00EC2815" w:rsidRPr="003D257C" w:rsidRDefault="00EC2815" w:rsidP="00EC2815">
            <w:pPr>
              <w:pStyle w:val="NormalWeb"/>
              <w:spacing w:before="0" w:beforeAutospacing="0" w:after="60" w:afterAutospacing="0"/>
              <w:ind w:right="90"/>
              <w:rPr>
                <w:rFonts w:ascii="Verdana" w:eastAsiaTheme="minorHAnsi" w:hAnsi="Verdana" w:cstheme="minorBidi"/>
                <w:bCs/>
                <w:color w:val="808080" w:themeColor="background1" w:themeShade="80"/>
                <w:sz w:val="18"/>
                <w:szCs w:val="18"/>
              </w:rPr>
            </w:pPr>
          </w:p>
        </w:tc>
      </w:tr>
      <w:tr w:rsidR="00967E0E" w:rsidRPr="00B75AC2" w14:paraId="228341AB"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tcPr>
          <w:p w14:paraId="3FA84772" w14:textId="77777777" w:rsidR="00967E0E" w:rsidRPr="003D257C" w:rsidRDefault="00967E0E" w:rsidP="001E3404">
            <w:pPr>
              <w:spacing w:after="60" w:line="240" w:lineRule="auto"/>
              <w:ind w:right="43"/>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24C5E838" w14:textId="7F27709B"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Geomedi Statute</w:t>
            </w:r>
          </w:p>
          <w:p w14:paraId="576A7B18" w14:textId="2717E27F"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Statute of the Service of Human Resources Management</w:t>
            </w:r>
          </w:p>
          <w:p w14:paraId="2B011DE3" w14:textId="5A58E319"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Statute of Quality Assurance Service</w:t>
            </w:r>
          </w:p>
          <w:p w14:paraId="64E462F5" w14:textId="1F0D226E"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 xml:space="preserve">Statute of Lifelong Learning Service </w:t>
            </w:r>
          </w:p>
          <w:p w14:paraId="28B53483" w14:textId="55EEA276"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Rule of Hiring Administrative/Support Staff</w:t>
            </w:r>
          </w:p>
          <w:p w14:paraId="4AAC4175" w14:textId="3EDB742A"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Methodology for Attracting Young Staff and Involving Them in Research</w:t>
            </w:r>
          </w:p>
          <w:p w14:paraId="120B766B" w14:textId="04044D4C" w:rsid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Minutes of the Academic Council and Its Decisions on Announcement of Open Competition for Academic Positions, Approval of Assessment Criteria and Selection Committees</w:t>
            </w:r>
          </w:p>
          <w:p w14:paraId="2F5425C8" w14:textId="34160E83"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 xml:space="preserve">Personal </w:t>
            </w:r>
            <w:r w:rsidR="00F96F8C">
              <w:rPr>
                <w:rFonts w:eastAsia="Times New Roman" w:cstheme="minorHAnsi"/>
                <w:szCs w:val="18"/>
                <w:lang w:val="en-US" w:eastAsia="ru-RU"/>
              </w:rPr>
              <w:t>files</w:t>
            </w:r>
            <w:r w:rsidRPr="00FA7922">
              <w:rPr>
                <w:rFonts w:eastAsia="Times New Roman" w:cstheme="minorHAnsi"/>
                <w:szCs w:val="18"/>
                <w:lang w:val="en-US" w:eastAsia="ru-RU"/>
              </w:rPr>
              <w:t xml:space="preserve"> and contracts with academic and invited staff for MD program</w:t>
            </w:r>
          </w:p>
          <w:p w14:paraId="4A3A4717" w14:textId="52FBAADA"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 xml:space="preserve">Competitive commission protocols of </w:t>
            </w:r>
            <w:r w:rsidR="003C2F76">
              <w:rPr>
                <w:rFonts w:eastAsia="Times New Roman" w:cstheme="minorHAnsi"/>
                <w:szCs w:val="18"/>
                <w:lang w:val="en-US" w:eastAsia="ru-RU"/>
              </w:rPr>
              <w:t>University</w:t>
            </w:r>
          </w:p>
          <w:p w14:paraId="38C62A9A" w14:textId="395BA3CC" w:rsidR="00EC2815" w:rsidRPr="00FA7922" w:rsidRDefault="003C2F76"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Pr>
                <w:rFonts w:eastAsia="Times New Roman" w:cstheme="minorHAnsi"/>
                <w:szCs w:val="18"/>
                <w:lang w:val="en-US" w:eastAsia="ru-RU"/>
              </w:rPr>
              <w:t>University</w:t>
            </w:r>
            <w:r w:rsidR="00EC2815" w:rsidRPr="00FA7922">
              <w:rPr>
                <w:rFonts w:eastAsia="Times New Roman" w:cstheme="minorHAnsi"/>
                <w:szCs w:val="18"/>
                <w:lang w:val="en-US" w:eastAsia="ru-RU"/>
              </w:rPr>
              <w:t xml:space="preserve"> budget</w:t>
            </w:r>
          </w:p>
          <w:p w14:paraId="255D2958" w14:textId="1C0C27C6" w:rsidR="00EC2815"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Life Long Learning Strategy</w:t>
            </w:r>
          </w:p>
          <w:p w14:paraId="5C4BA2C6" w14:textId="195E9FEA"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 xml:space="preserve">Protocols of the academic staff selecting committees </w:t>
            </w:r>
          </w:p>
          <w:p w14:paraId="5CB07186" w14:textId="52D697DC"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 xml:space="preserve"> </w:t>
            </w:r>
            <w:r w:rsidR="003C2F76">
              <w:rPr>
                <w:rFonts w:eastAsia="Times New Roman" w:cstheme="minorHAnsi"/>
                <w:szCs w:val="18"/>
                <w:lang w:val="en-US" w:eastAsia="ru-RU"/>
              </w:rPr>
              <w:t>University</w:t>
            </w:r>
            <w:r w:rsidRPr="001E3404">
              <w:rPr>
                <w:rFonts w:eastAsia="Times New Roman" w:cstheme="minorHAnsi"/>
                <w:szCs w:val="18"/>
                <w:lang w:val="en-US" w:eastAsia="ru-RU"/>
              </w:rPr>
              <w:t xml:space="preserve"> website</w:t>
            </w:r>
          </w:p>
          <w:p w14:paraId="78001B96" w14:textId="79C6B726"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 xml:space="preserve"> Copies of the newspapers in which the open competition for academic positions have been announced</w:t>
            </w:r>
          </w:p>
          <w:p w14:paraId="372F37A3" w14:textId="775E93EE"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 xml:space="preserve">Payment receipts of the website “jobs.ge” </w:t>
            </w:r>
          </w:p>
          <w:p w14:paraId="297642A8" w14:textId="0F849896"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 xml:space="preserve"> Lifelong Learning Strategy</w:t>
            </w:r>
          </w:p>
          <w:p w14:paraId="33180EFE" w14:textId="6CABC1F8" w:rsidR="001E3404" w:rsidRPr="001E3404" w:rsidRDefault="001E3404"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1E3404">
              <w:rPr>
                <w:rFonts w:eastAsia="Times New Roman" w:cstheme="minorHAnsi"/>
                <w:szCs w:val="18"/>
                <w:lang w:val="en-US" w:eastAsia="ru-RU"/>
              </w:rPr>
              <w:t>Report on the activities of the Service of Human Resources Management in 2020</w:t>
            </w:r>
          </w:p>
          <w:p w14:paraId="0207CED1" w14:textId="60D0C39B"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Interview’s results</w:t>
            </w:r>
          </w:p>
          <w:p w14:paraId="21523926" w14:textId="345F1B54" w:rsidR="00967E0E" w:rsidRPr="003D257C" w:rsidRDefault="00967E0E" w:rsidP="001E3404">
            <w:pPr>
              <w:spacing w:after="60" w:line="240" w:lineRule="auto"/>
              <w:ind w:left="360" w:right="90"/>
              <w:jc w:val="both"/>
              <w:textAlignment w:val="baseline"/>
              <w:rPr>
                <w:rFonts w:ascii="Verdana" w:eastAsia="Times New Roman" w:hAnsi="Verdana" w:cs="Times New Roman"/>
                <w:color w:val="AEAAAA" w:themeColor="background2" w:themeShade="BF"/>
                <w:sz w:val="18"/>
                <w:szCs w:val="18"/>
                <w:lang w:val="en-US" w:eastAsia="ru-RU"/>
              </w:rPr>
            </w:pPr>
          </w:p>
        </w:tc>
      </w:tr>
      <w:tr w:rsidR="00967E0E" w:rsidRPr="008B2C4E" w14:paraId="3A5F5C70" w14:textId="77777777" w:rsidTr="00EC2815">
        <w:trPr>
          <w:trHeight w:val="791"/>
        </w:trPr>
        <w:tc>
          <w:tcPr>
            <w:tcW w:w="9450" w:type="dxa"/>
            <w:tcBorders>
              <w:top w:val="outset" w:sz="6" w:space="0" w:color="auto"/>
              <w:left w:val="single" w:sz="6" w:space="0" w:color="auto"/>
              <w:right w:val="single" w:sz="6" w:space="0" w:color="auto"/>
            </w:tcBorders>
            <w:shd w:val="clear" w:color="auto" w:fill="auto"/>
          </w:tcPr>
          <w:p w14:paraId="66286646" w14:textId="77777777" w:rsidR="00967E0E" w:rsidRPr="003D257C" w:rsidRDefault="00967E0E" w:rsidP="00EC2815">
            <w:pPr>
              <w:spacing w:after="60" w:line="240" w:lineRule="auto"/>
              <w:ind w:right="43"/>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lastRenderedPageBreak/>
              <w:t>Recommendations:</w:t>
            </w:r>
          </w:p>
          <w:p w14:paraId="18F918A7" w14:textId="53591B51" w:rsidR="006F4CAA" w:rsidRPr="00EA36D9" w:rsidRDefault="006F4CAA" w:rsidP="006F4CAA">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Develop and approve by the Academic Council the Rule for Electing and Appointing the Academic Staff, which will ensure transparency, objectivity and sustainability of the process, attracting and hiring qualified personnel.</w:t>
            </w:r>
          </w:p>
          <w:p w14:paraId="27336F39" w14:textId="0A0D5103" w:rsidR="006F4CAA" w:rsidRPr="00EA36D9" w:rsidRDefault="006F4CAA" w:rsidP="006F4CAA">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Improve the staff professional development policy and practice by identifying, approving and implementing the roles and functions of different structural units in this process.</w:t>
            </w:r>
          </w:p>
          <w:p w14:paraId="49A24527" w14:textId="50457D01" w:rsidR="006F4CAA" w:rsidRPr="006F4CAA" w:rsidRDefault="00EC2815" w:rsidP="006F4CAA">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24076C">
              <w:rPr>
                <w:rFonts w:cstheme="minorHAnsi"/>
                <w:bCs/>
                <w:lang w:val="en-US"/>
              </w:rPr>
              <w:t xml:space="preserve">Ensure </w:t>
            </w:r>
            <w:r w:rsidR="006F4CAA" w:rsidRPr="006F4CAA">
              <w:rPr>
                <w:rFonts w:cstheme="minorHAnsi"/>
                <w:bCs/>
                <w:lang w:val="en-US"/>
              </w:rPr>
              <w:t>needs oriented and financially supported tr</w:t>
            </w:r>
            <w:r w:rsidR="006F4CAA">
              <w:rPr>
                <w:rFonts w:cstheme="minorHAnsi"/>
                <w:bCs/>
                <w:lang w:val="en-US"/>
              </w:rPr>
              <w:t>aining activities for personnel.</w:t>
            </w:r>
          </w:p>
          <w:p w14:paraId="71EDAD1A" w14:textId="716D40A3" w:rsidR="006F4CAA" w:rsidRPr="00EA36D9" w:rsidRDefault="006F4CAA" w:rsidP="006F4CAA">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Develop, approve and implement the procedure for new employees’ integration into work environment.</w:t>
            </w:r>
          </w:p>
          <w:p w14:paraId="4616C444" w14:textId="77B7C95F" w:rsidR="006F4CAA" w:rsidRPr="00EA36D9" w:rsidRDefault="006F4CAA" w:rsidP="006F4CAA">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Utilize the staff evaluation and satisfaction survey results for enhancement of teaching and research quality, as well as for improvement of university management.</w:t>
            </w:r>
          </w:p>
          <w:p w14:paraId="008694E1" w14:textId="10ABFF9C" w:rsidR="0024076C" w:rsidRPr="00EA36D9" w:rsidRDefault="006F4CAA" w:rsidP="0024076C">
            <w:pPr>
              <w:pStyle w:val="ListParagraph"/>
              <w:numPr>
                <w:ilvl w:val="0"/>
                <w:numId w:val="10"/>
              </w:numPr>
              <w:spacing w:after="60" w:line="240" w:lineRule="auto"/>
              <w:ind w:left="331" w:right="43" w:hanging="331"/>
              <w:contextualSpacing w:val="0"/>
              <w:jc w:val="both"/>
              <w:textAlignment w:val="baseline"/>
              <w:rPr>
                <w:rStyle w:val="spellingerror"/>
                <w:rFonts w:cstheme="minorHAnsi"/>
                <w:bCs/>
              </w:rPr>
            </w:pPr>
            <w:r w:rsidRPr="00EA36D9">
              <w:rPr>
                <w:rFonts w:cstheme="minorHAnsi"/>
                <w:bCs/>
                <w:lang w:val="en-US"/>
              </w:rPr>
              <w:t xml:space="preserve">Develop and approve job descriptions for different types of personnel and settle the KPIs for effective evaluation of staff. </w:t>
            </w:r>
          </w:p>
          <w:p w14:paraId="4FA41FEA" w14:textId="54955910" w:rsidR="006F4CAA" w:rsidRPr="0024076C" w:rsidRDefault="006F4CAA" w:rsidP="0024076C">
            <w:pPr>
              <w:spacing w:after="60" w:line="240" w:lineRule="auto"/>
              <w:ind w:right="43"/>
              <w:jc w:val="both"/>
              <w:textAlignment w:val="baseline"/>
              <w:rPr>
                <w:rStyle w:val="spellingerror"/>
                <w:rFonts w:ascii="Verdana" w:hAnsi="Verdana" w:cs="Sylfaen"/>
                <w:i/>
                <w:iCs/>
                <w:noProof/>
                <w:color w:val="AEAAAA" w:themeColor="background2" w:themeShade="BF"/>
                <w:sz w:val="18"/>
                <w:szCs w:val="18"/>
                <w:lang w:val="en-US" w:eastAsia="ru-RU"/>
              </w:rPr>
            </w:pPr>
          </w:p>
        </w:tc>
      </w:tr>
      <w:tr w:rsidR="00967E0E" w:rsidRPr="00B75AC2" w14:paraId="0525F5B4" w14:textId="77777777" w:rsidTr="00EC2815">
        <w:trPr>
          <w:trHeight w:val="836"/>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71C338D0" w14:textId="77777777" w:rsidR="00967E0E" w:rsidRPr="003D257C" w:rsidRDefault="00967E0E" w:rsidP="00EC2815">
            <w:pPr>
              <w:spacing w:after="60" w:line="240" w:lineRule="auto"/>
              <w:ind w:right="43"/>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7BD6CBCB" w14:textId="10A3AA26" w:rsidR="00967E0E" w:rsidRPr="003D257C" w:rsidRDefault="00967E0E" w:rsidP="00EC2815">
            <w:pPr>
              <w:spacing w:after="60" w:line="240" w:lineRule="auto"/>
              <w:ind w:right="90"/>
              <w:jc w:val="both"/>
              <w:textAlignment w:val="baseline"/>
              <w:rPr>
                <w:rFonts w:ascii="Verdana" w:hAnsi="Verdana" w:cs="Sylfaen"/>
                <w:noProof/>
                <w:color w:val="000000"/>
                <w:sz w:val="18"/>
                <w:szCs w:val="18"/>
                <w:lang w:val="en-US" w:eastAsia="ru-RU"/>
              </w:rPr>
            </w:pPr>
          </w:p>
        </w:tc>
      </w:tr>
      <w:tr w:rsidR="00967E0E" w:rsidRPr="00B75AC2" w14:paraId="4EBBFF3A" w14:textId="77777777" w:rsidTr="00EC2815">
        <w:trPr>
          <w:trHeight w:val="106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9C68F74" w14:textId="77777777" w:rsidR="00967E0E" w:rsidRPr="003D257C" w:rsidRDefault="00967E0E" w:rsidP="00EC2815">
            <w:pPr>
              <w:spacing w:after="60" w:line="240" w:lineRule="auto"/>
              <w:ind w:right="43"/>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30FC00EB" w14:textId="3A6D30F7" w:rsidR="00967E0E" w:rsidRPr="003D257C" w:rsidRDefault="00967E0E" w:rsidP="00967E0E">
            <w:pPr>
              <w:spacing w:after="60" w:line="240" w:lineRule="auto"/>
              <w:ind w:right="90"/>
              <w:jc w:val="both"/>
              <w:textAlignment w:val="baseline"/>
              <w:rPr>
                <w:rFonts w:ascii="Verdana" w:hAnsi="Verdana"/>
                <w:iCs/>
                <w:color w:val="808080" w:themeColor="background1" w:themeShade="80"/>
                <w:sz w:val="18"/>
                <w:szCs w:val="18"/>
                <w:shd w:val="clear" w:color="auto" w:fill="FFFFFF"/>
                <w:lang w:val="en-US"/>
              </w:rPr>
            </w:pPr>
          </w:p>
        </w:tc>
      </w:tr>
      <w:tr w:rsidR="00967E0E" w:rsidRPr="008B2C4E" w14:paraId="23763A11" w14:textId="77777777" w:rsidTr="00EC2815">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7DD4566" w14:textId="39D54D1A" w:rsidR="00967E0E" w:rsidRPr="00EC2815" w:rsidRDefault="00EC2815" w:rsidP="00EC2815">
            <w:pPr>
              <w:spacing w:after="60" w:line="240" w:lineRule="auto"/>
              <w:ind w:right="43"/>
              <w:jc w:val="both"/>
              <w:textAlignment w:val="baseline"/>
              <w:rPr>
                <w:rFonts w:ascii="Verdana" w:hAnsi="Verdana" w:cs="Sylfaen"/>
                <w:b/>
                <w:color w:val="000000"/>
                <w:sz w:val="18"/>
                <w:szCs w:val="18"/>
                <w:lang w:val="en-US"/>
              </w:rPr>
            </w:pPr>
            <w:r>
              <w:rPr>
                <w:rStyle w:val="spellingerror"/>
                <w:rFonts w:ascii="Verdana" w:hAnsi="Verdana" w:cs="Sylfaen"/>
                <w:b/>
                <w:color w:val="000000"/>
                <w:sz w:val="18"/>
                <w:szCs w:val="18"/>
                <w:lang w:val="en-US"/>
              </w:rPr>
              <w:t>Evaluation</w:t>
            </w:r>
          </w:p>
          <w:p w14:paraId="0EBC2A15" w14:textId="3323E7A5"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950391797"/>
                <w14:checkbox>
                  <w14:checked w14:val="0"/>
                  <w14:checkedState w14:val="2612" w14:font="MS Gothic"/>
                  <w14:uncheckedState w14:val="2610" w14:font="MS Gothic"/>
                </w14:checkbox>
              </w:sdtPr>
              <w:sdtEndPr>
                <w:rPr>
                  <w:rStyle w:val="spellingerror"/>
                </w:rPr>
              </w:sdtEndPr>
              <w:sdtContent>
                <w:r w:rsidR="00EC2815">
                  <w:rPr>
                    <w:rStyle w:val="spellingerror"/>
                    <w:rFonts w:ascii="MS Gothic" w:eastAsia="MS Gothic" w:hAnsi="MS Gothic" w:cs="Sylfaen" w:hint="eastAsia"/>
                    <w:color w:val="000000"/>
                    <w:sz w:val="18"/>
                    <w:szCs w:val="18"/>
                    <w:lang w:val="en-US"/>
                  </w:rPr>
                  <w:t>☐</w:t>
                </w:r>
              </w:sdtContent>
            </w:sdt>
            <w:r w:rsidR="00967E0E" w:rsidRPr="003D257C">
              <w:rPr>
                <w:rStyle w:val="spellingerror"/>
                <w:rFonts w:ascii="Verdana" w:hAnsi="Verdana" w:cs="Sylfaen"/>
                <w:color w:val="000000"/>
                <w:sz w:val="18"/>
                <w:szCs w:val="18"/>
                <w:lang w:val="en-US"/>
              </w:rPr>
              <w:t xml:space="preserve"> C</w:t>
            </w:r>
            <w:r w:rsidR="00967E0E" w:rsidRPr="003D257C">
              <w:rPr>
                <w:rFonts w:ascii="Verdana" w:eastAsia="Times New Roman" w:hAnsi="Verdana" w:cs="Segoe UI"/>
                <w:bCs/>
                <w:sz w:val="18"/>
                <w:szCs w:val="18"/>
                <w:lang w:val="en-US" w:eastAsia="ru-RU"/>
              </w:rPr>
              <w:t>omplies with requirements</w:t>
            </w:r>
          </w:p>
          <w:p w14:paraId="63A71ACE" w14:textId="112CBBCE" w:rsidR="00967E0E" w:rsidRPr="00EC2815" w:rsidRDefault="00DA459C" w:rsidP="00967E0E">
            <w:pPr>
              <w:spacing w:after="60" w:line="240" w:lineRule="auto"/>
              <w:ind w:left="679" w:right="90"/>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10054468"/>
                <w14:checkbox>
                  <w14:checked w14:val="0"/>
                  <w14:checkedState w14:val="2612" w14:font="MS Gothic"/>
                  <w14:uncheckedState w14:val="2610" w14:font="MS Gothic"/>
                </w14:checkbox>
              </w:sdtPr>
              <w:sdtEndPr/>
              <w:sdtContent>
                <w:r w:rsidR="006F4CAA">
                  <w:rPr>
                    <w:rFonts w:ascii="MS Gothic" w:eastAsia="MS Gothic" w:hAnsi="MS Gothic" w:cs="Segoe UI" w:hint="eastAsia"/>
                    <w:b/>
                    <w:bCs/>
                    <w:sz w:val="18"/>
                    <w:szCs w:val="18"/>
                    <w:lang w:val="en-US" w:eastAsia="ru-RU"/>
                  </w:rPr>
                  <w:t>☐</w:t>
                </w:r>
              </w:sdtContent>
            </w:sdt>
            <w:r w:rsidR="00967E0E" w:rsidRPr="00EC2815">
              <w:rPr>
                <w:rFonts w:ascii="Verdana" w:eastAsia="Times New Roman" w:hAnsi="Verdana" w:cs="Segoe UI"/>
                <w:b/>
                <w:bCs/>
                <w:sz w:val="18"/>
                <w:szCs w:val="18"/>
                <w:lang w:val="en-US" w:eastAsia="ru-RU"/>
              </w:rPr>
              <w:t xml:space="preserve"> </w:t>
            </w:r>
            <w:r w:rsidR="00967E0E" w:rsidRPr="006F4CAA">
              <w:rPr>
                <w:rFonts w:ascii="Verdana" w:eastAsia="Times New Roman" w:hAnsi="Verdana" w:cs="Segoe UI"/>
                <w:bCs/>
                <w:sz w:val="18"/>
                <w:szCs w:val="18"/>
                <w:lang w:val="en-US" w:eastAsia="ru-RU"/>
              </w:rPr>
              <w:t>Substantially complies with requirements</w:t>
            </w:r>
          </w:p>
          <w:p w14:paraId="1CBC2D00" w14:textId="7946590C" w:rsidR="00967E0E" w:rsidRPr="006F4CAA" w:rsidRDefault="00DA459C" w:rsidP="00967E0E">
            <w:pPr>
              <w:spacing w:after="60" w:line="240" w:lineRule="auto"/>
              <w:ind w:left="679" w:right="90"/>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735929370"/>
                <w14:checkbox>
                  <w14:checked w14:val="1"/>
                  <w14:checkedState w14:val="2612" w14:font="MS Gothic"/>
                  <w14:uncheckedState w14:val="2610" w14:font="MS Gothic"/>
                </w14:checkbox>
              </w:sdtPr>
              <w:sdtEndPr/>
              <w:sdtContent>
                <w:r w:rsidR="006F4CAA" w:rsidRPr="006F4CAA">
                  <w:rPr>
                    <w:rFonts w:ascii="MS Gothic" w:eastAsia="MS Gothic" w:hAnsi="MS Gothic" w:cs="Segoe UI" w:hint="eastAsia"/>
                    <w:b/>
                    <w:bCs/>
                    <w:sz w:val="18"/>
                    <w:szCs w:val="18"/>
                    <w:lang w:val="en-US" w:eastAsia="ru-RU"/>
                  </w:rPr>
                  <w:t>☒</w:t>
                </w:r>
              </w:sdtContent>
            </w:sdt>
            <w:r w:rsidR="00967E0E" w:rsidRPr="006F4CAA">
              <w:rPr>
                <w:rFonts w:ascii="Verdana" w:eastAsia="Times New Roman" w:hAnsi="Verdana" w:cs="Segoe UI"/>
                <w:b/>
                <w:bCs/>
                <w:sz w:val="18"/>
                <w:szCs w:val="18"/>
                <w:lang w:val="en-US" w:eastAsia="ru-RU"/>
              </w:rPr>
              <w:t xml:space="preserve"> Partially complies with requirements</w:t>
            </w:r>
          </w:p>
          <w:p w14:paraId="7FD4CE45" w14:textId="7A171C82" w:rsidR="00967E0E" w:rsidRPr="004D1EF2" w:rsidRDefault="00DA459C" w:rsidP="00EC2815">
            <w:pPr>
              <w:spacing w:after="60" w:line="240" w:lineRule="auto"/>
              <w:ind w:left="679" w:right="90"/>
              <w:jc w:val="both"/>
              <w:textAlignment w:val="baseline"/>
              <w:rPr>
                <w:rFonts w:ascii="Verdana" w:hAnsi="Verdana" w:cs="Sylfaen"/>
                <w:noProof/>
                <w:color w:val="AEAAAA" w:themeColor="background2" w:themeShade="BF"/>
                <w:sz w:val="18"/>
                <w:szCs w:val="18"/>
                <w:lang w:val="en-US" w:eastAsia="ru-RU"/>
              </w:rPr>
            </w:pPr>
            <w:sdt>
              <w:sdtPr>
                <w:rPr>
                  <w:rStyle w:val="spellingerror"/>
                  <w:rFonts w:ascii="Verdana" w:hAnsi="Verdana" w:cs="Sylfaen"/>
                  <w:color w:val="000000"/>
                  <w:sz w:val="18"/>
                  <w:szCs w:val="18"/>
                  <w:lang w:val="en-US"/>
                </w:rPr>
                <w:id w:val="-568570659"/>
                <w14:checkbox>
                  <w14:checked w14:val="0"/>
                  <w14:checkedState w14:val="2612" w14:font="MS Gothic"/>
                  <w14:uncheckedState w14:val="2610" w14:font="MS Gothic"/>
                </w14:checkbox>
              </w:sdtPr>
              <w:sdtEndPr>
                <w:rPr>
                  <w:rStyle w:val="spellingerror"/>
                </w:rPr>
              </w:sdtEndPr>
              <w:sdtContent>
                <w:r w:rsidR="00967E0E" w:rsidRPr="00EC2815">
                  <w:rPr>
                    <w:rStyle w:val="spellingerror"/>
                    <w:rFonts w:ascii="Segoe UI Symbol" w:hAnsi="Segoe UI Symbol" w:cs="Segoe UI Symbol"/>
                    <w:color w:val="000000"/>
                    <w:sz w:val="18"/>
                    <w:szCs w:val="18"/>
                    <w:lang w:val="en-US"/>
                  </w:rPr>
                  <w:t>☐</w:t>
                </w:r>
              </w:sdtContent>
            </w:sdt>
            <w:r w:rsidR="00967E0E" w:rsidRPr="00583255">
              <w:rPr>
                <w:rStyle w:val="spellingerror"/>
                <w:rFonts w:cs="Sylfaen"/>
                <w:color w:val="000000"/>
                <w:lang w:val="en-US"/>
              </w:rPr>
              <w:t xml:space="preserve"> Does not comply with requirements</w:t>
            </w:r>
          </w:p>
        </w:tc>
      </w:tr>
      <w:tr w:rsidR="004B38F2" w:rsidRPr="008B2C4E" w14:paraId="0247B27B" w14:textId="77777777" w:rsidTr="00EC2815">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69B0B2AC" w14:textId="0397DC9C" w:rsidR="004B38F2" w:rsidRPr="003D257C" w:rsidRDefault="2BA8B81A" w:rsidP="00967E0E">
            <w:pPr>
              <w:spacing w:after="60" w:line="240" w:lineRule="auto"/>
              <w:ind w:right="90"/>
              <w:jc w:val="both"/>
              <w:textAlignment w:val="baseline"/>
              <w:rPr>
                <w:rFonts w:ascii="Verdana" w:eastAsia="Times New Roman" w:hAnsi="Verdana" w:cs="Times New Roman"/>
                <w:b/>
                <w:bCs/>
                <w:sz w:val="18"/>
                <w:szCs w:val="18"/>
                <w:lang w:val="en-US" w:eastAsia="ru-RU"/>
              </w:rPr>
            </w:pPr>
            <w:r w:rsidRPr="003D257C">
              <w:rPr>
                <w:rFonts w:ascii="Verdana" w:eastAsia="Times New Roman" w:hAnsi="Verdana" w:cs="Times New Roman"/>
                <w:sz w:val="18"/>
                <w:szCs w:val="18"/>
                <w:lang w:val="en-US" w:eastAsia="ru-RU"/>
              </w:rPr>
              <w:t xml:space="preserve"> </w:t>
            </w:r>
            <w:r w:rsidRPr="003D257C">
              <w:rPr>
                <w:rFonts w:ascii="Verdana" w:eastAsia="Merriweather" w:hAnsi="Verdana"/>
                <w:b/>
                <w:bCs/>
                <w:color w:val="0070C0"/>
                <w:sz w:val="18"/>
                <w:szCs w:val="18"/>
                <w:lang w:val="en-US"/>
              </w:rPr>
              <w:t>4.2. Academic/Scientific and Invited Staff Workload</w:t>
            </w:r>
          </w:p>
        </w:tc>
      </w:tr>
      <w:tr w:rsidR="004B38F2" w:rsidRPr="008B2C4E" w14:paraId="56E45E14"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2CBC399" w14:textId="47570165" w:rsidR="004B38F2" w:rsidRPr="003D257C" w:rsidRDefault="2BA8B81A" w:rsidP="002D7FB4">
            <w:pPr>
              <w:spacing w:after="60" w:line="240" w:lineRule="auto"/>
              <w:ind w:right="90"/>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Number and workload of academic/scientific and invited staff is adequate to HEI’s educational programmes and scientific-research activities, and also other functions assigned to them</w:t>
            </w:r>
          </w:p>
        </w:tc>
      </w:tr>
      <w:tr w:rsidR="00A357A9" w:rsidRPr="008B2C4E" w14:paraId="2DE2793E"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0BD0C32A" w14:textId="77777777" w:rsidR="00967E0E" w:rsidRPr="00A357A9" w:rsidRDefault="00967E0E" w:rsidP="00EE495C">
            <w:pPr>
              <w:spacing w:after="60" w:line="240" w:lineRule="auto"/>
              <w:ind w:right="44"/>
              <w:jc w:val="both"/>
              <w:rPr>
                <w:rFonts w:ascii="Verdana" w:hAnsi="Verdana"/>
                <w:b/>
                <w:bCs/>
                <w:spacing w:val="-4"/>
                <w:sz w:val="18"/>
                <w:szCs w:val="18"/>
                <w:lang w:val="en-US"/>
              </w:rPr>
            </w:pPr>
            <w:r w:rsidRPr="00A357A9">
              <w:rPr>
                <w:rFonts w:ascii="Verdana" w:hAnsi="Verdana"/>
                <w:b/>
                <w:bCs/>
                <w:spacing w:val="-4"/>
                <w:sz w:val="18"/>
                <w:szCs w:val="18"/>
                <w:lang w:val="en-US"/>
              </w:rPr>
              <w:t>Descriptive summary and analysis of compliance with the standard component requirements</w:t>
            </w:r>
          </w:p>
          <w:p w14:paraId="7DABF923" w14:textId="7E479FC6" w:rsidR="00EC2815" w:rsidRPr="00A357A9" w:rsidRDefault="00EC2815" w:rsidP="00EC2815">
            <w:pPr>
              <w:autoSpaceDE w:val="0"/>
              <w:autoSpaceDN w:val="0"/>
              <w:adjustRightInd w:val="0"/>
              <w:spacing w:after="60" w:line="240" w:lineRule="auto"/>
              <w:ind w:right="43"/>
              <w:jc w:val="both"/>
              <w:rPr>
                <w:rFonts w:cs="Sylfaen"/>
                <w:szCs w:val="18"/>
                <w:lang w:val="en-GB"/>
              </w:rPr>
            </w:pPr>
            <w:r w:rsidRPr="00A357A9">
              <w:rPr>
                <w:rFonts w:eastAsia="Verdana" w:cs="Verdana"/>
                <w:szCs w:val="18"/>
                <w:lang w:val="en-GB"/>
              </w:rPr>
              <w:t>According to SER GEOMEDI currently employs 273 members of staff. Of these, 65 are academic staff, of which 58 is affiliated academic staff, 127 are invited, and 98 are administrative and support personnel. In t</w:t>
            </w:r>
            <w:r w:rsidRPr="00A357A9">
              <w:rPr>
                <w:szCs w:val="18"/>
                <w:lang w:val="en-GB"/>
              </w:rPr>
              <w:t>he methodology for Student and personnel is stated ”</w:t>
            </w:r>
            <w:r w:rsidRPr="00A357A9">
              <w:rPr>
                <w:i/>
                <w:szCs w:val="18"/>
                <w:lang w:val="en-GB"/>
              </w:rPr>
              <w:t>If the student contingent in the educational program increases, the faculty should also provide increase number of academic staff taking into account the defined methodology</w:t>
            </w:r>
            <w:r w:rsidRPr="00A357A9">
              <w:rPr>
                <w:szCs w:val="18"/>
                <w:lang w:val="en-GB"/>
              </w:rPr>
              <w:t xml:space="preserve">”. In SER is stated </w:t>
            </w:r>
            <w:r w:rsidR="00465A65">
              <w:rPr>
                <w:szCs w:val="18"/>
                <w:lang w:val="en-GB"/>
              </w:rPr>
              <w:t>“</w:t>
            </w:r>
            <w:r w:rsidRPr="00A357A9">
              <w:rPr>
                <w:rFonts w:cs="Sylfaen"/>
                <w:i/>
                <w:szCs w:val="18"/>
                <w:lang w:val="en-GB"/>
              </w:rPr>
              <w:t>Ratio of the number of academic, scientific, invited personnel to the number of students</w:t>
            </w:r>
            <w:r w:rsidRPr="00A357A9">
              <w:rPr>
                <w:rFonts w:cs="Sylfaen"/>
                <w:szCs w:val="18"/>
                <w:lang w:val="en-GB"/>
              </w:rPr>
              <w:t>”. Currently, it is 193/946, with the target number 212/2100 in 2027.</w:t>
            </w:r>
          </w:p>
          <w:p w14:paraId="0ED1DC47" w14:textId="64BDBB3D" w:rsidR="00EC2815" w:rsidRPr="00A357A9" w:rsidRDefault="00EC2815" w:rsidP="00EC2815">
            <w:pPr>
              <w:spacing w:after="60" w:line="240" w:lineRule="auto"/>
              <w:ind w:right="43"/>
              <w:jc w:val="both"/>
              <w:rPr>
                <w:rFonts w:eastAsia="Verdana" w:cs="Verdana"/>
                <w:szCs w:val="18"/>
                <w:lang w:val="en-GB"/>
              </w:rPr>
            </w:pPr>
            <w:r w:rsidRPr="00A357A9">
              <w:rPr>
                <w:rFonts w:eastAsia="Verdana" w:cs="Verdana"/>
                <w:szCs w:val="18"/>
                <w:lang w:val="en-GB"/>
              </w:rPr>
              <w:t>The ratio of academic staff number to the number of students is according to SER 1:4.9, and the target ratio in 2027 is 1:9.9. These figures seem reasonable</w:t>
            </w:r>
            <w:r w:rsidR="00465A65">
              <w:rPr>
                <w:rFonts w:eastAsia="Verdana" w:cs="Verdana"/>
                <w:szCs w:val="18"/>
                <w:lang w:val="en-GB"/>
              </w:rPr>
              <w:t xml:space="preserve"> but do not reflect reality since many of the staff are not employed full time; </w:t>
            </w:r>
            <w:r w:rsidR="00181021">
              <w:rPr>
                <w:rFonts w:eastAsia="Verdana" w:cs="Verdana"/>
                <w:szCs w:val="18"/>
                <w:lang w:val="en-GB"/>
              </w:rPr>
              <w:t>therefore,</w:t>
            </w:r>
            <w:r w:rsidR="00465A65">
              <w:rPr>
                <w:rFonts w:eastAsia="Verdana" w:cs="Verdana"/>
                <w:szCs w:val="18"/>
                <w:lang w:val="en-GB"/>
              </w:rPr>
              <w:t xml:space="preserve"> the ratios should be computed on full-time equivalent numbers</w:t>
            </w:r>
            <w:r w:rsidRPr="00A357A9">
              <w:rPr>
                <w:rFonts w:eastAsia="Verdana" w:cs="Verdana"/>
                <w:szCs w:val="18"/>
                <w:lang w:val="en-GB"/>
              </w:rPr>
              <w:t xml:space="preserve">. The ratio of the affiliated staff number to the total number of academic and invited staff is 1:3 and the ratio of the affiliated staff number to the number of students is currently 1:16.3, </w:t>
            </w:r>
            <w:r w:rsidRPr="00A357A9">
              <w:rPr>
                <w:rFonts w:eastAsia="Verdana" w:cs="Verdana"/>
                <w:b/>
                <w:bCs/>
                <w:szCs w:val="18"/>
                <w:lang w:val="en-GB"/>
              </w:rPr>
              <w:t>the target ratio will reach 1: 26.6 for 2027.</w:t>
            </w:r>
            <w:r w:rsidRPr="00A357A9">
              <w:rPr>
                <w:rFonts w:eastAsia="Verdana" w:cs="Verdana"/>
                <w:szCs w:val="18"/>
                <w:lang w:val="en-GB"/>
              </w:rPr>
              <w:t xml:space="preserve"> In Methodology is stated that </w:t>
            </w:r>
            <w:r w:rsidR="00465A65">
              <w:rPr>
                <w:rFonts w:eastAsia="Verdana" w:cs="Verdana"/>
                <w:szCs w:val="18"/>
                <w:lang w:val="en-GB"/>
              </w:rPr>
              <w:t>“</w:t>
            </w:r>
            <w:r w:rsidRPr="006F4CAA">
              <w:rPr>
                <w:i/>
                <w:iCs/>
                <w:szCs w:val="18"/>
                <w:lang w:val="en-US"/>
              </w:rPr>
              <w:t>Academic personnel for no more than 25 students (1/25) (Qualification and / or research profile of the academic personnel must meet the qualification requirements of the specialty).”</w:t>
            </w:r>
            <w:r w:rsidRPr="00A357A9">
              <w:rPr>
                <w:szCs w:val="18"/>
                <w:lang w:val="en-US"/>
              </w:rPr>
              <w:t xml:space="preserve"> Moreover, the mode of planning was not explained during interviews. GEOMEDI does not </w:t>
            </w:r>
            <w:r w:rsidRPr="00A357A9">
              <w:rPr>
                <w:rFonts w:eastAsia="Verdana" w:cs="Verdana"/>
                <w:szCs w:val="18"/>
                <w:lang w:val="en-GB"/>
              </w:rPr>
              <w:t xml:space="preserve">have in place a “Workload Framework Scheme” but HR office provided </w:t>
            </w:r>
            <w:r w:rsidR="009B577D">
              <w:rPr>
                <w:rFonts w:eastAsia="Verdana" w:cs="Verdana"/>
                <w:szCs w:val="18"/>
                <w:lang w:val="en-GB"/>
              </w:rPr>
              <w:t xml:space="preserve">the </w:t>
            </w:r>
            <w:r w:rsidRPr="00A357A9">
              <w:rPr>
                <w:rFonts w:eastAsia="Verdana" w:cs="Verdana"/>
                <w:szCs w:val="18"/>
                <w:lang w:val="en-GB"/>
              </w:rPr>
              <w:t>percentage workload of affiliated academic staff separately in teaching, research and administration. From provided Excel tables is not clear whether data cover the whole academic year 2020/2021 or a semester only, but for broader view into GEOMEDI system of workload it is satisfactory</w:t>
            </w:r>
            <w:r w:rsidRPr="00D47D65">
              <w:rPr>
                <w:rFonts w:eastAsia="Verdana" w:cs="Verdana"/>
                <w:szCs w:val="18"/>
                <w:lang w:val="en-GB"/>
              </w:rPr>
              <w:t xml:space="preserve">. </w:t>
            </w:r>
            <w:r w:rsidRPr="00D47D65">
              <w:rPr>
                <w:rFonts w:eastAsia="Verdana" w:cs="Verdana"/>
                <w:b/>
                <w:bCs/>
                <w:szCs w:val="18"/>
                <w:lang w:val="en-GB"/>
              </w:rPr>
              <w:t>Sixty affiliated personnel</w:t>
            </w:r>
            <w:r w:rsidRPr="00D47D65">
              <w:rPr>
                <w:rFonts w:eastAsia="Verdana" w:cs="Verdana"/>
                <w:szCs w:val="18"/>
                <w:lang w:val="en-GB"/>
              </w:rPr>
              <w:t xml:space="preserve"> are stated, interestingly, only 12 affiliated are </w:t>
            </w:r>
            <w:r w:rsidR="00181021" w:rsidRPr="00D47D65">
              <w:rPr>
                <w:rFonts w:eastAsia="Verdana" w:cs="Verdana"/>
                <w:szCs w:val="18"/>
                <w:lang w:val="en-GB"/>
              </w:rPr>
              <w:t>fulltime;</w:t>
            </w:r>
            <w:r w:rsidRPr="00D47D65">
              <w:rPr>
                <w:rFonts w:eastAsia="Verdana" w:cs="Verdana"/>
                <w:szCs w:val="18"/>
                <w:lang w:val="en-GB"/>
              </w:rPr>
              <w:t xml:space="preserve"> out of </w:t>
            </w:r>
            <w:r w:rsidR="00181021" w:rsidRPr="00D47D65">
              <w:rPr>
                <w:rFonts w:eastAsia="Verdana" w:cs="Verdana"/>
                <w:szCs w:val="18"/>
                <w:lang w:val="en-GB"/>
              </w:rPr>
              <w:t>them,</w:t>
            </w:r>
            <w:r w:rsidRPr="00D47D65">
              <w:rPr>
                <w:rFonts w:eastAsia="Verdana" w:cs="Verdana"/>
                <w:szCs w:val="18"/>
                <w:lang w:val="en-GB"/>
              </w:rPr>
              <w:t xml:space="preserve"> ten do mainly administration and remaining two</w:t>
            </w:r>
            <w:r w:rsidR="00A357A9" w:rsidRPr="00D47D65">
              <w:rPr>
                <w:rFonts w:eastAsia="Verdana" w:cs="Verdana"/>
                <w:szCs w:val="18"/>
                <w:lang w:val="en-GB"/>
              </w:rPr>
              <w:t>,</w:t>
            </w:r>
            <w:r w:rsidRPr="00D47D65">
              <w:rPr>
                <w:rFonts w:eastAsia="Verdana" w:cs="Verdana"/>
                <w:szCs w:val="18"/>
                <w:lang w:val="en-GB"/>
              </w:rPr>
              <w:t xml:space="preserve"> research. Eight personnel have workload more than 50%, and </w:t>
            </w:r>
            <w:r w:rsidRPr="00D47D65">
              <w:rPr>
                <w:rFonts w:eastAsia="Verdana" w:cs="Verdana"/>
                <w:b/>
                <w:bCs/>
                <w:szCs w:val="18"/>
                <w:lang w:val="en-GB"/>
              </w:rPr>
              <w:lastRenderedPageBreak/>
              <w:t>remaining 40 have workload between 8 and 48 %.</w:t>
            </w:r>
            <w:r w:rsidRPr="00D47D65">
              <w:rPr>
                <w:rFonts w:eastAsia="Verdana" w:cs="Verdana"/>
                <w:szCs w:val="18"/>
                <w:lang w:val="en-GB"/>
              </w:rPr>
              <w:t xml:space="preserve"> All affiliated personnel do research – at least 5 % of their workload, seven of them do research for more than 30 %. </w:t>
            </w:r>
            <w:r w:rsidRPr="00D47D65">
              <w:rPr>
                <w:rFonts w:eastAsia="Verdana" w:cs="Verdana"/>
                <w:b/>
                <w:bCs/>
                <w:szCs w:val="18"/>
                <w:lang w:val="en-GB"/>
              </w:rPr>
              <w:t xml:space="preserve">Teaching workloads vary between 3-88% with </w:t>
            </w:r>
            <w:r w:rsidR="009B577D">
              <w:rPr>
                <w:rFonts w:eastAsia="Verdana" w:cs="Verdana"/>
                <w:b/>
                <w:bCs/>
                <w:szCs w:val="18"/>
                <w:lang w:val="en-GB"/>
              </w:rPr>
              <w:t xml:space="preserve">an </w:t>
            </w:r>
            <w:r w:rsidRPr="00D47D65">
              <w:rPr>
                <w:rFonts w:eastAsia="Verdana" w:cs="Verdana"/>
                <w:b/>
                <w:bCs/>
                <w:szCs w:val="18"/>
                <w:lang w:val="en-GB"/>
              </w:rPr>
              <w:t>average workload of 22%.</w:t>
            </w:r>
          </w:p>
          <w:p w14:paraId="23FC4D89" w14:textId="0E82FE93" w:rsidR="00EC2815" w:rsidRPr="00A357A9" w:rsidRDefault="00EC2815" w:rsidP="00EC2815">
            <w:pPr>
              <w:spacing w:after="60" w:line="240" w:lineRule="auto"/>
              <w:ind w:right="43"/>
              <w:jc w:val="both"/>
              <w:rPr>
                <w:rFonts w:eastAsia="Verdana" w:cs="Verdana"/>
                <w:szCs w:val="18"/>
                <w:lang w:val="en-GB"/>
              </w:rPr>
            </w:pPr>
            <w:r w:rsidRPr="00A357A9">
              <w:rPr>
                <w:rFonts w:eastAsia="Verdana" w:cs="Verdana"/>
                <w:szCs w:val="18"/>
                <w:lang w:val="en-GB"/>
              </w:rPr>
              <w:t xml:space="preserve">The maximum workload of staff is 40 hours weekly, and </w:t>
            </w:r>
            <w:r w:rsidR="009B577D">
              <w:rPr>
                <w:rFonts w:eastAsia="Verdana" w:cs="Verdana"/>
                <w:szCs w:val="18"/>
                <w:lang w:val="en-GB"/>
              </w:rPr>
              <w:t xml:space="preserve">the </w:t>
            </w:r>
            <w:r w:rsidRPr="00A357A9">
              <w:rPr>
                <w:rFonts w:eastAsia="Verdana" w:cs="Verdana"/>
                <w:szCs w:val="18"/>
                <w:lang w:val="en-GB"/>
              </w:rPr>
              <w:t>average teaching workload of affiliated personal is 22</w:t>
            </w:r>
            <w:r w:rsidR="00A357A9" w:rsidRPr="00A357A9">
              <w:rPr>
                <w:rFonts w:eastAsia="Verdana" w:cs="Verdana"/>
                <w:szCs w:val="18"/>
                <w:lang w:val="en-GB"/>
              </w:rPr>
              <w:t>%, which</w:t>
            </w:r>
            <w:r w:rsidRPr="00A357A9">
              <w:rPr>
                <w:rFonts w:eastAsia="Verdana" w:cs="Verdana"/>
                <w:szCs w:val="18"/>
                <w:lang w:val="en-GB"/>
              </w:rPr>
              <w:t xml:space="preserve"> responds to 8.8 hours per week for one staff, which is 5</w:t>
            </w:r>
            <w:r w:rsidR="00016DA2">
              <w:rPr>
                <w:rFonts w:eastAsia="Verdana" w:cs="Verdana"/>
                <w:szCs w:val="18"/>
                <w:lang w:val="en-GB"/>
              </w:rPr>
              <w:t>10</w:t>
            </w:r>
            <w:r w:rsidRPr="00A357A9">
              <w:rPr>
                <w:rFonts w:eastAsia="Verdana" w:cs="Verdana"/>
                <w:szCs w:val="18"/>
                <w:lang w:val="en-GB"/>
              </w:rPr>
              <w:t xml:space="preserve"> hours per week for all affiliated staff.</w:t>
            </w:r>
          </w:p>
          <w:p w14:paraId="21374E06" w14:textId="25637350" w:rsidR="00EC2815" w:rsidRPr="00A357A9" w:rsidRDefault="00EC2815" w:rsidP="00EC2815">
            <w:pPr>
              <w:spacing w:after="60" w:line="240" w:lineRule="auto"/>
              <w:ind w:right="43"/>
              <w:jc w:val="both"/>
              <w:rPr>
                <w:rFonts w:eastAsia="Verdana" w:cs="Verdana"/>
                <w:szCs w:val="18"/>
                <w:lang w:val="en-GB"/>
              </w:rPr>
            </w:pPr>
            <w:r w:rsidRPr="00A357A9">
              <w:rPr>
                <w:rFonts w:eastAsia="Verdana" w:cs="Verdana"/>
                <w:szCs w:val="18"/>
                <w:lang w:val="en-GB"/>
              </w:rPr>
              <w:t>T</w:t>
            </w:r>
            <w:r w:rsidR="009B577D">
              <w:rPr>
                <w:rFonts w:eastAsia="Verdana" w:cs="Verdana"/>
                <w:szCs w:val="18"/>
                <w:lang w:val="en-GB"/>
              </w:rPr>
              <w:t>he t</w:t>
            </w:r>
            <w:r w:rsidRPr="00A357A9">
              <w:rPr>
                <w:rFonts w:eastAsia="Verdana" w:cs="Verdana"/>
                <w:szCs w:val="18"/>
                <w:lang w:val="en-GB"/>
              </w:rPr>
              <w:t>able provided for invited staff has 93 personnel teaching from 14 to 625 hours per semester, on average 178 hours per semester, which is 11.7 hours average teaching workload for one personnel per week for 15-week semester.</w:t>
            </w:r>
          </w:p>
          <w:p w14:paraId="61B8FA12" w14:textId="47E71B8F" w:rsidR="00EC2815" w:rsidRPr="00A357A9" w:rsidRDefault="00EC2815" w:rsidP="00EC2815">
            <w:pPr>
              <w:spacing w:after="60" w:line="240" w:lineRule="auto"/>
              <w:ind w:right="43"/>
              <w:jc w:val="both"/>
              <w:rPr>
                <w:rFonts w:eastAsia="Verdana" w:cs="Verdana"/>
                <w:szCs w:val="18"/>
                <w:lang w:val="en-GB"/>
              </w:rPr>
            </w:pPr>
            <w:r w:rsidRPr="00A357A9">
              <w:rPr>
                <w:rFonts w:eastAsia="Verdana" w:cs="Verdana"/>
                <w:szCs w:val="18"/>
                <w:lang w:val="en-GB"/>
              </w:rPr>
              <w:t xml:space="preserve">Altogether, there are in one semester 153 personnel, each teaching roughly 10 hours per week 944 students in, at least, 28 different timetables (6 for each MD programme, 5 for Stomatology, 4 for BA Rehabilitation </w:t>
            </w:r>
            <w:r w:rsidR="00A357A9" w:rsidRPr="00A357A9">
              <w:rPr>
                <w:rFonts w:eastAsia="Verdana" w:cs="Verdana"/>
                <w:szCs w:val="18"/>
                <w:lang w:val="en-GB"/>
              </w:rPr>
              <w:t>etc.</w:t>
            </w:r>
            <w:r w:rsidRPr="00A357A9">
              <w:rPr>
                <w:rFonts w:eastAsia="Verdana" w:cs="Verdana"/>
                <w:szCs w:val="18"/>
                <w:lang w:val="en-GB"/>
              </w:rPr>
              <w:t>), where some of them are integrated.</w:t>
            </w:r>
          </w:p>
          <w:p w14:paraId="105E5FBB" w14:textId="77777777" w:rsidR="00EC2815" w:rsidRPr="00A357A9" w:rsidRDefault="00EC2815" w:rsidP="00EC2815">
            <w:pPr>
              <w:pBdr>
                <w:top w:val="nil"/>
                <w:left w:val="nil"/>
                <w:bottom w:val="nil"/>
                <w:right w:val="nil"/>
                <w:between w:val="nil"/>
              </w:pBdr>
              <w:tabs>
                <w:tab w:val="left" w:pos="426"/>
              </w:tabs>
              <w:spacing w:after="60" w:line="240" w:lineRule="auto"/>
              <w:ind w:right="43"/>
              <w:jc w:val="both"/>
              <w:rPr>
                <w:bCs/>
                <w:szCs w:val="18"/>
                <w:lang w:val="en-GB"/>
              </w:rPr>
            </w:pPr>
            <w:r w:rsidRPr="00A357A9">
              <w:rPr>
                <w:rFonts w:eastAsia="Verdana" w:cs="Verdana"/>
                <w:szCs w:val="18"/>
                <w:lang w:val="en-GB"/>
              </w:rPr>
              <w:t xml:space="preserve">Based on provided Tables of Affiliated and Invited staff Workloads, the calculated student (946)/teacher (153) ratio is 6/1; but in both groups of staff, teaching on average covers only 25 % or less of their workload (11.7 or 8.8 hours a week). </w:t>
            </w:r>
            <w:r w:rsidRPr="00A357A9">
              <w:rPr>
                <w:rFonts w:eastAsia="Verdana" w:cs="Verdana"/>
                <w:b/>
                <w:bCs/>
                <w:szCs w:val="18"/>
                <w:lang w:val="en-GB"/>
              </w:rPr>
              <w:t>If recalculation based on stated teaching workload is performed, then the student (946)/teacher (153) ratio is 24/1.</w:t>
            </w:r>
            <w:r w:rsidRPr="00A357A9">
              <w:rPr>
                <w:rFonts w:eastAsia="Verdana" w:cs="Verdana"/>
                <w:szCs w:val="18"/>
                <w:lang w:val="en-GB"/>
              </w:rPr>
              <w:t xml:space="preserve"> </w:t>
            </w:r>
          </w:p>
          <w:p w14:paraId="209FFA03" w14:textId="0784C587" w:rsidR="00016DA2" w:rsidRDefault="00016DA2" w:rsidP="00EC2815">
            <w:pPr>
              <w:pBdr>
                <w:top w:val="nil"/>
                <w:left w:val="nil"/>
                <w:bottom w:val="nil"/>
                <w:right w:val="nil"/>
                <w:between w:val="nil"/>
              </w:pBdr>
              <w:tabs>
                <w:tab w:val="left" w:pos="426"/>
              </w:tabs>
              <w:spacing w:after="60" w:line="240" w:lineRule="auto"/>
              <w:ind w:right="43"/>
              <w:jc w:val="both"/>
              <w:rPr>
                <w:rFonts w:eastAsia="Verdana" w:cs="Verdana"/>
                <w:szCs w:val="18"/>
                <w:lang w:val="en-GB"/>
              </w:rPr>
            </w:pPr>
            <w:r w:rsidRPr="00016DA2">
              <w:rPr>
                <w:rFonts w:eastAsia="Verdana" w:cs="Verdana"/>
                <w:szCs w:val="18"/>
                <w:lang w:val="en-GB"/>
              </w:rPr>
              <w:t>Moreover, GEOMEDI plans significantly increase number of students in all programmes, in Stomatology (currently 92, target 348), Health Management (currently 59, target 306), Medicine (currently 732, target 1143), Rehabilitation (currently 61, target 312), but with very little increase in staff! Current academic, scientific, invited personnel to the number of students is 193/946 and target number in 2027 is 212/2100. With regard to above mentioned analyses any increase of students must be closely related to relevant number of staff and material resources</w:t>
            </w:r>
            <w:r>
              <w:rPr>
                <w:rFonts w:eastAsia="Verdana" w:cs="Verdana"/>
                <w:szCs w:val="18"/>
                <w:lang w:val="en-GB"/>
              </w:rPr>
              <w:t>.</w:t>
            </w:r>
          </w:p>
          <w:p w14:paraId="0F8B3E96" w14:textId="75823E61" w:rsidR="00EC2815" w:rsidRPr="00A357A9" w:rsidRDefault="00EC2815" w:rsidP="00EC2815">
            <w:pPr>
              <w:pBdr>
                <w:top w:val="nil"/>
                <w:left w:val="nil"/>
                <w:bottom w:val="nil"/>
                <w:right w:val="nil"/>
                <w:between w:val="nil"/>
              </w:pBdr>
              <w:tabs>
                <w:tab w:val="left" w:pos="426"/>
              </w:tabs>
              <w:spacing w:after="60" w:line="240" w:lineRule="auto"/>
              <w:ind w:right="43"/>
              <w:jc w:val="both"/>
              <w:rPr>
                <w:rFonts w:eastAsia="Verdana" w:cs="Verdana"/>
                <w:szCs w:val="18"/>
                <w:lang w:val="en-GB"/>
              </w:rPr>
            </w:pPr>
            <w:r w:rsidRPr="00A357A9">
              <w:rPr>
                <w:rFonts w:eastAsia="Verdana" w:cs="Verdana"/>
                <w:szCs w:val="18"/>
                <w:lang w:val="en-GB"/>
              </w:rPr>
              <w:t>GEOMEDI</w:t>
            </w:r>
            <w:r w:rsidR="00A357A9" w:rsidRPr="00A357A9">
              <w:rPr>
                <w:rFonts w:eastAsia="Verdana" w:cs="Verdana"/>
                <w:szCs w:val="18"/>
                <w:lang w:val="en-GB"/>
              </w:rPr>
              <w:t xml:space="preserve"> has in place a</w:t>
            </w:r>
            <w:r w:rsidRPr="00A357A9">
              <w:rPr>
                <w:rFonts w:eastAsia="Verdana" w:cs="Verdana"/>
                <w:szCs w:val="18"/>
                <w:lang w:val="en-GB"/>
              </w:rPr>
              <w:t xml:space="preserve"> “Personnel management policy” that covers lifelong learning rules and recruitment policy, the latter sets out the terms and conditions of affiliation.</w:t>
            </w:r>
          </w:p>
          <w:p w14:paraId="0100D34F" w14:textId="49708BB2" w:rsidR="00967E0E" w:rsidRPr="00A357A9" w:rsidRDefault="00967E0E" w:rsidP="00967E0E">
            <w:pPr>
              <w:pStyle w:val="NormalWeb"/>
              <w:spacing w:before="0" w:beforeAutospacing="0" w:after="60" w:afterAutospacing="0"/>
              <w:ind w:right="90"/>
              <w:rPr>
                <w:rFonts w:ascii="Verdana" w:eastAsiaTheme="minorHAnsi" w:hAnsi="Verdana" w:cstheme="minorBidi"/>
                <w:bCs/>
                <w:sz w:val="18"/>
                <w:szCs w:val="18"/>
              </w:rPr>
            </w:pPr>
          </w:p>
        </w:tc>
      </w:tr>
      <w:tr w:rsidR="00967E0E" w:rsidRPr="00B75AC2" w14:paraId="0C4A838D"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tcPr>
          <w:p w14:paraId="602D75B1" w14:textId="77777777" w:rsidR="00967E0E" w:rsidRPr="003D257C" w:rsidRDefault="00967E0E"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5E981D28" w14:textId="77777777"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The methodology for Student and personnel (academic, invited, scientific, administrative) contingent planning (Methodology)</w:t>
            </w:r>
          </w:p>
          <w:p w14:paraId="0CA366B2" w14:textId="77777777"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Interviews</w:t>
            </w:r>
          </w:p>
          <w:p w14:paraId="73A76200" w14:textId="77777777"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SER</w:t>
            </w:r>
          </w:p>
          <w:p w14:paraId="776781B3" w14:textId="77777777"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Regulation of the Human Resource Management Office</w:t>
            </w:r>
          </w:p>
          <w:p w14:paraId="58E798DA" w14:textId="77777777"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Excel tables provided by HR about affiliated and invited staff workload</w:t>
            </w:r>
          </w:p>
          <w:p w14:paraId="47DFC188" w14:textId="77777777" w:rsidR="00EC2815" w:rsidRPr="00FA7922" w:rsidRDefault="00EC2815"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HEI standards</w:t>
            </w:r>
          </w:p>
          <w:p w14:paraId="0674B7EC" w14:textId="621BD0FD" w:rsidR="00967E0E" w:rsidRPr="003D257C" w:rsidRDefault="00967E0E" w:rsidP="001E3404">
            <w:pPr>
              <w:spacing w:after="60" w:line="240" w:lineRule="auto"/>
              <w:ind w:left="360" w:right="90"/>
              <w:jc w:val="both"/>
              <w:textAlignment w:val="baseline"/>
              <w:rPr>
                <w:rFonts w:ascii="Verdana" w:eastAsia="Times New Roman" w:hAnsi="Verdana" w:cs="Times New Roman"/>
                <w:color w:val="AEAAAA" w:themeColor="background2" w:themeShade="BF"/>
                <w:sz w:val="18"/>
                <w:szCs w:val="18"/>
                <w:lang w:val="en-US" w:eastAsia="ru-RU"/>
              </w:rPr>
            </w:pPr>
          </w:p>
        </w:tc>
      </w:tr>
      <w:tr w:rsidR="00967E0E" w:rsidRPr="008B2C4E" w14:paraId="38A0FDC5" w14:textId="77777777" w:rsidTr="00EC2815">
        <w:trPr>
          <w:trHeight w:val="881"/>
        </w:trPr>
        <w:tc>
          <w:tcPr>
            <w:tcW w:w="9450" w:type="dxa"/>
            <w:tcBorders>
              <w:top w:val="outset" w:sz="6" w:space="0" w:color="auto"/>
              <w:left w:val="single" w:sz="6" w:space="0" w:color="auto"/>
              <w:right w:val="single" w:sz="6" w:space="0" w:color="auto"/>
            </w:tcBorders>
            <w:shd w:val="clear" w:color="auto" w:fill="auto"/>
          </w:tcPr>
          <w:p w14:paraId="7DC7CA33" w14:textId="77777777" w:rsidR="00967E0E" w:rsidRPr="003D257C" w:rsidRDefault="00967E0E" w:rsidP="001E3404">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4DB6E49E" w14:textId="1DBD6238" w:rsidR="00EC2815" w:rsidRDefault="00EC2815"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24076C">
              <w:rPr>
                <w:rFonts w:cstheme="minorHAnsi"/>
                <w:bCs/>
                <w:lang w:val="en-US"/>
              </w:rPr>
              <w:t>Use full time equivalent (FTE) to measure the workload of part-time and invited staff as well as for measuring the teaching workload of affiliated staff.</w:t>
            </w:r>
          </w:p>
          <w:p w14:paraId="056DB86B" w14:textId="7D67EC37" w:rsidR="00EB5B28" w:rsidRPr="0024076C" w:rsidRDefault="00EB5B28"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Develop a clear scheme to compute total workload for academic staff including, besides teaching, preparation of courses, consultation, thesis supervision, research activities, administrative work, etc.</w:t>
            </w:r>
          </w:p>
          <w:p w14:paraId="7C6D6F04" w14:textId="7DF4078E" w:rsidR="00EC2815" w:rsidRDefault="00EC2815"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24076C">
              <w:rPr>
                <w:rFonts w:cstheme="minorHAnsi"/>
                <w:bCs/>
                <w:lang w:val="en-US"/>
              </w:rPr>
              <w:t>Measure the student/teacher ratio for each teaching method (e.g.</w:t>
            </w:r>
            <w:r w:rsidR="002261C8">
              <w:rPr>
                <w:rFonts w:cstheme="minorHAnsi"/>
                <w:bCs/>
                <w:lang w:val="en-US"/>
              </w:rPr>
              <w:t>,</w:t>
            </w:r>
            <w:r w:rsidRPr="0024076C">
              <w:rPr>
                <w:rFonts w:cstheme="minorHAnsi"/>
                <w:bCs/>
                <w:lang w:val="en-US"/>
              </w:rPr>
              <w:t xml:space="preserve"> PBL, bedside training) and observe already stated own rules.</w:t>
            </w:r>
          </w:p>
          <w:p w14:paraId="18288947" w14:textId="15D2DBB5" w:rsidR="00016DA2" w:rsidRPr="0024076C" w:rsidRDefault="00016DA2"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016DA2">
              <w:rPr>
                <w:rFonts w:cstheme="minorHAnsi"/>
                <w:bCs/>
                <w:lang w:val="en-US"/>
              </w:rPr>
              <w:t>Consider objectively students/teacher ratio in relation to teaching workload of relevant staff</w:t>
            </w:r>
            <w:r w:rsidR="002261C8">
              <w:rPr>
                <w:rFonts w:cstheme="minorHAnsi"/>
                <w:bCs/>
                <w:lang w:val="en-US"/>
              </w:rPr>
              <w:t>.</w:t>
            </w:r>
          </w:p>
          <w:p w14:paraId="0A99DA37" w14:textId="2F196F18" w:rsidR="00967E0E" w:rsidRPr="003D257C" w:rsidRDefault="00967E0E" w:rsidP="001E3404">
            <w:pPr>
              <w:spacing w:after="60" w:line="240" w:lineRule="auto"/>
              <w:ind w:right="90"/>
              <w:jc w:val="both"/>
              <w:textAlignment w:val="baseline"/>
              <w:rPr>
                <w:rStyle w:val="spellingerror"/>
                <w:rFonts w:ascii="Verdana" w:hAnsi="Verdana" w:cs="Sylfaen"/>
                <w:i/>
                <w:iCs/>
                <w:noProof/>
                <w:color w:val="AEAAAA" w:themeColor="background2" w:themeShade="BF"/>
                <w:sz w:val="18"/>
                <w:szCs w:val="18"/>
                <w:lang w:val="en-US" w:eastAsia="ru-RU"/>
              </w:rPr>
            </w:pPr>
          </w:p>
        </w:tc>
      </w:tr>
      <w:tr w:rsidR="00967E0E" w:rsidRPr="00B75AC2" w14:paraId="0DF5FB0A" w14:textId="77777777" w:rsidTr="00EC2815">
        <w:trPr>
          <w:trHeight w:val="70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2D402A45" w14:textId="240A6C07" w:rsidR="00967E0E" w:rsidRPr="003D257C" w:rsidRDefault="00EC2815" w:rsidP="00EC2815">
            <w:pPr>
              <w:spacing w:after="60" w:line="240" w:lineRule="auto"/>
              <w:ind w:left="90" w:right="90"/>
              <w:jc w:val="both"/>
              <w:textAlignment w:val="baseline"/>
              <w:rPr>
                <w:rFonts w:ascii="Verdana" w:hAnsi="Verdana" w:cs="Sylfaen"/>
                <w:b/>
                <w:noProof/>
                <w:color w:val="000000"/>
                <w:sz w:val="18"/>
                <w:szCs w:val="18"/>
                <w:lang w:val="en-US" w:eastAsia="ru-RU"/>
              </w:rPr>
            </w:pPr>
            <w:r>
              <w:rPr>
                <w:rFonts w:ascii="Verdana" w:hAnsi="Verdana" w:cs="Sylfaen"/>
                <w:b/>
                <w:noProof/>
                <w:color w:val="000000"/>
                <w:sz w:val="18"/>
                <w:szCs w:val="18"/>
                <w:lang w:val="en-US" w:eastAsia="ru-RU"/>
              </w:rPr>
              <w:t>Suggestions:</w:t>
            </w:r>
          </w:p>
          <w:p w14:paraId="3F22D6BD" w14:textId="7A47E25E" w:rsidR="00967E0E" w:rsidRPr="003D257C" w:rsidRDefault="00967E0E" w:rsidP="00967E0E">
            <w:pPr>
              <w:spacing w:after="60" w:line="240" w:lineRule="auto"/>
              <w:ind w:right="90"/>
              <w:jc w:val="both"/>
              <w:textAlignment w:val="baseline"/>
              <w:rPr>
                <w:rFonts w:ascii="Verdana" w:hAnsi="Verdana" w:cs="Sylfaen"/>
                <w:noProof/>
                <w:color w:val="000000"/>
                <w:sz w:val="18"/>
                <w:szCs w:val="18"/>
                <w:lang w:val="en-US" w:eastAsia="ru-RU"/>
              </w:rPr>
            </w:pPr>
          </w:p>
        </w:tc>
      </w:tr>
      <w:tr w:rsidR="00967E0E" w:rsidRPr="00B75AC2" w14:paraId="27D857E0" w14:textId="77777777" w:rsidTr="00EC2815">
        <w:trPr>
          <w:trHeight w:val="926"/>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1CBDC6E2" w14:textId="77777777" w:rsidR="00967E0E" w:rsidRPr="003D257C" w:rsidRDefault="00967E0E" w:rsidP="00967E0E">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lastRenderedPageBreak/>
              <w:t xml:space="preserve">Best Practices (if applicable): </w:t>
            </w:r>
          </w:p>
          <w:p w14:paraId="3E88F97F" w14:textId="7E632A95" w:rsidR="00967E0E" w:rsidRPr="003D257C" w:rsidRDefault="00967E0E" w:rsidP="00967E0E">
            <w:pPr>
              <w:spacing w:after="60" w:line="240" w:lineRule="auto"/>
              <w:ind w:right="90"/>
              <w:jc w:val="both"/>
              <w:textAlignment w:val="baseline"/>
              <w:rPr>
                <w:rFonts w:ascii="Verdana" w:hAnsi="Verdana"/>
                <w:iCs/>
                <w:color w:val="808080" w:themeColor="background1" w:themeShade="80"/>
                <w:sz w:val="18"/>
                <w:szCs w:val="18"/>
                <w:shd w:val="clear" w:color="auto" w:fill="FFFFFF"/>
                <w:lang w:val="en-US"/>
              </w:rPr>
            </w:pPr>
          </w:p>
        </w:tc>
      </w:tr>
      <w:tr w:rsidR="00967E0E" w:rsidRPr="008B2C4E" w14:paraId="712C34C0" w14:textId="77777777" w:rsidTr="00EC2815">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28123C0A" w14:textId="77777777" w:rsidR="00967E0E" w:rsidRPr="003D257C" w:rsidRDefault="00967E0E" w:rsidP="00967E0E">
            <w:pPr>
              <w:spacing w:after="60" w:line="240" w:lineRule="auto"/>
              <w:ind w:left="90" w:righ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484AE095" w14:textId="184E85FA"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809133013"/>
                <w14:checkbox>
                  <w14:checked w14:val="0"/>
                  <w14:checkedState w14:val="2612" w14:font="MS Gothic"/>
                  <w14:uncheckedState w14:val="2610" w14:font="MS Gothic"/>
                </w14:checkbox>
              </w:sdtPr>
              <w:sdtEndPr>
                <w:rPr>
                  <w:rStyle w:val="spellingerror"/>
                </w:rPr>
              </w:sdtEndPr>
              <w:sdtContent>
                <w:r w:rsidR="00EC2815">
                  <w:rPr>
                    <w:rStyle w:val="spellingerror"/>
                    <w:rFonts w:ascii="MS Gothic" w:eastAsia="MS Gothic" w:hAnsi="MS Gothic" w:cs="Sylfaen" w:hint="eastAsia"/>
                    <w:color w:val="000000"/>
                    <w:sz w:val="18"/>
                    <w:szCs w:val="18"/>
                    <w:lang w:val="en-US"/>
                  </w:rPr>
                  <w:t>☐</w:t>
                </w:r>
              </w:sdtContent>
            </w:sdt>
            <w:r w:rsidR="00967E0E" w:rsidRPr="003D257C">
              <w:rPr>
                <w:rStyle w:val="spellingerror"/>
                <w:rFonts w:ascii="Verdana" w:hAnsi="Verdana" w:cs="Sylfaen"/>
                <w:color w:val="000000"/>
                <w:sz w:val="18"/>
                <w:szCs w:val="18"/>
                <w:lang w:val="en-US"/>
              </w:rPr>
              <w:t xml:space="preserve"> C</w:t>
            </w:r>
            <w:r w:rsidR="00967E0E" w:rsidRPr="003D257C">
              <w:rPr>
                <w:rFonts w:ascii="Verdana" w:eastAsia="Times New Roman" w:hAnsi="Verdana" w:cs="Segoe UI"/>
                <w:bCs/>
                <w:sz w:val="18"/>
                <w:szCs w:val="18"/>
                <w:lang w:val="en-US" w:eastAsia="ru-RU"/>
              </w:rPr>
              <w:t>omplies with requirements</w:t>
            </w:r>
          </w:p>
          <w:p w14:paraId="7B96972E" w14:textId="77777777"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905656482"/>
                <w14:checkbox>
                  <w14:checked w14:val="0"/>
                  <w14:checkedState w14:val="2612" w14:font="MS Gothic"/>
                  <w14:uncheckedState w14:val="2610" w14:font="MS Gothic"/>
                </w14:checkbox>
              </w:sdtPr>
              <w:sdtEndPr/>
              <w:sdtContent>
                <w:r w:rsidR="00967E0E" w:rsidRPr="003D257C">
                  <w:rPr>
                    <w:rFonts w:ascii="Segoe UI Symbol" w:eastAsia="MS Gothic" w:hAnsi="Segoe UI Symbol" w:cs="Segoe UI Symbol"/>
                    <w:bCs/>
                    <w:sz w:val="18"/>
                    <w:szCs w:val="18"/>
                    <w:lang w:val="en-US" w:eastAsia="ru-RU"/>
                  </w:rPr>
                  <w:t>☐</w:t>
                </w:r>
              </w:sdtContent>
            </w:sdt>
            <w:r w:rsidR="00967E0E" w:rsidRPr="003D257C">
              <w:rPr>
                <w:rFonts w:ascii="Verdana" w:eastAsia="Times New Roman" w:hAnsi="Verdana" w:cs="Segoe UI"/>
                <w:bCs/>
                <w:sz w:val="18"/>
                <w:szCs w:val="18"/>
                <w:lang w:val="en-US" w:eastAsia="ru-RU"/>
              </w:rPr>
              <w:t xml:space="preserve"> Substantially complies with requirements</w:t>
            </w:r>
          </w:p>
          <w:p w14:paraId="5B32C4DB" w14:textId="4F4AEE31" w:rsidR="00967E0E" w:rsidRPr="00EC2815" w:rsidRDefault="00DA459C" w:rsidP="00967E0E">
            <w:pPr>
              <w:spacing w:after="60" w:line="240" w:lineRule="auto"/>
              <w:ind w:left="679" w:right="90"/>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017060"/>
                <w14:checkbox>
                  <w14:checked w14:val="1"/>
                  <w14:checkedState w14:val="2612" w14:font="MS Gothic"/>
                  <w14:uncheckedState w14:val="2610" w14:font="MS Gothic"/>
                </w14:checkbox>
              </w:sdtPr>
              <w:sdtEndPr/>
              <w:sdtContent>
                <w:r w:rsidR="00EC2815" w:rsidRPr="00EC2815">
                  <w:rPr>
                    <w:rFonts w:ascii="MS Gothic" w:eastAsia="MS Gothic" w:hAnsi="MS Gothic" w:cs="Segoe UI" w:hint="eastAsia"/>
                    <w:b/>
                    <w:bCs/>
                    <w:sz w:val="18"/>
                    <w:szCs w:val="18"/>
                    <w:lang w:val="en-US" w:eastAsia="ru-RU"/>
                  </w:rPr>
                  <w:t>☒</w:t>
                </w:r>
              </w:sdtContent>
            </w:sdt>
            <w:r w:rsidR="00967E0E" w:rsidRPr="00EC2815">
              <w:rPr>
                <w:rFonts w:ascii="Verdana" w:eastAsia="Times New Roman" w:hAnsi="Verdana" w:cs="Segoe UI"/>
                <w:b/>
                <w:bCs/>
                <w:sz w:val="18"/>
                <w:szCs w:val="18"/>
                <w:lang w:val="en-US" w:eastAsia="ru-RU"/>
              </w:rPr>
              <w:t xml:space="preserve"> Partially complies with requirements</w:t>
            </w:r>
          </w:p>
          <w:p w14:paraId="6245043A" w14:textId="3D039076" w:rsidR="00967E0E" w:rsidRPr="004D1EF2" w:rsidRDefault="00DA459C" w:rsidP="00EC2815">
            <w:pPr>
              <w:spacing w:after="60" w:line="240" w:lineRule="auto"/>
              <w:ind w:left="679" w:right="90"/>
              <w:jc w:val="both"/>
              <w:textAlignment w:val="baseline"/>
              <w:rPr>
                <w:rFonts w:ascii="Verdana" w:hAnsi="Verdana" w:cs="Sylfaen"/>
                <w:noProof/>
                <w:color w:val="AEAAAA" w:themeColor="background2" w:themeShade="BF"/>
                <w:sz w:val="18"/>
                <w:szCs w:val="18"/>
                <w:lang w:val="en-US" w:eastAsia="ru-RU"/>
              </w:rPr>
            </w:pPr>
            <w:sdt>
              <w:sdtPr>
                <w:rPr>
                  <w:rFonts w:ascii="Verdana" w:eastAsia="Times New Roman" w:hAnsi="Verdana" w:cs="Segoe UI"/>
                  <w:bCs/>
                  <w:sz w:val="18"/>
                  <w:szCs w:val="18"/>
                  <w:lang w:val="en-US" w:eastAsia="ru-RU"/>
                </w:rPr>
                <w:id w:val="2021650140"/>
                <w14:checkbox>
                  <w14:checked w14:val="0"/>
                  <w14:checkedState w14:val="2612" w14:font="MS Gothic"/>
                  <w14:uncheckedState w14:val="2610" w14:font="MS Gothic"/>
                </w14:checkbox>
              </w:sdtPr>
              <w:sdtEndPr/>
              <w:sdtContent>
                <w:r w:rsidR="004D1EF2" w:rsidRPr="00EC2815">
                  <w:rPr>
                    <w:rFonts w:ascii="Segoe UI Symbol" w:eastAsia="Times New Roman" w:hAnsi="Segoe UI Symbol" w:cs="Segoe UI Symbol"/>
                    <w:bCs/>
                    <w:sz w:val="18"/>
                    <w:szCs w:val="18"/>
                    <w:lang w:val="en-US" w:eastAsia="ru-RU"/>
                  </w:rPr>
                  <w:t>☐</w:t>
                </w:r>
              </w:sdtContent>
            </w:sdt>
            <w:r w:rsidR="00967E0E" w:rsidRPr="004D1EF2">
              <w:rPr>
                <w:rFonts w:ascii="Verdana" w:eastAsia="Times New Roman" w:hAnsi="Verdana" w:cs="Segoe UI"/>
                <w:bCs/>
                <w:sz w:val="18"/>
                <w:szCs w:val="18"/>
                <w:lang w:val="en-US" w:eastAsia="ru-RU"/>
              </w:rPr>
              <w:t xml:space="preserve"> Does not comply with requirements</w:t>
            </w:r>
          </w:p>
        </w:tc>
      </w:tr>
    </w:tbl>
    <w:p w14:paraId="7000EE60" w14:textId="77777777" w:rsidR="004B38F2" w:rsidRPr="003D257C" w:rsidRDefault="004B38F2" w:rsidP="00967E0E">
      <w:pPr>
        <w:pStyle w:val="ListParagraph"/>
        <w:spacing w:after="60" w:line="240" w:lineRule="auto"/>
        <w:ind w:left="405" w:right="44"/>
        <w:jc w:val="both"/>
        <w:rPr>
          <w:rStyle w:val="normaltextrun"/>
          <w:rFonts w:ascii="Verdana" w:hAnsi="Verdana"/>
          <w:b/>
          <w:lang w:val="en-US"/>
        </w:rPr>
      </w:pPr>
    </w:p>
    <w:p w14:paraId="7F0D0799" w14:textId="5E4B8993" w:rsidR="004B38F2" w:rsidRPr="00AF5596" w:rsidRDefault="008E0B3D" w:rsidP="002E0C75">
      <w:pPr>
        <w:pStyle w:val="ListParagraph"/>
        <w:numPr>
          <w:ilvl w:val="0"/>
          <w:numId w:val="2"/>
        </w:numPr>
        <w:spacing w:after="60" w:line="240" w:lineRule="auto"/>
        <w:ind w:left="0" w:right="44" w:firstLine="0"/>
        <w:jc w:val="both"/>
        <w:textAlignment w:val="baseline"/>
        <w:rPr>
          <w:rFonts w:eastAsia="Merriweather" w:cstheme="minorHAnsi"/>
          <w:color w:val="0070C0"/>
          <w:sz w:val="20"/>
          <w:szCs w:val="20"/>
        </w:rPr>
      </w:pPr>
      <w:r w:rsidRPr="00AF5596">
        <w:rPr>
          <w:rFonts w:ascii="Verdana" w:eastAsia="Merriweather" w:hAnsi="Verdana" w:cstheme="minorHAnsi"/>
          <w:b/>
          <w:color w:val="0070C0"/>
          <w:sz w:val="20"/>
          <w:szCs w:val="20"/>
          <w:lang w:val="en-US"/>
        </w:rPr>
        <w:t xml:space="preserve">Students and </w:t>
      </w:r>
      <w:r w:rsidR="003D257C" w:rsidRPr="00AF5596">
        <w:rPr>
          <w:rFonts w:ascii="Verdana" w:eastAsia="Merriweather" w:hAnsi="Verdana" w:cstheme="minorHAnsi"/>
          <w:b/>
          <w:color w:val="0070C0"/>
          <w:sz w:val="20"/>
          <w:szCs w:val="20"/>
          <w:lang w:val="en-US"/>
        </w:rPr>
        <w:t>T</w:t>
      </w:r>
      <w:r w:rsidRPr="00AF5596">
        <w:rPr>
          <w:rFonts w:ascii="Verdana" w:eastAsia="Merriweather" w:hAnsi="Verdana" w:cstheme="minorHAnsi"/>
          <w:b/>
          <w:color w:val="0070C0"/>
          <w:sz w:val="20"/>
          <w:szCs w:val="20"/>
          <w:lang w:val="en-US"/>
        </w:rPr>
        <w:t xml:space="preserve">heir </w:t>
      </w:r>
      <w:r w:rsidR="003D257C" w:rsidRPr="00AF5596">
        <w:rPr>
          <w:rFonts w:ascii="Verdana" w:eastAsia="Merriweather" w:hAnsi="Verdana" w:cstheme="minorHAnsi"/>
          <w:b/>
          <w:color w:val="0070C0"/>
          <w:sz w:val="20"/>
          <w:szCs w:val="20"/>
          <w:lang w:val="en-US"/>
        </w:rPr>
        <w:t>S</w:t>
      </w:r>
      <w:r w:rsidRPr="00AF5596">
        <w:rPr>
          <w:rFonts w:ascii="Verdana" w:eastAsia="Merriweather" w:hAnsi="Verdana" w:cstheme="minorHAnsi"/>
          <w:b/>
          <w:color w:val="0070C0"/>
          <w:sz w:val="20"/>
          <w:szCs w:val="20"/>
          <w:lang w:val="en-US"/>
        </w:rPr>
        <w:t xml:space="preserve">upport </w:t>
      </w:r>
      <w:r w:rsidR="003D257C" w:rsidRPr="00AF5596">
        <w:rPr>
          <w:rFonts w:ascii="Verdana" w:eastAsia="Merriweather" w:hAnsi="Verdana" w:cstheme="minorHAnsi"/>
          <w:b/>
          <w:color w:val="0070C0"/>
          <w:sz w:val="20"/>
          <w:szCs w:val="20"/>
          <w:lang w:val="en-US"/>
        </w:rPr>
        <w:t>S</w:t>
      </w:r>
      <w:r w:rsidRPr="00AF5596">
        <w:rPr>
          <w:rFonts w:ascii="Verdana" w:eastAsia="Merriweather" w:hAnsi="Verdana" w:cstheme="minorHAnsi"/>
          <w:b/>
          <w:color w:val="0070C0"/>
          <w:sz w:val="20"/>
          <w:szCs w:val="20"/>
          <w:lang w:val="en-US"/>
        </w:rPr>
        <w:t>ervices</w:t>
      </w:r>
    </w:p>
    <w:p w14:paraId="217D6AE0" w14:textId="182FB4A5" w:rsidR="00440946" w:rsidRPr="003D257C" w:rsidRDefault="008E0B3D" w:rsidP="00967E0E">
      <w:pPr>
        <w:pStyle w:val="ListParagraph"/>
        <w:spacing w:after="60" w:line="240" w:lineRule="auto"/>
        <w:ind w:left="90" w:right="44"/>
        <w:jc w:val="both"/>
        <w:rPr>
          <w:rStyle w:val="normaltextrun"/>
          <w:rFonts w:ascii="Verdana" w:hAnsi="Verdana"/>
          <w:lang w:val="en-US"/>
        </w:rPr>
      </w:pPr>
      <w:r w:rsidRPr="003D257C">
        <w:rPr>
          <w:rFonts w:ascii="Verdana" w:eastAsia="Merriweather" w:hAnsi="Verdana" w:cstheme="minorHAnsi"/>
          <w:sz w:val="20"/>
          <w:szCs w:val="20"/>
          <w:lang w:val="en-US"/>
        </w:rPr>
        <w:t>HEI ensures the development of student-</w:t>
      </w:r>
      <w:proofErr w:type="spellStart"/>
      <w:r w:rsidRPr="003D257C">
        <w:rPr>
          <w:rFonts w:ascii="Verdana" w:eastAsia="Merriweather" w:hAnsi="Verdana" w:cstheme="minorHAnsi"/>
          <w:sz w:val="20"/>
          <w:szCs w:val="20"/>
          <w:lang w:val="en-US"/>
        </w:rPr>
        <w:t>centred</w:t>
      </w:r>
      <w:proofErr w:type="spellEnd"/>
      <w:r w:rsidRPr="003D257C">
        <w:rPr>
          <w:rFonts w:ascii="Verdana" w:eastAsia="Merriweather" w:hAnsi="Verdana" w:cstheme="minorHAnsi"/>
          <w:sz w:val="20"/>
          <w:szCs w:val="20"/>
          <w:lang w:val="en-US"/>
        </w:rPr>
        <w:t xml:space="preserve"> environment, offers appropriate services, including career support mechanisms; it also ensures maximum awareness of students, implements diverse activities and promotes student involvement in these activities. HEI utilizes student survey results to improve student support services</w:t>
      </w:r>
    </w:p>
    <w:tbl>
      <w:tblPr>
        <w:tblW w:w="9450" w:type="dxa"/>
        <w:tblInd w:w="-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9450"/>
      </w:tblGrid>
      <w:tr w:rsidR="00440946" w:rsidRPr="008B2C4E" w14:paraId="78B573AC" w14:textId="77777777" w:rsidTr="00AF5596">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6A9A420F" w14:textId="1BFC97D0" w:rsidR="00440946" w:rsidRPr="003D257C" w:rsidRDefault="2BA8B81A" w:rsidP="003D257C">
            <w:pPr>
              <w:spacing w:after="60" w:line="240" w:lineRule="auto"/>
              <w:ind w:left="90" w:right="44"/>
              <w:jc w:val="both"/>
              <w:textAlignment w:val="baseline"/>
              <w:rPr>
                <w:rFonts w:ascii="Verdana" w:eastAsia="Times New Roman" w:hAnsi="Verdana" w:cs="Times New Roman"/>
                <w:b/>
                <w:bCs/>
                <w:sz w:val="18"/>
                <w:szCs w:val="18"/>
                <w:lang w:val="en-US" w:eastAsia="ru-RU"/>
              </w:rPr>
            </w:pPr>
            <w:r w:rsidRPr="003D257C">
              <w:rPr>
                <w:rFonts w:ascii="Verdana" w:eastAsia="Merriweather" w:hAnsi="Verdana"/>
                <w:b/>
                <w:bCs/>
                <w:color w:val="0070C0"/>
                <w:sz w:val="18"/>
                <w:szCs w:val="18"/>
                <w:lang w:val="en-US"/>
              </w:rPr>
              <w:t xml:space="preserve">5.1. The Rule for </w:t>
            </w:r>
            <w:r w:rsidR="003D257C" w:rsidRPr="003D257C">
              <w:rPr>
                <w:rFonts w:ascii="Verdana" w:eastAsia="Merriweather" w:hAnsi="Verdana"/>
                <w:b/>
                <w:bCs/>
                <w:color w:val="0070C0"/>
                <w:sz w:val="18"/>
                <w:szCs w:val="18"/>
                <w:lang w:val="en-US"/>
              </w:rPr>
              <w:t>O</w:t>
            </w:r>
            <w:r w:rsidRPr="003D257C">
              <w:rPr>
                <w:rFonts w:ascii="Verdana" w:eastAsia="Merriweather" w:hAnsi="Verdana"/>
                <w:b/>
                <w:bCs/>
                <w:color w:val="0070C0"/>
                <w:sz w:val="18"/>
                <w:szCs w:val="18"/>
                <w:lang w:val="en-US"/>
              </w:rPr>
              <w:t xml:space="preserve">btaining and  </w:t>
            </w:r>
            <w:r w:rsidR="003D257C" w:rsidRPr="003D257C">
              <w:rPr>
                <w:rFonts w:ascii="Verdana" w:eastAsia="Merriweather" w:hAnsi="Verdana"/>
                <w:b/>
                <w:bCs/>
                <w:color w:val="0070C0"/>
                <w:sz w:val="18"/>
                <w:szCs w:val="18"/>
                <w:lang w:val="en-US"/>
              </w:rPr>
              <w:t>Changing S</w:t>
            </w:r>
            <w:r w:rsidRPr="003D257C">
              <w:rPr>
                <w:rFonts w:ascii="Verdana" w:eastAsia="Merriweather" w:hAnsi="Verdana"/>
                <w:b/>
                <w:bCs/>
                <w:color w:val="0070C0"/>
                <w:sz w:val="18"/>
                <w:szCs w:val="18"/>
                <w:lang w:val="en-US"/>
              </w:rPr>
              <w:t xml:space="preserve">tudent </w:t>
            </w:r>
            <w:r w:rsidR="003D257C" w:rsidRPr="003D257C">
              <w:rPr>
                <w:rFonts w:ascii="Verdana" w:eastAsia="Merriweather" w:hAnsi="Verdana"/>
                <w:b/>
                <w:bCs/>
                <w:color w:val="0070C0"/>
                <w:sz w:val="18"/>
                <w:szCs w:val="18"/>
                <w:lang w:val="en-US"/>
              </w:rPr>
              <w:t>Status, the Recognition of Education, and Student R</w:t>
            </w:r>
            <w:r w:rsidRPr="003D257C">
              <w:rPr>
                <w:rFonts w:ascii="Verdana" w:eastAsia="Merriweather" w:hAnsi="Verdana"/>
                <w:b/>
                <w:bCs/>
                <w:color w:val="0070C0"/>
                <w:sz w:val="18"/>
                <w:szCs w:val="18"/>
                <w:lang w:val="en-US"/>
              </w:rPr>
              <w:t>ights</w:t>
            </w:r>
          </w:p>
        </w:tc>
      </w:tr>
      <w:tr w:rsidR="00440946" w:rsidRPr="008B2C4E" w14:paraId="02BBAD6D" w14:textId="77777777" w:rsidTr="00AF559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75BD6B1C" w14:textId="77777777" w:rsidR="008E0B3D"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 xml:space="preserve">For each of the educational levels, HEI has developed regulations for assignment, suspension and termination of student status, mobility, qualification granting, issuing educational documents as well as recognition of education received during the learning period. </w:t>
            </w:r>
          </w:p>
          <w:p w14:paraId="65F2117D" w14:textId="021A010C" w:rsidR="00CC17C0"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ensures the protection of student rights and lawful interests.</w:t>
            </w:r>
          </w:p>
        </w:tc>
      </w:tr>
      <w:tr w:rsidR="00967E0E" w:rsidRPr="008B2C4E" w14:paraId="22A2A4D0" w14:textId="77777777" w:rsidTr="00AF559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E307D00" w14:textId="77777777" w:rsidR="00967E0E" w:rsidRPr="003D257C" w:rsidRDefault="00967E0E" w:rsidP="00967E0E">
            <w:pPr>
              <w:spacing w:after="60" w:line="240" w:lineRule="auto"/>
              <w:ind w:right="90"/>
              <w:jc w:val="both"/>
              <w:rPr>
                <w:rFonts w:ascii="Verdana" w:hAnsi="Verdana"/>
                <w:b/>
                <w:bCs/>
                <w:sz w:val="18"/>
                <w:szCs w:val="18"/>
                <w:lang w:val="en-US"/>
              </w:rPr>
            </w:pPr>
            <w:r w:rsidRPr="003D257C">
              <w:rPr>
                <w:rFonts w:ascii="Verdana" w:hAnsi="Verdana"/>
                <w:b/>
                <w:bCs/>
                <w:sz w:val="18"/>
                <w:szCs w:val="18"/>
                <w:lang w:val="en-US"/>
              </w:rPr>
              <w:t>Descriptive summary and analysis of compliance with the standard component requirements</w:t>
            </w:r>
          </w:p>
          <w:p w14:paraId="5FB11E8C" w14:textId="77777777" w:rsidR="00617567" w:rsidRDefault="00AF5596" w:rsidP="00AF5596">
            <w:pPr>
              <w:spacing w:after="60" w:line="240" w:lineRule="auto"/>
              <w:ind w:right="43"/>
              <w:jc w:val="both"/>
              <w:rPr>
                <w:rFonts w:eastAsia="Verdana" w:cs="Verdana"/>
                <w:szCs w:val="18"/>
                <w:lang w:val="en-GB"/>
              </w:rPr>
            </w:pPr>
            <w:r w:rsidRPr="006D051A">
              <w:rPr>
                <w:rFonts w:eastAsia="Verdana" w:cs="Verdana"/>
                <w:szCs w:val="18"/>
                <w:lang w:val="en-GB"/>
              </w:rPr>
              <w:t xml:space="preserve">Geomedi has clearly defined procedures regarding the student status, mobility, qualification granting and recognition of education, which are described in the document named “Regulatory rule for academic process”.  The document is public and available in Georgian and English and is accessible on the </w:t>
            </w:r>
            <w:r w:rsidR="003C2F76">
              <w:rPr>
                <w:rFonts w:eastAsia="Verdana" w:cs="Verdana"/>
                <w:szCs w:val="18"/>
                <w:lang w:val="en-GB"/>
              </w:rPr>
              <w:t>University</w:t>
            </w:r>
            <w:r w:rsidRPr="006D051A">
              <w:rPr>
                <w:rFonts w:eastAsia="Verdana" w:cs="Verdana"/>
                <w:szCs w:val="18"/>
                <w:lang w:val="en-GB"/>
              </w:rPr>
              <w:t xml:space="preserve"> website. </w:t>
            </w:r>
          </w:p>
          <w:p w14:paraId="57CB6049" w14:textId="77777777" w:rsidR="00382958" w:rsidRPr="006D051A" w:rsidRDefault="00382958" w:rsidP="00382958">
            <w:pPr>
              <w:spacing w:after="60" w:line="240" w:lineRule="auto"/>
              <w:ind w:right="43"/>
              <w:jc w:val="both"/>
              <w:rPr>
                <w:rFonts w:eastAsia="Verdana" w:cs="Verdana"/>
                <w:szCs w:val="18"/>
                <w:lang w:val="en-GB"/>
              </w:rPr>
            </w:pPr>
            <w:r w:rsidRPr="006D051A">
              <w:rPr>
                <w:rFonts w:eastAsia="Verdana" w:cs="Verdana"/>
                <w:szCs w:val="18"/>
                <w:lang w:val="en-GB"/>
              </w:rPr>
              <w:t>Based on the interview results, the Students Relations Office is a responsible body for informing students about the above-mentioned procedures and addressing any issues if present.</w:t>
            </w:r>
          </w:p>
          <w:p w14:paraId="5DBF53ED" w14:textId="77777777" w:rsidR="005A6C33" w:rsidRPr="00EA36D9" w:rsidRDefault="00382958" w:rsidP="00382958">
            <w:pPr>
              <w:spacing w:after="60" w:line="240" w:lineRule="auto"/>
              <w:ind w:right="43"/>
              <w:jc w:val="both"/>
              <w:rPr>
                <w:rFonts w:eastAsia="Verdana" w:cs="Verdana"/>
                <w:szCs w:val="18"/>
                <w:lang w:val="en-GB"/>
              </w:rPr>
            </w:pPr>
            <w:r w:rsidRPr="006D051A">
              <w:rPr>
                <w:rFonts w:eastAsia="Verdana" w:cs="Verdana"/>
                <w:szCs w:val="18"/>
                <w:lang w:val="en-GB"/>
              </w:rPr>
              <w:t>Provided samples of contracts between HEI and students ensures</w:t>
            </w:r>
            <w:r>
              <w:rPr>
                <w:rFonts w:eastAsia="Verdana" w:cs="Verdana"/>
                <w:szCs w:val="18"/>
                <w:lang w:val="en-GB"/>
              </w:rPr>
              <w:t xml:space="preserve">, </w:t>
            </w:r>
            <w:r w:rsidRPr="00EA36D9">
              <w:rPr>
                <w:rFonts w:eastAsia="Verdana" w:cs="Verdana"/>
                <w:szCs w:val="18"/>
                <w:lang w:val="en-GB"/>
              </w:rPr>
              <w:t>in general</w:t>
            </w:r>
            <w:r>
              <w:rPr>
                <w:rFonts w:eastAsia="Verdana" w:cs="Verdana"/>
                <w:szCs w:val="18"/>
                <w:lang w:val="en-GB"/>
              </w:rPr>
              <w:t>,</w:t>
            </w:r>
            <w:r w:rsidRPr="006D051A">
              <w:rPr>
                <w:rFonts w:eastAsia="Verdana" w:cs="Verdana"/>
                <w:szCs w:val="18"/>
                <w:lang w:val="en-GB"/>
              </w:rPr>
              <w:t xml:space="preserve"> that students’ rig</w:t>
            </w:r>
            <w:r>
              <w:rPr>
                <w:rFonts w:eastAsia="Verdana" w:cs="Verdana"/>
                <w:szCs w:val="18"/>
                <w:lang w:val="en-GB"/>
              </w:rPr>
              <w:t xml:space="preserve">hts and interests are protected, </w:t>
            </w:r>
            <w:r w:rsidR="005A6C33">
              <w:rPr>
                <w:rFonts w:eastAsia="Verdana" w:cs="Verdana"/>
                <w:szCs w:val="18"/>
                <w:lang w:val="en-GB"/>
              </w:rPr>
              <w:t>although serious concerns were raised regarding international students’</w:t>
            </w:r>
            <w:r>
              <w:rPr>
                <w:rFonts w:eastAsia="Verdana" w:cs="Verdana"/>
                <w:szCs w:val="18"/>
                <w:lang w:val="en-GB"/>
              </w:rPr>
              <w:t xml:space="preserve"> </w:t>
            </w:r>
            <w:r w:rsidR="005A6C33">
              <w:rPr>
                <w:rFonts w:eastAsia="Verdana" w:cs="Verdana"/>
                <w:szCs w:val="18"/>
                <w:lang w:val="en-GB"/>
              </w:rPr>
              <w:t xml:space="preserve">rights </w:t>
            </w:r>
            <w:r>
              <w:rPr>
                <w:rFonts w:eastAsia="Verdana" w:cs="Verdana"/>
                <w:szCs w:val="18"/>
                <w:lang w:val="en-GB"/>
              </w:rPr>
              <w:t>interests.</w:t>
            </w:r>
            <w:r w:rsidRPr="006D051A">
              <w:rPr>
                <w:rFonts w:eastAsia="Verdana" w:cs="Verdana"/>
                <w:szCs w:val="18"/>
                <w:lang w:val="en-GB"/>
              </w:rPr>
              <w:t xml:space="preserve"> </w:t>
            </w:r>
            <w:r w:rsidR="00617567" w:rsidRPr="00EA36D9">
              <w:rPr>
                <w:rFonts w:eastAsia="Verdana" w:cs="Verdana"/>
                <w:szCs w:val="18"/>
                <w:lang w:val="en-GB"/>
              </w:rPr>
              <w:t xml:space="preserve">The majority of the students in the MD program are international, mostly from India. </w:t>
            </w:r>
            <w:r w:rsidRPr="00EA36D9">
              <w:rPr>
                <w:rFonts w:eastAsia="Verdana" w:cs="Verdana"/>
                <w:szCs w:val="18"/>
                <w:lang w:val="en-GB"/>
              </w:rPr>
              <w:t xml:space="preserve">Most of those students are recruited through contracted </w:t>
            </w:r>
            <w:proofErr w:type="gramStart"/>
            <w:r w:rsidRPr="00EA36D9">
              <w:rPr>
                <w:rFonts w:eastAsia="Verdana" w:cs="Verdana"/>
                <w:szCs w:val="18"/>
                <w:lang w:val="en-GB"/>
              </w:rPr>
              <w:t>agency which</w:t>
            </w:r>
            <w:proofErr w:type="gramEnd"/>
            <w:r w:rsidRPr="00EA36D9">
              <w:rPr>
                <w:rFonts w:eastAsia="Verdana" w:cs="Verdana"/>
                <w:szCs w:val="18"/>
                <w:lang w:val="en-GB"/>
              </w:rPr>
              <w:t xml:space="preserve"> provides information to prospective students on their own web site </w:t>
            </w:r>
            <w:hyperlink r:id="rId22" w:history="1">
              <w:r w:rsidRPr="00382958">
                <w:rPr>
                  <w:rStyle w:val="Hyperlink"/>
                  <w:rFonts w:eastAsia="Verdana" w:cs="Verdana"/>
                  <w:szCs w:val="18"/>
                  <w:lang w:val="en-GB"/>
                </w:rPr>
                <w:t>https://www.geomediindia.com/</w:t>
              </w:r>
            </w:hyperlink>
            <w:r w:rsidRPr="00EA36D9">
              <w:rPr>
                <w:rFonts w:eastAsia="Verdana" w:cs="Verdana"/>
                <w:szCs w:val="18"/>
                <w:lang w:val="en-GB"/>
              </w:rPr>
              <w:t xml:space="preserve"> (see 7.3).  According to information available on the agency’s site. regulations passed by the Medical Council of India (MCI) </w:t>
            </w:r>
            <w:r w:rsidR="005A6C33" w:rsidRPr="00EA36D9">
              <w:rPr>
                <w:rFonts w:eastAsia="Verdana" w:cs="Verdana"/>
                <w:szCs w:val="18"/>
                <w:lang w:val="en-GB"/>
              </w:rPr>
              <w:t>require</w:t>
            </w:r>
            <w:r w:rsidRPr="00EA36D9">
              <w:rPr>
                <w:rFonts w:eastAsia="Verdana" w:cs="Verdana"/>
                <w:szCs w:val="18"/>
                <w:lang w:val="en-GB"/>
              </w:rPr>
              <w:t xml:space="preserve"> all Indian students interested in studying MBBS abroad to appear for the National Eligibility-cum-Entrance Test (NEET), as a mandatory prerequisite for being allowed to practice medicine in India after completion of the MBBS course in Georgia. </w:t>
            </w:r>
          </w:p>
          <w:p w14:paraId="31FAE8A5" w14:textId="45BC9C0A" w:rsidR="00382958" w:rsidRPr="00EA36D9" w:rsidRDefault="00382958" w:rsidP="00382958">
            <w:pPr>
              <w:spacing w:after="60" w:line="240" w:lineRule="auto"/>
              <w:ind w:right="43"/>
              <w:jc w:val="both"/>
              <w:rPr>
                <w:rFonts w:eastAsia="Verdana" w:cs="Verdana"/>
                <w:szCs w:val="18"/>
                <w:lang w:val="en-GB"/>
              </w:rPr>
            </w:pPr>
            <w:r w:rsidRPr="00EA36D9">
              <w:rPr>
                <w:rFonts w:eastAsia="Verdana" w:cs="Verdana"/>
                <w:szCs w:val="18"/>
                <w:lang w:val="en-GB"/>
              </w:rPr>
              <w:t xml:space="preserve">During discussions regarding admission procedures, the panel received no indication that this </w:t>
            </w:r>
            <w:r w:rsidR="005A6C33" w:rsidRPr="00EA36D9">
              <w:rPr>
                <w:rFonts w:eastAsia="Verdana" w:cs="Verdana"/>
                <w:szCs w:val="18"/>
                <w:lang w:val="en-GB"/>
              </w:rPr>
              <w:t xml:space="preserve">requirement </w:t>
            </w:r>
            <w:r w:rsidRPr="00EA36D9">
              <w:rPr>
                <w:rFonts w:eastAsia="Verdana" w:cs="Verdana"/>
                <w:szCs w:val="18"/>
                <w:lang w:val="en-GB"/>
              </w:rPr>
              <w:t xml:space="preserve">is clearly communicated to prospective students although it relates to protection of their rights and interests. Moreover, no </w:t>
            </w:r>
            <w:r w:rsidR="005A6C33" w:rsidRPr="00EA36D9">
              <w:rPr>
                <w:rFonts w:eastAsia="Verdana" w:cs="Verdana"/>
                <w:szCs w:val="18"/>
                <w:lang w:val="en-GB"/>
              </w:rPr>
              <w:t>relative</w:t>
            </w:r>
            <w:r w:rsidRPr="00EA36D9">
              <w:rPr>
                <w:rFonts w:eastAsia="Verdana" w:cs="Verdana"/>
                <w:szCs w:val="18"/>
                <w:lang w:val="en-GB"/>
              </w:rPr>
              <w:t xml:space="preserve"> reference was found in the “Regulatory rule for academic processes”. </w:t>
            </w:r>
            <w:proofErr w:type="spellStart"/>
            <w:r w:rsidR="005A6C33" w:rsidRPr="00EA36D9">
              <w:rPr>
                <w:rFonts w:eastAsia="Verdana" w:cs="Verdana"/>
                <w:szCs w:val="18"/>
                <w:lang w:val="en-GB"/>
              </w:rPr>
              <w:t>Notheless</w:t>
            </w:r>
            <w:proofErr w:type="spellEnd"/>
            <w:r w:rsidRPr="00EA36D9">
              <w:rPr>
                <w:rFonts w:eastAsia="Verdana" w:cs="Verdana"/>
                <w:szCs w:val="18"/>
                <w:lang w:val="en-GB"/>
              </w:rPr>
              <w:t xml:space="preserve">, it is the University’s responsibility to inform </w:t>
            </w:r>
            <w:r w:rsidR="005A6C33" w:rsidRPr="00EA36D9">
              <w:rPr>
                <w:rFonts w:eastAsia="Verdana" w:cs="Verdana"/>
                <w:szCs w:val="18"/>
                <w:lang w:val="en-GB"/>
              </w:rPr>
              <w:t xml:space="preserve">prospective </w:t>
            </w:r>
            <w:r w:rsidRPr="00EA36D9">
              <w:rPr>
                <w:rFonts w:eastAsia="Verdana" w:cs="Verdana"/>
                <w:szCs w:val="18"/>
                <w:lang w:val="en-GB"/>
              </w:rPr>
              <w:t xml:space="preserve">students accordingly and </w:t>
            </w:r>
            <w:r w:rsidR="005A6C33" w:rsidRPr="00EA36D9">
              <w:rPr>
                <w:rFonts w:eastAsia="Verdana" w:cs="Verdana"/>
                <w:szCs w:val="18"/>
                <w:lang w:val="en-GB"/>
              </w:rPr>
              <w:t>ensure that relevant terms are included in student contracts</w:t>
            </w:r>
            <w:r w:rsidRPr="00EA36D9">
              <w:rPr>
                <w:rFonts w:eastAsia="Verdana" w:cs="Verdana"/>
                <w:szCs w:val="18"/>
                <w:lang w:val="en-GB"/>
              </w:rPr>
              <w:t>.</w:t>
            </w:r>
            <w:r w:rsidR="005A6C33" w:rsidRPr="00EA36D9">
              <w:rPr>
                <w:rFonts w:eastAsia="Verdana" w:cs="Verdana"/>
                <w:szCs w:val="18"/>
                <w:lang w:val="en-GB"/>
              </w:rPr>
              <w:t xml:space="preserve"> </w:t>
            </w:r>
          </w:p>
          <w:p w14:paraId="7E11B370" w14:textId="2C66D398" w:rsidR="00967E0E" w:rsidRPr="006D051A" w:rsidRDefault="00181021" w:rsidP="006D051A">
            <w:pPr>
              <w:spacing w:after="60" w:line="240" w:lineRule="auto"/>
              <w:ind w:right="43"/>
              <w:jc w:val="both"/>
              <w:rPr>
                <w:rFonts w:eastAsia="Verdana" w:cs="Verdana"/>
                <w:szCs w:val="18"/>
                <w:lang w:val="en-GB"/>
              </w:rPr>
            </w:pPr>
            <w:r>
              <w:rPr>
                <w:rFonts w:eastAsia="Verdana" w:cs="Verdana"/>
                <w:szCs w:val="18"/>
                <w:lang w:val="en-GB"/>
              </w:rPr>
              <w:t>A</w:t>
            </w:r>
            <w:r w:rsidR="00AF5596" w:rsidRPr="006D051A">
              <w:rPr>
                <w:rFonts w:eastAsia="Verdana" w:cs="Verdana"/>
                <w:szCs w:val="18"/>
                <w:lang w:val="en-GB"/>
              </w:rPr>
              <w:t xml:space="preserve">ppropriate mechanisms </w:t>
            </w:r>
            <w:r>
              <w:rPr>
                <w:rFonts w:eastAsia="Verdana" w:cs="Verdana"/>
                <w:szCs w:val="18"/>
                <w:lang w:val="en-GB"/>
              </w:rPr>
              <w:t xml:space="preserve">exist </w:t>
            </w:r>
            <w:r w:rsidR="00AF5596" w:rsidRPr="006D051A">
              <w:rPr>
                <w:rFonts w:eastAsia="Verdana" w:cs="Verdana"/>
                <w:szCs w:val="18"/>
                <w:lang w:val="en-GB"/>
              </w:rPr>
              <w:t xml:space="preserve">in the </w:t>
            </w:r>
            <w:r w:rsidR="003C2F76">
              <w:rPr>
                <w:rFonts w:eastAsia="Verdana" w:cs="Verdana"/>
                <w:szCs w:val="18"/>
                <w:lang w:val="en-GB"/>
              </w:rPr>
              <w:t>University</w:t>
            </w:r>
            <w:r w:rsidR="00AF5596" w:rsidRPr="006D051A">
              <w:rPr>
                <w:rFonts w:eastAsia="Verdana" w:cs="Verdana"/>
                <w:szCs w:val="18"/>
                <w:lang w:val="en-GB"/>
              </w:rPr>
              <w:t xml:space="preserve"> in case of appeals. Interviews reveal a high degree of awareness regarding these regulations by students.</w:t>
            </w:r>
          </w:p>
          <w:p w14:paraId="41A2B865" w14:textId="10C2039F" w:rsidR="00AF5596" w:rsidRPr="003D257C" w:rsidRDefault="00AF5596" w:rsidP="00AF5596">
            <w:pPr>
              <w:pStyle w:val="NormalWeb"/>
              <w:spacing w:before="0" w:beforeAutospacing="0" w:after="60" w:afterAutospacing="0"/>
              <w:ind w:right="43"/>
              <w:rPr>
                <w:rFonts w:ascii="Verdana" w:eastAsiaTheme="minorHAnsi" w:hAnsi="Verdana" w:cstheme="minorBidi"/>
                <w:bCs/>
                <w:color w:val="808080" w:themeColor="background1" w:themeShade="80"/>
                <w:sz w:val="18"/>
                <w:szCs w:val="18"/>
              </w:rPr>
            </w:pPr>
          </w:p>
        </w:tc>
      </w:tr>
      <w:tr w:rsidR="00967E0E" w:rsidRPr="00B75AC2" w14:paraId="6D1CC98B" w14:textId="77777777" w:rsidTr="00AF5596">
        <w:tc>
          <w:tcPr>
            <w:tcW w:w="9450" w:type="dxa"/>
            <w:tcBorders>
              <w:top w:val="outset" w:sz="6" w:space="0" w:color="auto"/>
              <w:left w:val="single" w:sz="6" w:space="0" w:color="auto"/>
              <w:bottom w:val="single" w:sz="6" w:space="0" w:color="auto"/>
              <w:right w:val="single" w:sz="6" w:space="0" w:color="auto"/>
            </w:tcBorders>
            <w:shd w:val="clear" w:color="auto" w:fill="auto"/>
          </w:tcPr>
          <w:p w14:paraId="137D6305" w14:textId="77777777" w:rsidR="00967E0E" w:rsidRPr="003D257C" w:rsidRDefault="00967E0E"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t>Evidences/indicators</w:t>
            </w:r>
          </w:p>
          <w:p w14:paraId="53605CFB" w14:textId="77777777" w:rsidR="00AF5596" w:rsidRPr="006D051A" w:rsidRDefault="00AF5596"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Regulatory rule for academic process</w:t>
            </w:r>
          </w:p>
          <w:p w14:paraId="32DBDE74" w14:textId="302BCC80" w:rsidR="00AF5596" w:rsidRPr="006D051A" w:rsidRDefault="003C2F76"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Pr>
                <w:rFonts w:eastAsia="Times New Roman" w:cstheme="minorHAnsi"/>
                <w:szCs w:val="18"/>
                <w:lang w:val="en-US" w:eastAsia="ru-RU"/>
              </w:rPr>
              <w:t>University</w:t>
            </w:r>
            <w:r w:rsidR="00AF5596" w:rsidRPr="006D051A">
              <w:rPr>
                <w:rFonts w:eastAsia="Times New Roman" w:cstheme="minorHAnsi"/>
                <w:szCs w:val="18"/>
                <w:lang w:val="en-US" w:eastAsia="ru-RU"/>
              </w:rPr>
              <w:t xml:space="preserve"> website</w:t>
            </w:r>
          </w:p>
          <w:p w14:paraId="37F1D6BE" w14:textId="77777777" w:rsidR="00AF5596" w:rsidRPr="006D051A" w:rsidRDefault="00AF5596"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Samples of Agreement between HEI and students</w:t>
            </w:r>
          </w:p>
          <w:p w14:paraId="53C7FF41" w14:textId="0FCB4707" w:rsidR="00AF5596" w:rsidRDefault="00AF5596"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 xml:space="preserve">SER </w:t>
            </w:r>
          </w:p>
          <w:p w14:paraId="04709D4E" w14:textId="698A3A45" w:rsidR="00262ADB" w:rsidRPr="00262ADB" w:rsidRDefault="00262ADB"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color w:val="7030A0"/>
                <w:szCs w:val="18"/>
                <w:lang w:val="en-US" w:eastAsia="ru-RU"/>
              </w:rPr>
            </w:pPr>
            <w:r w:rsidRPr="00262ADB">
              <w:rPr>
                <w:rFonts w:eastAsia="Times New Roman" w:cstheme="minorHAnsi"/>
                <w:color w:val="7030A0"/>
                <w:szCs w:val="18"/>
                <w:lang w:val="en-US" w:eastAsia="ru-RU"/>
              </w:rPr>
              <w:lastRenderedPageBreak/>
              <w:t>University website</w:t>
            </w:r>
          </w:p>
          <w:p w14:paraId="7F9387EC" w14:textId="1CCEEEF7" w:rsidR="00262ADB" w:rsidRPr="00262ADB" w:rsidRDefault="00262ADB"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color w:val="7030A0"/>
                <w:szCs w:val="18"/>
                <w:lang w:val="en-US" w:eastAsia="ru-RU"/>
              </w:rPr>
            </w:pPr>
            <w:proofErr w:type="spellStart"/>
            <w:r w:rsidRPr="00262ADB">
              <w:rPr>
                <w:rFonts w:eastAsia="Times New Roman" w:cstheme="minorHAnsi"/>
                <w:color w:val="7030A0"/>
                <w:szCs w:val="18"/>
                <w:lang w:val="en-US" w:eastAsia="ru-RU"/>
              </w:rPr>
              <w:t>Geomediindia</w:t>
            </w:r>
            <w:proofErr w:type="spellEnd"/>
            <w:r w:rsidRPr="00262ADB">
              <w:rPr>
                <w:rFonts w:eastAsia="Times New Roman" w:cstheme="minorHAnsi"/>
                <w:color w:val="7030A0"/>
                <w:szCs w:val="18"/>
                <w:lang w:val="en-US" w:eastAsia="ru-RU"/>
              </w:rPr>
              <w:t xml:space="preserve"> website</w:t>
            </w:r>
          </w:p>
          <w:p w14:paraId="6835E85D" w14:textId="06A3C244" w:rsidR="00967E0E" w:rsidRPr="003D257C" w:rsidRDefault="00967E0E" w:rsidP="001E3404">
            <w:pPr>
              <w:spacing w:after="60" w:line="240" w:lineRule="auto"/>
              <w:ind w:right="90"/>
              <w:jc w:val="both"/>
              <w:textAlignment w:val="baseline"/>
              <w:rPr>
                <w:rFonts w:ascii="Verdana" w:eastAsia="Times New Roman" w:hAnsi="Verdana" w:cs="Times New Roman"/>
                <w:iCs/>
                <w:color w:val="808080" w:themeColor="background1" w:themeShade="80"/>
                <w:sz w:val="18"/>
                <w:szCs w:val="18"/>
                <w:lang w:val="en-US" w:eastAsia="ru-RU"/>
              </w:rPr>
            </w:pPr>
          </w:p>
        </w:tc>
      </w:tr>
      <w:tr w:rsidR="00967E0E" w:rsidRPr="00B75AC2" w14:paraId="5C23A66C" w14:textId="77777777" w:rsidTr="00AF5596">
        <w:trPr>
          <w:trHeight w:val="782"/>
        </w:trPr>
        <w:tc>
          <w:tcPr>
            <w:tcW w:w="9450" w:type="dxa"/>
            <w:tcBorders>
              <w:top w:val="outset" w:sz="6" w:space="0" w:color="auto"/>
              <w:left w:val="single" w:sz="6" w:space="0" w:color="auto"/>
              <w:right w:val="single" w:sz="6" w:space="0" w:color="auto"/>
            </w:tcBorders>
            <w:shd w:val="clear" w:color="auto" w:fill="auto"/>
          </w:tcPr>
          <w:p w14:paraId="04CFC02C" w14:textId="77777777" w:rsidR="00967E0E" w:rsidRPr="003D257C" w:rsidRDefault="00967E0E" w:rsidP="00967E0E">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lastRenderedPageBreak/>
              <w:t>Recommendations:</w:t>
            </w:r>
          </w:p>
          <w:p w14:paraId="73094328" w14:textId="7E20D655" w:rsidR="00622897" w:rsidRDefault="00622897" w:rsidP="00622897">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Provide clear and accurate information, publicly available, for interested international MD students to protect their rights and interests.</w:t>
            </w:r>
          </w:p>
          <w:p w14:paraId="4CCB7F20" w14:textId="164E49F1" w:rsidR="00622897" w:rsidRPr="0024076C" w:rsidRDefault="00622897" w:rsidP="00622897">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State any provisions in student contracts.</w:t>
            </w:r>
          </w:p>
          <w:p w14:paraId="03A8ECDC" w14:textId="1E60ABF2" w:rsidR="00116CB9" w:rsidRPr="00116CB9" w:rsidRDefault="00116CB9" w:rsidP="00AF5596">
            <w:pPr>
              <w:spacing w:after="60" w:line="240" w:lineRule="auto"/>
              <w:ind w:right="90"/>
              <w:jc w:val="both"/>
              <w:textAlignment w:val="baseline"/>
              <w:rPr>
                <w:rStyle w:val="spellingerror"/>
                <w:rFonts w:ascii="Verdana" w:hAnsi="Verdana" w:cs="Sylfaen"/>
                <w:iCs/>
                <w:noProof/>
                <w:color w:val="AEAAAA" w:themeColor="background2" w:themeShade="BF"/>
                <w:sz w:val="18"/>
                <w:szCs w:val="18"/>
                <w:lang w:val="en-US" w:eastAsia="ru-RU"/>
              </w:rPr>
            </w:pPr>
          </w:p>
        </w:tc>
      </w:tr>
      <w:tr w:rsidR="00967E0E" w:rsidRPr="00B75AC2" w14:paraId="3CB6447D" w14:textId="77777777" w:rsidTr="00AF5596">
        <w:trPr>
          <w:trHeight w:val="746"/>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8EA6A82" w14:textId="77777777" w:rsidR="00967E0E" w:rsidRPr="003D257C" w:rsidRDefault="00967E0E" w:rsidP="00967E0E">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1EBBCF14" w14:textId="1093913E" w:rsidR="00967E0E" w:rsidRPr="003D257C" w:rsidRDefault="00967E0E" w:rsidP="00967E0E">
            <w:pPr>
              <w:spacing w:after="60" w:line="240" w:lineRule="auto"/>
              <w:ind w:right="90"/>
              <w:jc w:val="both"/>
              <w:textAlignment w:val="baseline"/>
              <w:rPr>
                <w:rFonts w:ascii="Verdana" w:hAnsi="Verdana" w:cs="Sylfaen"/>
                <w:b/>
                <w:noProof/>
                <w:color w:val="000000"/>
                <w:sz w:val="18"/>
                <w:szCs w:val="18"/>
                <w:lang w:val="en-US" w:eastAsia="ru-RU"/>
              </w:rPr>
            </w:pPr>
          </w:p>
        </w:tc>
      </w:tr>
      <w:tr w:rsidR="00967E0E" w:rsidRPr="00B75AC2" w14:paraId="34091541" w14:textId="77777777" w:rsidTr="00AF5596">
        <w:trPr>
          <w:trHeight w:val="728"/>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D6703C9" w14:textId="1059A00E" w:rsidR="00967E0E" w:rsidRPr="00AF5596" w:rsidRDefault="00967E0E" w:rsidP="00AF5596">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tc>
      </w:tr>
      <w:tr w:rsidR="00967E0E" w:rsidRPr="008B2C4E" w14:paraId="1C49952C" w14:textId="77777777" w:rsidTr="00AF5596">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7244E883" w14:textId="77777777" w:rsidR="00967E0E" w:rsidRPr="003D257C" w:rsidRDefault="00967E0E" w:rsidP="00967E0E">
            <w:pPr>
              <w:spacing w:after="60" w:line="240" w:lineRule="auto"/>
              <w:ind w:left="90" w:righ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2A03F5BA" w14:textId="27E9F5C3" w:rsidR="00967E0E" w:rsidRPr="00116CB9"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1321468982"/>
                <w14:checkbox>
                  <w14:checked w14:val="0"/>
                  <w14:checkedState w14:val="2612" w14:font="MS Gothic"/>
                  <w14:uncheckedState w14:val="2610" w14:font="MS Gothic"/>
                </w14:checkbox>
              </w:sdtPr>
              <w:sdtEndPr>
                <w:rPr>
                  <w:rStyle w:val="spellingerror"/>
                </w:rPr>
              </w:sdtEndPr>
              <w:sdtContent>
                <w:r w:rsidR="00116CB9" w:rsidRPr="00116CB9">
                  <w:rPr>
                    <w:rStyle w:val="spellingerror"/>
                    <w:rFonts w:ascii="MS Gothic" w:eastAsia="MS Gothic" w:hAnsi="MS Gothic" w:cs="Sylfaen" w:hint="eastAsia"/>
                    <w:color w:val="000000"/>
                    <w:sz w:val="18"/>
                    <w:szCs w:val="18"/>
                    <w:lang w:val="en-US"/>
                  </w:rPr>
                  <w:t>☐</w:t>
                </w:r>
              </w:sdtContent>
            </w:sdt>
            <w:r w:rsidR="00967E0E" w:rsidRPr="00116CB9">
              <w:rPr>
                <w:rStyle w:val="spellingerror"/>
                <w:rFonts w:ascii="Verdana" w:hAnsi="Verdana" w:cs="Sylfaen"/>
                <w:color w:val="000000"/>
                <w:sz w:val="18"/>
                <w:szCs w:val="18"/>
                <w:lang w:val="en-US"/>
              </w:rPr>
              <w:t xml:space="preserve"> C</w:t>
            </w:r>
            <w:r w:rsidR="00967E0E" w:rsidRPr="00116CB9">
              <w:rPr>
                <w:rFonts w:ascii="Verdana" w:eastAsia="Times New Roman" w:hAnsi="Verdana" w:cs="Segoe UI"/>
                <w:bCs/>
                <w:sz w:val="18"/>
                <w:szCs w:val="18"/>
                <w:lang w:val="en-US" w:eastAsia="ru-RU"/>
              </w:rPr>
              <w:t>omplies with requirements</w:t>
            </w:r>
          </w:p>
          <w:p w14:paraId="74F6B2EA" w14:textId="36028F8D" w:rsidR="00967E0E" w:rsidRPr="00116CB9" w:rsidRDefault="00DA459C" w:rsidP="00967E0E">
            <w:pPr>
              <w:spacing w:after="60" w:line="240" w:lineRule="auto"/>
              <w:ind w:left="679" w:right="90"/>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480306648"/>
                <w14:checkbox>
                  <w14:checked w14:val="1"/>
                  <w14:checkedState w14:val="2612" w14:font="MS Gothic"/>
                  <w14:uncheckedState w14:val="2610" w14:font="MS Gothic"/>
                </w14:checkbox>
              </w:sdtPr>
              <w:sdtEndPr/>
              <w:sdtContent>
                <w:r w:rsidR="00116CB9" w:rsidRPr="00116CB9">
                  <w:rPr>
                    <w:rFonts w:ascii="MS Gothic" w:eastAsia="MS Gothic" w:hAnsi="MS Gothic" w:cs="Segoe UI" w:hint="eastAsia"/>
                    <w:b/>
                    <w:bCs/>
                    <w:sz w:val="18"/>
                    <w:szCs w:val="18"/>
                    <w:lang w:val="en-US" w:eastAsia="ru-RU"/>
                  </w:rPr>
                  <w:t>☒</w:t>
                </w:r>
              </w:sdtContent>
            </w:sdt>
            <w:r w:rsidR="00967E0E" w:rsidRPr="00116CB9">
              <w:rPr>
                <w:rFonts w:ascii="Verdana" w:eastAsia="Times New Roman" w:hAnsi="Verdana" w:cs="Segoe UI"/>
                <w:b/>
                <w:bCs/>
                <w:sz w:val="18"/>
                <w:szCs w:val="18"/>
                <w:lang w:val="en-US" w:eastAsia="ru-RU"/>
              </w:rPr>
              <w:t xml:space="preserve"> Substantially complies with requirements</w:t>
            </w:r>
          </w:p>
          <w:p w14:paraId="373AACC0" w14:textId="77777777"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Cs/>
                  <w:sz w:val="18"/>
                  <w:szCs w:val="18"/>
                  <w:lang w:val="en-US" w:eastAsia="ru-RU"/>
                </w:rPr>
                <w:id w:val="-1279178077"/>
                <w14:checkbox>
                  <w14:checked w14:val="0"/>
                  <w14:checkedState w14:val="2612" w14:font="MS Gothic"/>
                  <w14:uncheckedState w14:val="2610" w14:font="MS Gothic"/>
                </w14:checkbox>
              </w:sdtPr>
              <w:sdtEndPr/>
              <w:sdtContent>
                <w:r w:rsidR="00967E0E" w:rsidRPr="003D257C">
                  <w:rPr>
                    <w:rFonts w:ascii="Segoe UI Symbol" w:eastAsia="MS Gothic" w:hAnsi="Segoe UI Symbol" w:cs="Segoe UI Symbol"/>
                    <w:bCs/>
                    <w:sz w:val="18"/>
                    <w:szCs w:val="18"/>
                    <w:lang w:val="en-US" w:eastAsia="ru-RU"/>
                  </w:rPr>
                  <w:t>☐</w:t>
                </w:r>
              </w:sdtContent>
            </w:sdt>
            <w:r w:rsidR="00967E0E" w:rsidRPr="003D257C">
              <w:rPr>
                <w:rFonts w:ascii="Verdana" w:eastAsia="Times New Roman" w:hAnsi="Verdana" w:cs="Segoe UI"/>
                <w:bCs/>
                <w:sz w:val="18"/>
                <w:szCs w:val="18"/>
                <w:lang w:val="en-US" w:eastAsia="ru-RU"/>
              </w:rPr>
              <w:t xml:space="preserve"> Partially complies with requirements</w:t>
            </w:r>
          </w:p>
          <w:p w14:paraId="0767B052" w14:textId="18EC83A8" w:rsidR="00967E0E" w:rsidRPr="003D257C" w:rsidRDefault="00DA459C" w:rsidP="00AF5596">
            <w:pPr>
              <w:spacing w:after="60" w:line="240" w:lineRule="auto"/>
              <w:ind w:left="679" w:right="90"/>
              <w:jc w:val="both"/>
              <w:textAlignment w:val="baseline"/>
              <w:rPr>
                <w:rFonts w:ascii="Verdana" w:hAnsi="Verdana" w:cs="Sylfaen"/>
                <w:noProof/>
                <w:color w:val="AEAAAA" w:themeColor="background2" w:themeShade="BF"/>
                <w:sz w:val="18"/>
                <w:szCs w:val="18"/>
                <w:lang w:val="en-US" w:eastAsia="ru-RU"/>
              </w:rPr>
            </w:pPr>
            <w:sdt>
              <w:sdtPr>
                <w:rPr>
                  <w:rFonts w:ascii="Verdana" w:eastAsia="Times New Roman" w:hAnsi="Verdana" w:cs="Segoe UI"/>
                  <w:bCs/>
                  <w:sz w:val="18"/>
                  <w:szCs w:val="18"/>
                  <w:lang w:val="en-US" w:eastAsia="ru-RU"/>
                </w:rPr>
                <w:id w:val="-1669777763"/>
                <w14:checkbox>
                  <w14:checked w14:val="0"/>
                  <w14:checkedState w14:val="2612" w14:font="MS Gothic"/>
                  <w14:uncheckedState w14:val="2610" w14:font="MS Gothic"/>
                </w14:checkbox>
              </w:sdtPr>
              <w:sdtEndPr/>
              <w:sdtContent>
                <w:r w:rsidR="004D1EF2" w:rsidRPr="00AF5596">
                  <w:rPr>
                    <w:rFonts w:ascii="Segoe UI Symbol" w:eastAsia="Times New Roman" w:hAnsi="Segoe UI Symbol" w:cs="Segoe UI Symbol"/>
                    <w:bCs/>
                    <w:sz w:val="18"/>
                    <w:szCs w:val="18"/>
                    <w:lang w:val="en-US" w:eastAsia="ru-RU"/>
                  </w:rPr>
                  <w:t>☐</w:t>
                </w:r>
              </w:sdtContent>
            </w:sdt>
            <w:r w:rsidR="00967E0E" w:rsidRPr="003D257C">
              <w:rPr>
                <w:rFonts w:ascii="Verdana" w:eastAsia="Times New Roman" w:hAnsi="Verdana" w:cs="Segoe UI"/>
                <w:bCs/>
                <w:sz w:val="18"/>
                <w:szCs w:val="18"/>
                <w:lang w:val="en-US" w:eastAsia="ru-RU"/>
              </w:rPr>
              <w:t xml:space="preserve"> Does not comply with requirements</w:t>
            </w:r>
          </w:p>
        </w:tc>
      </w:tr>
      <w:tr w:rsidR="00CC17C0" w:rsidRPr="003D257C" w14:paraId="77DDCEF0" w14:textId="77777777" w:rsidTr="00AF5596">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0951B17E" w14:textId="36BE2358" w:rsidR="00CC17C0" w:rsidRPr="003D257C" w:rsidRDefault="2BA8B81A" w:rsidP="003D257C">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Merriweather" w:hAnsi="Verdana"/>
                <w:sz w:val="18"/>
                <w:szCs w:val="18"/>
                <w:lang w:val="en-US"/>
              </w:rPr>
              <w:t xml:space="preserve"> </w:t>
            </w:r>
            <w:r w:rsidRPr="003D257C">
              <w:rPr>
                <w:rFonts w:ascii="Verdana" w:eastAsia="Merriweather" w:hAnsi="Verdana"/>
                <w:b/>
                <w:bCs/>
                <w:color w:val="0070C0"/>
                <w:sz w:val="18"/>
                <w:szCs w:val="18"/>
                <w:lang w:val="en-US"/>
              </w:rPr>
              <w:t xml:space="preserve">5.2 Student </w:t>
            </w:r>
            <w:r w:rsidR="003D257C" w:rsidRPr="003D257C">
              <w:rPr>
                <w:rFonts w:ascii="Verdana" w:eastAsia="Merriweather" w:hAnsi="Verdana"/>
                <w:b/>
                <w:bCs/>
                <w:color w:val="0070C0"/>
                <w:sz w:val="18"/>
                <w:szCs w:val="18"/>
                <w:lang w:val="en-US"/>
              </w:rPr>
              <w:t>S</w:t>
            </w:r>
            <w:r w:rsidRPr="003D257C">
              <w:rPr>
                <w:rFonts w:ascii="Verdana" w:eastAsia="Merriweather" w:hAnsi="Verdana"/>
                <w:b/>
                <w:bCs/>
                <w:color w:val="0070C0"/>
                <w:sz w:val="18"/>
                <w:szCs w:val="18"/>
                <w:lang w:val="en-US"/>
              </w:rPr>
              <w:t xml:space="preserve">upport </w:t>
            </w:r>
            <w:r w:rsidR="003D257C" w:rsidRPr="003D257C">
              <w:rPr>
                <w:rFonts w:ascii="Verdana" w:eastAsia="Merriweather" w:hAnsi="Verdana"/>
                <w:b/>
                <w:bCs/>
                <w:color w:val="0070C0"/>
                <w:sz w:val="18"/>
                <w:szCs w:val="18"/>
                <w:lang w:val="en-US"/>
              </w:rPr>
              <w:t>S</w:t>
            </w:r>
            <w:r w:rsidRPr="003D257C">
              <w:rPr>
                <w:rFonts w:ascii="Verdana" w:eastAsia="Merriweather" w:hAnsi="Verdana"/>
                <w:b/>
                <w:bCs/>
                <w:color w:val="0070C0"/>
                <w:sz w:val="18"/>
                <w:szCs w:val="18"/>
                <w:lang w:val="en-US"/>
              </w:rPr>
              <w:t>ervices</w:t>
            </w:r>
          </w:p>
        </w:tc>
      </w:tr>
      <w:tr w:rsidR="00CC17C0" w:rsidRPr="008B2C4E" w14:paraId="6D368090" w14:textId="77777777" w:rsidTr="00AF559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65AC14C4" w14:textId="77777777" w:rsidR="007254D2"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student consulting services in order to plan educational process and improve academic performance</w:t>
            </w:r>
            <w:r w:rsidRPr="003D257C">
              <w:rPr>
                <w:rFonts w:ascii="Verdana" w:eastAsia="Times New Roman" w:hAnsi="Verdana" w:cs="Sylfaen"/>
                <w:sz w:val="18"/>
                <w:szCs w:val="18"/>
                <w:lang w:val="en-US" w:eastAsia="ru-RU"/>
              </w:rPr>
              <w:t xml:space="preserve"> </w:t>
            </w:r>
          </w:p>
          <w:p w14:paraId="73506B26" w14:textId="77777777" w:rsidR="007254D2"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career support service, which provides students with appropriate counselling and support regarding employment and career development</w:t>
            </w:r>
            <w:r w:rsidRPr="003D257C">
              <w:rPr>
                <w:rFonts w:ascii="Verdana" w:eastAsia="Times New Roman" w:hAnsi="Verdana" w:cs="Sylfaen"/>
                <w:sz w:val="18"/>
                <w:szCs w:val="18"/>
                <w:lang w:val="en-US" w:eastAsia="ru-RU"/>
              </w:rPr>
              <w:t xml:space="preserve"> </w:t>
            </w:r>
          </w:p>
          <w:p w14:paraId="4CBCF475" w14:textId="3BA8AFA4" w:rsidR="007254D2"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 xml:space="preserve">HEI ensures students awareness and  involvement in various </w:t>
            </w:r>
            <w:r w:rsidR="003C2F76">
              <w:rPr>
                <w:rFonts w:ascii="Verdana" w:eastAsia="Merriweather" w:hAnsi="Verdana"/>
                <w:sz w:val="18"/>
                <w:szCs w:val="18"/>
                <w:lang w:val="en-US"/>
              </w:rPr>
              <w:t>University</w:t>
            </w:r>
            <w:r w:rsidRPr="003D257C">
              <w:rPr>
                <w:rFonts w:ascii="Verdana" w:eastAsia="Merriweather" w:hAnsi="Verdana"/>
                <w:sz w:val="18"/>
                <w:szCs w:val="18"/>
                <w:lang w:val="en-US"/>
              </w:rPr>
              <w:t>-level, local and international projects and events, and supports student initiatives</w:t>
            </w:r>
            <w:r w:rsidRPr="003D257C">
              <w:rPr>
                <w:rFonts w:ascii="Verdana" w:eastAsia="Times New Roman" w:hAnsi="Verdana" w:cs="Sylfaen"/>
                <w:sz w:val="18"/>
                <w:szCs w:val="18"/>
                <w:lang w:val="en-US" w:eastAsia="ru-RU"/>
              </w:rPr>
              <w:t xml:space="preserve"> </w:t>
            </w:r>
          </w:p>
          <w:p w14:paraId="4B9F7DFC" w14:textId="7B19871A" w:rsidR="00CC17C0" w:rsidRPr="003D257C" w:rsidRDefault="2BA8B81A" w:rsidP="002E0C75">
            <w:pPr>
              <w:numPr>
                <w:ilvl w:val="0"/>
                <w:numId w:val="6"/>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mechanisms, including financial mechanisms to support low SES students</w:t>
            </w:r>
          </w:p>
        </w:tc>
      </w:tr>
      <w:tr w:rsidR="00967E0E" w:rsidRPr="008B2C4E" w14:paraId="38E3FAFD" w14:textId="77777777" w:rsidTr="00AF559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CD609DB" w14:textId="77777777" w:rsidR="00967E0E" w:rsidRPr="003D257C" w:rsidRDefault="00967E0E" w:rsidP="00967E0E">
            <w:pPr>
              <w:spacing w:after="60" w:line="240" w:lineRule="auto"/>
              <w:ind w:right="90"/>
              <w:jc w:val="both"/>
              <w:rPr>
                <w:rFonts w:ascii="Verdana" w:hAnsi="Verdana"/>
                <w:b/>
                <w:bCs/>
                <w:sz w:val="18"/>
                <w:szCs w:val="18"/>
                <w:lang w:val="en-US"/>
              </w:rPr>
            </w:pPr>
            <w:r w:rsidRPr="003D257C">
              <w:rPr>
                <w:rFonts w:ascii="Verdana" w:hAnsi="Verdana"/>
                <w:b/>
                <w:bCs/>
                <w:sz w:val="18"/>
                <w:szCs w:val="18"/>
                <w:lang w:val="en-US"/>
              </w:rPr>
              <w:t>Descriptive summary and analysis of compliance with the standard component requirements</w:t>
            </w:r>
          </w:p>
          <w:p w14:paraId="009F08F0" w14:textId="52C8C810" w:rsidR="00455DBF"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t xml:space="preserve">The function of student support services is distributed between 2 administrative units in the </w:t>
            </w:r>
            <w:r w:rsidR="003C2F76">
              <w:rPr>
                <w:rFonts w:eastAsia="Verdana" w:cs="Verdana"/>
                <w:szCs w:val="18"/>
                <w:lang w:val="en-GB"/>
              </w:rPr>
              <w:t>University</w:t>
            </w:r>
            <w:r w:rsidRPr="006D051A">
              <w:rPr>
                <w:rFonts w:eastAsia="Verdana" w:cs="Verdana"/>
                <w:szCs w:val="18"/>
                <w:lang w:val="en-GB"/>
              </w:rPr>
              <w:t xml:space="preserve">: The Students Service Centre and Students Relations </w:t>
            </w:r>
            <w:r w:rsidR="002261C8">
              <w:rPr>
                <w:rFonts w:eastAsia="Verdana" w:cs="Verdana"/>
                <w:szCs w:val="18"/>
                <w:lang w:val="en-GB"/>
              </w:rPr>
              <w:t>O</w:t>
            </w:r>
            <w:r w:rsidRPr="006D051A">
              <w:rPr>
                <w:rFonts w:eastAsia="Verdana" w:cs="Verdana"/>
                <w:szCs w:val="18"/>
                <w:lang w:val="en-GB"/>
              </w:rPr>
              <w:t xml:space="preserve">ffice, which operate according to their respective regulatory documents. However, according to interviews, it is worth mentioning that some responsibilities mentioned in these documents are either not executed by these services or shared with other units, for example, communication with alumni, creating and maintaining their database for follow up, career development services. During the </w:t>
            </w:r>
            <w:proofErr w:type="gramStart"/>
            <w:r w:rsidRPr="006D051A">
              <w:rPr>
                <w:rFonts w:eastAsia="Verdana" w:cs="Verdana"/>
                <w:szCs w:val="18"/>
                <w:lang w:val="en-GB"/>
              </w:rPr>
              <w:t>site's</w:t>
            </w:r>
            <w:proofErr w:type="gramEnd"/>
            <w:r w:rsidRPr="006D051A">
              <w:rPr>
                <w:rFonts w:eastAsia="Verdana" w:cs="Verdana"/>
                <w:szCs w:val="18"/>
                <w:lang w:val="en-GB"/>
              </w:rPr>
              <w:t xml:space="preserve"> visit discussions, it was unclear whether or not </w:t>
            </w:r>
            <w:r w:rsidR="003C2F76">
              <w:rPr>
                <w:rFonts w:eastAsia="Verdana" w:cs="Verdana"/>
                <w:szCs w:val="18"/>
                <w:lang w:val="en-GB"/>
              </w:rPr>
              <w:t>University</w:t>
            </w:r>
            <w:r w:rsidRPr="006D051A">
              <w:rPr>
                <w:rFonts w:eastAsia="Verdana" w:cs="Verdana"/>
                <w:szCs w:val="18"/>
                <w:lang w:val="en-GB"/>
              </w:rPr>
              <w:t xml:space="preserve"> maintains any communication with alumni and which department is responsible for that.</w:t>
            </w:r>
            <w:r w:rsidR="00455DBF">
              <w:rPr>
                <w:rFonts w:eastAsia="Verdana" w:cs="Verdana"/>
                <w:szCs w:val="18"/>
                <w:lang w:val="en-GB"/>
              </w:rPr>
              <w:t xml:space="preserve"> </w:t>
            </w:r>
          </w:p>
          <w:p w14:paraId="1DCE4C0B" w14:textId="7FEA926D" w:rsidR="006D051A" w:rsidRPr="006D051A"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t>Involvement of graduates in the academic process (Ex: developing programs, communication with current students) is minimal. Each department employs two persons. Students receive information mainly through an electronic system or email. </w:t>
            </w:r>
          </w:p>
          <w:p w14:paraId="7B55E0F8" w14:textId="77777777" w:rsidR="006D051A" w:rsidRPr="006D051A"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t>As revealed during interviews, academic personnel do not have a predetermined amount of consulting hours for students' assistance and mainly rely on less formal communication through social networks. </w:t>
            </w:r>
          </w:p>
          <w:p w14:paraId="022A7813" w14:textId="324D1252" w:rsidR="008D0D58" w:rsidRPr="008D0D58" w:rsidRDefault="006D051A" w:rsidP="008D0D58">
            <w:pPr>
              <w:spacing w:after="60" w:line="240" w:lineRule="auto"/>
              <w:ind w:right="43"/>
              <w:jc w:val="both"/>
              <w:rPr>
                <w:rFonts w:eastAsia="Verdana" w:cs="Verdana"/>
                <w:color w:val="00B050"/>
                <w:szCs w:val="18"/>
                <w:lang w:val="en-GB"/>
              </w:rPr>
            </w:pPr>
            <w:r w:rsidRPr="009E1907">
              <w:rPr>
                <w:rFonts w:eastAsia="Verdana" w:cs="Verdana"/>
                <w:color w:val="00B050"/>
                <w:szCs w:val="18"/>
                <w:lang w:val="en-GB"/>
              </w:rPr>
              <w:t xml:space="preserve">Career support services in Geomedi is executed by Students </w:t>
            </w:r>
            <w:r w:rsidR="00F14781" w:rsidRPr="009E1907">
              <w:rPr>
                <w:rFonts w:eastAsia="Verdana" w:cs="Verdana"/>
                <w:color w:val="00B050"/>
                <w:szCs w:val="18"/>
                <w:lang w:val="en-GB"/>
              </w:rPr>
              <w:t>Relations Office</w:t>
            </w:r>
            <w:r w:rsidRPr="009E1907">
              <w:rPr>
                <w:rFonts w:eastAsia="Verdana" w:cs="Verdana"/>
                <w:color w:val="00B050"/>
                <w:szCs w:val="18"/>
                <w:lang w:val="en-GB"/>
              </w:rPr>
              <w:t xml:space="preserve">. </w:t>
            </w:r>
            <w:r w:rsidR="009E1907" w:rsidRPr="009E1907">
              <w:rPr>
                <w:rFonts w:eastAsia="Merriweather" w:cstheme="minorHAnsi"/>
                <w:color w:val="00B050"/>
                <w:lang w:val="en-US"/>
              </w:rPr>
              <w:t xml:space="preserve">Given the level of staffing only basic services like forwarding employers interests and announcements of open competitions to students performed ad-hoc. </w:t>
            </w:r>
            <w:r w:rsidRPr="009E1907">
              <w:rPr>
                <w:rFonts w:eastAsia="Verdana" w:cs="Verdana"/>
                <w:color w:val="00B050"/>
                <w:szCs w:val="18"/>
                <w:lang w:val="en-GB"/>
              </w:rPr>
              <w:t xml:space="preserve">From interviews, it was clear that HEI supports students by either employing or offering an internship in the dental and rehabilitation clinic owned and operated by the </w:t>
            </w:r>
            <w:r w:rsidR="003C2F76" w:rsidRPr="009E1907">
              <w:rPr>
                <w:rFonts w:eastAsia="Verdana" w:cs="Verdana"/>
                <w:color w:val="00B050"/>
                <w:szCs w:val="18"/>
                <w:lang w:val="en-GB"/>
              </w:rPr>
              <w:t>University</w:t>
            </w:r>
            <w:r w:rsidRPr="009E1907">
              <w:rPr>
                <w:rFonts w:eastAsia="Verdana" w:cs="Verdana"/>
                <w:color w:val="00B050"/>
                <w:szCs w:val="18"/>
                <w:lang w:val="en-GB"/>
              </w:rPr>
              <w:t xml:space="preserve"> and its </w:t>
            </w:r>
            <w:r w:rsidRPr="008D0D58">
              <w:rPr>
                <w:rFonts w:eastAsia="Verdana" w:cs="Verdana"/>
                <w:color w:val="00B050"/>
                <w:szCs w:val="18"/>
                <w:lang w:val="en-GB"/>
              </w:rPr>
              <w:t>staff</w:t>
            </w:r>
            <w:r w:rsidR="008D0D58" w:rsidRPr="008D0D58">
              <w:rPr>
                <w:rFonts w:eastAsia="Verdana" w:cs="Verdana"/>
                <w:color w:val="00B050"/>
                <w:szCs w:val="18"/>
                <w:lang w:val="en-GB"/>
              </w:rPr>
              <w:t xml:space="preserve">, </w:t>
            </w:r>
            <w:proofErr w:type="gramStart"/>
            <w:r w:rsidR="008D0D58" w:rsidRPr="008D0D58">
              <w:rPr>
                <w:rFonts w:eastAsia="Verdana" w:cs="Verdana"/>
                <w:color w:val="00B050"/>
                <w:szCs w:val="18"/>
                <w:lang w:val="en-GB"/>
              </w:rPr>
              <w:t xml:space="preserve">although </w:t>
            </w:r>
            <w:r w:rsidRPr="008D0D58">
              <w:rPr>
                <w:rFonts w:eastAsia="Verdana" w:cs="Verdana"/>
                <w:color w:val="00B050"/>
                <w:szCs w:val="18"/>
                <w:lang w:val="en-GB"/>
              </w:rPr>
              <w:t xml:space="preserve"> </w:t>
            </w:r>
            <w:r w:rsidR="008D0D58" w:rsidRPr="008D0D58">
              <w:rPr>
                <w:rFonts w:eastAsia="Verdana" w:cs="Verdana"/>
                <w:color w:val="00B050"/>
                <w:szCs w:val="18"/>
                <w:lang w:val="en-GB"/>
              </w:rPr>
              <w:t>a</w:t>
            </w:r>
            <w:proofErr w:type="gramEnd"/>
            <w:r w:rsidR="008D0D58" w:rsidRPr="008D0D58">
              <w:rPr>
                <w:rFonts w:eastAsia="Verdana" w:cs="Verdana"/>
                <w:color w:val="00B050"/>
                <w:szCs w:val="18"/>
                <w:lang w:val="en-GB"/>
              </w:rPr>
              <w:t xml:space="preserve"> significant shortage of internship and job opportunities offered by third party employers was reported. Student Relations Office does not possess an employer database either a bank of student CVs.</w:t>
            </w:r>
            <w:r w:rsidR="009E1907" w:rsidRPr="008D0D58">
              <w:rPr>
                <w:rFonts w:eastAsia="Merriweather" w:cstheme="minorHAnsi"/>
                <w:color w:val="00B050"/>
                <w:lang w:val="en-US"/>
              </w:rPr>
              <w:t xml:space="preserve"> Furthermore</w:t>
            </w:r>
            <w:r w:rsidR="009E1907" w:rsidRPr="009E1907">
              <w:rPr>
                <w:rFonts w:eastAsia="Merriweather" w:cstheme="minorHAnsi"/>
                <w:color w:val="00B050"/>
                <w:lang w:val="en-US"/>
              </w:rPr>
              <w:t xml:space="preserve">, no systematic monitoring of graduates´ </w:t>
            </w:r>
            <w:r w:rsidR="008D0D58">
              <w:rPr>
                <w:rFonts w:eastAsia="Merriweather" w:cstheme="minorHAnsi"/>
                <w:color w:val="00B050"/>
                <w:lang w:val="en-US"/>
              </w:rPr>
              <w:t>employment records was observed.</w:t>
            </w:r>
            <w:r w:rsidR="008D0D58" w:rsidRPr="006D051A">
              <w:rPr>
                <w:rFonts w:eastAsia="Verdana" w:cs="Verdana"/>
                <w:szCs w:val="18"/>
                <w:lang w:val="en-GB"/>
              </w:rPr>
              <w:t xml:space="preserve"> </w:t>
            </w:r>
            <w:r w:rsidR="008D0D58" w:rsidRPr="008D0D58">
              <w:rPr>
                <w:rFonts w:eastAsia="Verdana" w:cs="Verdana"/>
                <w:color w:val="00B050"/>
                <w:szCs w:val="18"/>
                <w:lang w:val="en-GB"/>
              </w:rPr>
              <w:t xml:space="preserve">There is no evidence of alumni involvement in the creation and implementation of educational programmes, and there is no framework for active communication between students and them. </w:t>
            </w:r>
          </w:p>
          <w:p w14:paraId="49662DDC" w14:textId="06F55034" w:rsidR="006D051A" w:rsidRPr="006D051A"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lastRenderedPageBreak/>
              <w:t>During interviews, students could not recall any instances of assistance in emp</w:t>
            </w:r>
            <w:r w:rsidR="00455DBF">
              <w:rPr>
                <w:rFonts w:eastAsia="Verdana" w:cs="Verdana"/>
                <w:szCs w:val="18"/>
                <w:lang w:val="en-GB"/>
              </w:rPr>
              <w:t xml:space="preserve">loyment outside the </w:t>
            </w:r>
            <w:r w:rsidR="003C2F76">
              <w:rPr>
                <w:rFonts w:eastAsia="Verdana" w:cs="Verdana"/>
                <w:szCs w:val="18"/>
                <w:lang w:val="en-GB"/>
              </w:rPr>
              <w:t>University</w:t>
            </w:r>
            <w:r w:rsidR="00455DBF">
              <w:rPr>
                <w:rFonts w:eastAsia="Verdana" w:cs="Verdana"/>
                <w:szCs w:val="18"/>
                <w:lang w:val="en-GB"/>
              </w:rPr>
              <w:t>.</w:t>
            </w:r>
            <w:r w:rsidR="00C53F59">
              <w:rPr>
                <w:rFonts w:eastAsia="Verdana" w:cs="Verdana"/>
                <w:szCs w:val="18"/>
                <w:lang w:val="en-GB"/>
              </w:rPr>
              <w:t xml:space="preserve"> </w:t>
            </w:r>
            <w:r w:rsidRPr="006D051A">
              <w:rPr>
                <w:rFonts w:eastAsia="Verdana" w:cs="Verdana"/>
                <w:szCs w:val="18"/>
                <w:lang w:val="en-GB"/>
              </w:rPr>
              <w:t xml:space="preserve">During the </w:t>
            </w:r>
            <w:r w:rsidR="00181021" w:rsidRPr="006D051A">
              <w:rPr>
                <w:rFonts w:eastAsia="Verdana" w:cs="Verdana"/>
                <w:szCs w:val="18"/>
                <w:lang w:val="en-GB"/>
              </w:rPr>
              <w:t>visit,</w:t>
            </w:r>
            <w:r w:rsidRPr="006D051A">
              <w:rPr>
                <w:rFonts w:eastAsia="Verdana" w:cs="Verdana"/>
                <w:szCs w:val="18"/>
                <w:lang w:val="en-GB"/>
              </w:rPr>
              <w:t xml:space="preserve"> the employers remarked on the demand for physical medicine and rehabilitation specialists in the graduate market, noting that the </w:t>
            </w:r>
            <w:r w:rsidR="003C2F76">
              <w:rPr>
                <w:rFonts w:eastAsia="Verdana" w:cs="Verdana"/>
                <w:szCs w:val="18"/>
                <w:lang w:val="en-GB"/>
              </w:rPr>
              <w:t>University</w:t>
            </w:r>
            <w:r w:rsidRPr="006D051A">
              <w:rPr>
                <w:rFonts w:eastAsia="Verdana" w:cs="Verdana"/>
                <w:szCs w:val="18"/>
                <w:lang w:val="en-GB"/>
              </w:rPr>
              <w:t xml:space="preserve"> has high potential to deepen collaboration with the representatives of the field and increase the number of students in this area. However, the </w:t>
            </w:r>
            <w:r w:rsidR="003C2F76">
              <w:rPr>
                <w:rFonts w:eastAsia="Verdana" w:cs="Verdana"/>
                <w:szCs w:val="18"/>
                <w:lang w:val="en-GB"/>
              </w:rPr>
              <w:t>University</w:t>
            </w:r>
            <w:r w:rsidRPr="006D051A">
              <w:rPr>
                <w:rFonts w:eastAsia="Verdana" w:cs="Verdana"/>
                <w:szCs w:val="18"/>
                <w:lang w:val="en-GB"/>
              </w:rPr>
              <w:t>'s priority seems to be the medical education program.</w:t>
            </w:r>
          </w:p>
          <w:p w14:paraId="6A7B35B1" w14:textId="70EBB445" w:rsidR="006D051A" w:rsidRPr="006D051A"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t xml:space="preserve">The Quality assurance department conducts anonymous surveys of students twice per semester, reviews their complaints, and gives recommendations to the </w:t>
            </w:r>
            <w:r w:rsidR="003C2F76">
              <w:rPr>
                <w:rFonts w:eastAsia="Verdana" w:cs="Verdana"/>
                <w:szCs w:val="18"/>
                <w:lang w:val="en-GB"/>
              </w:rPr>
              <w:t>University</w:t>
            </w:r>
            <w:r w:rsidRPr="006D051A">
              <w:rPr>
                <w:rFonts w:eastAsia="Verdana" w:cs="Verdana"/>
                <w:szCs w:val="18"/>
                <w:lang w:val="en-GB"/>
              </w:rPr>
              <w:t>'s respective units. However, it is unclear if the QA department actively monitors the process of implementing these recommendations or gives any feedback to the staff or students. For example, the following recommendations have been issued by the department in the report of the QA evaluation results:</w:t>
            </w:r>
          </w:p>
          <w:p w14:paraId="700A0AE1" w14:textId="77777777" w:rsidR="006D051A" w:rsidRPr="006D051A" w:rsidRDefault="006D051A" w:rsidP="002E0C75">
            <w:pPr>
              <w:pStyle w:val="ListParagraph"/>
              <w:numPr>
                <w:ilvl w:val="0"/>
                <w:numId w:val="12"/>
              </w:numPr>
              <w:spacing w:after="60" w:line="240" w:lineRule="auto"/>
              <w:ind w:left="360" w:right="43"/>
              <w:jc w:val="both"/>
              <w:rPr>
                <w:rFonts w:eastAsia="Verdana" w:cs="Verdana"/>
                <w:szCs w:val="18"/>
                <w:lang w:val="en-GB"/>
              </w:rPr>
            </w:pPr>
            <w:r w:rsidRPr="006D051A">
              <w:rPr>
                <w:rFonts w:eastAsia="Verdana" w:cs="Verdana"/>
                <w:szCs w:val="18"/>
                <w:lang w:val="en-GB"/>
              </w:rPr>
              <w:t>Program manager and affiliated academic staff must increase students’ interest to be involved in scientific- research working</w:t>
            </w:r>
          </w:p>
          <w:p w14:paraId="4C505B97" w14:textId="77777777" w:rsidR="006D051A" w:rsidRPr="006D051A" w:rsidRDefault="006D051A" w:rsidP="002E0C75">
            <w:pPr>
              <w:pStyle w:val="ListParagraph"/>
              <w:numPr>
                <w:ilvl w:val="0"/>
                <w:numId w:val="12"/>
              </w:numPr>
              <w:spacing w:after="60" w:line="240" w:lineRule="auto"/>
              <w:ind w:left="360" w:right="43"/>
              <w:jc w:val="both"/>
              <w:rPr>
                <w:rFonts w:eastAsia="Verdana" w:cs="Verdana"/>
                <w:szCs w:val="18"/>
                <w:lang w:val="en-GB"/>
              </w:rPr>
            </w:pPr>
            <w:r w:rsidRPr="006D051A">
              <w:rPr>
                <w:rFonts w:eastAsia="Verdana" w:cs="Verdana"/>
                <w:szCs w:val="18"/>
                <w:lang w:val="en-GB"/>
              </w:rPr>
              <w:t>Improving student practical (online) training assessment mechanisms</w:t>
            </w:r>
          </w:p>
          <w:p w14:paraId="41D68174" w14:textId="77777777" w:rsidR="006D051A" w:rsidRPr="006D051A" w:rsidRDefault="006D051A" w:rsidP="002E0C75">
            <w:pPr>
              <w:pStyle w:val="ListParagraph"/>
              <w:numPr>
                <w:ilvl w:val="0"/>
                <w:numId w:val="12"/>
              </w:numPr>
              <w:spacing w:after="60" w:line="240" w:lineRule="auto"/>
              <w:ind w:left="360" w:right="43"/>
              <w:jc w:val="both"/>
              <w:rPr>
                <w:rFonts w:eastAsia="Verdana" w:cs="Verdana"/>
                <w:szCs w:val="18"/>
                <w:lang w:val="en-GB"/>
              </w:rPr>
            </w:pPr>
            <w:r w:rsidRPr="006D051A">
              <w:rPr>
                <w:rFonts w:eastAsia="Verdana" w:cs="Verdana"/>
                <w:szCs w:val="18"/>
                <w:lang w:val="en-GB"/>
              </w:rPr>
              <w:t>Quality assurance department recommended: Program manager, Dean and the International relations office should provide students and academic staff participation in exchange programs and international projects.</w:t>
            </w:r>
          </w:p>
          <w:p w14:paraId="5D31118F" w14:textId="635C64EA" w:rsidR="006D051A" w:rsidRPr="006D051A"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t xml:space="preserve">It is ambiguous how these recommendations were </w:t>
            </w:r>
            <w:r w:rsidR="003653FA">
              <w:rPr>
                <w:rFonts w:eastAsia="Verdana" w:cs="Verdana"/>
                <w:szCs w:val="18"/>
                <w:lang w:val="en-GB"/>
              </w:rPr>
              <w:t>fulf</w:t>
            </w:r>
            <w:r w:rsidR="00495EFE">
              <w:rPr>
                <w:rFonts w:eastAsia="Verdana" w:cs="Verdana"/>
                <w:szCs w:val="18"/>
                <w:lang w:val="en-GB"/>
              </w:rPr>
              <w:t>i</w:t>
            </w:r>
            <w:r w:rsidR="003653FA">
              <w:rPr>
                <w:rFonts w:eastAsia="Verdana" w:cs="Verdana"/>
                <w:szCs w:val="18"/>
                <w:lang w:val="en-GB"/>
              </w:rPr>
              <w:t>lled</w:t>
            </w:r>
            <w:r w:rsidR="003653FA" w:rsidRPr="006D051A">
              <w:rPr>
                <w:rFonts w:eastAsia="Verdana" w:cs="Verdana"/>
                <w:szCs w:val="18"/>
                <w:lang w:val="en-GB"/>
              </w:rPr>
              <w:t xml:space="preserve"> </w:t>
            </w:r>
            <w:r w:rsidRPr="006D051A">
              <w:rPr>
                <w:rFonts w:eastAsia="Verdana" w:cs="Verdana"/>
                <w:szCs w:val="18"/>
                <w:lang w:val="en-GB"/>
              </w:rPr>
              <w:t>and if they had any positive outcomes or not.</w:t>
            </w:r>
          </w:p>
          <w:p w14:paraId="1804CC6E" w14:textId="3081738A" w:rsidR="006D051A" w:rsidRPr="006D051A"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t xml:space="preserve">Practices of student involvement in the international mobility programs and research have not been identified. The </w:t>
            </w:r>
            <w:r w:rsidR="003C2F76">
              <w:rPr>
                <w:rFonts w:eastAsia="Verdana" w:cs="Verdana"/>
                <w:szCs w:val="18"/>
                <w:lang w:val="en-GB"/>
              </w:rPr>
              <w:t>University</w:t>
            </w:r>
            <w:r w:rsidRPr="006D051A">
              <w:rPr>
                <w:rFonts w:eastAsia="Verdana" w:cs="Verdana"/>
                <w:szCs w:val="18"/>
                <w:lang w:val="en-GB"/>
              </w:rPr>
              <w:t xml:space="preserve"> has no experience in participating in any exchange programs like "Erasmus +" and does not provide any opportunities for students to participate in international projects outside the institution. It is also one of the significant issues raised by students according to the surveys conducted by the QA department. These issues have been addressed in "Internationalization Policy" (which was implemented by the institution in 2018) and became one of the components of the Action Plan (2021-2023). However, there seems to be no clear vision of how HEI plans to achieve this goal. </w:t>
            </w:r>
          </w:p>
          <w:p w14:paraId="0F4B1978" w14:textId="4617B9BB" w:rsidR="006D051A" w:rsidRPr="006D051A" w:rsidRDefault="003C2F76" w:rsidP="006D051A">
            <w:pPr>
              <w:spacing w:after="60" w:line="240" w:lineRule="auto"/>
              <w:ind w:right="43"/>
              <w:jc w:val="both"/>
              <w:rPr>
                <w:rFonts w:eastAsia="Verdana" w:cs="Verdana"/>
                <w:szCs w:val="18"/>
                <w:lang w:val="en-GB"/>
              </w:rPr>
            </w:pPr>
            <w:r>
              <w:rPr>
                <w:rFonts w:eastAsia="Verdana" w:cs="Verdana"/>
                <w:szCs w:val="18"/>
                <w:lang w:val="en-GB"/>
              </w:rPr>
              <w:t>University</w:t>
            </w:r>
            <w:r w:rsidR="006D051A" w:rsidRPr="006D051A">
              <w:rPr>
                <w:rFonts w:eastAsia="Verdana" w:cs="Verdana"/>
                <w:szCs w:val="18"/>
                <w:lang w:val="en-GB"/>
              </w:rPr>
              <w:t xml:space="preserve"> has Student Self-governance, which is actively involved in extracurricular activities, sport and</w:t>
            </w:r>
            <w:r w:rsidR="00511411">
              <w:rPr>
                <w:rFonts w:eastAsia="Verdana" w:cs="Verdana"/>
                <w:szCs w:val="18"/>
                <w:lang w:val="en-GB"/>
              </w:rPr>
              <w:t xml:space="preserve"> cultural events, outdoor trips. A budget of 21,000 GEL is allocated to Student Self Governance for 2021.</w:t>
            </w:r>
            <w:r w:rsidR="006D051A" w:rsidRPr="006D051A">
              <w:rPr>
                <w:rFonts w:eastAsia="Verdana" w:cs="Verdana"/>
                <w:szCs w:val="18"/>
                <w:lang w:val="en-GB"/>
              </w:rPr>
              <w:t xml:space="preserve"> It also participates in the educational </w:t>
            </w:r>
            <w:r w:rsidR="00181021" w:rsidRPr="006D051A">
              <w:rPr>
                <w:rFonts w:eastAsia="Verdana" w:cs="Verdana"/>
                <w:szCs w:val="18"/>
                <w:lang w:val="en-GB"/>
              </w:rPr>
              <w:t>process,</w:t>
            </w:r>
            <w:r w:rsidR="006D051A" w:rsidRPr="006D051A">
              <w:rPr>
                <w:rFonts w:eastAsia="Verdana" w:cs="Verdana"/>
                <w:szCs w:val="18"/>
                <w:lang w:val="en-GB"/>
              </w:rPr>
              <w:t xml:space="preserve"> as the head of the self-government is a member of the </w:t>
            </w:r>
            <w:r w:rsidR="009556D8">
              <w:rPr>
                <w:rFonts w:eastAsia="Verdana" w:cs="Verdana"/>
                <w:szCs w:val="18"/>
                <w:lang w:val="en-GB"/>
              </w:rPr>
              <w:t>A</w:t>
            </w:r>
            <w:r w:rsidR="006D051A" w:rsidRPr="006D051A">
              <w:rPr>
                <w:rFonts w:eastAsia="Verdana" w:cs="Verdana"/>
                <w:szCs w:val="18"/>
                <w:lang w:val="en-GB"/>
              </w:rPr>
              <w:t xml:space="preserve">cademic </w:t>
            </w:r>
            <w:r w:rsidR="009556D8">
              <w:rPr>
                <w:rFonts w:eastAsia="Verdana" w:cs="Verdana"/>
                <w:szCs w:val="18"/>
                <w:lang w:val="en-GB"/>
              </w:rPr>
              <w:t>Board</w:t>
            </w:r>
            <w:r w:rsidR="006D051A" w:rsidRPr="006D051A">
              <w:rPr>
                <w:rFonts w:eastAsia="Verdana" w:cs="Verdana"/>
                <w:szCs w:val="18"/>
                <w:lang w:val="en-GB"/>
              </w:rPr>
              <w:t>. The unit's structure ensures that every student has an opportunity to raise their voice through the help of Group heads</w:t>
            </w:r>
            <w:r w:rsidR="009556D8">
              <w:rPr>
                <w:rFonts w:eastAsia="Verdana" w:cs="Verdana"/>
                <w:szCs w:val="18"/>
                <w:lang w:val="en-GB"/>
              </w:rPr>
              <w:t>/leaders</w:t>
            </w:r>
            <w:r w:rsidR="006D051A" w:rsidRPr="006D051A">
              <w:rPr>
                <w:rFonts w:eastAsia="Verdana" w:cs="Verdana"/>
                <w:szCs w:val="18"/>
                <w:lang w:val="en-GB"/>
              </w:rPr>
              <w:t xml:space="preserve"> who are members of the student self-government. Members include both Georgian and international students</w:t>
            </w:r>
            <w:r w:rsidR="00511411">
              <w:rPr>
                <w:rFonts w:eastAsia="Verdana" w:cs="Verdana"/>
                <w:szCs w:val="18"/>
                <w:lang w:val="en-GB"/>
              </w:rPr>
              <w:t>.</w:t>
            </w:r>
            <w:r w:rsidR="000B7B85">
              <w:rPr>
                <w:rFonts w:eastAsia="Verdana" w:cs="Verdana"/>
                <w:szCs w:val="18"/>
                <w:lang w:val="en-GB"/>
              </w:rPr>
              <w:t xml:space="preserve"> </w:t>
            </w:r>
          </w:p>
          <w:p w14:paraId="0F3DF291" w14:textId="3A04774C" w:rsidR="00967E0E" w:rsidRDefault="006D051A" w:rsidP="006D051A">
            <w:pPr>
              <w:spacing w:after="60" w:line="240" w:lineRule="auto"/>
              <w:ind w:right="43"/>
              <w:jc w:val="both"/>
              <w:rPr>
                <w:rFonts w:eastAsia="Verdana" w:cs="Verdana"/>
                <w:szCs w:val="18"/>
                <w:lang w:val="en-GB"/>
              </w:rPr>
            </w:pPr>
            <w:r w:rsidRPr="006D051A">
              <w:rPr>
                <w:rFonts w:eastAsia="Verdana" w:cs="Verdana"/>
                <w:szCs w:val="18"/>
                <w:lang w:val="en-GB"/>
              </w:rPr>
              <w:t xml:space="preserve">The </w:t>
            </w:r>
            <w:r w:rsidR="003C2F76">
              <w:rPr>
                <w:rFonts w:eastAsia="Verdana" w:cs="Verdana"/>
                <w:szCs w:val="18"/>
                <w:lang w:val="en-GB"/>
              </w:rPr>
              <w:t>University</w:t>
            </w:r>
            <w:r w:rsidRPr="006D051A">
              <w:rPr>
                <w:rFonts w:eastAsia="Verdana" w:cs="Verdana"/>
                <w:szCs w:val="18"/>
                <w:lang w:val="en-GB"/>
              </w:rPr>
              <w:t xml:space="preserve"> offers students from socially vulnerable groups a unique plan of paying the fees that meet their individual needs, based on their statement, which means paying the education fees with the time terms acceptable for the students themselves.</w:t>
            </w:r>
            <w:r w:rsidR="00F8702B">
              <w:rPr>
                <w:rFonts w:eastAsia="Verdana" w:cs="Verdana"/>
                <w:szCs w:val="18"/>
                <w:lang w:val="en-GB"/>
              </w:rPr>
              <w:t xml:space="preserve"> </w:t>
            </w:r>
            <w:r w:rsidR="00F8702B" w:rsidRPr="00EA36D9">
              <w:rPr>
                <w:rFonts w:eastAsia="Verdana" w:cs="Verdana"/>
                <w:szCs w:val="18"/>
                <w:lang w:val="en-GB"/>
              </w:rPr>
              <w:t>Interviewed students confirmed that they benefited by this policy</w:t>
            </w:r>
            <w:r w:rsidR="00F8702B">
              <w:rPr>
                <w:rFonts w:eastAsia="Verdana" w:cs="Verdana"/>
                <w:szCs w:val="18"/>
                <w:lang w:val="en-GB"/>
              </w:rPr>
              <w:t>.</w:t>
            </w:r>
            <w:r w:rsidR="000B7B85">
              <w:rPr>
                <w:rFonts w:eastAsia="Verdana" w:cs="Verdana"/>
                <w:szCs w:val="18"/>
                <w:lang w:val="en-GB"/>
              </w:rPr>
              <w:t xml:space="preserve"> </w:t>
            </w:r>
          </w:p>
          <w:p w14:paraId="4D3B053A" w14:textId="46FD8122" w:rsidR="0043687C" w:rsidRPr="00EA36D9" w:rsidRDefault="0043687C" w:rsidP="006D051A">
            <w:pPr>
              <w:spacing w:after="60" w:line="240" w:lineRule="auto"/>
              <w:ind w:right="43"/>
              <w:jc w:val="both"/>
              <w:rPr>
                <w:rFonts w:eastAsia="Verdana" w:cs="Verdana"/>
                <w:szCs w:val="18"/>
                <w:lang w:val="en-GB"/>
              </w:rPr>
            </w:pPr>
            <w:r>
              <w:rPr>
                <w:rFonts w:eastAsia="Verdana" w:cs="Verdana"/>
                <w:szCs w:val="18"/>
                <w:lang w:val="en-GB"/>
              </w:rPr>
              <w:t>.</w:t>
            </w:r>
            <w:r w:rsidR="000B7B85" w:rsidRPr="00EA36D9">
              <w:rPr>
                <w:rFonts w:eastAsia="Verdana" w:cs="Verdana"/>
                <w:szCs w:val="18"/>
                <w:lang w:val="en-GB"/>
              </w:rPr>
              <w:t xml:space="preserve">The </w:t>
            </w:r>
            <w:r w:rsidR="009D1BE8" w:rsidRPr="00EA36D9">
              <w:rPr>
                <w:rFonts w:eastAsia="Verdana" w:cs="Verdana"/>
                <w:szCs w:val="18"/>
                <w:lang w:val="en-GB"/>
              </w:rPr>
              <w:t xml:space="preserve">experts made aware of the University’s social interventions in assisting socially vulnerable families in the district where it is located and suggest further </w:t>
            </w:r>
            <w:r w:rsidR="00511411" w:rsidRPr="00EA36D9">
              <w:rPr>
                <w:rFonts w:eastAsia="Verdana" w:cs="Verdana"/>
                <w:szCs w:val="18"/>
                <w:lang w:val="en-GB"/>
              </w:rPr>
              <w:t>enhance</w:t>
            </w:r>
            <w:r w:rsidR="009D1BE8" w:rsidRPr="00EA36D9">
              <w:rPr>
                <w:rFonts w:eastAsia="Verdana" w:cs="Verdana"/>
                <w:szCs w:val="18"/>
                <w:lang w:val="en-GB"/>
              </w:rPr>
              <w:t xml:space="preserve">ment </w:t>
            </w:r>
            <w:proofErr w:type="gramStart"/>
            <w:r w:rsidR="009D1BE8" w:rsidRPr="00EA36D9">
              <w:rPr>
                <w:rFonts w:eastAsia="Verdana" w:cs="Verdana"/>
                <w:szCs w:val="18"/>
                <w:lang w:val="en-GB"/>
              </w:rPr>
              <w:t xml:space="preserve">of </w:t>
            </w:r>
            <w:r w:rsidR="00511411" w:rsidRPr="00EA36D9">
              <w:rPr>
                <w:rFonts w:eastAsia="Verdana" w:cs="Verdana"/>
                <w:szCs w:val="18"/>
                <w:lang w:val="en-GB"/>
              </w:rPr>
              <w:t xml:space="preserve"> its</w:t>
            </w:r>
            <w:proofErr w:type="gramEnd"/>
            <w:r w:rsidR="00511411" w:rsidRPr="00EA36D9">
              <w:rPr>
                <w:rFonts w:eastAsia="Verdana" w:cs="Verdana"/>
                <w:szCs w:val="18"/>
                <w:lang w:val="en-GB"/>
              </w:rPr>
              <w:t xml:space="preserve"> social dimension by </w:t>
            </w:r>
            <w:proofErr w:type="spellStart"/>
            <w:r w:rsidR="00511411" w:rsidRPr="00EA36D9">
              <w:rPr>
                <w:rFonts w:eastAsia="Verdana" w:cs="Verdana"/>
                <w:szCs w:val="18"/>
                <w:lang w:val="en-GB"/>
              </w:rPr>
              <w:t>condidering</w:t>
            </w:r>
            <w:proofErr w:type="spellEnd"/>
            <w:r w:rsidR="00511411" w:rsidRPr="00EA36D9">
              <w:rPr>
                <w:rFonts w:eastAsia="Verdana" w:cs="Verdana"/>
                <w:szCs w:val="18"/>
                <w:lang w:val="en-GB"/>
              </w:rPr>
              <w:t xml:space="preserve"> support for students </w:t>
            </w:r>
            <w:r w:rsidR="00511411" w:rsidRPr="00EA36D9">
              <w:rPr>
                <w:lang w:val="en-US"/>
              </w:rPr>
              <w:t>with disadvantaged backgrounds</w:t>
            </w:r>
            <w:r w:rsidR="009D1BE8" w:rsidRPr="00EA36D9">
              <w:rPr>
                <w:lang w:val="en-US"/>
              </w:rPr>
              <w:t>.</w:t>
            </w:r>
            <w:r w:rsidR="00511411" w:rsidRPr="00EA36D9">
              <w:rPr>
                <w:lang w:val="en-US"/>
              </w:rPr>
              <w:t xml:space="preserve"> For example</w:t>
            </w:r>
            <w:r w:rsidR="00C337EF" w:rsidRPr="00EA36D9">
              <w:rPr>
                <w:lang w:val="en-US"/>
              </w:rPr>
              <w:t>,</w:t>
            </w:r>
            <w:r w:rsidR="00511411" w:rsidRPr="00EA36D9">
              <w:rPr>
                <w:lang w:val="en-US"/>
              </w:rPr>
              <w:t xml:space="preserve"> offering </w:t>
            </w:r>
            <w:r w:rsidR="00C337EF" w:rsidRPr="00EA36D9">
              <w:rPr>
                <w:lang w:val="en-US"/>
              </w:rPr>
              <w:t>skills enhancement programs to young people from vulnerable groups.</w:t>
            </w:r>
          </w:p>
          <w:p w14:paraId="3DD9A2AA" w14:textId="0DD39A2B" w:rsidR="00455DBF" w:rsidRPr="006D051A" w:rsidRDefault="00E9424B" w:rsidP="006D051A">
            <w:pPr>
              <w:spacing w:after="60" w:line="240" w:lineRule="auto"/>
              <w:ind w:right="43"/>
              <w:jc w:val="both"/>
              <w:rPr>
                <w:rFonts w:eastAsia="Verdana" w:cs="Verdana"/>
                <w:szCs w:val="18"/>
                <w:lang w:val="en-GB"/>
              </w:rPr>
            </w:pPr>
            <w:r>
              <w:rPr>
                <w:rFonts w:eastAsia="Verdana" w:cs="Verdana"/>
                <w:szCs w:val="18"/>
                <w:lang w:val="en-GB"/>
              </w:rPr>
              <w:t xml:space="preserve">The majority of the student population </w:t>
            </w:r>
            <w:r w:rsidR="0043687C">
              <w:rPr>
                <w:rFonts w:eastAsia="Verdana" w:cs="Verdana"/>
                <w:szCs w:val="18"/>
                <w:lang w:val="en-GB"/>
              </w:rPr>
              <w:t xml:space="preserve">are international students </w:t>
            </w:r>
            <w:r>
              <w:rPr>
                <w:rFonts w:eastAsia="Verdana" w:cs="Verdana"/>
                <w:szCs w:val="18"/>
                <w:lang w:val="en-GB"/>
              </w:rPr>
              <w:t xml:space="preserve">and </w:t>
            </w:r>
            <w:r w:rsidR="0043687C">
              <w:rPr>
                <w:rFonts w:eastAsia="Verdana" w:cs="Verdana"/>
                <w:szCs w:val="18"/>
                <w:lang w:val="en-GB"/>
              </w:rPr>
              <w:t xml:space="preserve">their </w:t>
            </w:r>
            <w:r>
              <w:rPr>
                <w:rFonts w:eastAsia="Verdana" w:cs="Verdana"/>
                <w:szCs w:val="18"/>
                <w:lang w:val="en-GB"/>
              </w:rPr>
              <w:t xml:space="preserve">Georgian language skills are basic. Students studying in a foreign country may suffer from anxiety, depression, and other mental illnesses that may affect their academic outcomes. It </w:t>
            </w:r>
            <w:r w:rsidR="00DC21A6">
              <w:rPr>
                <w:rFonts w:eastAsia="Verdana" w:cs="Verdana"/>
                <w:szCs w:val="18"/>
                <w:lang w:val="en-GB"/>
              </w:rPr>
              <w:t xml:space="preserve">so happened </w:t>
            </w:r>
            <w:r>
              <w:rPr>
                <w:rFonts w:eastAsia="Verdana" w:cs="Verdana"/>
                <w:szCs w:val="18"/>
                <w:lang w:val="en-GB"/>
              </w:rPr>
              <w:t>that no incidents of this type</w:t>
            </w:r>
            <w:r w:rsidR="0043687C">
              <w:rPr>
                <w:rFonts w:eastAsia="Verdana" w:cs="Verdana"/>
                <w:szCs w:val="18"/>
                <w:lang w:val="en-GB"/>
              </w:rPr>
              <w:t xml:space="preserve"> have been</w:t>
            </w:r>
            <w:r>
              <w:rPr>
                <w:rFonts w:eastAsia="Verdana" w:cs="Verdana"/>
                <w:szCs w:val="18"/>
                <w:lang w:val="en-GB"/>
              </w:rPr>
              <w:t xml:space="preserve"> reported so far, but in any </w:t>
            </w:r>
            <w:proofErr w:type="gramStart"/>
            <w:r>
              <w:rPr>
                <w:rFonts w:eastAsia="Verdana" w:cs="Verdana"/>
                <w:szCs w:val="18"/>
                <w:lang w:val="en-GB"/>
              </w:rPr>
              <w:t>case</w:t>
            </w:r>
            <w:proofErr w:type="gramEnd"/>
            <w:r>
              <w:rPr>
                <w:rFonts w:eastAsia="Verdana" w:cs="Verdana"/>
                <w:szCs w:val="18"/>
                <w:lang w:val="en-GB"/>
              </w:rPr>
              <w:t xml:space="preserve"> support mechanisms such as consultation </w:t>
            </w:r>
            <w:r w:rsidR="00DC21A6">
              <w:rPr>
                <w:rFonts w:eastAsia="Verdana" w:cs="Verdana"/>
                <w:szCs w:val="18"/>
                <w:lang w:val="en-GB"/>
              </w:rPr>
              <w:t>service</w:t>
            </w:r>
            <w:r>
              <w:rPr>
                <w:rFonts w:eastAsia="Verdana" w:cs="Verdana"/>
                <w:szCs w:val="18"/>
                <w:lang w:val="en-GB"/>
              </w:rPr>
              <w:t xml:space="preserve"> </w:t>
            </w:r>
            <w:r w:rsidR="0043687C">
              <w:rPr>
                <w:rFonts w:eastAsia="Verdana" w:cs="Verdana"/>
                <w:szCs w:val="18"/>
                <w:lang w:val="en-GB"/>
              </w:rPr>
              <w:t xml:space="preserve">for students </w:t>
            </w:r>
            <w:r>
              <w:rPr>
                <w:rFonts w:eastAsia="Verdana" w:cs="Verdana"/>
                <w:szCs w:val="18"/>
                <w:lang w:val="en-GB"/>
              </w:rPr>
              <w:t xml:space="preserve">should be in place. </w:t>
            </w:r>
          </w:p>
          <w:p w14:paraId="4293C61A" w14:textId="450C985D" w:rsidR="006D051A" w:rsidRPr="003D257C" w:rsidRDefault="006D051A" w:rsidP="006D051A">
            <w:pPr>
              <w:pStyle w:val="NormalWeb"/>
              <w:spacing w:before="0" w:beforeAutospacing="0" w:after="60" w:afterAutospacing="0"/>
              <w:ind w:right="90"/>
              <w:rPr>
                <w:rFonts w:ascii="Verdana" w:eastAsiaTheme="minorHAnsi" w:hAnsi="Verdana" w:cstheme="minorBidi"/>
                <w:bCs/>
                <w:color w:val="808080" w:themeColor="background1" w:themeShade="80"/>
                <w:sz w:val="18"/>
                <w:szCs w:val="18"/>
              </w:rPr>
            </w:pPr>
          </w:p>
        </w:tc>
      </w:tr>
      <w:tr w:rsidR="00967E0E" w:rsidRPr="00B75AC2" w14:paraId="25C012AC" w14:textId="77777777" w:rsidTr="00AF5596">
        <w:tc>
          <w:tcPr>
            <w:tcW w:w="9450" w:type="dxa"/>
            <w:tcBorders>
              <w:top w:val="outset" w:sz="6" w:space="0" w:color="auto"/>
              <w:left w:val="single" w:sz="6" w:space="0" w:color="auto"/>
              <w:bottom w:val="single" w:sz="6" w:space="0" w:color="auto"/>
              <w:right w:val="single" w:sz="6" w:space="0" w:color="auto"/>
            </w:tcBorders>
            <w:shd w:val="clear" w:color="auto" w:fill="auto"/>
          </w:tcPr>
          <w:p w14:paraId="1BCFDEF5" w14:textId="77777777" w:rsidR="00967E0E" w:rsidRPr="003D257C" w:rsidRDefault="00967E0E"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2A62301A" w14:textId="77777777" w:rsidR="006D051A" w:rsidRPr="006D051A" w:rsidRDefault="006D051A"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Regulations of Students’ Relations Office</w:t>
            </w:r>
          </w:p>
          <w:p w14:paraId="13DC2805" w14:textId="77777777" w:rsidR="006D051A" w:rsidRPr="006D051A" w:rsidRDefault="006D051A"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Regulations of Students’ Service Center</w:t>
            </w:r>
          </w:p>
          <w:p w14:paraId="7FF801BB" w14:textId="77777777" w:rsidR="006D051A" w:rsidRPr="006D051A" w:rsidRDefault="006D051A"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Regulations of Students’ Self-Government</w:t>
            </w:r>
          </w:p>
          <w:p w14:paraId="686772CB" w14:textId="77777777" w:rsidR="006D051A" w:rsidRPr="006D051A" w:rsidRDefault="006D051A"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Career Support services</w:t>
            </w:r>
          </w:p>
          <w:p w14:paraId="63ABCC5B" w14:textId="752B8965" w:rsidR="006D051A" w:rsidRPr="006D051A" w:rsidRDefault="006D051A"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lastRenderedPageBreak/>
              <w:t>Instruments of support for socially vulnerable students and their outcomes</w:t>
            </w:r>
          </w:p>
          <w:p w14:paraId="485932FF" w14:textId="77777777" w:rsidR="00967E0E" w:rsidRPr="006D051A" w:rsidRDefault="006D051A" w:rsidP="002E0C75">
            <w:pPr>
              <w:pStyle w:val="ListParagraph"/>
              <w:numPr>
                <w:ilvl w:val="0"/>
                <w:numId w:val="9"/>
              </w:numPr>
              <w:spacing w:after="60" w:line="240" w:lineRule="auto"/>
              <w:ind w:left="337" w:right="44" w:hanging="337"/>
              <w:contextualSpacing w:val="0"/>
              <w:jc w:val="both"/>
              <w:textAlignment w:val="baseline"/>
              <w:rPr>
                <w:rFonts w:eastAsia="Times New Roman" w:cstheme="minorHAnsi"/>
                <w:szCs w:val="18"/>
                <w:lang w:val="en-US" w:eastAsia="ru-RU"/>
              </w:rPr>
            </w:pPr>
            <w:r w:rsidRPr="006D051A">
              <w:rPr>
                <w:rFonts w:eastAsia="Times New Roman" w:cstheme="minorHAnsi"/>
                <w:szCs w:val="18"/>
                <w:lang w:val="en-US" w:eastAsia="ru-RU"/>
              </w:rPr>
              <w:t>Interview results</w:t>
            </w:r>
          </w:p>
          <w:p w14:paraId="6556EA94" w14:textId="2C40ADD3" w:rsidR="006D051A" w:rsidRPr="006D051A" w:rsidRDefault="006D051A" w:rsidP="001E3404">
            <w:pPr>
              <w:pStyle w:val="ListParagraph"/>
              <w:spacing w:after="60" w:line="240" w:lineRule="auto"/>
              <w:contextualSpacing w:val="0"/>
              <w:jc w:val="both"/>
              <w:textAlignment w:val="baseline"/>
              <w:rPr>
                <w:rFonts w:ascii="Times New Roman" w:hAnsi="Times New Roman" w:cs="Times New Roman"/>
                <w:sz w:val="20"/>
                <w:szCs w:val="20"/>
                <w:lang w:val="en-US"/>
              </w:rPr>
            </w:pPr>
          </w:p>
        </w:tc>
      </w:tr>
      <w:tr w:rsidR="00967E0E" w:rsidRPr="008B2C4E" w14:paraId="48F87A1C" w14:textId="77777777" w:rsidTr="00AF5596">
        <w:trPr>
          <w:trHeight w:val="629"/>
        </w:trPr>
        <w:tc>
          <w:tcPr>
            <w:tcW w:w="9450" w:type="dxa"/>
            <w:tcBorders>
              <w:top w:val="outset" w:sz="6" w:space="0" w:color="auto"/>
              <w:left w:val="single" w:sz="6" w:space="0" w:color="auto"/>
              <w:right w:val="single" w:sz="6" w:space="0" w:color="auto"/>
            </w:tcBorders>
            <w:shd w:val="clear" w:color="auto" w:fill="auto"/>
          </w:tcPr>
          <w:p w14:paraId="32C7122E" w14:textId="77777777" w:rsidR="00967E0E" w:rsidRPr="003D257C" w:rsidRDefault="00967E0E" w:rsidP="00967E0E">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lastRenderedPageBreak/>
              <w:t>Recommendations:</w:t>
            </w:r>
          </w:p>
          <w:p w14:paraId="086F22F6" w14:textId="177C40DC" w:rsidR="00BB2EB3" w:rsidRPr="00EA36D9" w:rsidRDefault="00BB2EB3"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eastAsia="Verdana" w:cs="Verdana"/>
                <w:szCs w:val="18"/>
                <w:lang w:val="en-GB"/>
              </w:rPr>
              <w:t xml:space="preserve">Academic personnel should have fixed weekly consulting hours, announce at the beginning of each semester, for students' assistance, either physically or through videoconference. </w:t>
            </w:r>
          </w:p>
          <w:p w14:paraId="72ABE23C" w14:textId="043B04C0" w:rsidR="006D051A" w:rsidRPr="00583255" w:rsidRDefault="006D051A"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583255">
              <w:rPr>
                <w:rFonts w:cstheme="minorHAnsi"/>
                <w:bCs/>
                <w:lang w:val="en-US"/>
              </w:rPr>
              <w:t xml:space="preserve">Improve career support services by implementing practice and internship programs outside the </w:t>
            </w:r>
            <w:r w:rsidR="003C2F76">
              <w:rPr>
                <w:rFonts w:cstheme="minorHAnsi"/>
                <w:bCs/>
                <w:lang w:val="en-US"/>
              </w:rPr>
              <w:t>University</w:t>
            </w:r>
            <w:r w:rsidR="009556D8">
              <w:rPr>
                <w:rFonts w:cstheme="minorHAnsi"/>
                <w:bCs/>
                <w:lang w:val="en-US"/>
              </w:rPr>
              <w:t>.</w:t>
            </w:r>
          </w:p>
          <w:p w14:paraId="4712FDD9" w14:textId="5A938B72" w:rsidR="006D051A" w:rsidRPr="006D051A" w:rsidRDefault="006D051A"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6D051A">
              <w:rPr>
                <w:rFonts w:cstheme="minorHAnsi"/>
                <w:bCs/>
                <w:lang w:val="en-US"/>
              </w:rPr>
              <w:t xml:space="preserve">Ensure </w:t>
            </w:r>
            <w:r w:rsidR="00E9424B">
              <w:rPr>
                <w:rFonts w:cstheme="minorHAnsi"/>
                <w:bCs/>
                <w:lang w:val="en-US"/>
              </w:rPr>
              <w:t>involvement of students, alumni</w:t>
            </w:r>
            <w:r w:rsidRPr="006D051A">
              <w:rPr>
                <w:rFonts w:cstheme="minorHAnsi"/>
                <w:bCs/>
                <w:lang w:val="en-US"/>
              </w:rPr>
              <w:t xml:space="preserve"> and emp</w:t>
            </w:r>
            <w:r w:rsidR="00E9424B">
              <w:rPr>
                <w:rFonts w:cstheme="minorHAnsi"/>
                <w:bCs/>
                <w:lang w:val="en-US"/>
              </w:rPr>
              <w:t>l</w:t>
            </w:r>
            <w:r w:rsidRPr="006D051A">
              <w:rPr>
                <w:rFonts w:cstheme="minorHAnsi"/>
                <w:bCs/>
                <w:lang w:val="en-US"/>
              </w:rPr>
              <w:t>oyers in quality assurance mechanisms</w:t>
            </w:r>
            <w:r w:rsidR="009556D8">
              <w:rPr>
                <w:rFonts w:cstheme="minorHAnsi"/>
                <w:bCs/>
                <w:lang w:val="en-US"/>
              </w:rPr>
              <w:t>.</w:t>
            </w:r>
          </w:p>
          <w:p w14:paraId="3D69F4AC" w14:textId="629B469B" w:rsidR="00967E0E" w:rsidRDefault="006D051A"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6D051A">
              <w:rPr>
                <w:rFonts w:cstheme="minorHAnsi"/>
                <w:bCs/>
                <w:lang w:val="en-US"/>
              </w:rPr>
              <w:t xml:space="preserve">The </w:t>
            </w:r>
            <w:r w:rsidR="003C2F76">
              <w:rPr>
                <w:rFonts w:cstheme="minorHAnsi"/>
                <w:bCs/>
                <w:lang w:val="en-US"/>
              </w:rPr>
              <w:t>University</w:t>
            </w:r>
            <w:r w:rsidRPr="006D051A">
              <w:rPr>
                <w:rFonts w:cstheme="minorHAnsi"/>
                <w:bCs/>
                <w:lang w:val="en-US"/>
              </w:rPr>
              <w:t xml:space="preserve"> should strengthen international connections</w:t>
            </w:r>
            <w:r w:rsidR="00E5695D">
              <w:rPr>
                <w:rFonts w:cstheme="minorHAnsi"/>
                <w:bCs/>
                <w:lang w:val="en-US"/>
              </w:rPr>
              <w:t>;</w:t>
            </w:r>
            <w:r w:rsidRPr="006D051A">
              <w:rPr>
                <w:rFonts w:cstheme="minorHAnsi"/>
                <w:bCs/>
                <w:lang w:val="en-US"/>
              </w:rPr>
              <w:t xml:space="preserve"> create more opportunities for students’ international mobility and participation in projects and conferences outside the </w:t>
            </w:r>
            <w:r w:rsidR="003C2F76">
              <w:rPr>
                <w:rFonts w:cstheme="minorHAnsi"/>
                <w:bCs/>
                <w:lang w:val="en-US"/>
              </w:rPr>
              <w:t>University</w:t>
            </w:r>
            <w:r w:rsidRPr="006D051A">
              <w:rPr>
                <w:rFonts w:cstheme="minorHAnsi"/>
                <w:bCs/>
                <w:lang w:val="en-US"/>
              </w:rPr>
              <w:t>.</w:t>
            </w:r>
          </w:p>
          <w:p w14:paraId="4E4AEF19" w14:textId="215BA6F2" w:rsidR="00E9424B" w:rsidRDefault="00E9424B"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 xml:space="preserve">Health care and psychological </w:t>
            </w:r>
            <w:r w:rsidR="00C53F59">
              <w:rPr>
                <w:rFonts w:cstheme="minorHAnsi"/>
                <w:bCs/>
                <w:lang w:val="en-US"/>
              </w:rPr>
              <w:t xml:space="preserve">support for students, especially foreign students must be provided. </w:t>
            </w:r>
          </w:p>
          <w:p w14:paraId="542065C2" w14:textId="36060F8D" w:rsidR="00C53F59" w:rsidRDefault="00C53F59"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Student relation and student center personnel should be staffed with persons fluent in English.</w:t>
            </w:r>
          </w:p>
          <w:p w14:paraId="218F618D" w14:textId="11C41717" w:rsidR="00BB2EB3" w:rsidRPr="00EA36D9" w:rsidRDefault="00BB2EB3" w:rsidP="00B32851">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 xml:space="preserve">Student </w:t>
            </w:r>
            <w:r w:rsidR="00F14781" w:rsidRPr="00EA36D9">
              <w:rPr>
                <w:rFonts w:cstheme="minorHAnsi"/>
                <w:bCs/>
                <w:lang w:val="en-US"/>
              </w:rPr>
              <w:t>Relations Office</w:t>
            </w:r>
            <w:r w:rsidRPr="00EA36D9">
              <w:rPr>
                <w:rFonts w:cstheme="minorHAnsi"/>
                <w:bCs/>
                <w:lang w:val="en-US"/>
              </w:rPr>
              <w:t xml:space="preserve"> Centre should retain an </w:t>
            </w:r>
            <w:r w:rsidR="00F14781" w:rsidRPr="00EA36D9">
              <w:rPr>
                <w:rFonts w:cstheme="minorHAnsi"/>
                <w:bCs/>
                <w:lang w:val="en-US"/>
              </w:rPr>
              <w:t xml:space="preserve">alumni database, an </w:t>
            </w:r>
            <w:r w:rsidRPr="00EA36D9">
              <w:rPr>
                <w:rFonts w:cstheme="minorHAnsi"/>
                <w:bCs/>
                <w:lang w:val="en-US"/>
              </w:rPr>
              <w:t>employer database and a bank of student CVs</w:t>
            </w:r>
            <w:r w:rsidR="00E5695D" w:rsidRPr="00EA36D9">
              <w:rPr>
                <w:rFonts w:cstheme="minorHAnsi"/>
                <w:bCs/>
                <w:lang w:val="en-US"/>
              </w:rPr>
              <w:t xml:space="preserve"> than will enable systematic career support services and </w:t>
            </w:r>
            <w:r w:rsidR="00F14781" w:rsidRPr="00EA36D9">
              <w:rPr>
                <w:rFonts w:cstheme="minorHAnsi"/>
                <w:bCs/>
                <w:lang w:val="en-US"/>
              </w:rPr>
              <w:t>effectively conduct surveys of students and alumni regarding their personal, professional and academic development.</w:t>
            </w:r>
          </w:p>
          <w:p w14:paraId="7E8D5EED" w14:textId="45C1F893" w:rsidR="006D051A" w:rsidRPr="006D051A" w:rsidRDefault="006D051A" w:rsidP="006D051A">
            <w:pPr>
              <w:ind w:left="360"/>
              <w:jc w:val="both"/>
              <w:rPr>
                <w:rStyle w:val="spellingerror"/>
                <w:rFonts w:ascii="Verdana" w:hAnsi="Verdana" w:cs="Times New Roman"/>
                <w:iCs/>
                <w:color w:val="808080" w:themeColor="background1" w:themeShade="80"/>
                <w:sz w:val="20"/>
                <w:szCs w:val="20"/>
                <w:lang w:val="en-US" w:eastAsia="ru-RU"/>
              </w:rPr>
            </w:pPr>
          </w:p>
        </w:tc>
      </w:tr>
      <w:tr w:rsidR="00967E0E" w:rsidRPr="00B75AC2" w14:paraId="624924A1" w14:textId="77777777" w:rsidTr="00AF5596">
        <w:trPr>
          <w:trHeight w:val="61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5C640421" w14:textId="77777777" w:rsidR="00967E0E" w:rsidRPr="003D257C" w:rsidRDefault="00967E0E" w:rsidP="00967E0E">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03FF4A52" w14:textId="73AB5471" w:rsidR="00967E0E" w:rsidRPr="00EA36D9" w:rsidRDefault="00C337EF" w:rsidP="00C337EF">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Enhance the University’s social dimension by supporting more students with disadvantaged back</w:t>
            </w:r>
            <w:r w:rsidR="005F3B84" w:rsidRPr="00EA36D9">
              <w:rPr>
                <w:rFonts w:cstheme="minorHAnsi"/>
                <w:bCs/>
                <w:lang w:val="en-US"/>
              </w:rPr>
              <w:t>g</w:t>
            </w:r>
            <w:r w:rsidRPr="00EA36D9">
              <w:rPr>
                <w:rFonts w:cstheme="minorHAnsi"/>
                <w:bCs/>
                <w:lang w:val="en-US"/>
              </w:rPr>
              <w:t>round.</w:t>
            </w:r>
          </w:p>
          <w:p w14:paraId="5FD92B19" w14:textId="24C2B344" w:rsidR="00967E0E" w:rsidRPr="003D257C" w:rsidRDefault="00967E0E" w:rsidP="00967E0E">
            <w:pPr>
              <w:pStyle w:val="ListParagraph"/>
              <w:spacing w:after="60" w:line="240" w:lineRule="auto"/>
              <w:ind w:right="90"/>
              <w:jc w:val="both"/>
              <w:textAlignment w:val="baseline"/>
              <w:rPr>
                <w:rFonts w:ascii="Verdana" w:hAnsi="Verdana" w:cs="Sylfaen"/>
                <w:noProof/>
                <w:color w:val="000000"/>
                <w:sz w:val="18"/>
                <w:szCs w:val="18"/>
                <w:lang w:val="en-US" w:eastAsia="ru-RU"/>
              </w:rPr>
            </w:pPr>
          </w:p>
        </w:tc>
      </w:tr>
      <w:tr w:rsidR="00967E0E" w:rsidRPr="00B75AC2" w14:paraId="0451AF94" w14:textId="77777777" w:rsidTr="006D051A">
        <w:trPr>
          <w:trHeight w:val="890"/>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7D0B1704" w14:textId="77777777" w:rsidR="00967E0E" w:rsidRPr="003D257C" w:rsidRDefault="00967E0E" w:rsidP="00967E0E">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1E24C977" w14:textId="25251395" w:rsidR="00967E0E" w:rsidRPr="003D257C" w:rsidRDefault="00967E0E" w:rsidP="00967E0E">
            <w:pPr>
              <w:spacing w:after="60" w:line="240" w:lineRule="auto"/>
              <w:ind w:right="90"/>
              <w:jc w:val="both"/>
              <w:textAlignment w:val="baseline"/>
              <w:rPr>
                <w:rFonts w:ascii="Verdana" w:hAnsi="Verdana"/>
                <w:iCs/>
                <w:color w:val="808080" w:themeColor="background1" w:themeShade="80"/>
                <w:sz w:val="18"/>
                <w:szCs w:val="18"/>
                <w:shd w:val="clear" w:color="auto" w:fill="FFFFFF"/>
                <w:lang w:val="en-US"/>
              </w:rPr>
            </w:pPr>
          </w:p>
        </w:tc>
      </w:tr>
      <w:tr w:rsidR="00967E0E" w:rsidRPr="008B2C4E" w14:paraId="22E6E951" w14:textId="77777777" w:rsidTr="00AF5596">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FD79CEF" w14:textId="77777777" w:rsidR="00967E0E" w:rsidRPr="003D257C" w:rsidRDefault="00967E0E" w:rsidP="00967E0E">
            <w:pPr>
              <w:spacing w:after="60" w:line="240" w:lineRule="auto"/>
              <w:ind w:left="90" w:righ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4DF58EB9" w14:textId="77777777"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374044872"/>
                <w14:checkbox>
                  <w14:checked w14:val="0"/>
                  <w14:checkedState w14:val="2612" w14:font="MS Gothic"/>
                  <w14:uncheckedState w14:val="2610" w14:font="MS Gothic"/>
                </w14:checkbox>
              </w:sdtPr>
              <w:sdtEndPr>
                <w:rPr>
                  <w:rStyle w:val="spellingerror"/>
                </w:rPr>
              </w:sdtEndPr>
              <w:sdtContent>
                <w:r w:rsidR="00967E0E" w:rsidRPr="003D257C">
                  <w:rPr>
                    <w:rStyle w:val="spellingerror"/>
                    <w:rFonts w:ascii="Segoe UI Symbol" w:eastAsia="MS Gothic" w:hAnsi="Segoe UI Symbol" w:cs="Segoe UI Symbol"/>
                    <w:color w:val="000000"/>
                    <w:sz w:val="18"/>
                    <w:szCs w:val="18"/>
                    <w:lang w:val="en-US"/>
                  </w:rPr>
                  <w:t>☐</w:t>
                </w:r>
              </w:sdtContent>
            </w:sdt>
            <w:r w:rsidR="00967E0E" w:rsidRPr="003D257C">
              <w:rPr>
                <w:rStyle w:val="spellingerror"/>
                <w:rFonts w:ascii="Verdana" w:hAnsi="Verdana" w:cs="Sylfaen"/>
                <w:color w:val="000000"/>
                <w:sz w:val="18"/>
                <w:szCs w:val="18"/>
                <w:lang w:val="en-US"/>
              </w:rPr>
              <w:t xml:space="preserve"> C</w:t>
            </w:r>
            <w:r w:rsidR="00967E0E" w:rsidRPr="003D257C">
              <w:rPr>
                <w:rFonts w:ascii="Verdana" w:eastAsia="Times New Roman" w:hAnsi="Verdana" w:cs="Segoe UI"/>
                <w:bCs/>
                <w:sz w:val="18"/>
                <w:szCs w:val="18"/>
                <w:lang w:val="en-US" w:eastAsia="ru-RU"/>
              </w:rPr>
              <w:t>omplies with requirements</w:t>
            </w:r>
          </w:p>
          <w:p w14:paraId="607134CF" w14:textId="77777777"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346104945"/>
                <w14:checkbox>
                  <w14:checked w14:val="0"/>
                  <w14:checkedState w14:val="2612" w14:font="MS Gothic"/>
                  <w14:uncheckedState w14:val="2610" w14:font="MS Gothic"/>
                </w14:checkbox>
              </w:sdtPr>
              <w:sdtEndPr/>
              <w:sdtContent>
                <w:r w:rsidR="00967E0E" w:rsidRPr="003D257C">
                  <w:rPr>
                    <w:rFonts w:ascii="Segoe UI Symbol" w:eastAsia="MS Gothic" w:hAnsi="Segoe UI Symbol" w:cs="Segoe UI Symbol"/>
                    <w:bCs/>
                    <w:sz w:val="18"/>
                    <w:szCs w:val="18"/>
                    <w:lang w:val="en-US" w:eastAsia="ru-RU"/>
                  </w:rPr>
                  <w:t>☐</w:t>
                </w:r>
              </w:sdtContent>
            </w:sdt>
            <w:r w:rsidR="00967E0E" w:rsidRPr="003D257C">
              <w:rPr>
                <w:rFonts w:ascii="Verdana" w:eastAsia="Times New Roman" w:hAnsi="Verdana" w:cs="Segoe UI"/>
                <w:bCs/>
                <w:sz w:val="18"/>
                <w:szCs w:val="18"/>
                <w:lang w:val="en-US" w:eastAsia="ru-RU"/>
              </w:rPr>
              <w:t xml:space="preserve"> Substantially complies with requirements</w:t>
            </w:r>
          </w:p>
          <w:p w14:paraId="7203CEB9" w14:textId="710361F7" w:rsidR="00967E0E" w:rsidRPr="0068157F" w:rsidRDefault="00DA459C" w:rsidP="00967E0E">
            <w:pPr>
              <w:spacing w:after="60" w:line="240" w:lineRule="auto"/>
              <w:ind w:left="679" w:right="90"/>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837340049"/>
                <w14:checkbox>
                  <w14:checked w14:val="1"/>
                  <w14:checkedState w14:val="2612" w14:font="MS Gothic"/>
                  <w14:uncheckedState w14:val="2610" w14:font="MS Gothic"/>
                </w14:checkbox>
              </w:sdtPr>
              <w:sdtEndPr/>
              <w:sdtContent>
                <w:r w:rsidR="006D051A" w:rsidRPr="0068157F">
                  <w:rPr>
                    <w:rFonts w:ascii="MS Gothic" w:eastAsia="MS Gothic" w:hAnsi="MS Gothic" w:cs="Segoe UI" w:hint="eastAsia"/>
                    <w:b/>
                    <w:bCs/>
                    <w:sz w:val="18"/>
                    <w:szCs w:val="18"/>
                    <w:lang w:val="en-US" w:eastAsia="ru-RU"/>
                  </w:rPr>
                  <w:t>☒</w:t>
                </w:r>
              </w:sdtContent>
            </w:sdt>
            <w:r w:rsidR="00967E0E" w:rsidRPr="0068157F">
              <w:rPr>
                <w:rFonts w:ascii="Verdana" w:eastAsia="Times New Roman" w:hAnsi="Verdana" w:cs="Segoe UI"/>
                <w:b/>
                <w:bCs/>
                <w:sz w:val="18"/>
                <w:szCs w:val="18"/>
                <w:lang w:val="en-US" w:eastAsia="ru-RU"/>
              </w:rPr>
              <w:t xml:space="preserve"> Partially complies with requirements</w:t>
            </w:r>
          </w:p>
          <w:p w14:paraId="0B246C24" w14:textId="568187BA" w:rsidR="00967E0E" w:rsidRPr="003D257C" w:rsidRDefault="00DA459C" w:rsidP="006D051A">
            <w:pPr>
              <w:spacing w:after="60" w:line="240" w:lineRule="auto"/>
              <w:ind w:left="679" w:right="90"/>
              <w:jc w:val="both"/>
              <w:textAlignment w:val="baseline"/>
              <w:rPr>
                <w:rFonts w:ascii="Verdana" w:hAnsi="Verdana" w:cs="Sylfaen"/>
                <w:noProof/>
                <w:color w:val="AEAAAA" w:themeColor="background2" w:themeShade="BF"/>
                <w:sz w:val="18"/>
                <w:szCs w:val="18"/>
                <w:lang w:val="en-US" w:eastAsia="ru-RU"/>
              </w:rPr>
            </w:pPr>
            <w:sdt>
              <w:sdtPr>
                <w:rPr>
                  <w:rStyle w:val="spellingerror"/>
                  <w:rFonts w:ascii="Verdana" w:hAnsi="Verdana" w:cs="Sylfaen"/>
                  <w:color w:val="000000"/>
                  <w:sz w:val="18"/>
                  <w:szCs w:val="18"/>
                  <w:lang w:val="en-US"/>
                </w:rPr>
                <w:id w:val="1148628493"/>
                <w14:checkbox>
                  <w14:checked w14:val="0"/>
                  <w14:checkedState w14:val="2612" w14:font="MS Gothic"/>
                  <w14:uncheckedState w14:val="2610" w14:font="MS Gothic"/>
                </w14:checkbox>
              </w:sdtPr>
              <w:sdtEndPr>
                <w:rPr>
                  <w:rStyle w:val="spellingerror"/>
                </w:rPr>
              </w:sdtEndPr>
              <w:sdtContent>
                <w:r w:rsidR="00402690" w:rsidRPr="006D051A">
                  <w:rPr>
                    <w:rStyle w:val="spellingerror"/>
                    <w:rFonts w:ascii="Segoe UI Symbol" w:hAnsi="Segoe UI Symbol" w:cs="Segoe UI Symbol"/>
                    <w:color w:val="000000"/>
                    <w:sz w:val="18"/>
                    <w:szCs w:val="18"/>
                    <w:lang w:val="en-US"/>
                  </w:rPr>
                  <w:t>☐</w:t>
                </w:r>
              </w:sdtContent>
            </w:sdt>
            <w:r w:rsidR="00967E0E" w:rsidRPr="00583255">
              <w:rPr>
                <w:rStyle w:val="spellingerror"/>
                <w:rFonts w:cs="Sylfaen"/>
                <w:color w:val="000000"/>
                <w:lang w:val="en-US"/>
              </w:rPr>
              <w:t xml:space="preserve"> Does not comply with requirements</w:t>
            </w:r>
          </w:p>
        </w:tc>
      </w:tr>
    </w:tbl>
    <w:p w14:paraId="60CE380B" w14:textId="0F92AA6A" w:rsidR="00CC17C0" w:rsidRDefault="00CC17C0" w:rsidP="00967E0E">
      <w:pPr>
        <w:pStyle w:val="ListParagraph"/>
        <w:spacing w:after="60" w:line="240" w:lineRule="auto"/>
        <w:ind w:left="405" w:right="44"/>
        <w:jc w:val="both"/>
        <w:rPr>
          <w:rStyle w:val="normaltextrun"/>
          <w:rFonts w:ascii="Verdana" w:hAnsi="Verdana"/>
          <w:b/>
          <w:lang w:val="en-US"/>
        </w:rPr>
      </w:pPr>
    </w:p>
    <w:p w14:paraId="08A06553" w14:textId="77777777" w:rsidR="00CE2B51" w:rsidRPr="003D257C" w:rsidRDefault="00CE2B51" w:rsidP="00967E0E">
      <w:pPr>
        <w:pStyle w:val="ListParagraph"/>
        <w:spacing w:after="60" w:line="240" w:lineRule="auto"/>
        <w:ind w:left="405" w:right="44"/>
        <w:jc w:val="both"/>
        <w:rPr>
          <w:rStyle w:val="normaltextrun"/>
          <w:rFonts w:ascii="Verdana" w:hAnsi="Verdana"/>
          <w:b/>
          <w:lang w:val="en-US"/>
        </w:rPr>
      </w:pPr>
    </w:p>
    <w:p w14:paraId="2CAFE852" w14:textId="65EBAB29" w:rsidR="00AF2834" w:rsidRPr="00583255" w:rsidRDefault="00085EB5" w:rsidP="002E0C75">
      <w:pPr>
        <w:pStyle w:val="ListParagraph"/>
        <w:numPr>
          <w:ilvl w:val="0"/>
          <w:numId w:val="2"/>
        </w:numPr>
        <w:spacing w:after="60" w:line="240" w:lineRule="auto"/>
        <w:ind w:left="0" w:right="44" w:firstLine="0"/>
        <w:jc w:val="both"/>
        <w:textAlignment w:val="baseline"/>
        <w:rPr>
          <w:rFonts w:eastAsia="Merriweather" w:cstheme="minorHAnsi"/>
          <w:color w:val="0070C0"/>
          <w:lang w:val="en-US"/>
        </w:rPr>
      </w:pPr>
      <w:r w:rsidRPr="00AF5596">
        <w:rPr>
          <w:rFonts w:ascii="Verdana" w:eastAsia="Merriweather" w:hAnsi="Verdana" w:cstheme="minorHAnsi"/>
          <w:b/>
          <w:color w:val="0070C0"/>
          <w:sz w:val="20"/>
          <w:szCs w:val="20"/>
          <w:lang w:val="en-US"/>
        </w:rPr>
        <w:t xml:space="preserve">Research, development and/or other creative work </w:t>
      </w:r>
    </w:p>
    <w:p w14:paraId="0A9CDCB9" w14:textId="043776CB" w:rsidR="00440946" w:rsidRPr="003D257C" w:rsidRDefault="00085EB5" w:rsidP="00967E0E">
      <w:pPr>
        <w:spacing w:after="60" w:line="240" w:lineRule="auto"/>
        <w:ind w:right="44"/>
        <w:jc w:val="both"/>
        <w:rPr>
          <w:rStyle w:val="eop"/>
          <w:rFonts w:ascii="Verdana" w:hAnsi="Verdana"/>
          <w:lang w:val="en-US"/>
        </w:rPr>
      </w:pPr>
      <w:r w:rsidRPr="003D257C">
        <w:rPr>
          <w:rFonts w:ascii="Verdana" w:eastAsia="Merriweather" w:hAnsi="Verdana" w:cstheme="minorHAnsi"/>
          <w:sz w:val="20"/>
          <w:szCs w:val="20"/>
          <w:lang w:val="en-US"/>
        </w:rPr>
        <w:t>Higher Education Institution, considering its type and specifics of field(s), works on the strengthening of its research function, ensures proper conditions to support research activities and improve the quality of research activities</w:t>
      </w:r>
    </w:p>
    <w:tbl>
      <w:tblPr>
        <w:tblW w:w="9450" w:type="dxa"/>
        <w:tblInd w:w="-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9450"/>
      </w:tblGrid>
      <w:tr w:rsidR="00440946" w:rsidRPr="003D257C" w14:paraId="4806D26C" w14:textId="77777777" w:rsidTr="00174906">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5D467065" w14:textId="35DE6830" w:rsidR="00440946" w:rsidRPr="003D257C" w:rsidRDefault="2BA8B81A" w:rsidP="00967E0E">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Times New Roman" w:hAnsi="Verdana" w:cs="Times New Roman"/>
                <w:b/>
                <w:bCs/>
                <w:sz w:val="18"/>
                <w:szCs w:val="18"/>
                <w:lang w:val="en-US" w:eastAsia="ru-RU"/>
              </w:rPr>
              <w:t xml:space="preserve"> </w:t>
            </w:r>
            <w:r w:rsidRPr="003D257C">
              <w:rPr>
                <w:rFonts w:ascii="Verdana" w:eastAsia="Times New Roman" w:hAnsi="Verdana" w:cs="Times New Roman"/>
                <w:b/>
                <w:bCs/>
                <w:color w:val="0070C0"/>
                <w:sz w:val="18"/>
                <w:szCs w:val="18"/>
                <w:lang w:val="en-US" w:eastAsia="ru-RU"/>
              </w:rPr>
              <w:t>6.1 Research Activities</w:t>
            </w:r>
          </w:p>
        </w:tc>
      </w:tr>
      <w:tr w:rsidR="00440946" w:rsidRPr="008B2C4E" w14:paraId="279B3C10"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217B0E3" w14:textId="77777777" w:rsidR="00085EB5" w:rsidRPr="003D257C" w:rsidRDefault="2BA8B81A" w:rsidP="002E0C75">
            <w:pPr>
              <w:numPr>
                <w:ilvl w:val="0"/>
                <w:numId w:val="6"/>
              </w:numPr>
              <w:spacing w:after="60" w:line="240" w:lineRule="auto"/>
              <w:ind w:right="44"/>
              <w:jc w:val="both"/>
              <w:textAlignment w:val="baseline"/>
              <w:rPr>
                <w:rFonts w:ascii="Verdana" w:eastAsia="Times New Roman" w:hAnsi="Verdana"/>
                <w:sz w:val="18"/>
                <w:szCs w:val="18"/>
                <w:lang w:val="en-US" w:eastAsia="ru-RU"/>
              </w:rPr>
            </w:pPr>
            <w:r w:rsidRPr="003D257C">
              <w:rPr>
                <w:rFonts w:ascii="Verdana" w:eastAsia="Merriweather" w:hAnsi="Verdana"/>
                <w:sz w:val="18"/>
                <w:szCs w:val="18"/>
                <w:lang w:val="en-US"/>
              </w:rPr>
              <w:t>HEI, based on its type and specifics of its fields, carries out research/creative activities.</w:t>
            </w:r>
          </w:p>
          <w:p w14:paraId="34B7D937" w14:textId="77777777" w:rsidR="00085EB5" w:rsidRPr="003D257C" w:rsidRDefault="2BA8B81A" w:rsidP="002E0C75">
            <w:pPr>
              <w:numPr>
                <w:ilvl w:val="0"/>
                <w:numId w:val="6"/>
              </w:numPr>
              <w:spacing w:after="60" w:line="240" w:lineRule="auto"/>
              <w:ind w:right="44"/>
              <w:jc w:val="both"/>
              <w:textAlignment w:val="baseline"/>
              <w:rPr>
                <w:rFonts w:ascii="Verdana" w:eastAsia="Times New Roman" w:hAnsi="Verdana"/>
                <w:sz w:val="18"/>
                <w:szCs w:val="18"/>
                <w:lang w:val="en-US" w:eastAsia="ru-RU"/>
              </w:rPr>
            </w:pPr>
            <w:r w:rsidRPr="003D257C">
              <w:rPr>
                <w:rFonts w:ascii="Verdana" w:eastAsia="Merriweather" w:hAnsi="Verdana"/>
                <w:sz w:val="18"/>
                <w:szCs w:val="18"/>
                <w:lang w:val="en-US"/>
              </w:rPr>
              <w:t>Ensuring the effectiveness of doctoral research supervision</w:t>
            </w:r>
            <w:r w:rsidRPr="003D257C">
              <w:rPr>
                <w:rFonts w:ascii="Verdana" w:eastAsia="Times New Roman" w:hAnsi="Verdana" w:cs="Sylfaen"/>
                <w:sz w:val="18"/>
                <w:szCs w:val="18"/>
                <w:lang w:val="en-US" w:eastAsia="ru-RU"/>
              </w:rPr>
              <w:t xml:space="preserve"> </w:t>
            </w:r>
          </w:p>
          <w:p w14:paraId="4C6A1FE5" w14:textId="46140ABA" w:rsidR="00CC17C0" w:rsidRPr="003D257C" w:rsidRDefault="2BA8B81A" w:rsidP="002E0C75">
            <w:pPr>
              <w:numPr>
                <w:ilvl w:val="0"/>
                <w:numId w:val="6"/>
              </w:numPr>
              <w:spacing w:after="60" w:line="240" w:lineRule="auto"/>
              <w:ind w:right="44"/>
              <w:jc w:val="both"/>
              <w:textAlignment w:val="baseline"/>
              <w:rPr>
                <w:rFonts w:ascii="Verdana" w:eastAsia="Times New Roman" w:hAnsi="Verdana"/>
                <w:sz w:val="18"/>
                <w:szCs w:val="18"/>
                <w:lang w:val="en-US" w:eastAsia="ru-RU"/>
              </w:rPr>
            </w:pPr>
            <w:r w:rsidRPr="003D257C">
              <w:rPr>
                <w:rFonts w:ascii="Verdana" w:eastAsia="Merriweather" w:hAnsi="Verdana"/>
                <w:sz w:val="18"/>
                <w:szCs w:val="18"/>
                <w:lang w:val="en-US"/>
              </w:rPr>
              <w:t>HEI has public, transparent and fair procedures for the assessment and defense of dissertations which are relevant to the specifics of the field</w:t>
            </w:r>
          </w:p>
        </w:tc>
      </w:tr>
      <w:tr w:rsidR="00967E0E" w:rsidRPr="008B2C4E" w14:paraId="09D00867"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1D8F20EE" w14:textId="77777777" w:rsidR="00967E0E" w:rsidRPr="00EE495C" w:rsidRDefault="00967E0E" w:rsidP="00EE495C">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44AA2269" w14:textId="23B86F0B" w:rsidR="009A034E" w:rsidRDefault="003C2F76" w:rsidP="009A034E">
            <w:pPr>
              <w:spacing w:after="60" w:line="240" w:lineRule="auto"/>
              <w:ind w:right="43"/>
              <w:jc w:val="both"/>
              <w:rPr>
                <w:rFonts w:cstheme="minorHAnsi"/>
                <w:bCs/>
                <w:szCs w:val="18"/>
                <w:lang w:val="en-US"/>
              </w:rPr>
            </w:pPr>
            <w:r>
              <w:rPr>
                <w:rFonts w:cstheme="minorHAnsi"/>
                <w:bCs/>
                <w:szCs w:val="18"/>
                <w:lang w:val="en-US"/>
              </w:rPr>
              <w:t>University</w:t>
            </w:r>
            <w:r w:rsidR="00EC2815" w:rsidRPr="009A034E">
              <w:rPr>
                <w:rFonts w:cstheme="minorHAnsi"/>
                <w:bCs/>
                <w:szCs w:val="18"/>
                <w:lang w:val="en-US"/>
              </w:rPr>
              <w:t xml:space="preserve"> GEOMEDI while a teaching </w:t>
            </w:r>
            <w:proofErr w:type="gramStart"/>
            <w:r>
              <w:rPr>
                <w:rFonts w:cstheme="minorHAnsi"/>
                <w:bCs/>
                <w:szCs w:val="18"/>
                <w:lang w:val="en-US"/>
              </w:rPr>
              <w:t>University</w:t>
            </w:r>
            <w:r w:rsidR="00EC2815" w:rsidRPr="009A034E">
              <w:rPr>
                <w:rFonts w:cstheme="minorHAnsi"/>
                <w:bCs/>
                <w:szCs w:val="18"/>
                <w:lang w:val="en-US"/>
              </w:rPr>
              <w:t>,</w:t>
            </w:r>
            <w:proofErr w:type="gramEnd"/>
            <w:r w:rsidR="00EC2815" w:rsidRPr="009A034E">
              <w:rPr>
                <w:rFonts w:cstheme="minorHAnsi"/>
                <w:bCs/>
                <w:szCs w:val="18"/>
                <w:lang w:val="en-US"/>
              </w:rPr>
              <w:t xml:space="preserve"> strives to be empowered with both human and material resources to conduct high-level research. </w:t>
            </w:r>
            <w:r>
              <w:rPr>
                <w:rFonts w:cstheme="minorHAnsi"/>
                <w:bCs/>
                <w:szCs w:val="18"/>
                <w:lang w:val="en-US"/>
              </w:rPr>
              <w:t>University</w:t>
            </w:r>
            <w:r w:rsidR="00EC2815" w:rsidRPr="009A034E">
              <w:rPr>
                <w:rFonts w:cstheme="minorHAnsi"/>
                <w:bCs/>
                <w:szCs w:val="18"/>
                <w:lang w:val="en-US"/>
              </w:rPr>
              <w:t xml:space="preserve"> GEOMEDI </w:t>
            </w:r>
            <w:r w:rsidR="009A034E">
              <w:rPr>
                <w:rFonts w:cstheme="minorHAnsi"/>
                <w:bCs/>
                <w:szCs w:val="18"/>
                <w:lang w:val="en-US"/>
              </w:rPr>
              <w:t>R</w:t>
            </w:r>
            <w:r w:rsidR="00EC2815" w:rsidRPr="009A034E">
              <w:rPr>
                <w:rFonts w:cstheme="minorHAnsi"/>
                <w:bCs/>
                <w:szCs w:val="18"/>
                <w:lang w:val="en-US"/>
              </w:rPr>
              <w:t xml:space="preserve">esearch </w:t>
            </w:r>
            <w:r w:rsidR="009A034E">
              <w:rPr>
                <w:rFonts w:cstheme="minorHAnsi"/>
                <w:bCs/>
                <w:szCs w:val="18"/>
                <w:lang w:val="en-US"/>
              </w:rPr>
              <w:t>D</w:t>
            </w:r>
            <w:r w:rsidR="00EC2815" w:rsidRPr="009A034E">
              <w:rPr>
                <w:rFonts w:cstheme="minorHAnsi"/>
                <w:bCs/>
                <w:szCs w:val="18"/>
                <w:lang w:val="en-US"/>
              </w:rPr>
              <w:t xml:space="preserve">evelopment </w:t>
            </w:r>
            <w:r w:rsidR="009A034E">
              <w:rPr>
                <w:rFonts w:cstheme="minorHAnsi"/>
                <w:bCs/>
                <w:szCs w:val="18"/>
                <w:lang w:val="en-US"/>
              </w:rPr>
              <w:t>I</w:t>
            </w:r>
            <w:r w:rsidR="00EC2815" w:rsidRPr="009A034E">
              <w:rPr>
                <w:rFonts w:cstheme="minorHAnsi"/>
                <w:bCs/>
                <w:szCs w:val="18"/>
                <w:lang w:val="en-US"/>
              </w:rPr>
              <w:t xml:space="preserve">nstitutional </w:t>
            </w:r>
            <w:r w:rsidR="009A034E">
              <w:rPr>
                <w:rFonts w:cstheme="minorHAnsi"/>
                <w:bCs/>
                <w:szCs w:val="18"/>
                <w:lang w:val="en-US"/>
              </w:rPr>
              <w:t>S</w:t>
            </w:r>
            <w:r w:rsidR="00EC2815" w:rsidRPr="009A034E">
              <w:rPr>
                <w:rFonts w:cstheme="minorHAnsi"/>
                <w:bCs/>
                <w:szCs w:val="18"/>
                <w:lang w:val="en-US"/>
              </w:rPr>
              <w:t xml:space="preserve">trategy </w:t>
            </w:r>
            <w:r w:rsidR="00016DA2">
              <w:rPr>
                <w:rFonts w:cstheme="minorHAnsi"/>
                <w:bCs/>
                <w:szCs w:val="18"/>
                <w:lang w:val="en-US"/>
              </w:rPr>
              <w:t xml:space="preserve">is </w:t>
            </w:r>
            <w:r w:rsidR="00EC2815" w:rsidRPr="009A034E">
              <w:rPr>
                <w:rFonts w:cstheme="minorHAnsi"/>
                <w:bCs/>
                <w:szCs w:val="18"/>
                <w:lang w:val="en-US"/>
              </w:rPr>
              <w:t>mention</w:t>
            </w:r>
            <w:r w:rsidR="00016DA2">
              <w:rPr>
                <w:rFonts w:cstheme="minorHAnsi"/>
                <w:bCs/>
                <w:szCs w:val="18"/>
                <w:lang w:val="en-US"/>
              </w:rPr>
              <w:t>ed</w:t>
            </w:r>
            <w:r w:rsidR="00EC2815" w:rsidRPr="009A034E">
              <w:rPr>
                <w:rFonts w:cstheme="minorHAnsi"/>
                <w:bCs/>
                <w:szCs w:val="18"/>
                <w:lang w:val="en-US"/>
              </w:rPr>
              <w:t xml:space="preserve"> overall goal to support research activities at the faculties</w:t>
            </w:r>
            <w:r w:rsidR="00016DA2">
              <w:rPr>
                <w:rFonts w:cstheme="minorHAnsi"/>
                <w:bCs/>
                <w:szCs w:val="18"/>
                <w:lang w:val="en-US"/>
              </w:rPr>
              <w:t>,</w:t>
            </w:r>
            <w:r w:rsidR="00EC2815" w:rsidRPr="009A034E">
              <w:rPr>
                <w:rFonts w:cstheme="minorHAnsi"/>
                <w:bCs/>
                <w:szCs w:val="18"/>
                <w:lang w:val="en-US"/>
              </w:rPr>
              <w:t xml:space="preserve"> promote qualified research, </w:t>
            </w:r>
            <w:proofErr w:type="gramStart"/>
            <w:r w:rsidR="00EC2815" w:rsidRPr="009A034E">
              <w:rPr>
                <w:rFonts w:cstheme="minorHAnsi"/>
                <w:bCs/>
                <w:szCs w:val="18"/>
                <w:lang w:val="en-US"/>
              </w:rPr>
              <w:t>provide</w:t>
            </w:r>
            <w:proofErr w:type="gramEnd"/>
            <w:r w:rsidR="00EC2815" w:rsidRPr="009A034E">
              <w:rPr>
                <w:rFonts w:cstheme="minorHAnsi"/>
                <w:bCs/>
                <w:szCs w:val="18"/>
                <w:lang w:val="en-US"/>
              </w:rPr>
              <w:t xml:space="preserve"> effective collaboration and internationalization.</w:t>
            </w:r>
            <w:r w:rsidR="00016DA2">
              <w:rPr>
                <w:rFonts w:cstheme="minorHAnsi"/>
                <w:bCs/>
                <w:szCs w:val="18"/>
                <w:lang w:val="en-US"/>
              </w:rPr>
              <w:t xml:space="preserve"> </w:t>
            </w:r>
          </w:p>
          <w:p w14:paraId="144169FB" w14:textId="69B5FA10" w:rsidR="00485414" w:rsidRDefault="00485414" w:rsidP="00485414">
            <w:pPr>
              <w:spacing w:after="60" w:line="240" w:lineRule="auto"/>
              <w:ind w:right="43"/>
              <w:jc w:val="both"/>
              <w:rPr>
                <w:rFonts w:cstheme="minorHAnsi"/>
                <w:bCs/>
                <w:szCs w:val="18"/>
                <w:lang w:val="en-US"/>
              </w:rPr>
            </w:pPr>
            <w:r w:rsidRPr="00485414">
              <w:rPr>
                <w:rFonts w:cstheme="minorHAnsi"/>
                <w:bCs/>
                <w:szCs w:val="18"/>
                <w:lang w:val="en-US"/>
              </w:rPr>
              <w:t xml:space="preserve">In 2020, the </w:t>
            </w:r>
            <w:r w:rsidR="003C2F76">
              <w:rPr>
                <w:rFonts w:cstheme="minorHAnsi"/>
                <w:bCs/>
                <w:szCs w:val="18"/>
                <w:lang w:val="en-US"/>
              </w:rPr>
              <w:t>University</w:t>
            </w:r>
            <w:r w:rsidRPr="00485414">
              <w:rPr>
                <w:rFonts w:cstheme="minorHAnsi"/>
                <w:bCs/>
                <w:szCs w:val="18"/>
                <w:lang w:val="en-US"/>
              </w:rPr>
              <w:t xml:space="preserve"> founded the independent Scientific Research Institute </w:t>
            </w:r>
            <w:r>
              <w:rPr>
                <w:rFonts w:cstheme="minorHAnsi"/>
                <w:bCs/>
                <w:szCs w:val="18"/>
                <w:lang w:val="en-US"/>
              </w:rPr>
              <w:t xml:space="preserve">(SRI) </w:t>
            </w:r>
            <w:r w:rsidRPr="00485414">
              <w:rPr>
                <w:rFonts w:cstheme="minorHAnsi"/>
                <w:bCs/>
                <w:szCs w:val="18"/>
                <w:lang w:val="en-US"/>
              </w:rPr>
              <w:t xml:space="preserve">of Experimental and Clinical Medicine, where the experimental research studies </w:t>
            </w:r>
            <w:r w:rsidR="00016DA2">
              <w:rPr>
                <w:rFonts w:cstheme="minorHAnsi"/>
                <w:bCs/>
                <w:szCs w:val="18"/>
                <w:lang w:val="en-US"/>
              </w:rPr>
              <w:t>are</w:t>
            </w:r>
            <w:r w:rsidRPr="00485414">
              <w:rPr>
                <w:rFonts w:cstheme="minorHAnsi"/>
                <w:bCs/>
                <w:szCs w:val="18"/>
                <w:lang w:val="en-US"/>
              </w:rPr>
              <w:t xml:space="preserve"> being conducted, with Pathology Lab and Molecular Medicine Lab. </w:t>
            </w:r>
            <w:r>
              <w:rPr>
                <w:rFonts w:cstheme="minorHAnsi"/>
                <w:bCs/>
                <w:szCs w:val="18"/>
                <w:lang w:val="en-US"/>
              </w:rPr>
              <w:t>Currently</w:t>
            </w:r>
            <w:r w:rsidR="00F82538">
              <w:rPr>
                <w:rFonts w:cstheme="minorHAnsi"/>
                <w:bCs/>
                <w:szCs w:val="18"/>
                <w:lang w:val="en-US"/>
              </w:rPr>
              <w:t>,</w:t>
            </w:r>
            <w:r>
              <w:rPr>
                <w:rFonts w:cstheme="minorHAnsi"/>
                <w:bCs/>
                <w:szCs w:val="18"/>
                <w:lang w:val="en-US"/>
              </w:rPr>
              <w:t xml:space="preserve"> 15 scientists and support personnel are employed at SRI. </w:t>
            </w:r>
            <w:r w:rsidRPr="00485414">
              <w:rPr>
                <w:rFonts w:cstheme="minorHAnsi"/>
                <w:bCs/>
                <w:szCs w:val="18"/>
                <w:lang w:val="en-US"/>
              </w:rPr>
              <w:t xml:space="preserve">At this </w:t>
            </w:r>
            <w:r w:rsidRPr="00485414">
              <w:rPr>
                <w:rFonts w:cstheme="minorHAnsi"/>
                <w:bCs/>
                <w:szCs w:val="18"/>
                <w:lang w:val="en-US"/>
              </w:rPr>
              <w:lastRenderedPageBreak/>
              <w:t>same time was established the Research Found</w:t>
            </w:r>
            <w:r>
              <w:rPr>
                <w:rFonts w:cstheme="minorHAnsi"/>
                <w:bCs/>
                <w:szCs w:val="18"/>
                <w:lang w:val="en-US"/>
              </w:rPr>
              <w:t xml:space="preserve">ation of the </w:t>
            </w:r>
            <w:r w:rsidR="003C2F76">
              <w:rPr>
                <w:rFonts w:cstheme="minorHAnsi"/>
                <w:bCs/>
                <w:szCs w:val="18"/>
                <w:lang w:val="en-US"/>
              </w:rPr>
              <w:t>University</w:t>
            </w:r>
            <w:r>
              <w:rPr>
                <w:rFonts w:cstheme="minorHAnsi"/>
                <w:bCs/>
                <w:szCs w:val="18"/>
                <w:lang w:val="en-US"/>
              </w:rPr>
              <w:t xml:space="preserve"> Geomedi</w:t>
            </w:r>
            <w:r w:rsidRPr="00485414">
              <w:rPr>
                <w:rFonts w:cstheme="minorHAnsi"/>
                <w:bCs/>
                <w:szCs w:val="18"/>
                <w:lang w:val="en-US"/>
              </w:rPr>
              <w:t xml:space="preserve">, which aims to support scientific research activities. </w:t>
            </w:r>
            <w:r>
              <w:rPr>
                <w:rFonts w:cstheme="minorHAnsi"/>
                <w:bCs/>
                <w:szCs w:val="18"/>
                <w:lang w:val="en-US"/>
              </w:rPr>
              <w:t>According to the Rector and Vice Re</w:t>
            </w:r>
            <w:r w:rsidR="00016DA2">
              <w:rPr>
                <w:rFonts w:cstheme="minorHAnsi"/>
                <w:bCs/>
                <w:szCs w:val="18"/>
                <w:lang w:val="en-US"/>
              </w:rPr>
              <w:t>ctor of Research, an open competit</w:t>
            </w:r>
            <w:r>
              <w:rPr>
                <w:rFonts w:cstheme="minorHAnsi"/>
                <w:bCs/>
                <w:szCs w:val="18"/>
                <w:lang w:val="en-US"/>
              </w:rPr>
              <w:t xml:space="preserve">ion </w:t>
            </w:r>
            <w:proofErr w:type="gramStart"/>
            <w:r>
              <w:rPr>
                <w:rFonts w:cstheme="minorHAnsi"/>
                <w:bCs/>
                <w:szCs w:val="18"/>
                <w:lang w:val="en-US"/>
              </w:rPr>
              <w:t>is expected to be announced</w:t>
            </w:r>
            <w:proofErr w:type="gramEnd"/>
            <w:r>
              <w:rPr>
                <w:rFonts w:cstheme="minorHAnsi"/>
                <w:bCs/>
                <w:szCs w:val="18"/>
                <w:lang w:val="en-US"/>
              </w:rPr>
              <w:t xml:space="preserve"> soon, but no definite date was given to the panel.</w:t>
            </w:r>
          </w:p>
          <w:p w14:paraId="14F24ADA" w14:textId="047E468F" w:rsidR="00485414" w:rsidRDefault="00485414" w:rsidP="00485414">
            <w:pPr>
              <w:spacing w:after="60" w:line="240" w:lineRule="auto"/>
              <w:ind w:right="43"/>
              <w:jc w:val="both"/>
              <w:rPr>
                <w:rFonts w:cstheme="minorHAnsi"/>
                <w:bCs/>
                <w:szCs w:val="18"/>
                <w:lang w:val="en-US"/>
              </w:rPr>
            </w:pPr>
            <w:r>
              <w:rPr>
                <w:rFonts w:cstheme="minorHAnsi"/>
                <w:bCs/>
                <w:szCs w:val="18"/>
                <w:lang w:val="en-US"/>
              </w:rPr>
              <w:t xml:space="preserve">Being a Teaching </w:t>
            </w:r>
            <w:r w:rsidR="003C2F76">
              <w:rPr>
                <w:rFonts w:cstheme="minorHAnsi"/>
                <w:bCs/>
                <w:szCs w:val="18"/>
                <w:lang w:val="en-US"/>
              </w:rPr>
              <w:t>University</w:t>
            </w:r>
            <w:r>
              <w:rPr>
                <w:rFonts w:cstheme="minorHAnsi"/>
                <w:bCs/>
                <w:szCs w:val="18"/>
                <w:lang w:val="en-US"/>
              </w:rPr>
              <w:t xml:space="preserve"> and thus not offering doctoral programs, </w:t>
            </w:r>
            <w:r w:rsidRPr="00174906">
              <w:rPr>
                <w:rFonts w:cstheme="minorHAnsi"/>
                <w:bCs/>
                <w:szCs w:val="18"/>
                <w:lang w:val="en-US"/>
              </w:rPr>
              <w:t xml:space="preserve">the research output is rather limited and funded exclusively by the </w:t>
            </w:r>
            <w:r w:rsidR="003C2F76">
              <w:rPr>
                <w:rFonts w:cstheme="minorHAnsi"/>
                <w:bCs/>
                <w:szCs w:val="18"/>
                <w:lang w:val="en-US"/>
              </w:rPr>
              <w:t>University</w:t>
            </w:r>
            <w:r w:rsidRPr="00174906">
              <w:rPr>
                <w:rFonts w:cstheme="minorHAnsi"/>
                <w:bCs/>
                <w:szCs w:val="18"/>
                <w:lang w:val="en-US"/>
              </w:rPr>
              <w:t>. The panel was not made aware of any cooperation with other agents to implement research activities.</w:t>
            </w:r>
          </w:p>
          <w:p w14:paraId="32D1AC93" w14:textId="075C1F15" w:rsidR="00485414" w:rsidRPr="00485414" w:rsidRDefault="00485414" w:rsidP="00485414">
            <w:pPr>
              <w:spacing w:after="60" w:line="240" w:lineRule="auto"/>
              <w:ind w:right="43"/>
              <w:jc w:val="both"/>
              <w:rPr>
                <w:rFonts w:cstheme="minorHAnsi"/>
                <w:bCs/>
                <w:szCs w:val="18"/>
                <w:lang w:val="en-US"/>
              </w:rPr>
            </w:pPr>
            <w:r>
              <w:rPr>
                <w:rFonts w:cstheme="minorHAnsi"/>
                <w:bCs/>
                <w:szCs w:val="18"/>
                <w:lang w:val="en-US"/>
              </w:rPr>
              <w:t xml:space="preserve">During </w:t>
            </w:r>
            <w:r w:rsidR="00F82538">
              <w:rPr>
                <w:rFonts w:cstheme="minorHAnsi"/>
                <w:bCs/>
                <w:szCs w:val="18"/>
                <w:lang w:val="en-US"/>
              </w:rPr>
              <w:t xml:space="preserve">the </w:t>
            </w:r>
            <w:r>
              <w:rPr>
                <w:rFonts w:cstheme="minorHAnsi"/>
                <w:bCs/>
                <w:szCs w:val="18"/>
                <w:lang w:val="en-US"/>
              </w:rPr>
              <w:t>interview</w:t>
            </w:r>
            <w:r w:rsidRPr="00485414">
              <w:rPr>
                <w:rFonts w:cstheme="minorHAnsi"/>
                <w:bCs/>
                <w:szCs w:val="18"/>
                <w:lang w:val="en-US"/>
              </w:rPr>
              <w:t xml:space="preserve"> with research staff was clear their great efforts for research, though they have not yet formulated either an idea or a plan on how to promote student’s active involvement in research. </w:t>
            </w:r>
          </w:p>
          <w:p w14:paraId="2E2E56C7" w14:textId="3A7EE708" w:rsidR="00485414" w:rsidRDefault="00485414" w:rsidP="00485414">
            <w:pPr>
              <w:spacing w:after="60" w:line="240" w:lineRule="auto"/>
              <w:ind w:right="43"/>
              <w:jc w:val="both"/>
              <w:rPr>
                <w:rFonts w:cstheme="minorHAnsi"/>
                <w:bCs/>
                <w:szCs w:val="18"/>
                <w:lang w:val="en-US"/>
              </w:rPr>
            </w:pPr>
            <w:r>
              <w:rPr>
                <w:rFonts w:cstheme="minorHAnsi"/>
                <w:bCs/>
                <w:szCs w:val="18"/>
                <w:lang w:val="en-US"/>
              </w:rPr>
              <w:t xml:space="preserve">Currently, 14 research projects are being funded by the </w:t>
            </w:r>
            <w:r w:rsidR="003C2F76">
              <w:rPr>
                <w:rFonts w:cstheme="minorHAnsi"/>
                <w:bCs/>
                <w:szCs w:val="18"/>
                <w:lang w:val="en-US"/>
              </w:rPr>
              <w:t>University</w:t>
            </w:r>
            <w:r>
              <w:rPr>
                <w:rFonts w:cstheme="minorHAnsi"/>
                <w:bCs/>
                <w:szCs w:val="18"/>
                <w:lang w:val="en-US"/>
              </w:rPr>
              <w:t xml:space="preserve">, 5 of them in </w:t>
            </w:r>
            <w:r w:rsidR="00F82538">
              <w:rPr>
                <w:rFonts w:cstheme="minorHAnsi"/>
                <w:bCs/>
                <w:szCs w:val="18"/>
                <w:lang w:val="en-US"/>
              </w:rPr>
              <w:t xml:space="preserve">the </w:t>
            </w:r>
            <w:r>
              <w:rPr>
                <w:rFonts w:cstheme="minorHAnsi"/>
                <w:bCs/>
                <w:szCs w:val="18"/>
                <w:lang w:val="en-US"/>
              </w:rPr>
              <w:t xml:space="preserve">implementation stage mainly in the faculty of Medicine, and the rest in </w:t>
            </w:r>
            <w:r w:rsidR="00F82538">
              <w:rPr>
                <w:rFonts w:cstheme="minorHAnsi"/>
                <w:bCs/>
                <w:szCs w:val="18"/>
                <w:lang w:val="en-US"/>
              </w:rPr>
              <w:t xml:space="preserve">the </w:t>
            </w:r>
            <w:r>
              <w:rPr>
                <w:rFonts w:cstheme="minorHAnsi"/>
                <w:bCs/>
                <w:szCs w:val="18"/>
                <w:lang w:val="en-US"/>
              </w:rPr>
              <w:t xml:space="preserve">planning stage across the rest of the faculties. Since systematic efforts for development of research are at </w:t>
            </w:r>
            <w:r w:rsidR="00F82538">
              <w:rPr>
                <w:rFonts w:cstheme="minorHAnsi"/>
                <w:bCs/>
                <w:szCs w:val="18"/>
                <w:lang w:val="en-US"/>
              </w:rPr>
              <w:t xml:space="preserve">the </w:t>
            </w:r>
            <w:r>
              <w:rPr>
                <w:rFonts w:cstheme="minorHAnsi"/>
                <w:bCs/>
                <w:szCs w:val="18"/>
                <w:lang w:val="en-US"/>
              </w:rPr>
              <w:t xml:space="preserve">initial stages, the involvement of the academic community is limited. The research teams for the 5 projects consist of 1 to 3 persons, with total involvement of 5 persons. </w:t>
            </w:r>
          </w:p>
          <w:p w14:paraId="42C3D201" w14:textId="6174C800" w:rsidR="00485414" w:rsidRDefault="00485414" w:rsidP="00485414">
            <w:pPr>
              <w:spacing w:after="60" w:line="240" w:lineRule="auto"/>
              <w:ind w:right="43"/>
              <w:jc w:val="both"/>
              <w:rPr>
                <w:rFonts w:cstheme="minorHAnsi"/>
                <w:bCs/>
                <w:szCs w:val="18"/>
                <w:lang w:val="en-US"/>
              </w:rPr>
            </w:pPr>
            <w:r w:rsidRPr="00F13718">
              <w:rPr>
                <w:rFonts w:cstheme="minorHAnsi"/>
                <w:bCs/>
                <w:szCs w:val="18"/>
                <w:lang w:val="en-US"/>
              </w:rPr>
              <w:t xml:space="preserve">The rest of the research output includes individual research papers produced by </w:t>
            </w:r>
            <w:r>
              <w:rPr>
                <w:rFonts w:cstheme="minorHAnsi"/>
                <w:bCs/>
                <w:szCs w:val="18"/>
                <w:lang w:val="en-US"/>
              </w:rPr>
              <w:t>academic/</w:t>
            </w:r>
            <w:r w:rsidRPr="00F13718">
              <w:rPr>
                <w:rFonts w:cstheme="minorHAnsi"/>
                <w:bCs/>
                <w:szCs w:val="18"/>
                <w:lang w:val="en-US"/>
              </w:rPr>
              <w:t xml:space="preserve">scientific staff to be presented and/or published in conference proceedings </w:t>
            </w:r>
            <w:r>
              <w:rPr>
                <w:rFonts w:cstheme="minorHAnsi"/>
                <w:bCs/>
                <w:szCs w:val="18"/>
                <w:lang w:val="en-US"/>
              </w:rPr>
              <w:t>in Georgian and abroad,</w:t>
            </w:r>
            <w:r w:rsidRPr="00F13718">
              <w:rPr>
                <w:rFonts w:cstheme="minorHAnsi"/>
                <w:bCs/>
                <w:szCs w:val="18"/>
                <w:lang w:val="en-US"/>
              </w:rPr>
              <w:t xml:space="preserve"> publication</w:t>
            </w:r>
            <w:r>
              <w:rPr>
                <w:rFonts w:cstheme="minorHAnsi"/>
                <w:bCs/>
                <w:szCs w:val="18"/>
                <w:lang w:val="en-US"/>
              </w:rPr>
              <w:t>s</w:t>
            </w:r>
            <w:r w:rsidRPr="00F13718">
              <w:rPr>
                <w:rFonts w:cstheme="minorHAnsi"/>
                <w:bCs/>
                <w:szCs w:val="18"/>
                <w:lang w:val="en-US"/>
              </w:rPr>
              <w:t xml:space="preserve"> </w:t>
            </w:r>
            <w:r w:rsidR="009556D8">
              <w:rPr>
                <w:rFonts w:cstheme="minorHAnsi"/>
                <w:bCs/>
                <w:szCs w:val="18"/>
                <w:lang w:val="en-US"/>
              </w:rPr>
              <w:t>in</w:t>
            </w:r>
            <w:r w:rsidRPr="00F13718">
              <w:rPr>
                <w:rFonts w:cstheme="minorHAnsi"/>
                <w:bCs/>
                <w:szCs w:val="18"/>
                <w:lang w:val="en-US"/>
              </w:rPr>
              <w:t xml:space="preserve"> Georgian</w:t>
            </w:r>
            <w:r>
              <w:rPr>
                <w:rFonts w:cstheme="minorHAnsi"/>
                <w:bCs/>
                <w:szCs w:val="18"/>
                <w:lang w:val="en-US"/>
              </w:rPr>
              <w:t xml:space="preserve"> journals</w:t>
            </w:r>
            <w:r w:rsidRPr="00F13718">
              <w:rPr>
                <w:rFonts w:cstheme="minorHAnsi"/>
                <w:bCs/>
                <w:szCs w:val="18"/>
                <w:lang w:val="en-US"/>
              </w:rPr>
              <w:t xml:space="preserve">, including the </w:t>
            </w:r>
            <w:r w:rsidR="003C2F76">
              <w:rPr>
                <w:rFonts w:cstheme="minorHAnsi"/>
                <w:bCs/>
                <w:szCs w:val="18"/>
                <w:lang w:val="en-US"/>
              </w:rPr>
              <w:t>University</w:t>
            </w:r>
            <w:r>
              <w:rPr>
                <w:rFonts w:cstheme="minorHAnsi"/>
                <w:bCs/>
                <w:szCs w:val="18"/>
                <w:lang w:val="en-US"/>
              </w:rPr>
              <w:t xml:space="preserve"> Scientific journal</w:t>
            </w:r>
            <w:r w:rsidRPr="00F13718">
              <w:rPr>
                <w:rFonts w:cstheme="minorHAnsi"/>
                <w:bCs/>
                <w:szCs w:val="18"/>
                <w:lang w:val="en-US"/>
              </w:rPr>
              <w:t xml:space="preserve">, </w:t>
            </w:r>
            <w:r>
              <w:rPr>
                <w:rFonts w:cstheme="minorHAnsi"/>
                <w:bCs/>
                <w:szCs w:val="18"/>
                <w:lang w:val="en-US"/>
              </w:rPr>
              <w:t>and some publications in impact factor journals.</w:t>
            </w:r>
            <w:r w:rsidRPr="00F13718">
              <w:rPr>
                <w:rFonts w:cstheme="minorHAnsi"/>
                <w:bCs/>
                <w:szCs w:val="18"/>
                <w:lang w:val="en-US"/>
              </w:rPr>
              <w:t xml:space="preserve"> </w:t>
            </w:r>
            <w:r>
              <w:rPr>
                <w:rFonts w:cstheme="minorHAnsi"/>
                <w:bCs/>
                <w:szCs w:val="18"/>
                <w:lang w:val="en-US"/>
              </w:rPr>
              <w:t xml:space="preserve">Overall, 60 persons (out of 112) of the academic staff had at least one scientific output (94 in total or less than 1 per </w:t>
            </w:r>
            <w:r w:rsidR="00450A1A">
              <w:rPr>
                <w:rFonts w:cstheme="minorHAnsi"/>
                <w:bCs/>
                <w:szCs w:val="18"/>
                <w:lang w:val="en-US"/>
              </w:rPr>
              <w:t>academic staff member</w:t>
            </w:r>
            <w:r>
              <w:rPr>
                <w:rFonts w:cstheme="minorHAnsi"/>
                <w:bCs/>
                <w:szCs w:val="18"/>
                <w:lang w:val="en-US"/>
              </w:rPr>
              <w:t>). Conference presentations makes up more than 55% of publications, followed by publications in non-impact journals (29%), while publication</w:t>
            </w:r>
            <w:r w:rsidR="009556D8">
              <w:rPr>
                <w:rFonts w:cstheme="minorHAnsi"/>
                <w:bCs/>
                <w:szCs w:val="18"/>
                <w:lang w:val="en-US"/>
              </w:rPr>
              <w:t>s</w:t>
            </w:r>
            <w:r>
              <w:rPr>
                <w:rFonts w:cstheme="minorHAnsi"/>
                <w:bCs/>
                <w:szCs w:val="18"/>
                <w:lang w:val="en-US"/>
              </w:rPr>
              <w:t xml:space="preserve"> in impact factor journals are rather limited (10 publications in 2020). Deviations exist between faculties. A quick analysis by the panel showed that </w:t>
            </w:r>
            <w:r w:rsidR="00F82538">
              <w:rPr>
                <w:rFonts w:cstheme="minorHAnsi"/>
                <w:bCs/>
                <w:szCs w:val="18"/>
                <w:lang w:val="en-US"/>
              </w:rPr>
              <w:t xml:space="preserve">the </w:t>
            </w:r>
            <w:r>
              <w:rPr>
                <w:rFonts w:cstheme="minorHAnsi"/>
                <w:bCs/>
                <w:szCs w:val="18"/>
                <w:lang w:val="en-US"/>
              </w:rPr>
              <w:t>average number of publications is 2 per person for the faculties of Health Economics &amp; Management and Physical Medicine &amp; Rehabilitation, about 1.5 for Medicine and 1.2 for Stomatology.</w:t>
            </w:r>
          </w:p>
          <w:p w14:paraId="15430D89" w14:textId="1778C5BA" w:rsidR="003C12A1" w:rsidRPr="003C12A1" w:rsidRDefault="00485414" w:rsidP="003C12A1">
            <w:pPr>
              <w:spacing w:after="60" w:line="240" w:lineRule="auto"/>
              <w:ind w:right="90"/>
              <w:jc w:val="both"/>
              <w:rPr>
                <w:rFonts w:cstheme="minorHAnsi"/>
                <w:bCs/>
                <w:lang w:val="en-US"/>
              </w:rPr>
            </w:pPr>
            <w:r w:rsidRPr="003C12A1">
              <w:rPr>
                <w:rFonts w:cstheme="minorHAnsi"/>
                <w:bCs/>
                <w:szCs w:val="18"/>
                <w:lang w:val="en-US"/>
              </w:rPr>
              <w:t>Most of the published scientific work is in Georgian</w:t>
            </w:r>
            <w:r w:rsidR="00450A1A" w:rsidRPr="003C12A1">
              <w:rPr>
                <w:rFonts w:cstheme="minorHAnsi"/>
                <w:bCs/>
                <w:szCs w:val="18"/>
                <w:lang w:val="en-US"/>
              </w:rPr>
              <w:t xml:space="preserve"> </w:t>
            </w:r>
            <w:r w:rsidR="003C12A1" w:rsidRPr="003C12A1">
              <w:rPr>
                <w:rFonts w:cstheme="minorHAnsi"/>
                <w:bCs/>
                <w:szCs w:val="18"/>
                <w:lang w:val="en-US"/>
              </w:rPr>
              <w:t xml:space="preserve">with </w:t>
            </w:r>
            <w:r w:rsidR="00F82538">
              <w:rPr>
                <w:rFonts w:cstheme="minorHAnsi"/>
                <w:bCs/>
                <w:szCs w:val="18"/>
                <w:lang w:val="en-US"/>
              </w:rPr>
              <w:t xml:space="preserve">a </w:t>
            </w:r>
            <w:r w:rsidR="003C12A1" w:rsidRPr="003C12A1">
              <w:rPr>
                <w:rFonts w:cstheme="minorHAnsi"/>
                <w:bCs/>
                <w:szCs w:val="18"/>
                <w:lang w:val="en-US"/>
              </w:rPr>
              <w:t xml:space="preserve">summary in English and Russian, mainly in the </w:t>
            </w:r>
            <w:r w:rsidR="003C2F76">
              <w:rPr>
                <w:rFonts w:cstheme="minorHAnsi"/>
                <w:bCs/>
                <w:szCs w:val="18"/>
                <w:lang w:val="en-US"/>
              </w:rPr>
              <w:t>University</w:t>
            </w:r>
            <w:r w:rsidR="003C12A1" w:rsidRPr="003C12A1">
              <w:rPr>
                <w:rFonts w:cstheme="minorHAnsi"/>
                <w:bCs/>
                <w:szCs w:val="18"/>
                <w:lang w:val="en-US"/>
              </w:rPr>
              <w:t xml:space="preserve"> </w:t>
            </w:r>
            <w:r w:rsidR="003C12A1" w:rsidRPr="003C12A1">
              <w:rPr>
                <w:rFonts w:cstheme="minorHAnsi"/>
                <w:bCs/>
                <w:lang w:val="en-US"/>
              </w:rPr>
              <w:t xml:space="preserve">scientific journal – “Modern Problems of Medicine and Management (ISSN 1512-4169). This journal called “international” but does not have any Impact factor; neither is referenced in international databases, thus limiting the opportunities of the published work to be cited and recognized outside Georgia. Other papers are also published in other Georgian </w:t>
            </w:r>
            <w:r w:rsidR="00181021" w:rsidRPr="003C12A1">
              <w:rPr>
                <w:rFonts w:cstheme="minorHAnsi"/>
                <w:bCs/>
                <w:lang w:val="en-US"/>
              </w:rPr>
              <w:t>journals, which</w:t>
            </w:r>
            <w:r w:rsidR="003C12A1" w:rsidRPr="003C12A1">
              <w:rPr>
                <w:rFonts w:cstheme="minorHAnsi"/>
                <w:bCs/>
                <w:lang w:val="en-US"/>
              </w:rPr>
              <w:t xml:space="preserve"> are without visible awareness.</w:t>
            </w:r>
          </w:p>
          <w:p w14:paraId="6D5C55AA" w14:textId="4276AD3D" w:rsidR="00485414" w:rsidRPr="00174906" w:rsidRDefault="00485414" w:rsidP="00485414">
            <w:pPr>
              <w:spacing w:after="60" w:line="240" w:lineRule="auto"/>
              <w:ind w:right="43"/>
              <w:jc w:val="both"/>
              <w:rPr>
                <w:rFonts w:cstheme="minorHAnsi"/>
                <w:bCs/>
                <w:szCs w:val="18"/>
                <w:lang w:val="en-US"/>
              </w:rPr>
            </w:pPr>
            <w:r>
              <w:rPr>
                <w:rFonts w:cstheme="minorHAnsi"/>
                <w:bCs/>
                <w:szCs w:val="18"/>
                <w:lang w:val="en-US"/>
              </w:rPr>
              <w:t xml:space="preserve">As the </w:t>
            </w:r>
            <w:r w:rsidR="003C2F76">
              <w:rPr>
                <w:rFonts w:cstheme="minorHAnsi"/>
                <w:bCs/>
                <w:szCs w:val="18"/>
                <w:lang w:val="en-US"/>
              </w:rPr>
              <w:t>University</w:t>
            </w:r>
            <w:r>
              <w:rPr>
                <w:rFonts w:cstheme="minorHAnsi"/>
                <w:bCs/>
                <w:szCs w:val="18"/>
                <w:lang w:val="en-US"/>
              </w:rPr>
              <w:t xml:space="preserve"> embarks on a plan to enhance its research profile, attention should be paid to increase research output in English, so that research work has more opportunities for dissemination and recognition, which can facilitate opportunities for international cooperation in research. </w:t>
            </w:r>
          </w:p>
          <w:p w14:paraId="6E12FB63" w14:textId="72E32FBB" w:rsidR="00450A1A" w:rsidRPr="00450A1A" w:rsidRDefault="00450A1A" w:rsidP="00450A1A">
            <w:pPr>
              <w:spacing w:after="60" w:line="240" w:lineRule="auto"/>
              <w:ind w:right="43"/>
              <w:jc w:val="both"/>
              <w:rPr>
                <w:rFonts w:cstheme="minorHAnsi"/>
                <w:bCs/>
                <w:szCs w:val="18"/>
                <w:lang w:val="en-US"/>
              </w:rPr>
            </w:pPr>
            <w:r w:rsidRPr="00450A1A">
              <w:rPr>
                <w:rFonts w:cstheme="minorHAnsi"/>
                <w:bCs/>
                <w:szCs w:val="18"/>
                <w:lang w:val="en-US"/>
              </w:rPr>
              <w:t xml:space="preserve">Based on current and planned scientific-research activities, </w:t>
            </w:r>
            <w:r w:rsidR="003C2F76">
              <w:rPr>
                <w:rFonts w:cstheme="minorHAnsi"/>
                <w:bCs/>
                <w:szCs w:val="18"/>
                <w:lang w:val="en-US"/>
              </w:rPr>
              <w:t>University</w:t>
            </w:r>
            <w:r w:rsidR="00F82538" w:rsidRPr="00450A1A">
              <w:rPr>
                <w:rFonts w:cstheme="minorHAnsi"/>
                <w:bCs/>
                <w:szCs w:val="18"/>
                <w:lang w:val="en-US"/>
              </w:rPr>
              <w:t xml:space="preserve"> </w:t>
            </w:r>
            <w:r w:rsidRPr="00450A1A">
              <w:rPr>
                <w:rFonts w:cstheme="minorHAnsi"/>
                <w:bCs/>
                <w:szCs w:val="18"/>
                <w:lang w:val="en-US"/>
              </w:rPr>
              <w:t xml:space="preserve">believes that it has all needed resources for doctorate (s) program work. For some reason, this is not stated clearly in the mission and vision of the </w:t>
            </w:r>
            <w:r w:rsidR="003C2F76">
              <w:rPr>
                <w:rFonts w:cstheme="minorHAnsi"/>
                <w:bCs/>
                <w:szCs w:val="18"/>
                <w:lang w:val="en-US"/>
              </w:rPr>
              <w:t>University</w:t>
            </w:r>
            <w:r w:rsidRPr="00450A1A">
              <w:rPr>
                <w:rFonts w:cstheme="minorHAnsi"/>
                <w:bCs/>
                <w:szCs w:val="18"/>
                <w:lang w:val="en-US"/>
              </w:rPr>
              <w:t>.</w:t>
            </w:r>
          </w:p>
          <w:p w14:paraId="144A61DD" w14:textId="7E8FBA62" w:rsidR="00AE3F7A" w:rsidRDefault="00AE3F7A" w:rsidP="00AE3F7A">
            <w:pPr>
              <w:spacing w:after="60" w:line="240" w:lineRule="auto"/>
              <w:ind w:right="43"/>
              <w:jc w:val="both"/>
              <w:rPr>
                <w:rFonts w:cstheme="minorHAnsi"/>
                <w:bCs/>
                <w:szCs w:val="18"/>
                <w:lang w:val="en-US"/>
              </w:rPr>
            </w:pPr>
            <w:r>
              <w:rPr>
                <w:rFonts w:cstheme="minorHAnsi"/>
                <w:bCs/>
                <w:szCs w:val="18"/>
                <w:lang w:val="en-US"/>
              </w:rPr>
              <w:t xml:space="preserve">Apparently, involvement of academic staff in research must be enhanced and Faculties must consider developing research agendas in specific fields. The fact that all Faculties of the </w:t>
            </w:r>
            <w:r w:rsidR="003C2F76">
              <w:rPr>
                <w:rFonts w:cstheme="minorHAnsi"/>
                <w:bCs/>
                <w:szCs w:val="18"/>
                <w:lang w:val="en-US"/>
              </w:rPr>
              <w:t>University</w:t>
            </w:r>
            <w:r>
              <w:rPr>
                <w:rFonts w:cstheme="minorHAnsi"/>
                <w:bCs/>
                <w:szCs w:val="18"/>
                <w:lang w:val="en-US"/>
              </w:rPr>
              <w:t xml:space="preserve"> are in the health care </w:t>
            </w:r>
            <w:r w:rsidRPr="00D47D65">
              <w:rPr>
                <w:rFonts w:cstheme="minorHAnsi"/>
                <w:bCs/>
                <w:szCs w:val="18"/>
                <w:lang w:val="en-US"/>
              </w:rPr>
              <w:t>facilitated synergies in research that</w:t>
            </w:r>
            <w:r>
              <w:rPr>
                <w:rFonts w:cstheme="minorHAnsi"/>
                <w:bCs/>
                <w:szCs w:val="18"/>
                <w:lang w:val="en-US"/>
              </w:rPr>
              <w:t xml:space="preserve"> have not yet be explored. </w:t>
            </w:r>
          </w:p>
          <w:p w14:paraId="55BF6B33" w14:textId="68F8B027" w:rsidR="005F14E9" w:rsidRDefault="005F14E9" w:rsidP="00AE3F7A">
            <w:pPr>
              <w:spacing w:after="60" w:line="240" w:lineRule="auto"/>
              <w:ind w:right="43"/>
              <w:jc w:val="both"/>
              <w:rPr>
                <w:rFonts w:cstheme="minorHAnsi"/>
                <w:bCs/>
                <w:szCs w:val="18"/>
                <w:lang w:val="en-US"/>
              </w:rPr>
            </w:pPr>
            <w:r w:rsidRPr="005F14E9">
              <w:rPr>
                <w:rFonts w:cstheme="minorHAnsi"/>
                <w:bCs/>
                <w:szCs w:val="18"/>
                <w:lang w:val="en-US"/>
              </w:rPr>
              <w:t xml:space="preserve">Overall, </w:t>
            </w:r>
            <w:r w:rsidR="00E56174">
              <w:rPr>
                <w:rFonts w:cstheme="minorHAnsi"/>
                <w:bCs/>
                <w:szCs w:val="18"/>
                <w:lang w:val="en-US"/>
              </w:rPr>
              <w:t>e</w:t>
            </w:r>
            <w:r w:rsidR="00450A1A">
              <w:rPr>
                <w:rFonts w:cstheme="minorHAnsi"/>
                <w:bCs/>
                <w:szCs w:val="18"/>
                <w:lang w:val="en-US"/>
              </w:rPr>
              <w:t>xperts believe</w:t>
            </w:r>
            <w:r w:rsidRPr="005F14E9">
              <w:rPr>
                <w:rFonts w:cstheme="minorHAnsi"/>
                <w:bCs/>
                <w:szCs w:val="18"/>
                <w:lang w:val="en-US"/>
              </w:rPr>
              <w:t xml:space="preserve"> that the </w:t>
            </w:r>
            <w:r w:rsidR="003C2F76">
              <w:rPr>
                <w:rFonts w:cstheme="minorHAnsi"/>
                <w:bCs/>
                <w:szCs w:val="18"/>
                <w:lang w:val="en-US"/>
              </w:rPr>
              <w:t>University</w:t>
            </w:r>
            <w:r w:rsidRPr="005F14E9">
              <w:rPr>
                <w:rFonts w:cstheme="minorHAnsi"/>
                <w:bCs/>
                <w:szCs w:val="18"/>
                <w:lang w:val="en-US"/>
              </w:rPr>
              <w:t xml:space="preserve"> should ask and encourage faculties to develop research agendas, identifying research fields that fit the mission of the </w:t>
            </w:r>
            <w:r w:rsidR="003C2F76">
              <w:rPr>
                <w:rFonts w:cstheme="minorHAnsi"/>
                <w:bCs/>
                <w:szCs w:val="18"/>
                <w:lang w:val="en-US"/>
              </w:rPr>
              <w:t>University</w:t>
            </w:r>
            <w:r w:rsidRPr="005F14E9">
              <w:rPr>
                <w:rFonts w:cstheme="minorHAnsi"/>
                <w:bCs/>
                <w:szCs w:val="18"/>
                <w:lang w:val="en-US"/>
              </w:rPr>
              <w:t xml:space="preserve"> and respond to the local </w:t>
            </w:r>
            <w:r>
              <w:rPr>
                <w:rFonts w:cstheme="minorHAnsi"/>
                <w:bCs/>
                <w:szCs w:val="18"/>
                <w:lang w:val="en-US"/>
              </w:rPr>
              <w:t xml:space="preserve">and international issues in healthcare. </w:t>
            </w:r>
            <w:r w:rsidRPr="005F14E9">
              <w:rPr>
                <w:rFonts w:cstheme="minorHAnsi"/>
                <w:bCs/>
                <w:szCs w:val="18"/>
                <w:lang w:val="en-US"/>
              </w:rPr>
              <w:t xml:space="preserve">Faculty research agendas based on collective research efforts instead of individual ones and involving more students in research will enhance the research capacity of the </w:t>
            </w:r>
            <w:r w:rsidR="003C2F76">
              <w:rPr>
                <w:rFonts w:cstheme="minorHAnsi"/>
                <w:bCs/>
                <w:szCs w:val="18"/>
                <w:lang w:val="en-US"/>
              </w:rPr>
              <w:t>University</w:t>
            </w:r>
            <w:r w:rsidRPr="005F14E9">
              <w:rPr>
                <w:rFonts w:cstheme="minorHAnsi"/>
                <w:bCs/>
                <w:szCs w:val="18"/>
                <w:lang w:val="en-US"/>
              </w:rPr>
              <w:t xml:space="preserve">, </w:t>
            </w:r>
            <w:r>
              <w:rPr>
                <w:rFonts w:cstheme="minorHAnsi"/>
                <w:bCs/>
                <w:szCs w:val="18"/>
                <w:lang w:val="en-US"/>
              </w:rPr>
              <w:t xml:space="preserve">enabling the institution to reach a level </w:t>
            </w:r>
            <w:proofErr w:type="gramStart"/>
            <w:r>
              <w:rPr>
                <w:rFonts w:cstheme="minorHAnsi"/>
                <w:bCs/>
                <w:szCs w:val="18"/>
                <w:lang w:val="en-US"/>
              </w:rPr>
              <w:t xml:space="preserve">to </w:t>
            </w:r>
            <w:r w:rsidRPr="005F14E9">
              <w:rPr>
                <w:rFonts w:cstheme="minorHAnsi"/>
                <w:bCs/>
                <w:szCs w:val="18"/>
                <w:lang w:val="en-US"/>
              </w:rPr>
              <w:t>successfully support</w:t>
            </w:r>
            <w:proofErr w:type="gramEnd"/>
            <w:r w:rsidRPr="005F14E9">
              <w:rPr>
                <w:rFonts w:cstheme="minorHAnsi"/>
                <w:bCs/>
                <w:szCs w:val="18"/>
                <w:lang w:val="en-US"/>
              </w:rPr>
              <w:t xml:space="preserve"> Ph.D. programs.</w:t>
            </w:r>
          </w:p>
          <w:p w14:paraId="111BB454" w14:textId="18272436" w:rsidR="00AE3F7A" w:rsidRDefault="00AE3F7A" w:rsidP="00AE3F7A">
            <w:pPr>
              <w:spacing w:after="60" w:line="240" w:lineRule="auto"/>
              <w:ind w:right="43"/>
              <w:jc w:val="both"/>
              <w:rPr>
                <w:rFonts w:cstheme="minorHAnsi"/>
                <w:bCs/>
                <w:szCs w:val="18"/>
                <w:lang w:val="en-US"/>
              </w:rPr>
            </w:pPr>
            <w:r w:rsidRPr="00D47D65">
              <w:rPr>
                <w:rFonts w:cstheme="minorHAnsi"/>
                <w:bCs/>
                <w:szCs w:val="18"/>
                <w:lang w:val="en-US"/>
              </w:rPr>
              <w:t xml:space="preserve">As the </w:t>
            </w:r>
            <w:r w:rsidR="003C2F76">
              <w:rPr>
                <w:rFonts w:cstheme="minorHAnsi"/>
                <w:bCs/>
                <w:szCs w:val="18"/>
                <w:lang w:val="en-US"/>
              </w:rPr>
              <w:t>University</w:t>
            </w:r>
            <w:r w:rsidRPr="00D47D65">
              <w:rPr>
                <w:rFonts w:cstheme="minorHAnsi"/>
                <w:bCs/>
                <w:szCs w:val="18"/>
                <w:lang w:val="en-US"/>
              </w:rPr>
              <w:t xml:space="preserve"> under authorization, is a teaching </w:t>
            </w:r>
            <w:r w:rsidR="003C2F76">
              <w:rPr>
                <w:rFonts w:cstheme="minorHAnsi"/>
                <w:bCs/>
                <w:szCs w:val="18"/>
                <w:lang w:val="en-US"/>
              </w:rPr>
              <w:t>University</w:t>
            </w:r>
            <w:r w:rsidRPr="00D47D65">
              <w:rPr>
                <w:rFonts w:cstheme="minorHAnsi"/>
                <w:bCs/>
                <w:szCs w:val="18"/>
                <w:lang w:val="en-US"/>
              </w:rPr>
              <w:t xml:space="preserve">, dissertation supervision is carried out at Master’s level only. During the visit, the panel reviewed a sample of Master thesis from various faculties. </w:t>
            </w:r>
            <w:r w:rsidR="00804D65">
              <w:rPr>
                <w:rFonts w:cstheme="minorHAnsi"/>
                <w:bCs/>
                <w:szCs w:val="18"/>
                <w:lang w:val="en-US"/>
              </w:rPr>
              <w:t xml:space="preserve">Rules and guidelines </w:t>
            </w:r>
            <w:r w:rsidR="00804D65" w:rsidRPr="00804D65">
              <w:rPr>
                <w:rFonts w:cstheme="minorHAnsi"/>
                <w:bCs/>
                <w:szCs w:val="18"/>
                <w:lang w:val="en-US"/>
              </w:rPr>
              <w:t xml:space="preserve">for the </w:t>
            </w:r>
            <w:r w:rsidR="00804D65">
              <w:rPr>
                <w:rFonts w:cstheme="minorHAnsi"/>
                <w:bCs/>
                <w:szCs w:val="18"/>
                <w:lang w:val="en-US"/>
              </w:rPr>
              <w:t>s</w:t>
            </w:r>
            <w:r w:rsidR="00804D65" w:rsidRPr="00804D65">
              <w:rPr>
                <w:rFonts w:cstheme="minorHAnsi"/>
                <w:bCs/>
                <w:szCs w:val="18"/>
                <w:lang w:val="en-US"/>
              </w:rPr>
              <w:t xml:space="preserve">cientific </w:t>
            </w:r>
            <w:r w:rsidR="00804D65">
              <w:rPr>
                <w:rFonts w:cstheme="minorHAnsi"/>
                <w:bCs/>
                <w:szCs w:val="18"/>
                <w:lang w:val="en-US"/>
              </w:rPr>
              <w:t>r</w:t>
            </w:r>
            <w:r w:rsidR="00804D65" w:rsidRPr="00804D65">
              <w:rPr>
                <w:rFonts w:cstheme="minorHAnsi"/>
                <w:bCs/>
                <w:szCs w:val="18"/>
                <w:lang w:val="en-US"/>
              </w:rPr>
              <w:t xml:space="preserve">esearch </w:t>
            </w:r>
            <w:r w:rsidR="00804D65">
              <w:rPr>
                <w:rFonts w:cstheme="minorHAnsi"/>
                <w:bCs/>
                <w:szCs w:val="18"/>
                <w:lang w:val="en-US"/>
              </w:rPr>
              <w:t>c</w:t>
            </w:r>
            <w:r w:rsidR="00804D65" w:rsidRPr="00804D65">
              <w:rPr>
                <w:rFonts w:cstheme="minorHAnsi"/>
                <w:bCs/>
                <w:szCs w:val="18"/>
                <w:lang w:val="en-US"/>
              </w:rPr>
              <w:t xml:space="preserve">omponent </w:t>
            </w:r>
            <w:r w:rsidR="00804D65">
              <w:rPr>
                <w:rFonts w:cstheme="minorHAnsi"/>
                <w:bCs/>
                <w:szCs w:val="18"/>
                <w:lang w:val="en-US"/>
              </w:rPr>
              <w:t xml:space="preserve">in </w:t>
            </w:r>
            <w:r w:rsidR="00804D65" w:rsidRPr="00804D65">
              <w:rPr>
                <w:rFonts w:cstheme="minorHAnsi"/>
                <w:bCs/>
                <w:szCs w:val="18"/>
                <w:lang w:val="en-US"/>
              </w:rPr>
              <w:t xml:space="preserve">Master’s </w:t>
            </w:r>
            <w:r w:rsidR="00804D65">
              <w:rPr>
                <w:rFonts w:cstheme="minorHAnsi"/>
                <w:bCs/>
                <w:szCs w:val="18"/>
                <w:lang w:val="en-US"/>
              </w:rPr>
              <w:t>t</w:t>
            </w:r>
            <w:r w:rsidR="00804D65" w:rsidRPr="00804D65">
              <w:rPr>
                <w:rFonts w:cstheme="minorHAnsi"/>
                <w:bCs/>
                <w:szCs w:val="18"/>
                <w:lang w:val="en-US"/>
              </w:rPr>
              <w:t>hesis</w:t>
            </w:r>
            <w:r w:rsidR="00804D65">
              <w:rPr>
                <w:rFonts w:cstheme="minorHAnsi"/>
                <w:bCs/>
                <w:szCs w:val="18"/>
                <w:lang w:val="en-US"/>
              </w:rPr>
              <w:t xml:space="preserve"> are stated clearly in relevant document</w:t>
            </w:r>
            <w:r w:rsidR="00804D65" w:rsidRPr="00804D65">
              <w:rPr>
                <w:rFonts w:cstheme="minorHAnsi"/>
                <w:bCs/>
                <w:szCs w:val="18"/>
                <w:lang w:val="en-US"/>
              </w:rPr>
              <w:t xml:space="preserve">. </w:t>
            </w:r>
          </w:p>
          <w:p w14:paraId="1C1112DA" w14:textId="77A3B20C" w:rsidR="00450A1A" w:rsidRDefault="00450A1A" w:rsidP="00AE3F7A">
            <w:pPr>
              <w:spacing w:after="60" w:line="240" w:lineRule="auto"/>
              <w:ind w:right="43"/>
              <w:jc w:val="both"/>
              <w:rPr>
                <w:rFonts w:cstheme="minorHAnsi"/>
                <w:bCs/>
                <w:szCs w:val="18"/>
                <w:lang w:val="en-US"/>
              </w:rPr>
            </w:pPr>
            <w:r>
              <w:rPr>
                <w:rFonts w:cstheme="minorHAnsi"/>
                <w:bCs/>
                <w:szCs w:val="18"/>
                <w:lang w:val="en-US"/>
              </w:rPr>
              <w:t>The</w:t>
            </w:r>
            <w:r w:rsidRPr="00450A1A">
              <w:rPr>
                <w:rFonts w:cstheme="minorHAnsi"/>
                <w:bCs/>
                <w:szCs w:val="18"/>
                <w:lang w:val="en-US"/>
              </w:rPr>
              <w:t xml:space="preserve"> MD program include</w:t>
            </w:r>
            <w:r>
              <w:rPr>
                <w:rFonts w:cstheme="minorHAnsi"/>
                <w:bCs/>
                <w:szCs w:val="18"/>
                <w:lang w:val="en-US"/>
              </w:rPr>
              <w:t>s</w:t>
            </w:r>
            <w:r w:rsidRPr="00450A1A">
              <w:rPr>
                <w:rFonts w:cstheme="minorHAnsi"/>
                <w:bCs/>
                <w:szCs w:val="18"/>
                <w:lang w:val="en-US"/>
              </w:rPr>
              <w:t xml:space="preserve"> 10 mandatory credits for scientific skills, such as scientific research methodology (4 credit), evidence based medicine (3 credit), modern informative </w:t>
            </w:r>
            <w:r w:rsidR="00016DA2">
              <w:rPr>
                <w:rFonts w:cstheme="minorHAnsi"/>
                <w:bCs/>
                <w:szCs w:val="18"/>
                <w:lang w:val="en-US"/>
              </w:rPr>
              <w:t>system (</w:t>
            </w:r>
            <w:r w:rsidRPr="00450A1A">
              <w:rPr>
                <w:rFonts w:cstheme="minorHAnsi"/>
                <w:bCs/>
                <w:szCs w:val="18"/>
                <w:lang w:val="en-US"/>
              </w:rPr>
              <w:t>3</w:t>
            </w:r>
            <w:r w:rsidR="00016DA2">
              <w:rPr>
                <w:rFonts w:cstheme="minorHAnsi"/>
                <w:bCs/>
                <w:szCs w:val="18"/>
                <w:lang w:val="en-US"/>
              </w:rPr>
              <w:t xml:space="preserve"> </w:t>
            </w:r>
            <w:r w:rsidRPr="00450A1A">
              <w:rPr>
                <w:rFonts w:cstheme="minorHAnsi"/>
                <w:bCs/>
                <w:szCs w:val="18"/>
                <w:lang w:val="en-US"/>
              </w:rPr>
              <w:t xml:space="preserve">credit). </w:t>
            </w:r>
          </w:p>
          <w:p w14:paraId="35FAA4F6" w14:textId="601BE0D5" w:rsidR="00967E0E" w:rsidRPr="003D257C" w:rsidRDefault="00967E0E" w:rsidP="00C95E0B">
            <w:pPr>
              <w:pStyle w:val="NormalWeb"/>
              <w:spacing w:before="0" w:beforeAutospacing="0" w:after="60" w:afterAutospacing="0"/>
              <w:ind w:right="43"/>
              <w:rPr>
                <w:rFonts w:ascii="Verdana" w:hAnsi="Verdana"/>
                <w:sz w:val="18"/>
                <w:szCs w:val="18"/>
                <w:lang w:eastAsia="ru-RU"/>
              </w:rPr>
            </w:pPr>
          </w:p>
        </w:tc>
      </w:tr>
      <w:tr w:rsidR="00967E0E" w:rsidRPr="008B2C4E" w14:paraId="6E902639"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087861C9" w14:textId="77777777" w:rsidR="00967E0E" w:rsidRPr="003D257C" w:rsidRDefault="00967E0E"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143501A8" w14:textId="77777777" w:rsidR="005F14E9" w:rsidRPr="005F14E9" w:rsidRDefault="005F14E9" w:rsidP="002E0C75">
            <w:pPr>
              <w:numPr>
                <w:ilvl w:val="0"/>
                <w:numId w:val="9"/>
              </w:numPr>
              <w:spacing w:after="60" w:line="240" w:lineRule="auto"/>
              <w:ind w:left="337" w:right="44" w:hanging="337"/>
              <w:jc w:val="both"/>
              <w:textAlignment w:val="baseline"/>
              <w:rPr>
                <w:rFonts w:eastAsia="Times New Roman" w:cstheme="minorHAnsi"/>
                <w:szCs w:val="18"/>
                <w:lang w:val="en-US" w:eastAsia="ru-RU"/>
              </w:rPr>
            </w:pPr>
            <w:r w:rsidRPr="005F14E9">
              <w:rPr>
                <w:rFonts w:eastAsia="Times New Roman" w:cstheme="minorHAnsi"/>
                <w:szCs w:val="18"/>
                <w:lang w:val="en-US" w:eastAsia="ru-RU"/>
              </w:rPr>
              <w:t>Self-Evaluation Report</w:t>
            </w:r>
          </w:p>
          <w:p w14:paraId="09B601A9" w14:textId="7C884548" w:rsidR="005F14E9" w:rsidRPr="005F14E9" w:rsidRDefault="00804D65" w:rsidP="002E0C75">
            <w:pPr>
              <w:numPr>
                <w:ilvl w:val="0"/>
                <w:numId w:val="9"/>
              </w:numPr>
              <w:spacing w:after="60" w:line="240" w:lineRule="auto"/>
              <w:ind w:left="331" w:right="43" w:hanging="331"/>
              <w:jc w:val="both"/>
              <w:textAlignment w:val="baseline"/>
              <w:rPr>
                <w:rFonts w:ascii="Verdana" w:eastAsia="Times New Roman" w:hAnsi="Verdana" w:cs="Segoe UI"/>
                <w:sz w:val="18"/>
                <w:szCs w:val="18"/>
                <w:lang w:val="en-US" w:eastAsia="ru-RU"/>
              </w:rPr>
            </w:pPr>
            <w:r w:rsidRPr="00804D65">
              <w:rPr>
                <w:rFonts w:ascii="Verdana" w:eastAsia="Times New Roman" w:hAnsi="Verdana" w:cs="Segoe UI"/>
                <w:sz w:val="18"/>
                <w:szCs w:val="18"/>
                <w:lang w:val="en-US" w:eastAsia="ru-RU"/>
              </w:rPr>
              <w:t>Interview</w:t>
            </w:r>
            <w:r w:rsidR="005F14E9" w:rsidRPr="005F14E9">
              <w:rPr>
                <w:rFonts w:ascii="Verdana" w:eastAsia="Times New Roman" w:hAnsi="Verdana" w:cs="Segoe UI"/>
                <w:sz w:val="18"/>
                <w:szCs w:val="18"/>
                <w:lang w:val="en-US" w:eastAsia="ru-RU"/>
              </w:rPr>
              <w:t xml:space="preserve"> </w:t>
            </w:r>
            <w:r w:rsidRPr="00804D65">
              <w:rPr>
                <w:rFonts w:ascii="Verdana" w:eastAsia="Times New Roman" w:hAnsi="Verdana" w:cs="Segoe UI"/>
                <w:sz w:val="18"/>
                <w:szCs w:val="18"/>
                <w:lang w:val="en-US" w:eastAsia="ru-RU"/>
              </w:rPr>
              <w:t xml:space="preserve">with the Rector, Vice Rectors, The Head of the HEI and representative of </w:t>
            </w:r>
            <w:r w:rsidR="00126C10">
              <w:rPr>
                <w:rFonts w:ascii="Verdana" w:eastAsia="Times New Roman" w:hAnsi="Verdana" w:cs="Segoe UI"/>
                <w:sz w:val="18"/>
                <w:szCs w:val="18"/>
                <w:lang w:val="en-US" w:eastAsia="ru-RU"/>
              </w:rPr>
              <w:t>Research</w:t>
            </w:r>
            <w:r w:rsidRPr="00804D65">
              <w:rPr>
                <w:rFonts w:ascii="Verdana" w:eastAsia="Times New Roman" w:hAnsi="Verdana" w:cs="Segoe UI"/>
                <w:sz w:val="18"/>
                <w:szCs w:val="18"/>
                <w:lang w:val="en-US" w:eastAsia="ru-RU"/>
              </w:rPr>
              <w:t xml:space="preserve"> Foundation</w:t>
            </w:r>
          </w:p>
          <w:p w14:paraId="266A7747" w14:textId="53E13FAC" w:rsidR="005F14E9" w:rsidRPr="00804D65" w:rsidRDefault="00804D65"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804D65">
              <w:rPr>
                <w:rFonts w:ascii="Verdana" w:eastAsia="Times New Roman" w:hAnsi="Verdana" w:cs="Segoe UI"/>
                <w:sz w:val="18"/>
                <w:szCs w:val="18"/>
                <w:lang w:val="en-US" w:eastAsia="ru-RU"/>
              </w:rPr>
              <w:t>Interview</w:t>
            </w:r>
            <w:r w:rsidR="005F14E9" w:rsidRPr="005F14E9">
              <w:rPr>
                <w:rFonts w:ascii="Verdana" w:eastAsia="Times New Roman" w:hAnsi="Verdana" w:cs="Segoe UI"/>
                <w:sz w:val="18"/>
                <w:szCs w:val="18"/>
                <w:lang w:val="en-US" w:eastAsia="ru-RU"/>
              </w:rPr>
              <w:t xml:space="preserve"> </w:t>
            </w:r>
            <w:r w:rsidR="005F14E9" w:rsidRPr="00804D65">
              <w:rPr>
                <w:rFonts w:ascii="Verdana" w:eastAsia="Times New Roman" w:hAnsi="Verdana" w:cs="Segoe UI"/>
                <w:sz w:val="18"/>
                <w:szCs w:val="18"/>
                <w:lang w:val="en-US" w:eastAsia="ru-RU"/>
              </w:rPr>
              <w:t xml:space="preserve">with the representatives of </w:t>
            </w:r>
            <w:r w:rsidR="00126C10">
              <w:rPr>
                <w:rFonts w:ascii="Verdana" w:eastAsia="Times New Roman" w:hAnsi="Verdana" w:cs="Segoe UI"/>
                <w:sz w:val="18"/>
                <w:szCs w:val="18"/>
                <w:lang w:val="en-US" w:eastAsia="ru-RU"/>
              </w:rPr>
              <w:t>Research</w:t>
            </w:r>
            <w:r w:rsidR="005F14E9" w:rsidRPr="00804D65">
              <w:rPr>
                <w:rFonts w:ascii="Verdana" w:eastAsia="Times New Roman" w:hAnsi="Verdana" w:cs="Segoe UI"/>
                <w:sz w:val="18"/>
                <w:szCs w:val="18"/>
                <w:lang w:val="en-US" w:eastAsia="ru-RU"/>
              </w:rPr>
              <w:t xml:space="preserve"> Foundation and Scientific-Research Institute</w:t>
            </w:r>
          </w:p>
          <w:p w14:paraId="284EED7B" w14:textId="1DA0BDBA" w:rsidR="005F14E9" w:rsidRDefault="005F14E9"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804D65">
              <w:rPr>
                <w:rFonts w:ascii="Verdana" w:eastAsia="Times New Roman" w:hAnsi="Verdana" w:cs="Segoe UI"/>
                <w:sz w:val="18"/>
                <w:szCs w:val="18"/>
                <w:lang w:val="en-US" w:eastAsia="ru-RU"/>
              </w:rPr>
              <w:t>Observation of facilities (research laboratories)</w:t>
            </w:r>
          </w:p>
          <w:p w14:paraId="06CC8F01" w14:textId="2CE10654" w:rsidR="00FA7922" w:rsidRDefault="00FA7922"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FA7922">
              <w:rPr>
                <w:rFonts w:ascii="Verdana" w:eastAsia="Times New Roman" w:hAnsi="Verdana" w:cs="Segoe UI"/>
                <w:sz w:val="18"/>
                <w:szCs w:val="18"/>
                <w:lang w:val="en-US" w:eastAsia="ru-RU"/>
              </w:rPr>
              <w:t xml:space="preserve">Institutional research strategy development </w:t>
            </w:r>
            <w:r w:rsidR="003C2F76">
              <w:rPr>
                <w:rFonts w:ascii="Verdana" w:eastAsia="Times New Roman" w:hAnsi="Verdana" w:cs="Segoe UI"/>
                <w:sz w:val="18"/>
                <w:szCs w:val="18"/>
                <w:lang w:val="en-US" w:eastAsia="ru-RU"/>
              </w:rPr>
              <w:t>University</w:t>
            </w:r>
            <w:r w:rsidRPr="00FA7922">
              <w:rPr>
                <w:rFonts w:ascii="Verdana" w:eastAsia="Times New Roman" w:hAnsi="Verdana" w:cs="Segoe UI"/>
                <w:sz w:val="18"/>
                <w:szCs w:val="18"/>
                <w:lang w:val="en-US" w:eastAsia="ru-RU"/>
              </w:rPr>
              <w:t xml:space="preserve"> Geomedi</w:t>
            </w:r>
          </w:p>
          <w:p w14:paraId="3CE5A634" w14:textId="77777777" w:rsidR="00FA7922" w:rsidRPr="00FA7922" w:rsidRDefault="00FA7922"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FA7922">
              <w:rPr>
                <w:rFonts w:ascii="Verdana" w:eastAsia="Times New Roman" w:hAnsi="Verdana" w:cs="Segoe UI"/>
                <w:sz w:val="18"/>
                <w:szCs w:val="18"/>
                <w:lang w:val="en-US" w:eastAsia="ru-RU"/>
              </w:rPr>
              <w:t>Plan for research project and Timeline;</w:t>
            </w:r>
          </w:p>
          <w:p w14:paraId="05C0CE13" w14:textId="5125F37A" w:rsidR="00FA7922" w:rsidRDefault="00FA7922"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FA7922">
              <w:rPr>
                <w:rFonts w:ascii="Verdana" w:eastAsia="Times New Roman" w:hAnsi="Verdana" w:cs="Segoe UI"/>
                <w:sz w:val="18"/>
                <w:szCs w:val="18"/>
                <w:lang w:val="en-US" w:eastAsia="ru-RU"/>
              </w:rPr>
              <w:t>Form of research project proposal</w:t>
            </w:r>
          </w:p>
          <w:p w14:paraId="3A9B41F7" w14:textId="10B83B6D" w:rsidR="00804D65" w:rsidRPr="005F14E9" w:rsidRDefault="00804D65"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ascii="Verdana" w:eastAsia="Times New Roman" w:hAnsi="Verdana" w:cs="Segoe UI"/>
                <w:sz w:val="18"/>
                <w:szCs w:val="18"/>
                <w:lang w:val="en-US" w:eastAsia="ru-RU"/>
              </w:rPr>
              <w:t>Statistics of scientific published work</w:t>
            </w:r>
          </w:p>
          <w:p w14:paraId="51926262" w14:textId="384DA2C2" w:rsidR="005F14E9" w:rsidRPr="005F14E9" w:rsidRDefault="005F14E9"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ascii="Verdana" w:eastAsia="Times New Roman" w:hAnsi="Verdana" w:cs="Segoe UI"/>
                <w:sz w:val="18"/>
                <w:szCs w:val="18"/>
                <w:lang w:val="en-US" w:eastAsia="ru-RU"/>
              </w:rPr>
              <w:t>Master thesis guidelines</w:t>
            </w:r>
          </w:p>
          <w:p w14:paraId="5D6EB230" w14:textId="5C44AC49" w:rsidR="005F14E9" w:rsidRPr="005F14E9" w:rsidRDefault="005F14E9"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eastAsia="Times New Roman" w:cstheme="minorHAnsi"/>
                <w:szCs w:val="18"/>
                <w:lang w:val="en-US" w:eastAsia="ru-RU"/>
              </w:rPr>
              <w:t>Samples of Master theses</w:t>
            </w:r>
          </w:p>
          <w:p w14:paraId="192577D8" w14:textId="4A708392" w:rsidR="005F14E9" w:rsidRPr="005F14E9" w:rsidRDefault="005F14E9"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eastAsia="Times New Roman" w:cstheme="minorHAnsi"/>
                <w:szCs w:val="18"/>
                <w:lang w:val="en-US" w:eastAsia="ru-RU"/>
              </w:rPr>
              <w:t>Report on research activities – current and planned projects</w:t>
            </w:r>
          </w:p>
          <w:p w14:paraId="73BDCA60" w14:textId="288D2BD0" w:rsidR="00967E0E" w:rsidRPr="003D257C" w:rsidRDefault="00967E0E" w:rsidP="001E3404">
            <w:pPr>
              <w:spacing w:after="60" w:line="240" w:lineRule="auto"/>
              <w:ind w:left="360" w:right="90"/>
              <w:jc w:val="both"/>
              <w:textAlignment w:val="baseline"/>
              <w:rPr>
                <w:rFonts w:ascii="Verdana" w:eastAsia="Times New Roman" w:hAnsi="Verdana" w:cs="Times New Roman"/>
                <w:color w:val="AEAAAA" w:themeColor="background2" w:themeShade="BF"/>
                <w:sz w:val="18"/>
                <w:szCs w:val="18"/>
                <w:lang w:val="en-US" w:eastAsia="ru-RU"/>
              </w:rPr>
            </w:pPr>
          </w:p>
        </w:tc>
      </w:tr>
      <w:tr w:rsidR="00967E0E" w:rsidRPr="008B2C4E" w14:paraId="37C37407" w14:textId="77777777" w:rsidTr="00174906">
        <w:trPr>
          <w:trHeight w:val="917"/>
        </w:trPr>
        <w:tc>
          <w:tcPr>
            <w:tcW w:w="9450" w:type="dxa"/>
            <w:tcBorders>
              <w:top w:val="outset" w:sz="6" w:space="0" w:color="auto"/>
              <w:left w:val="single" w:sz="6" w:space="0" w:color="auto"/>
              <w:right w:val="single" w:sz="6" w:space="0" w:color="auto"/>
            </w:tcBorders>
            <w:shd w:val="clear" w:color="auto" w:fill="auto"/>
          </w:tcPr>
          <w:p w14:paraId="3C9ECE6B" w14:textId="77777777" w:rsidR="00967E0E" w:rsidRPr="003D257C" w:rsidRDefault="00967E0E" w:rsidP="00967E0E">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31FB1897" w14:textId="76B72C59" w:rsidR="00855F83" w:rsidRPr="00855F83" w:rsidRDefault="00855F83" w:rsidP="002E0C75">
            <w:pPr>
              <w:pStyle w:val="ListParagraph"/>
              <w:numPr>
                <w:ilvl w:val="0"/>
                <w:numId w:val="10"/>
              </w:numPr>
              <w:spacing w:after="60" w:line="240" w:lineRule="auto"/>
              <w:ind w:left="331" w:right="43" w:hanging="331"/>
              <w:jc w:val="both"/>
              <w:textAlignment w:val="baseline"/>
              <w:rPr>
                <w:rFonts w:cstheme="minorHAnsi"/>
                <w:bCs/>
                <w:lang w:val="en-US"/>
              </w:rPr>
            </w:pPr>
            <w:r w:rsidRPr="00855F83">
              <w:rPr>
                <w:rFonts w:cstheme="minorHAnsi"/>
                <w:bCs/>
                <w:lang w:val="en-US"/>
              </w:rPr>
              <w:t xml:space="preserve">The </w:t>
            </w:r>
            <w:r w:rsidR="003C2F76">
              <w:rPr>
                <w:rFonts w:cstheme="minorHAnsi"/>
                <w:bCs/>
                <w:lang w:val="en-US"/>
              </w:rPr>
              <w:t>University</w:t>
            </w:r>
            <w:r w:rsidRPr="00855F83">
              <w:rPr>
                <w:rFonts w:cstheme="minorHAnsi"/>
                <w:bCs/>
                <w:lang w:val="en-US"/>
              </w:rPr>
              <w:t xml:space="preserve"> should strengthen its research profile in a more balanced way among its faculties, which must develop research agendas, identifying research that focuses on research areas relevant and important in social and economic development of the region according to the mission of the </w:t>
            </w:r>
            <w:r w:rsidR="003C2F76">
              <w:rPr>
                <w:rFonts w:cstheme="minorHAnsi"/>
                <w:bCs/>
                <w:lang w:val="en-US"/>
              </w:rPr>
              <w:t>University</w:t>
            </w:r>
            <w:r w:rsidRPr="00855F83">
              <w:rPr>
                <w:rFonts w:cstheme="minorHAnsi"/>
                <w:bCs/>
                <w:lang w:val="en-US"/>
              </w:rPr>
              <w:t>.</w:t>
            </w:r>
          </w:p>
          <w:p w14:paraId="761B4586" w14:textId="4C8DB54E" w:rsidR="00A00A00" w:rsidRDefault="00A00A00" w:rsidP="002E0C75">
            <w:pPr>
              <w:pStyle w:val="ListParagraph"/>
              <w:numPr>
                <w:ilvl w:val="0"/>
                <w:numId w:val="10"/>
              </w:numPr>
              <w:spacing w:after="60" w:line="240" w:lineRule="auto"/>
              <w:ind w:left="331" w:right="43" w:hanging="331"/>
              <w:jc w:val="both"/>
              <w:textAlignment w:val="baseline"/>
              <w:rPr>
                <w:rFonts w:cstheme="minorHAnsi"/>
                <w:bCs/>
                <w:lang w:val="en-US"/>
              </w:rPr>
            </w:pPr>
            <w:r>
              <w:rPr>
                <w:rFonts w:cstheme="minorHAnsi"/>
                <w:bCs/>
                <w:lang w:val="en-US"/>
              </w:rPr>
              <w:t>Increase English language publications in international impact-factor journals to gain increased dissemination and recognition and create opportunities for join international research.</w:t>
            </w:r>
          </w:p>
          <w:p w14:paraId="15FD11AC" w14:textId="69575404" w:rsidR="00967E0E" w:rsidRPr="003D257C" w:rsidRDefault="00967E0E" w:rsidP="00E7017B">
            <w:pPr>
              <w:pStyle w:val="ListParagraph"/>
              <w:spacing w:after="60" w:line="240" w:lineRule="auto"/>
              <w:ind w:left="331" w:right="43"/>
              <w:jc w:val="both"/>
              <w:textAlignment w:val="baseline"/>
              <w:rPr>
                <w:rStyle w:val="spellingerror"/>
                <w:rFonts w:ascii="Verdana" w:hAnsi="Verdana" w:cs="Sylfaen"/>
                <w:i/>
                <w:iCs/>
                <w:noProof/>
                <w:color w:val="AEAAAA" w:themeColor="background2" w:themeShade="BF"/>
                <w:sz w:val="18"/>
                <w:szCs w:val="18"/>
                <w:lang w:val="en-US" w:eastAsia="ru-RU"/>
              </w:rPr>
            </w:pPr>
          </w:p>
        </w:tc>
      </w:tr>
      <w:tr w:rsidR="00967E0E" w:rsidRPr="008B2C4E" w14:paraId="548B5708" w14:textId="77777777" w:rsidTr="00174906">
        <w:trPr>
          <w:trHeight w:val="88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57F60BB" w14:textId="77777777" w:rsidR="00967E0E" w:rsidRPr="003D257C" w:rsidRDefault="00967E0E" w:rsidP="00967E0E">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7D2A9A70" w14:textId="145C1BE6" w:rsidR="00F531A6" w:rsidRPr="00A00A00" w:rsidRDefault="00F531A6" w:rsidP="002E0C75">
            <w:pPr>
              <w:pStyle w:val="ListParagraph"/>
              <w:numPr>
                <w:ilvl w:val="0"/>
                <w:numId w:val="10"/>
              </w:numPr>
              <w:spacing w:after="60" w:line="240" w:lineRule="auto"/>
              <w:ind w:left="331" w:right="43" w:hanging="331"/>
              <w:jc w:val="both"/>
              <w:textAlignment w:val="baseline"/>
              <w:rPr>
                <w:rFonts w:cstheme="minorHAnsi"/>
                <w:bCs/>
                <w:lang w:val="en-US"/>
              </w:rPr>
            </w:pPr>
            <w:r w:rsidRPr="00A00A00">
              <w:rPr>
                <w:rFonts w:cstheme="minorHAnsi"/>
                <w:bCs/>
                <w:lang w:val="en-US"/>
              </w:rPr>
              <w:t>Encourage and support Master students to publish their work. Consider asking them to prepare a 4-5</w:t>
            </w:r>
            <w:r w:rsidR="00E56174">
              <w:rPr>
                <w:rFonts w:cstheme="minorHAnsi"/>
                <w:bCs/>
                <w:lang w:val="en-US"/>
              </w:rPr>
              <w:t>-</w:t>
            </w:r>
            <w:r w:rsidRPr="00A00A00">
              <w:rPr>
                <w:rFonts w:cstheme="minorHAnsi"/>
                <w:bCs/>
                <w:lang w:val="en-US"/>
              </w:rPr>
              <w:t>page paper describing the research and output of their Master’s dissertation.</w:t>
            </w:r>
          </w:p>
          <w:p w14:paraId="6673A7B5" w14:textId="5D4EF130" w:rsidR="00F531A6" w:rsidRPr="00A00A00" w:rsidRDefault="00F531A6" w:rsidP="002E0C75">
            <w:pPr>
              <w:pStyle w:val="ListParagraph"/>
              <w:numPr>
                <w:ilvl w:val="0"/>
                <w:numId w:val="10"/>
              </w:numPr>
              <w:spacing w:after="60" w:line="240" w:lineRule="auto"/>
              <w:ind w:left="331" w:right="43" w:hanging="331"/>
              <w:jc w:val="both"/>
              <w:textAlignment w:val="baseline"/>
              <w:rPr>
                <w:rFonts w:cstheme="minorHAnsi"/>
                <w:bCs/>
                <w:lang w:val="en-US"/>
              </w:rPr>
            </w:pPr>
            <w:r w:rsidRPr="00A00A00">
              <w:rPr>
                <w:rFonts w:cstheme="minorHAnsi"/>
                <w:bCs/>
                <w:lang w:val="en-US"/>
              </w:rPr>
              <w:t>Interdisciplinary approach in research should be a priority at inter or intra faculty level.</w:t>
            </w:r>
          </w:p>
          <w:p w14:paraId="44F1DAA0" w14:textId="1A02EC29" w:rsidR="00967E0E" w:rsidRPr="003D257C" w:rsidRDefault="00967E0E" w:rsidP="00967E0E">
            <w:pPr>
              <w:spacing w:after="60" w:line="240" w:lineRule="auto"/>
              <w:ind w:right="90"/>
              <w:jc w:val="both"/>
              <w:textAlignment w:val="baseline"/>
              <w:rPr>
                <w:rFonts w:ascii="Verdana" w:hAnsi="Verdana" w:cs="Sylfaen"/>
                <w:b/>
                <w:noProof/>
                <w:color w:val="000000"/>
                <w:sz w:val="18"/>
                <w:szCs w:val="18"/>
                <w:lang w:val="en-US" w:eastAsia="ru-RU"/>
              </w:rPr>
            </w:pPr>
          </w:p>
        </w:tc>
      </w:tr>
      <w:tr w:rsidR="00967E0E" w:rsidRPr="00B75AC2" w14:paraId="12073F2D" w14:textId="77777777" w:rsidTr="00174906">
        <w:trPr>
          <w:trHeight w:val="97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558FC98" w14:textId="77777777" w:rsidR="00967E0E" w:rsidRPr="003D257C" w:rsidRDefault="00967E0E" w:rsidP="00967E0E">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3ACAD2D6" w14:textId="55B30934" w:rsidR="00967E0E" w:rsidRPr="003D257C" w:rsidRDefault="00967E0E" w:rsidP="00967E0E">
            <w:pPr>
              <w:spacing w:after="60" w:line="240" w:lineRule="auto"/>
              <w:ind w:right="90"/>
              <w:jc w:val="both"/>
              <w:textAlignment w:val="baseline"/>
              <w:rPr>
                <w:rFonts w:ascii="Verdana" w:hAnsi="Verdana"/>
                <w:iCs/>
                <w:color w:val="808080" w:themeColor="background1" w:themeShade="80"/>
                <w:sz w:val="18"/>
                <w:szCs w:val="18"/>
                <w:shd w:val="clear" w:color="auto" w:fill="FFFFFF"/>
                <w:lang w:val="en-US"/>
              </w:rPr>
            </w:pPr>
          </w:p>
        </w:tc>
      </w:tr>
      <w:tr w:rsidR="00967E0E" w:rsidRPr="008B2C4E" w14:paraId="59686064" w14:textId="77777777" w:rsidTr="00174906">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67D960C0" w14:textId="77777777" w:rsidR="00967E0E" w:rsidRPr="003D257C" w:rsidRDefault="00967E0E" w:rsidP="00967E0E">
            <w:pPr>
              <w:spacing w:after="60" w:line="240" w:lineRule="auto"/>
              <w:ind w:left="90" w:righ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7F885FAA" w14:textId="77777777" w:rsidR="00967E0E" w:rsidRPr="003D257C"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660696082"/>
                <w14:checkbox>
                  <w14:checked w14:val="0"/>
                  <w14:checkedState w14:val="2612" w14:font="MS Gothic"/>
                  <w14:uncheckedState w14:val="2610" w14:font="MS Gothic"/>
                </w14:checkbox>
              </w:sdtPr>
              <w:sdtEndPr>
                <w:rPr>
                  <w:rStyle w:val="spellingerror"/>
                </w:rPr>
              </w:sdtEndPr>
              <w:sdtContent>
                <w:r w:rsidR="00967E0E" w:rsidRPr="003D257C">
                  <w:rPr>
                    <w:rStyle w:val="spellingerror"/>
                    <w:rFonts w:ascii="Segoe UI Symbol" w:eastAsia="MS Gothic" w:hAnsi="Segoe UI Symbol" w:cs="Segoe UI Symbol"/>
                    <w:color w:val="000000"/>
                    <w:sz w:val="18"/>
                    <w:szCs w:val="18"/>
                    <w:lang w:val="en-US"/>
                  </w:rPr>
                  <w:t>☐</w:t>
                </w:r>
              </w:sdtContent>
            </w:sdt>
            <w:r w:rsidR="00967E0E" w:rsidRPr="003D257C">
              <w:rPr>
                <w:rStyle w:val="spellingerror"/>
                <w:rFonts w:ascii="Verdana" w:hAnsi="Verdana" w:cs="Sylfaen"/>
                <w:color w:val="000000"/>
                <w:sz w:val="18"/>
                <w:szCs w:val="18"/>
                <w:lang w:val="en-US"/>
              </w:rPr>
              <w:t xml:space="preserve"> C</w:t>
            </w:r>
            <w:r w:rsidR="00967E0E" w:rsidRPr="003D257C">
              <w:rPr>
                <w:rFonts w:ascii="Verdana" w:eastAsia="Times New Roman" w:hAnsi="Verdana" w:cs="Segoe UI"/>
                <w:bCs/>
                <w:sz w:val="18"/>
                <w:szCs w:val="18"/>
                <w:lang w:val="en-US" w:eastAsia="ru-RU"/>
              </w:rPr>
              <w:t>omplies with requirements</w:t>
            </w:r>
          </w:p>
          <w:p w14:paraId="2DCAEFB3" w14:textId="04242DAF" w:rsidR="00967E0E" w:rsidRPr="00C337EF" w:rsidRDefault="00DA459C" w:rsidP="00967E0E">
            <w:pPr>
              <w:spacing w:after="60" w:line="240" w:lineRule="auto"/>
              <w:ind w:left="679" w:right="90"/>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1872877424"/>
                <w14:checkbox>
                  <w14:checked w14:val="0"/>
                  <w14:checkedState w14:val="2612" w14:font="MS Gothic"/>
                  <w14:uncheckedState w14:val="2610" w14:font="MS Gothic"/>
                </w14:checkbox>
              </w:sdtPr>
              <w:sdtEndPr/>
              <w:sdtContent>
                <w:r w:rsidR="00C337EF" w:rsidRPr="00C337EF">
                  <w:rPr>
                    <w:rFonts w:ascii="MS Gothic" w:eastAsia="MS Gothic" w:hAnsi="MS Gothic" w:cs="Segoe UI" w:hint="eastAsia"/>
                    <w:bCs/>
                    <w:sz w:val="18"/>
                    <w:szCs w:val="18"/>
                    <w:lang w:val="en-US" w:eastAsia="ru-RU"/>
                  </w:rPr>
                  <w:t>☐</w:t>
                </w:r>
              </w:sdtContent>
            </w:sdt>
            <w:r w:rsidR="00967E0E" w:rsidRPr="00C337EF">
              <w:rPr>
                <w:rFonts w:ascii="Verdana" w:eastAsia="Times New Roman" w:hAnsi="Verdana" w:cs="Segoe UI"/>
                <w:bCs/>
                <w:sz w:val="18"/>
                <w:szCs w:val="18"/>
                <w:lang w:val="en-US" w:eastAsia="ru-RU"/>
              </w:rPr>
              <w:t xml:space="preserve"> Substantially complies with requirements</w:t>
            </w:r>
          </w:p>
          <w:p w14:paraId="5D5A7214" w14:textId="55F82EB1" w:rsidR="00967E0E" w:rsidRPr="00C337EF" w:rsidRDefault="00DA459C" w:rsidP="00967E0E">
            <w:pPr>
              <w:spacing w:after="60" w:line="240" w:lineRule="auto"/>
              <w:ind w:left="679" w:right="90"/>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159202550"/>
                <w14:checkbox>
                  <w14:checked w14:val="1"/>
                  <w14:checkedState w14:val="2612" w14:font="MS Gothic"/>
                  <w14:uncheckedState w14:val="2610" w14:font="MS Gothic"/>
                </w14:checkbox>
              </w:sdtPr>
              <w:sdtEndPr/>
              <w:sdtContent>
                <w:r w:rsidR="00C337EF" w:rsidRPr="00C337EF">
                  <w:rPr>
                    <w:rFonts w:ascii="MS Gothic" w:eastAsia="MS Gothic" w:hAnsi="MS Gothic" w:cs="Segoe UI" w:hint="eastAsia"/>
                    <w:b/>
                    <w:bCs/>
                    <w:sz w:val="18"/>
                    <w:szCs w:val="18"/>
                    <w:lang w:val="en-US" w:eastAsia="ru-RU"/>
                  </w:rPr>
                  <w:t>☒</w:t>
                </w:r>
              </w:sdtContent>
            </w:sdt>
            <w:r w:rsidR="00967E0E" w:rsidRPr="00C337EF">
              <w:rPr>
                <w:rFonts w:ascii="Verdana" w:eastAsia="Times New Roman" w:hAnsi="Verdana" w:cs="Segoe UI"/>
                <w:b/>
                <w:bCs/>
                <w:sz w:val="18"/>
                <w:szCs w:val="18"/>
                <w:lang w:val="en-US" w:eastAsia="ru-RU"/>
              </w:rPr>
              <w:t xml:space="preserve"> Partially complies with requirements</w:t>
            </w:r>
          </w:p>
          <w:p w14:paraId="2A1670F6" w14:textId="71D7511D" w:rsidR="00967E0E" w:rsidRPr="003D257C" w:rsidRDefault="00DA459C" w:rsidP="00402690">
            <w:pPr>
              <w:spacing w:after="60" w:line="240" w:lineRule="auto"/>
              <w:ind w:left="360" w:right="90" w:firstLine="360"/>
              <w:jc w:val="both"/>
              <w:textAlignment w:val="baseline"/>
              <w:rPr>
                <w:rFonts w:ascii="Verdana" w:hAnsi="Verdana" w:cs="Sylfaen"/>
                <w:noProof/>
                <w:color w:val="AEAAAA" w:themeColor="background2" w:themeShade="BF"/>
                <w:sz w:val="18"/>
                <w:szCs w:val="18"/>
                <w:lang w:val="en-US" w:eastAsia="ru-RU"/>
              </w:rPr>
            </w:pPr>
            <w:sdt>
              <w:sdtPr>
                <w:rPr>
                  <w:rFonts w:ascii="Verdana" w:eastAsia="MS Gothic" w:hAnsi="Verdana" w:cs="MS Gothic"/>
                  <w:bCs/>
                  <w:sz w:val="18"/>
                  <w:szCs w:val="18"/>
                  <w:lang w:val="en-US" w:eastAsia="ru-RU"/>
                </w:rPr>
                <w:id w:val="1150712853"/>
                <w14:checkbox>
                  <w14:checked w14:val="0"/>
                  <w14:checkedState w14:val="2612" w14:font="MS Gothic"/>
                  <w14:uncheckedState w14:val="2610" w14:font="MS Gothic"/>
                </w14:checkbox>
              </w:sdtPr>
              <w:sdtEndPr/>
              <w:sdtContent>
                <w:r w:rsidR="00967E0E" w:rsidRPr="003D257C">
                  <w:rPr>
                    <w:rFonts w:ascii="Segoe UI Symbol" w:eastAsia="MS Gothic" w:hAnsi="Segoe UI Symbol" w:cs="Segoe UI Symbol"/>
                    <w:bCs/>
                    <w:sz w:val="18"/>
                    <w:szCs w:val="18"/>
                    <w:lang w:val="en-US" w:eastAsia="ru-RU"/>
                  </w:rPr>
                  <w:t>☐</w:t>
                </w:r>
              </w:sdtContent>
            </w:sdt>
            <w:r w:rsidR="00967E0E" w:rsidRPr="003D257C">
              <w:rPr>
                <w:rFonts w:ascii="Verdana" w:eastAsia="Times New Roman" w:hAnsi="Verdana" w:cs="Segoe UI"/>
                <w:bCs/>
                <w:sz w:val="18"/>
                <w:szCs w:val="18"/>
                <w:lang w:val="en-US" w:eastAsia="ru-RU"/>
              </w:rPr>
              <w:t xml:space="preserve"> Does not comply with requirements</w:t>
            </w:r>
          </w:p>
        </w:tc>
      </w:tr>
      <w:tr w:rsidR="00CC17C0" w:rsidRPr="003D257C" w14:paraId="3505A474" w14:textId="77777777" w:rsidTr="00174906">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0F3DC166" w14:textId="07A136DB" w:rsidR="00CC17C0" w:rsidRPr="003D257C" w:rsidRDefault="2BA8B81A" w:rsidP="003D257C">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Merriweather" w:hAnsi="Verdana"/>
                <w:b/>
                <w:bCs/>
                <w:sz w:val="18"/>
                <w:szCs w:val="18"/>
                <w:lang w:val="en-US"/>
              </w:rPr>
              <w:t xml:space="preserve"> </w:t>
            </w:r>
            <w:r w:rsidRPr="003D257C">
              <w:rPr>
                <w:rFonts w:ascii="Verdana" w:eastAsia="Merriweather" w:hAnsi="Verdana"/>
                <w:b/>
                <w:bCs/>
                <w:color w:val="0070C0"/>
                <w:sz w:val="18"/>
                <w:szCs w:val="18"/>
                <w:lang w:val="en-US"/>
              </w:rPr>
              <w:t xml:space="preserve">6.2. Research </w:t>
            </w:r>
            <w:r w:rsidR="003D257C" w:rsidRPr="003D257C">
              <w:rPr>
                <w:rFonts w:ascii="Verdana" w:eastAsia="Merriweather" w:hAnsi="Verdana"/>
                <w:b/>
                <w:bCs/>
                <w:color w:val="0070C0"/>
                <w:sz w:val="18"/>
                <w:szCs w:val="18"/>
                <w:lang w:val="en-US"/>
              </w:rPr>
              <w:t>Support and I</w:t>
            </w:r>
            <w:r w:rsidRPr="003D257C">
              <w:rPr>
                <w:rFonts w:ascii="Verdana" w:eastAsia="Merriweather" w:hAnsi="Verdana"/>
                <w:b/>
                <w:bCs/>
                <w:color w:val="0070C0"/>
                <w:sz w:val="18"/>
                <w:szCs w:val="18"/>
                <w:lang w:val="en-US"/>
              </w:rPr>
              <w:t>nternationalization</w:t>
            </w:r>
          </w:p>
        </w:tc>
      </w:tr>
      <w:tr w:rsidR="00CC17C0" w:rsidRPr="008B2C4E" w14:paraId="5DC372C0"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25B82DD8" w14:textId="77777777" w:rsidR="00BC057A"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sz w:val="18"/>
                <w:szCs w:val="18"/>
                <w:lang w:val="en-US" w:eastAsia="ru-RU"/>
              </w:rPr>
            </w:pPr>
            <w:r w:rsidRPr="003D257C">
              <w:rPr>
                <w:rFonts w:ascii="Verdana" w:eastAsia="Merriweather" w:hAnsi="Verdana"/>
                <w:sz w:val="18"/>
                <w:szCs w:val="18"/>
                <w:lang w:val="en-US"/>
              </w:rPr>
              <w:t>HEI has an effective system in place for supporting research, development and creative activities</w:t>
            </w:r>
            <w:r w:rsidRPr="003D257C">
              <w:rPr>
                <w:rFonts w:ascii="Verdana" w:eastAsia="Times New Roman" w:hAnsi="Verdana" w:cs="Sylfaen"/>
                <w:sz w:val="18"/>
                <w:szCs w:val="18"/>
                <w:lang w:val="en-US" w:eastAsia="ru-RU"/>
              </w:rPr>
              <w:t xml:space="preserve"> </w:t>
            </w:r>
          </w:p>
          <w:p w14:paraId="0080FCF9" w14:textId="77777777" w:rsidR="00BC057A"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sz w:val="18"/>
                <w:szCs w:val="18"/>
                <w:lang w:val="en-US" w:eastAsia="ru-RU"/>
              </w:rPr>
            </w:pPr>
            <w:r w:rsidRPr="003D257C">
              <w:rPr>
                <w:rFonts w:ascii="Verdana" w:eastAsia="Merriweather" w:hAnsi="Verdana"/>
                <w:sz w:val="18"/>
                <w:szCs w:val="18"/>
                <w:lang w:val="en-US"/>
              </w:rPr>
              <w:t xml:space="preserve">Attracting new staff and their involvement in research/arts-creative activities. </w:t>
            </w:r>
          </w:p>
          <w:p w14:paraId="4FC53017" w14:textId="025B2035" w:rsidR="002A101E" w:rsidRPr="003D257C" w:rsidRDefault="003C2F76" w:rsidP="002E0C75">
            <w:pPr>
              <w:pStyle w:val="ListParagraph"/>
              <w:numPr>
                <w:ilvl w:val="0"/>
                <w:numId w:val="1"/>
              </w:numPr>
              <w:spacing w:after="60" w:line="240" w:lineRule="auto"/>
              <w:ind w:right="44"/>
              <w:jc w:val="both"/>
              <w:textAlignment w:val="baseline"/>
              <w:rPr>
                <w:rFonts w:ascii="Verdana" w:eastAsia="Times New Roman" w:hAnsi="Verdana"/>
                <w:sz w:val="18"/>
                <w:szCs w:val="18"/>
                <w:lang w:val="en-US" w:eastAsia="ru-RU"/>
              </w:rPr>
            </w:pPr>
            <w:r>
              <w:rPr>
                <w:rFonts w:ascii="Verdana" w:eastAsia="Merriweather" w:hAnsi="Verdana"/>
                <w:sz w:val="18"/>
                <w:szCs w:val="18"/>
                <w:lang w:val="en-US"/>
              </w:rPr>
              <w:t>University</w:t>
            </w:r>
            <w:r w:rsidR="2BA8B81A" w:rsidRPr="003D257C">
              <w:rPr>
                <w:rFonts w:ascii="Verdana" w:eastAsia="Merriweather" w:hAnsi="Verdana"/>
                <w:sz w:val="18"/>
                <w:szCs w:val="18"/>
                <w:lang w:val="en-US"/>
              </w:rPr>
              <w:t xml:space="preserve"> works on internationalization of research, development and creative activities.</w:t>
            </w:r>
          </w:p>
        </w:tc>
      </w:tr>
      <w:tr w:rsidR="000808D7" w:rsidRPr="008B2C4E" w14:paraId="38CE3596"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0F841B93" w14:textId="77777777" w:rsidR="000808D7" w:rsidRPr="00EE495C" w:rsidRDefault="000808D7" w:rsidP="00EE495C">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1058A13C" w14:textId="3A141284" w:rsidR="000E4199" w:rsidRDefault="00A00A00" w:rsidP="000808D7">
            <w:pPr>
              <w:spacing w:after="60" w:line="240" w:lineRule="auto"/>
              <w:ind w:right="90"/>
              <w:jc w:val="both"/>
              <w:rPr>
                <w:rFonts w:cstheme="minorHAnsi"/>
                <w:bCs/>
                <w:lang w:val="en-US"/>
              </w:rPr>
            </w:pPr>
            <w:r>
              <w:rPr>
                <w:rFonts w:cstheme="minorHAnsi"/>
                <w:bCs/>
                <w:lang w:val="en-US"/>
              </w:rPr>
              <w:t xml:space="preserve">Research at the Teaching </w:t>
            </w:r>
            <w:r w:rsidR="003C2F76">
              <w:rPr>
                <w:rFonts w:cstheme="minorHAnsi"/>
                <w:bCs/>
                <w:lang w:val="en-US"/>
              </w:rPr>
              <w:t>University</w:t>
            </w:r>
            <w:r>
              <w:rPr>
                <w:rFonts w:cstheme="minorHAnsi"/>
                <w:bCs/>
                <w:lang w:val="en-US"/>
              </w:rPr>
              <w:t xml:space="preserve"> Geomedi is funded almost exclusively by its own funds. </w:t>
            </w:r>
            <w:r w:rsidR="000E4199">
              <w:rPr>
                <w:rFonts w:cstheme="minorHAnsi"/>
                <w:bCs/>
                <w:lang w:val="en-US"/>
              </w:rPr>
              <w:t>For 2021, 5% of the total budget is allocated to t</w:t>
            </w:r>
            <w:r>
              <w:rPr>
                <w:rFonts w:cstheme="minorHAnsi"/>
                <w:bCs/>
                <w:lang w:val="en-US"/>
              </w:rPr>
              <w:t xml:space="preserve">he </w:t>
            </w:r>
            <w:r w:rsidR="00126C10">
              <w:rPr>
                <w:rFonts w:cstheme="minorHAnsi"/>
                <w:bCs/>
                <w:lang w:val="en-US"/>
              </w:rPr>
              <w:t>Research</w:t>
            </w:r>
            <w:r>
              <w:rPr>
                <w:rFonts w:cstheme="minorHAnsi"/>
                <w:bCs/>
                <w:lang w:val="en-US"/>
              </w:rPr>
              <w:t xml:space="preserve"> </w:t>
            </w:r>
            <w:r w:rsidR="000E4199">
              <w:rPr>
                <w:rFonts w:cstheme="minorHAnsi"/>
                <w:bCs/>
                <w:lang w:val="en-US"/>
              </w:rPr>
              <w:t>F</w:t>
            </w:r>
            <w:r>
              <w:rPr>
                <w:rFonts w:cstheme="minorHAnsi"/>
                <w:bCs/>
                <w:lang w:val="en-US"/>
              </w:rPr>
              <w:t xml:space="preserve">oundation </w:t>
            </w:r>
            <w:r w:rsidR="000E4199">
              <w:rPr>
                <w:rFonts w:cstheme="minorHAnsi"/>
                <w:bCs/>
                <w:lang w:val="en-US"/>
              </w:rPr>
              <w:t>to fund research projects and attract new scientists. Currently</w:t>
            </w:r>
            <w:r w:rsidR="00F82538">
              <w:rPr>
                <w:rFonts w:cstheme="minorHAnsi"/>
                <w:bCs/>
                <w:lang w:val="en-US"/>
              </w:rPr>
              <w:t>,</w:t>
            </w:r>
            <w:r w:rsidR="000E4199">
              <w:rPr>
                <w:rFonts w:cstheme="minorHAnsi"/>
                <w:bCs/>
                <w:lang w:val="en-US"/>
              </w:rPr>
              <w:t xml:space="preserve"> an open completion is planned for interested young scientists</w:t>
            </w:r>
            <w:r w:rsidR="00EB5B28">
              <w:rPr>
                <w:rFonts w:cstheme="minorHAnsi"/>
                <w:bCs/>
                <w:lang w:val="en-US"/>
              </w:rPr>
              <w:t xml:space="preserve"> but not exact date is set yet</w:t>
            </w:r>
            <w:r w:rsidR="000E4199">
              <w:rPr>
                <w:rFonts w:cstheme="minorHAnsi"/>
                <w:bCs/>
                <w:lang w:val="en-US"/>
              </w:rPr>
              <w:t xml:space="preserve">. </w:t>
            </w:r>
          </w:p>
          <w:p w14:paraId="4B51D1CE" w14:textId="691E767A" w:rsidR="00153A49" w:rsidRDefault="00153A49" w:rsidP="000808D7">
            <w:pPr>
              <w:spacing w:after="60" w:line="240" w:lineRule="auto"/>
              <w:ind w:right="90"/>
              <w:jc w:val="both"/>
              <w:rPr>
                <w:rFonts w:cstheme="minorHAnsi"/>
                <w:bCs/>
                <w:lang w:val="en-US"/>
              </w:rPr>
            </w:pPr>
            <w:r>
              <w:rPr>
                <w:rFonts w:cstheme="minorHAnsi"/>
                <w:bCs/>
                <w:lang w:val="en-US"/>
              </w:rPr>
              <w:t xml:space="preserve">Academic staff could submit proposals for research to be funded by the </w:t>
            </w:r>
            <w:r w:rsidR="003C2F76">
              <w:rPr>
                <w:rFonts w:cstheme="minorHAnsi"/>
                <w:bCs/>
                <w:lang w:val="en-US"/>
              </w:rPr>
              <w:t>University</w:t>
            </w:r>
            <w:r>
              <w:rPr>
                <w:rFonts w:cstheme="minorHAnsi"/>
                <w:bCs/>
                <w:lang w:val="en-US"/>
              </w:rPr>
              <w:t xml:space="preserve">. As of last year, a template for research proposal is in place. Potential researchers must formally present state of the art in the field, research methodology including description of the experimental part, </w:t>
            </w:r>
            <w:r w:rsidR="00D47D65">
              <w:rPr>
                <w:rFonts w:cstheme="minorHAnsi"/>
                <w:bCs/>
                <w:lang w:val="en-US"/>
              </w:rPr>
              <w:t>budget and</w:t>
            </w:r>
            <w:r>
              <w:rPr>
                <w:rFonts w:cstheme="minorHAnsi"/>
                <w:bCs/>
                <w:lang w:val="en-US"/>
              </w:rPr>
              <w:t xml:space="preserve"> expected results. Proposals are approved by decision of the Academic Board. Currently 14 </w:t>
            </w:r>
            <w:r w:rsidR="00B157C9">
              <w:rPr>
                <w:rFonts w:cstheme="minorHAnsi"/>
                <w:bCs/>
                <w:lang w:val="en-US"/>
              </w:rPr>
              <w:t xml:space="preserve">such </w:t>
            </w:r>
            <w:r>
              <w:rPr>
                <w:rFonts w:cstheme="minorHAnsi"/>
                <w:bCs/>
                <w:lang w:val="en-US"/>
              </w:rPr>
              <w:t>research projects are in implementation or planning stage.</w:t>
            </w:r>
          </w:p>
          <w:p w14:paraId="2EC57BD9" w14:textId="45408D84" w:rsidR="00F61698" w:rsidRDefault="00F61698" w:rsidP="00F61698">
            <w:pPr>
              <w:spacing w:after="60" w:line="240" w:lineRule="auto"/>
              <w:ind w:right="90"/>
              <w:jc w:val="both"/>
              <w:rPr>
                <w:rFonts w:cstheme="minorHAnsi"/>
                <w:bCs/>
                <w:lang w:val="en-US"/>
              </w:rPr>
            </w:pPr>
            <w:r w:rsidRPr="003C12A1">
              <w:rPr>
                <w:rFonts w:cstheme="minorHAnsi"/>
                <w:bCs/>
                <w:lang w:val="en-US"/>
              </w:rPr>
              <w:lastRenderedPageBreak/>
              <w:t xml:space="preserve">Publication fees for affiliated/invited staff is fully subsidized by the </w:t>
            </w:r>
            <w:r w:rsidR="003C2F76">
              <w:rPr>
                <w:rFonts w:cstheme="minorHAnsi"/>
                <w:bCs/>
                <w:lang w:val="en-US"/>
              </w:rPr>
              <w:t>University</w:t>
            </w:r>
            <w:r w:rsidRPr="003C12A1">
              <w:rPr>
                <w:rFonts w:cstheme="minorHAnsi"/>
                <w:bCs/>
                <w:lang w:val="en-US"/>
              </w:rPr>
              <w:t xml:space="preserve"> budget.</w:t>
            </w:r>
            <w:r w:rsidR="005E7125" w:rsidRPr="003C12A1">
              <w:rPr>
                <w:rFonts w:cstheme="minorHAnsi"/>
                <w:bCs/>
                <w:lang w:val="en-US"/>
              </w:rPr>
              <w:t xml:space="preserve"> </w:t>
            </w:r>
            <w:r w:rsidRPr="003C12A1">
              <w:rPr>
                <w:rFonts w:cstheme="minorHAnsi"/>
                <w:bCs/>
                <w:lang w:val="en-US"/>
              </w:rPr>
              <w:t xml:space="preserve">The </w:t>
            </w:r>
            <w:r w:rsidR="003C2F76">
              <w:rPr>
                <w:rFonts w:cstheme="minorHAnsi"/>
                <w:bCs/>
                <w:lang w:val="en-US"/>
              </w:rPr>
              <w:t>University</w:t>
            </w:r>
            <w:r>
              <w:rPr>
                <w:rFonts w:cstheme="minorHAnsi"/>
                <w:bCs/>
                <w:lang w:val="en-US"/>
              </w:rPr>
              <w:t xml:space="preserve"> also subsidizes expenses for participation of academic/scientific staff in conferences, </w:t>
            </w:r>
            <w:r w:rsidRPr="00F61698">
              <w:rPr>
                <w:rFonts w:cstheme="minorHAnsi"/>
                <w:bCs/>
                <w:lang w:val="en-US"/>
              </w:rPr>
              <w:t xml:space="preserve">textbook publication </w:t>
            </w:r>
            <w:r>
              <w:rPr>
                <w:rFonts w:cstheme="minorHAnsi"/>
                <w:bCs/>
                <w:lang w:val="en-US"/>
              </w:rPr>
              <w:t xml:space="preserve">fees </w:t>
            </w:r>
            <w:r w:rsidRPr="00F61698">
              <w:rPr>
                <w:rFonts w:cstheme="minorHAnsi"/>
                <w:bCs/>
                <w:lang w:val="en-US"/>
              </w:rPr>
              <w:t>and organization of trainings</w:t>
            </w:r>
            <w:r>
              <w:rPr>
                <w:rFonts w:cstheme="minorHAnsi"/>
                <w:bCs/>
                <w:lang w:val="en-US"/>
              </w:rPr>
              <w:t>. Associated evidence received during the interviews with academic staff.</w:t>
            </w:r>
          </w:p>
          <w:p w14:paraId="5FA44716" w14:textId="6C3B4455" w:rsidR="002748D4" w:rsidRPr="002748D4" w:rsidRDefault="002748D4" w:rsidP="00F61698">
            <w:pPr>
              <w:spacing w:after="60" w:line="240" w:lineRule="auto"/>
              <w:ind w:right="90"/>
              <w:jc w:val="both"/>
              <w:rPr>
                <w:rFonts w:cstheme="minorHAnsi"/>
                <w:bCs/>
                <w:lang w:val="en-US"/>
              </w:rPr>
            </w:pPr>
            <w:r>
              <w:rPr>
                <w:rFonts w:cstheme="minorHAnsi"/>
                <w:bCs/>
                <w:lang w:val="en-US"/>
              </w:rPr>
              <w:t xml:space="preserve">Currently, there is limited participation </w:t>
            </w:r>
            <w:r w:rsidR="009A034E">
              <w:rPr>
                <w:rFonts w:cstheme="minorHAnsi"/>
                <w:bCs/>
                <w:lang w:val="en-US"/>
              </w:rPr>
              <w:t>of students in research activities. A</w:t>
            </w:r>
            <w:r w:rsidR="009A034E" w:rsidRPr="009A034E">
              <w:rPr>
                <w:rFonts w:cstheme="minorHAnsi"/>
                <w:bCs/>
                <w:lang w:val="en-US"/>
              </w:rPr>
              <w:t>ccording to Medicine sectoral benchmarks</w:t>
            </w:r>
            <w:r w:rsidR="009A034E">
              <w:rPr>
                <w:rFonts w:cstheme="minorHAnsi"/>
                <w:bCs/>
                <w:lang w:val="en-US"/>
              </w:rPr>
              <w:t>,</w:t>
            </w:r>
            <w:r w:rsidR="009A034E" w:rsidRPr="009A034E">
              <w:rPr>
                <w:rFonts w:cstheme="minorHAnsi"/>
                <w:bCs/>
                <w:lang w:val="en-US"/>
              </w:rPr>
              <w:t xml:space="preserve"> students should prove their ability to apply scientific principles, method and knowledge to medical research. They should </w:t>
            </w:r>
            <w:r w:rsidR="00E56174">
              <w:rPr>
                <w:rFonts w:cstheme="minorHAnsi"/>
                <w:bCs/>
                <w:lang w:val="en-US"/>
              </w:rPr>
              <w:t xml:space="preserve">have the opportunity to </w:t>
            </w:r>
            <w:r w:rsidR="009A034E" w:rsidRPr="009A034E">
              <w:rPr>
                <w:rFonts w:cstheme="minorHAnsi"/>
                <w:bCs/>
                <w:lang w:val="en-US"/>
              </w:rPr>
              <w:t>contribute to the work of the research program.</w:t>
            </w:r>
          </w:p>
          <w:p w14:paraId="5A229AA9" w14:textId="66F17D96" w:rsidR="000808D7" w:rsidRDefault="00153A49" w:rsidP="000E4199">
            <w:pPr>
              <w:spacing w:after="60" w:line="240" w:lineRule="auto"/>
              <w:ind w:right="90"/>
              <w:jc w:val="both"/>
              <w:rPr>
                <w:rFonts w:cstheme="minorHAnsi"/>
                <w:bCs/>
                <w:lang w:val="en-US"/>
              </w:rPr>
            </w:pPr>
            <w:r w:rsidRPr="00153A49">
              <w:rPr>
                <w:rFonts w:cstheme="minorHAnsi"/>
                <w:bCs/>
                <w:lang w:val="en-US"/>
              </w:rPr>
              <w:t xml:space="preserve">Training of researchers in preparing research proposals as well as a support mechanism to identify possible sources of funding and disseminate information to scientific staff are vital for increasing the capacity of the </w:t>
            </w:r>
            <w:r w:rsidR="003C2F76">
              <w:rPr>
                <w:rFonts w:cstheme="minorHAnsi"/>
                <w:bCs/>
                <w:lang w:val="en-US"/>
              </w:rPr>
              <w:t>University</w:t>
            </w:r>
            <w:r w:rsidRPr="00153A49">
              <w:rPr>
                <w:rFonts w:cstheme="minorHAnsi"/>
                <w:bCs/>
                <w:lang w:val="en-US"/>
              </w:rPr>
              <w:t xml:space="preserve"> to attract outside funds.</w:t>
            </w:r>
          </w:p>
          <w:p w14:paraId="62D333E8" w14:textId="397D9E1F" w:rsidR="00153A49" w:rsidRDefault="00153A49" w:rsidP="000E4199">
            <w:pPr>
              <w:spacing w:after="60" w:line="240" w:lineRule="auto"/>
              <w:ind w:right="90"/>
              <w:jc w:val="both"/>
              <w:rPr>
                <w:rFonts w:cstheme="minorHAnsi"/>
                <w:bCs/>
                <w:lang w:val="en-US"/>
              </w:rPr>
            </w:pPr>
            <w:r w:rsidRPr="00153A49">
              <w:rPr>
                <w:rFonts w:cstheme="minorHAnsi"/>
                <w:bCs/>
                <w:lang w:val="en-US"/>
              </w:rPr>
              <w:t xml:space="preserve">One of the most serious obstacles in development of research is the very low level of internationalization. Most of the research output, no matter how important it is, is published only in Georgian language, in Georgian publications. There is very limited published work in English language and in journals outside Georgia. Limitation in English language skills prohibit staff to exploit opportunities to visit universities in other EU countries, establish contacts with colleagues, perform joint publications (a small number of published work is jointly published). Thus, </w:t>
            </w:r>
            <w:r w:rsidR="00E468C8">
              <w:rPr>
                <w:rFonts w:cstheme="minorHAnsi"/>
                <w:bCs/>
                <w:lang w:val="en-US"/>
              </w:rPr>
              <w:t xml:space="preserve">most </w:t>
            </w:r>
            <w:r w:rsidRPr="00153A49">
              <w:rPr>
                <w:rFonts w:cstheme="minorHAnsi"/>
                <w:bCs/>
                <w:lang w:val="en-US"/>
              </w:rPr>
              <w:t xml:space="preserve">research work is constrained within national boundaries. </w:t>
            </w:r>
            <w:r w:rsidR="00E03A8A">
              <w:rPr>
                <w:rFonts w:cstheme="minorHAnsi"/>
                <w:bCs/>
                <w:lang w:val="en-US"/>
              </w:rPr>
              <w:t>I</w:t>
            </w:r>
            <w:r w:rsidRPr="00153A49">
              <w:rPr>
                <w:rFonts w:cstheme="minorHAnsi"/>
                <w:bCs/>
                <w:lang w:val="en-US"/>
              </w:rPr>
              <w:t xml:space="preserve">nternationalization of research would add additional advantages to research and researchers. The </w:t>
            </w:r>
            <w:r w:rsidR="003C2F76">
              <w:rPr>
                <w:rFonts w:cstheme="minorHAnsi"/>
                <w:bCs/>
                <w:lang w:val="en-US"/>
              </w:rPr>
              <w:t>University</w:t>
            </w:r>
            <w:r w:rsidRPr="00153A49">
              <w:rPr>
                <w:rFonts w:cstheme="minorHAnsi"/>
                <w:bCs/>
                <w:lang w:val="en-US"/>
              </w:rPr>
              <w:t xml:space="preserve"> should consider internationalization as a top priority issue.</w:t>
            </w:r>
          </w:p>
          <w:p w14:paraId="17295640" w14:textId="533DCB25" w:rsidR="00153A49" w:rsidRPr="00A00A00" w:rsidRDefault="00153A49" w:rsidP="000E4199">
            <w:pPr>
              <w:spacing w:after="60" w:line="240" w:lineRule="auto"/>
              <w:ind w:right="90"/>
              <w:jc w:val="both"/>
              <w:rPr>
                <w:rFonts w:cstheme="minorHAnsi"/>
                <w:bCs/>
                <w:lang w:val="en-US"/>
              </w:rPr>
            </w:pPr>
            <w:r w:rsidRPr="00153A49">
              <w:rPr>
                <w:rFonts w:cstheme="minorHAnsi"/>
                <w:bCs/>
                <w:lang w:val="en-US"/>
              </w:rPr>
              <w:t xml:space="preserve">The </w:t>
            </w:r>
            <w:r w:rsidR="003C2F76">
              <w:rPr>
                <w:rFonts w:cstheme="minorHAnsi"/>
                <w:bCs/>
                <w:lang w:val="en-US"/>
              </w:rPr>
              <w:t>University</w:t>
            </w:r>
            <w:r w:rsidRPr="00153A49">
              <w:rPr>
                <w:rFonts w:cstheme="minorHAnsi"/>
                <w:bCs/>
                <w:lang w:val="en-US"/>
              </w:rPr>
              <w:t xml:space="preserve"> international contacts </w:t>
            </w:r>
            <w:r w:rsidR="00E03A8A">
              <w:rPr>
                <w:rFonts w:cstheme="minorHAnsi"/>
                <w:bCs/>
                <w:lang w:val="en-US"/>
              </w:rPr>
              <w:t xml:space="preserve">in both Research and Education are limited to </w:t>
            </w:r>
            <w:r w:rsidR="005545F4">
              <w:rPr>
                <w:rFonts w:cstheme="minorHAnsi"/>
                <w:bCs/>
                <w:lang w:val="en-US"/>
              </w:rPr>
              <w:t xml:space="preserve">five foreign academics (2 live in Georgia) who participated in the teaching process; one of them also in the most recent MD program development activity (2018). The </w:t>
            </w:r>
            <w:r w:rsidR="003C2F76">
              <w:rPr>
                <w:rFonts w:cstheme="minorHAnsi"/>
                <w:bCs/>
                <w:lang w:val="en-US"/>
              </w:rPr>
              <w:t>University</w:t>
            </w:r>
            <w:r w:rsidR="005545F4">
              <w:rPr>
                <w:rFonts w:cstheme="minorHAnsi"/>
                <w:bCs/>
                <w:lang w:val="en-US"/>
              </w:rPr>
              <w:t xml:space="preserve"> has </w:t>
            </w:r>
            <w:r w:rsidR="00E03A8A">
              <w:rPr>
                <w:rFonts w:cstheme="minorHAnsi"/>
                <w:bCs/>
                <w:lang w:val="en-US"/>
              </w:rPr>
              <w:t xml:space="preserve">five bilateral agreements </w:t>
            </w:r>
            <w:r w:rsidR="005545F4">
              <w:rPr>
                <w:rFonts w:cstheme="minorHAnsi"/>
                <w:bCs/>
                <w:lang w:val="en-US"/>
              </w:rPr>
              <w:t xml:space="preserve">with other universities and Institutes for join Ph.D. programs, join exchanges, join research </w:t>
            </w:r>
            <w:proofErr w:type="gramStart"/>
            <w:r w:rsidR="005545F4">
              <w:rPr>
                <w:rFonts w:cstheme="minorHAnsi"/>
                <w:bCs/>
                <w:lang w:val="en-US"/>
              </w:rPr>
              <w:t xml:space="preserve">activities, </w:t>
            </w:r>
            <w:r w:rsidR="00E03A8A">
              <w:rPr>
                <w:rFonts w:cstheme="minorHAnsi"/>
                <w:bCs/>
                <w:lang w:val="en-US"/>
              </w:rPr>
              <w:t>that</w:t>
            </w:r>
            <w:proofErr w:type="gramEnd"/>
            <w:r w:rsidR="00E03A8A">
              <w:rPr>
                <w:rFonts w:cstheme="minorHAnsi"/>
                <w:bCs/>
                <w:lang w:val="en-US"/>
              </w:rPr>
              <w:t xml:space="preserve"> </w:t>
            </w:r>
            <w:r w:rsidR="005545F4">
              <w:rPr>
                <w:rFonts w:cstheme="minorHAnsi"/>
                <w:bCs/>
                <w:lang w:val="en-US"/>
              </w:rPr>
              <w:t>have not</w:t>
            </w:r>
            <w:r w:rsidR="00E03A8A">
              <w:rPr>
                <w:rFonts w:cstheme="minorHAnsi"/>
                <w:bCs/>
                <w:lang w:val="en-US"/>
              </w:rPr>
              <w:t xml:space="preserve"> produced any results yet. Erasmus+ opportunities for creating a network of European and international partners have not been exploited yet. Although Erasmus+ focuses mostly in educational activities, st</w:t>
            </w:r>
            <w:r w:rsidR="00C040F0">
              <w:rPr>
                <w:rFonts w:cstheme="minorHAnsi"/>
                <w:bCs/>
                <w:lang w:val="en-US"/>
              </w:rPr>
              <w:t xml:space="preserve">aff exchanges could </w:t>
            </w:r>
            <w:r w:rsidR="005545F4">
              <w:rPr>
                <w:rFonts w:cstheme="minorHAnsi"/>
                <w:bCs/>
                <w:lang w:val="en-US"/>
              </w:rPr>
              <w:t xml:space="preserve">also </w:t>
            </w:r>
            <w:r w:rsidR="00C040F0">
              <w:rPr>
                <w:rFonts w:cstheme="minorHAnsi"/>
                <w:bCs/>
                <w:lang w:val="en-US"/>
              </w:rPr>
              <w:t xml:space="preserve">help </w:t>
            </w:r>
            <w:r w:rsidR="005545F4">
              <w:rPr>
                <w:rFonts w:cstheme="minorHAnsi"/>
                <w:bCs/>
                <w:lang w:val="en-US"/>
              </w:rPr>
              <w:t xml:space="preserve">in </w:t>
            </w:r>
            <w:r w:rsidR="00C040F0">
              <w:rPr>
                <w:rFonts w:cstheme="minorHAnsi"/>
                <w:bCs/>
                <w:lang w:val="en-US"/>
              </w:rPr>
              <w:t>finding partner universities in research.</w:t>
            </w:r>
          </w:p>
          <w:p w14:paraId="59EB7401" w14:textId="77777777" w:rsidR="000808D7" w:rsidRPr="003D257C" w:rsidRDefault="000808D7" w:rsidP="00F61698">
            <w:pPr>
              <w:pStyle w:val="NormalWeb"/>
              <w:spacing w:before="0" w:beforeAutospacing="0" w:after="60" w:afterAutospacing="0"/>
              <w:ind w:right="90"/>
              <w:rPr>
                <w:rFonts w:ascii="Verdana" w:eastAsia="Merriweather" w:hAnsi="Verdana"/>
                <w:sz w:val="18"/>
                <w:szCs w:val="18"/>
              </w:rPr>
            </w:pPr>
          </w:p>
        </w:tc>
      </w:tr>
      <w:tr w:rsidR="000808D7" w:rsidRPr="00B75AC2" w14:paraId="7373F6C1"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5C39930B" w14:textId="77777777" w:rsidR="000808D7" w:rsidRPr="003D257C" w:rsidRDefault="000808D7"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3C7CC9F8" w14:textId="77777777" w:rsidR="00F73FF0" w:rsidRPr="005F14E9" w:rsidRDefault="00F73FF0" w:rsidP="002E0C75">
            <w:pPr>
              <w:numPr>
                <w:ilvl w:val="0"/>
                <w:numId w:val="9"/>
              </w:numPr>
              <w:spacing w:after="60" w:line="240" w:lineRule="auto"/>
              <w:ind w:left="337" w:right="44" w:hanging="337"/>
              <w:jc w:val="both"/>
              <w:textAlignment w:val="baseline"/>
              <w:rPr>
                <w:rFonts w:eastAsia="Times New Roman" w:cstheme="minorHAnsi"/>
                <w:szCs w:val="18"/>
                <w:lang w:val="en-US" w:eastAsia="ru-RU"/>
              </w:rPr>
            </w:pPr>
            <w:r w:rsidRPr="005F14E9">
              <w:rPr>
                <w:rFonts w:eastAsia="Times New Roman" w:cstheme="minorHAnsi"/>
                <w:szCs w:val="18"/>
                <w:lang w:val="en-US" w:eastAsia="ru-RU"/>
              </w:rPr>
              <w:t>Self-Evaluation Report</w:t>
            </w:r>
          </w:p>
          <w:p w14:paraId="1A5CFE25" w14:textId="7D8FD987" w:rsidR="00F73FF0" w:rsidRPr="005F14E9" w:rsidRDefault="00F73FF0"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804D65">
              <w:rPr>
                <w:rFonts w:ascii="Verdana" w:eastAsia="Times New Roman" w:hAnsi="Verdana" w:cs="Segoe UI"/>
                <w:sz w:val="18"/>
                <w:szCs w:val="18"/>
                <w:lang w:val="en-US" w:eastAsia="ru-RU"/>
              </w:rPr>
              <w:t>Interview</w:t>
            </w:r>
            <w:r w:rsidRPr="005F14E9">
              <w:rPr>
                <w:rFonts w:ascii="Verdana" w:eastAsia="Times New Roman" w:hAnsi="Verdana" w:cs="Segoe UI"/>
                <w:sz w:val="18"/>
                <w:szCs w:val="18"/>
                <w:lang w:val="en-US" w:eastAsia="ru-RU"/>
              </w:rPr>
              <w:t xml:space="preserve"> </w:t>
            </w:r>
            <w:r w:rsidRPr="00804D65">
              <w:rPr>
                <w:rFonts w:ascii="Verdana" w:eastAsia="Times New Roman" w:hAnsi="Verdana" w:cs="Segoe UI"/>
                <w:sz w:val="18"/>
                <w:szCs w:val="18"/>
                <w:lang w:val="en-US" w:eastAsia="ru-RU"/>
              </w:rPr>
              <w:t>wit</w:t>
            </w:r>
            <w:r w:rsidR="00A20008">
              <w:rPr>
                <w:rFonts w:ascii="Verdana" w:eastAsia="Times New Roman" w:hAnsi="Verdana" w:cs="Segoe UI"/>
                <w:sz w:val="18"/>
                <w:szCs w:val="18"/>
                <w:lang w:val="en-US" w:eastAsia="ru-RU"/>
              </w:rPr>
              <w:t>h the Rector, Vice Rectors</w:t>
            </w:r>
          </w:p>
          <w:p w14:paraId="7C8E9D1E" w14:textId="0556F9BE" w:rsidR="00F73FF0" w:rsidRPr="00804D65" w:rsidRDefault="00F73FF0" w:rsidP="002E0C75">
            <w:pPr>
              <w:numPr>
                <w:ilvl w:val="0"/>
                <w:numId w:val="9"/>
              </w:numPr>
              <w:spacing w:after="60" w:line="240" w:lineRule="auto"/>
              <w:ind w:left="331" w:right="43" w:hanging="331"/>
              <w:jc w:val="both"/>
              <w:textAlignment w:val="baseline"/>
              <w:rPr>
                <w:rFonts w:ascii="Verdana" w:eastAsia="Times New Roman" w:hAnsi="Verdana" w:cs="Segoe UI"/>
                <w:sz w:val="18"/>
                <w:szCs w:val="18"/>
                <w:lang w:val="en-US" w:eastAsia="ru-RU"/>
              </w:rPr>
            </w:pPr>
            <w:r w:rsidRPr="00804D65">
              <w:rPr>
                <w:rFonts w:ascii="Verdana" w:eastAsia="Times New Roman" w:hAnsi="Verdana" w:cs="Segoe UI"/>
                <w:sz w:val="18"/>
                <w:szCs w:val="18"/>
                <w:lang w:val="en-US" w:eastAsia="ru-RU"/>
              </w:rPr>
              <w:t>Interview</w:t>
            </w:r>
            <w:r w:rsidRPr="005F14E9">
              <w:rPr>
                <w:rFonts w:ascii="Verdana" w:eastAsia="Times New Roman" w:hAnsi="Verdana" w:cs="Segoe UI"/>
                <w:sz w:val="18"/>
                <w:szCs w:val="18"/>
                <w:lang w:val="en-US" w:eastAsia="ru-RU"/>
              </w:rPr>
              <w:t xml:space="preserve"> </w:t>
            </w:r>
            <w:r w:rsidRPr="00804D65">
              <w:rPr>
                <w:rFonts w:ascii="Verdana" w:eastAsia="Times New Roman" w:hAnsi="Verdana" w:cs="Segoe UI"/>
                <w:sz w:val="18"/>
                <w:szCs w:val="18"/>
                <w:lang w:val="en-US" w:eastAsia="ru-RU"/>
              </w:rPr>
              <w:t xml:space="preserve">with the representatives of </w:t>
            </w:r>
            <w:r w:rsidR="00126C10">
              <w:rPr>
                <w:rFonts w:ascii="Verdana" w:eastAsia="Times New Roman" w:hAnsi="Verdana" w:cs="Segoe UI"/>
                <w:sz w:val="18"/>
                <w:szCs w:val="18"/>
                <w:lang w:val="en-US" w:eastAsia="ru-RU"/>
              </w:rPr>
              <w:t>Research</w:t>
            </w:r>
            <w:r w:rsidRPr="00804D65">
              <w:rPr>
                <w:rFonts w:ascii="Verdana" w:eastAsia="Times New Roman" w:hAnsi="Verdana" w:cs="Segoe UI"/>
                <w:sz w:val="18"/>
                <w:szCs w:val="18"/>
                <w:lang w:val="en-US" w:eastAsia="ru-RU"/>
              </w:rPr>
              <w:t xml:space="preserve"> Foundation and Scientific-Research Institute</w:t>
            </w:r>
          </w:p>
          <w:p w14:paraId="6CC22837" w14:textId="083F5638" w:rsidR="00F73FF0" w:rsidRDefault="00F73FF0"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ascii="Verdana" w:eastAsia="Times New Roman" w:hAnsi="Verdana" w:cs="Segoe UI"/>
                <w:sz w:val="18"/>
                <w:szCs w:val="18"/>
                <w:lang w:val="en-US" w:eastAsia="ru-RU"/>
              </w:rPr>
              <w:t>Interview with the Library Head</w:t>
            </w:r>
          </w:p>
          <w:p w14:paraId="00DB5021" w14:textId="56B52EAD" w:rsidR="00A20008" w:rsidRDefault="00A20008"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ascii="Verdana" w:eastAsia="Times New Roman" w:hAnsi="Verdana" w:cs="Segoe UI"/>
                <w:sz w:val="18"/>
                <w:szCs w:val="18"/>
                <w:lang w:val="en-US" w:eastAsia="ru-RU"/>
              </w:rPr>
              <w:t>Interview with Affiliated and Invited Academic Staff.</w:t>
            </w:r>
          </w:p>
          <w:p w14:paraId="57CA7D8E" w14:textId="0DFBF009" w:rsidR="00F73FF0" w:rsidRPr="005F14E9" w:rsidRDefault="00F73FF0"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ascii="Verdana" w:eastAsia="Times New Roman" w:hAnsi="Verdana" w:cs="Segoe UI"/>
                <w:sz w:val="18"/>
                <w:szCs w:val="18"/>
                <w:lang w:val="en-US" w:eastAsia="ru-RU"/>
              </w:rPr>
              <w:t>Memoranda with International partners</w:t>
            </w:r>
          </w:p>
          <w:p w14:paraId="42813FA8" w14:textId="77777777" w:rsidR="000808D7" w:rsidRPr="003D257C" w:rsidRDefault="000808D7" w:rsidP="001E3404">
            <w:pPr>
              <w:spacing w:after="60" w:line="240" w:lineRule="auto"/>
              <w:ind w:right="44"/>
              <w:jc w:val="both"/>
              <w:textAlignment w:val="baseline"/>
              <w:rPr>
                <w:rFonts w:ascii="Verdana" w:eastAsia="Merriweather" w:hAnsi="Verdana"/>
                <w:sz w:val="18"/>
                <w:szCs w:val="18"/>
                <w:lang w:val="en-US"/>
              </w:rPr>
            </w:pPr>
          </w:p>
        </w:tc>
      </w:tr>
      <w:tr w:rsidR="000808D7" w:rsidRPr="008B2C4E" w14:paraId="690C7E27"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2D5FB8EB" w14:textId="77777777" w:rsidR="000808D7" w:rsidRPr="003D257C" w:rsidRDefault="000808D7" w:rsidP="00120222">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036780E5" w14:textId="38B9665E" w:rsidR="00D94B7D" w:rsidRPr="00D94B7D" w:rsidRDefault="00D94B7D"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94B7D">
              <w:rPr>
                <w:rFonts w:cstheme="minorHAnsi"/>
                <w:bCs/>
                <w:lang w:val="en-US"/>
              </w:rPr>
              <w:t>Develop a solid plan for enhancing research internationalization</w:t>
            </w:r>
            <w:r w:rsidR="00E56174">
              <w:rPr>
                <w:rFonts w:cstheme="minorHAnsi"/>
                <w:bCs/>
                <w:lang w:val="en-US"/>
              </w:rPr>
              <w:t>.</w:t>
            </w:r>
            <w:r w:rsidRPr="00D94B7D">
              <w:rPr>
                <w:rFonts w:cstheme="minorHAnsi"/>
                <w:bCs/>
                <w:lang w:val="en-US"/>
              </w:rPr>
              <w:t xml:space="preserve"> </w:t>
            </w:r>
          </w:p>
          <w:p w14:paraId="4C45CB3D" w14:textId="166A345D" w:rsidR="000808D7" w:rsidRDefault="00F73FF0"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94B7D">
              <w:rPr>
                <w:rFonts w:cstheme="minorHAnsi"/>
                <w:bCs/>
                <w:lang w:val="en-US"/>
              </w:rPr>
              <w:t>Strategy to attract young scientists should be implemented. Planned open competition should take place.</w:t>
            </w:r>
          </w:p>
          <w:p w14:paraId="023A30C0" w14:textId="331725FC" w:rsidR="00D94B7D" w:rsidRDefault="00D94B7D"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 xml:space="preserve">Acquiring </w:t>
            </w:r>
            <w:r w:rsidR="00181021">
              <w:rPr>
                <w:rFonts w:cstheme="minorHAnsi"/>
                <w:bCs/>
                <w:lang w:val="en-US"/>
              </w:rPr>
              <w:t>expertise</w:t>
            </w:r>
            <w:r>
              <w:rPr>
                <w:rFonts w:cstheme="minorHAnsi"/>
                <w:bCs/>
                <w:lang w:val="en-US"/>
              </w:rPr>
              <w:t xml:space="preserve"> for participating in open competitions for research projects. Specific trainings to academic and scientific staff for writing research proposals </w:t>
            </w:r>
            <w:r w:rsidRPr="00DB4572">
              <w:rPr>
                <w:rFonts w:eastAsia="Times New Roman" w:cstheme="minorHAnsi"/>
                <w:iCs/>
                <w:lang w:val="en-GB" w:eastAsia="ru-RU"/>
              </w:rPr>
              <w:t>for national and international research agencies</w:t>
            </w:r>
            <w:r>
              <w:rPr>
                <w:rFonts w:cstheme="minorHAnsi"/>
                <w:bCs/>
                <w:lang w:val="en-US"/>
              </w:rPr>
              <w:t>.</w:t>
            </w:r>
          </w:p>
          <w:p w14:paraId="1915B21F" w14:textId="43E80B97" w:rsidR="00D94B7D" w:rsidRDefault="00D94B7D"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International office should include a research unit dedicated to provide information and assist</w:t>
            </w:r>
            <w:r w:rsidR="00F82538">
              <w:rPr>
                <w:rFonts w:cstheme="minorHAnsi"/>
                <w:bCs/>
                <w:lang w:val="en-US"/>
              </w:rPr>
              <w:t>ance</w:t>
            </w:r>
            <w:r>
              <w:rPr>
                <w:rFonts w:cstheme="minorHAnsi"/>
                <w:bCs/>
                <w:lang w:val="en-US"/>
              </w:rPr>
              <w:t xml:space="preserve"> to academics and scientists regarding research opportunities at European and international level.</w:t>
            </w:r>
          </w:p>
          <w:p w14:paraId="5D5190AB" w14:textId="74967072" w:rsidR="00D94B7D" w:rsidRDefault="00D94B7D"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D94B7D">
              <w:rPr>
                <w:rFonts w:cstheme="minorHAnsi"/>
                <w:bCs/>
                <w:lang w:val="en-US"/>
              </w:rPr>
              <w:t>Consider requiring skills and international research experience when recruiting academic staff.</w:t>
            </w:r>
          </w:p>
          <w:p w14:paraId="4A64AB04" w14:textId="7EA82153" w:rsidR="005E7125" w:rsidRPr="00D94B7D" w:rsidRDefault="005E7125"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 xml:space="preserve">Work on placing the </w:t>
            </w:r>
            <w:r w:rsidR="003C2F76">
              <w:rPr>
                <w:rFonts w:cstheme="minorHAnsi"/>
                <w:bCs/>
                <w:lang w:val="en-US"/>
              </w:rPr>
              <w:t>University</w:t>
            </w:r>
            <w:r>
              <w:rPr>
                <w:rFonts w:cstheme="minorHAnsi"/>
                <w:bCs/>
                <w:lang w:val="en-US"/>
              </w:rPr>
              <w:t xml:space="preserve"> publications </w:t>
            </w:r>
            <w:r w:rsidRPr="005E7125">
              <w:rPr>
                <w:rFonts w:cstheme="minorHAnsi"/>
                <w:bCs/>
                <w:lang w:val="en-US"/>
              </w:rPr>
              <w:t>"Modern Issues of Medicine and Management"</w:t>
            </w:r>
            <w:r>
              <w:rPr>
                <w:rFonts w:cstheme="minorHAnsi"/>
                <w:bCs/>
                <w:lang w:val="en-US"/>
              </w:rPr>
              <w:t xml:space="preserve"> in International journal databases.</w:t>
            </w:r>
          </w:p>
          <w:p w14:paraId="38C3152E" w14:textId="77777777" w:rsidR="000808D7" w:rsidRDefault="009A034E"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 xml:space="preserve">Ensure the </w:t>
            </w:r>
            <w:r w:rsidRPr="009A034E">
              <w:rPr>
                <w:rFonts w:cstheme="minorHAnsi"/>
                <w:bCs/>
                <w:lang w:val="en-US"/>
              </w:rPr>
              <w:t>involvement of MD students in research and monitoring of their activities</w:t>
            </w:r>
          </w:p>
          <w:p w14:paraId="143FA793" w14:textId="05521382" w:rsidR="009A034E" w:rsidRPr="009A034E" w:rsidRDefault="009A034E" w:rsidP="009A034E">
            <w:pPr>
              <w:spacing w:after="60" w:line="240" w:lineRule="auto"/>
              <w:ind w:right="43"/>
              <w:jc w:val="both"/>
              <w:textAlignment w:val="baseline"/>
              <w:rPr>
                <w:rFonts w:cstheme="minorHAnsi"/>
                <w:bCs/>
                <w:lang w:val="en-US"/>
              </w:rPr>
            </w:pPr>
          </w:p>
        </w:tc>
      </w:tr>
      <w:tr w:rsidR="000808D7" w:rsidRPr="008B2C4E" w14:paraId="08A195F3"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2C92C205" w14:textId="77777777" w:rsidR="000808D7" w:rsidRPr="003D257C" w:rsidRDefault="000808D7" w:rsidP="000808D7">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lastRenderedPageBreak/>
              <w:t>Suggestions:</w:t>
            </w:r>
          </w:p>
          <w:p w14:paraId="6497E198" w14:textId="77777777" w:rsidR="000808D7" w:rsidRPr="009A034E" w:rsidRDefault="009A034E" w:rsidP="002E0C75">
            <w:pPr>
              <w:pStyle w:val="ListParagraph"/>
              <w:numPr>
                <w:ilvl w:val="0"/>
                <w:numId w:val="10"/>
              </w:numPr>
              <w:spacing w:after="60" w:line="240" w:lineRule="auto"/>
              <w:ind w:left="331" w:right="43" w:hanging="331"/>
              <w:contextualSpacing w:val="0"/>
              <w:jc w:val="both"/>
              <w:textAlignment w:val="baseline"/>
              <w:rPr>
                <w:rFonts w:ascii="Verdana" w:eastAsia="Merriweather" w:hAnsi="Verdana"/>
                <w:sz w:val="18"/>
                <w:szCs w:val="18"/>
                <w:lang w:val="en-US"/>
              </w:rPr>
            </w:pPr>
            <w:r w:rsidRPr="00D94B7D">
              <w:rPr>
                <w:rFonts w:cstheme="minorHAnsi"/>
                <w:bCs/>
                <w:lang w:val="en-US"/>
              </w:rPr>
              <w:t>Engage Master’s level students in research activities and dissemination of research results.</w:t>
            </w:r>
          </w:p>
          <w:p w14:paraId="440B82B1" w14:textId="7666E624" w:rsidR="009A034E" w:rsidRPr="003D257C" w:rsidRDefault="009A034E" w:rsidP="009A034E">
            <w:pPr>
              <w:pStyle w:val="ListParagraph"/>
              <w:spacing w:after="60" w:line="240" w:lineRule="auto"/>
              <w:ind w:left="331" w:right="43"/>
              <w:contextualSpacing w:val="0"/>
              <w:jc w:val="both"/>
              <w:textAlignment w:val="baseline"/>
              <w:rPr>
                <w:rFonts w:ascii="Verdana" w:eastAsia="Merriweather" w:hAnsi="Verdana"/>
                <w:sz w:val="18"/>
                <w:szCs w:val="18"/>
                <w:lang w:val="en-US"/>
              </w:rPr>
            </w:pPr>
          </w:p>
        </w:tc>
      </w:tr>
      <w:tr w:rsidR="000808D7" w:rsidRPr="00B75AC2" w14:paraId="7498856C"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0A01A88D" w14:textId="77777777" w:rsidR="000808D7" w:rsidRPr="003D257C" w:rsidRDefault="000808D7" w:rsidP="000808D7">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44BBD2F3" w14:textId="77777777" w:rsidR="000808D7" w:rsidRPr="003D257C" w:rsidRDefault="000808D7" w:rsidP="005E7125">
            <w:pPr>
              <w:spacing w:after="60" w:line="240" w:lineRule="auto"/>
              <w:ind w:right="90"/>
              <w:jc w:val="both"/>
              <w:textAlignment w:val="baseline"/>
              <w:rPr>
                <w:rFonts w:ascii="Verdana" w:eastAsia="Merriweather" w:hAnsi="Verdana"/>
                <w:sz w:val="18"/>
                <w:szCs w:val="18"/>
                <w:lang w:val="en-US"/>
              </w:rPr>
            </w:pPr>
          </w:p>
        </w:tc>
      </w:tr>
      <w:tr w:rsidR="000808D7" w:rsidRPr="008B2C4E" w14:paraId="51AE6E22"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6A43F96B" w14:textId="77777777" w:rsidR="000808D7" w:rsidRPr="003D257C" w:rsidRDefault="000808D7" w:rsidP="00120222">
            <w:pPr>
              <w:spacing w:after="60" w:line="240" w:lineRule="auto"/>
              <w:ind w:left="90" w:right="86"/>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4BF3C409" w14:textId="727A46EF" w:rsidR="000808D7" w:rsidRPr="003D257C" w:rsidRDefault="00DA459C" w:rsidP="00120222">
            <w:pPr>
              <w:spacing w:after="60" w:line="240" w:lineRule="auto"/>
              <w:ind w:left="679" w:right="86"/>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980772188"/>
                <w14:checkbox>
                  <w14:checked w14:val="0"/>
                  <w14:checkedState w14:val="2612" w14:font="MS Gothic"/>
                  <w14:uncheckedState w14:val="2610" w14:font="MS Gothic"/>
                </w14:checkbox>
              </w:sdtPr>
              <w:sdtEndPr>
                <w:rPr>
                  <w:rStyle w:val="spellingerror"/>
                </w:rPr>
              </w:sdtEndPr>
              <w:sdtContent>
                <w:r w:rsidR="00C21365">
                  <w:rPr>
                    <w:rStyle w:val="spellingerror"/>
                    <w:rFonts w:ascii="MS Gothic" w:eastAsia="MS Gothic" w:hAnsi="MS Gothic" w:cs="Sylfaen" w:hint="eastAsia"/>
                    <w:color w:val="000000"/>
                    <w:sz w:val="18"/>
                    <w:szCs w:val="18"/>
                    <w:lang w:val="en-US"/>
                  </w:rPr>
                  <w:t>☐</w:t>
                </w:r>
              </w:sdtContent>
            </w:sdt>
            <w:r w:rsidR="000808D7" w:rsidRPr="003D257C">
              <w:rPr>
                <w:rStyle w:val="spellingerror"/>
                <w:rFonts w:ascii="Verdana" w:hAnsi="Verdana" w:cs="Sylfaen"/>
                <w:color w:val="000000"/>
                <w:sz w:val="18"/>
                <w:szCs w:val="18"/>
                <w:lang w:val="en-US"/>
              </w:rPr>
              <w:t xml:space="preserve"> C</w:t>
            </w:r>
            <w:r w:rsidR="000808D7" w:rsidRPr="003D257C">
              <w:rPr>
                <w:rFonts w:ascii="Verdana" w:eastAsia="Times New Roman" w:hAnsi="Verdana" w:cs="Segoe UI"/>
                <w:bCs/>
                <w:sz w:val="18"/>
                <w:szCs w:val="18"/>
                <w:lang w:val="en-US" w:eastAsia="ru-RU"/>
              </w:rPr>
              <w:t>omplies with requirements</w:t>
            </w:r>
          </w:p>
          <w:p w14:paraId="61B46648" w14:textId="77777777" w:rsidR="000808D7" w:rsidRPr="003D257C" w:rsidRDefault="00DA459C" w:rsidP="00120222">
            <w:pPr>
              <w:spacing w:after="60" w:line="240" w:lineRule="auto"/>
              <w:ind w:left="679" w:right="86"/>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159851911"/>
                <w14:checkbox>
                  <w14:checked w14:val="0"/>
                  <w14:checkedState w14:val="2612" w14:font="MS Gothic"/>
                  <w14:uncheckedState w14:val="2610" w14:font="MS Gothic"/>
                </w14:checkbox>
              </w:sdtPr>
              <w:sdtEndPr/>
              <w:sdtContent>
                <w:r w:rsidR="000808D7" w:rsidRPr="003D257C">
                  <w:rPr>
                    <w:rFonts w:ascii="Segoe UI Symbol" w:eastAsia="MS Gothic" w:hAnsi="Segoe UI Symbol" w:cs="Segoe UI Symbol"/>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Substantially complies with requirements</w:t>
            </w:r>
          </w:p>
          <w:p w14:paraId="60C4D044" w14:textId="67AD4540" w:rsidR="000808D7" w:rsidRPr="00C21365" w:rsidRDefault="00DA459C" w:rsidP="00120222">
            <w:pPr>
              <w:spacing w:after="60" w:line="240" w:lineRule="auto"/>
              <w:ind w:left="679" w:right="86"/>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1089459810"/>
                <w14:checkbox>
                  <w14:checked w14:val="1"/>
                  <w14:checkedState w14:val="2612" w14:font="MS Gothic"/>
                  <w14:uncheckedState w14:val="2610" w14:font="MS Gothic"/>
                </w14:checkbox>
              </w:sdtPr>
              <w:sdtEndPr/>
              <w:sdtContent>
                <w:r w:rsidR="00C21365" w:rsidRPr="00C21365">
                  <w:rPr>
                    <w:rFonts w:ascii="MS Gothic" w:eastAsia="MS Gothic" w:hAnsi="MS Gothic" w:cs="Segoe UI" w:hint="eastAsia"/>
                    <w:b/>
                    <w:bCs/>
                    <w:sz w:val="18"/>
                    <w:szCs w:val="18"/>
                    <w:lang w:val="en-US" w:eastAsia="ru-RU"/>
                  </w:rPr>
                  <w:t>☒</w:t>
                </w:r>
              </w:sdtContent>
            </w:sdt>
            <w:r w:rsidR="000808D7" w:rsidRPr="00C21365">
              <w:rPr>
                <w:rFonts w:ascii="Verdana" w:eastAsia="Times New Roman" w:hAnsi="Verdana" w:cs="Segoe UI"/>
                <w:b/>
                <w:bCs/>
                <w:sz w:val="18"/>
                <w:szCs w:val="18"/>
                <w:lang w:val="en-US" w:eastAsia="ru-RU"/>
              </w:rPr>
              <w:t xml:space="preserve"> Partially complies with requirements</w:t>
            </w:r>
          </w:p>
          <w:p w14:paraId="3001D754" w14:textId="7976A10F" w:rsidR="000808D7" w:rsidRPr="003D257C" w:rsidRDefault="00DA459C" w:rsidP="00120222">
            <w:pPr>
              <w:spacing w:after="60" w:line="240" w:lineRule="auto"/>
              <w:ind w:left="679" w:right="86"/>
              <w:jc w:val="both"/>
              <w:textAlignment w:val="baseline"/>
              <w:rPr>
                <w:rFonts w:ascii="Verdana" w:eastAsia="Merriweather" w:hAnsi="Verdana"/>
                <w:sz w:val="18"/>
                <w:szCs w:val="18"/>
                <w:lang w:val="en-US"/>
              </w:rPr>
            </w:pPr>
            <w:sdt>
              <w:sdtPr>
                <w:rPr>
                  <w:rStyle w:val="spellingerror"/>
                  <w:rFonts w:ascii="Verdana" w:hAnsi="Verdana" w:cs="Sylfaen"/>
                  <w:color w:val="000000"/>
                  <w:sz w:val="18"/>
                  <w:szCs w:val="18"/>
                  <w:lang w:val="en-US"/>
                </w:rPr>
                <w:id w:val="-754434835"/>
                <w14:checkbox>
                  <w14:checked w14:val="0"/>
                  <w14:checkedState w14:val="2612" w14:font="MS Gothic"/>
                  <w14:uncheckedState w14:val="2610" w14:font="MS Gothic"/>
                </w14:checkbox>
              </w:sdtPr>
              <w:sdtEndPr>
                <w:rPr>
                  <w:rStyle w:val="spellingerror"/>
                </w:rPr>
              </w:sdtEndPr>
              <w:sdtContent>
                <w:r w:rsidR="000808D7" w:rsidRPr="00C21365">
                  <w:rPr>
                    <w:rStyle w:val="spellingerror"/>
                    <w:rFonts w:ascii="Segoe UI Symbol" w:hAnsi="Segoe UI Symbol" w:cs="Segoe UI Symbol"/>
                    <w:color w:val="000000"/>
                    <w:sz w:val="18"/>
                    <w:szCs w:val="18"/>
                    <w:lang w:val="en-US"/>
                  </w:rPr>
                  <w:t>☐</w:t>
                </w:r>
              </w:sdtContent>
            </w:sdt>
            <w:r w:rsidR="000808D7" w:rsidRPr="00583255">
              <w:rPr>
                <w:rStyle w:val="spellingerror"/>
                <w:rFonts w:cs="Sylfaen"/>
                <w:color w:val="000000"/>
                <w:lang w:val="en-US"/>
              </w:rPr>
              <w:t xml:space="preserve"> Does not comply with requirements</w:t>
            </w:r>
          </w:p>
        </w:tc>
      </w:tr>
      <w:tr w:rsidR="000808D7" w:rsidRPr="003D257C" w14:paraId="1AE934EA" w14:textId="77777777" w:rsidTr="00174906">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49A7596A" w14:textId="29057F05" w:rsidR="000808D7" w:rsidRPr="003D257C" w:rsidRDefault="000808D7" w:rsidP="000808D7">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Times New Roman" w:hAnsi="Verdana" w:cs="Times New Roman"/>
                <w:sz w:val="18"/>
                <w:szCs w:val="18"/>
                <w:lang w:val="en-US" w:eastAsia="ru-RU"/>
              </w:rPr>
              <w:t xml:space="preserve"> </w:t>
            </w:r>
            <w:r w:rsidRPr="003D257C">
              <w:rPr>
                <w:rFonts w:ascii="Verdana" w:eastAsia="Merriweather" w:hAnsi="Verdana"/>
                <w:b/>
                <w:bCs/>
                <w:color w:val="0070C0"/>
                <w:sz w:val="18"/>
                <w:szCs w:val="18"/>
                <w:lang w:val="en-US"/>
              </w:rPr>
              <w:t>6.3. Evaluation of Research Activities</w:t>
            </w:r>
          </w:p>
        </w:tc>
      </w:tr>
      <w:tr w:rsidR="000808D7" w:rsidRPr="008B2C4E" w14:paraId="317238AE"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6CA9B3BE" w14:textId="6A2F4D51" w:rsidR="000808D7" w:rsidRPr="003D257C" w:rsidRDefault="000808D7" w:rsidP="002D7FB4">
            <w:pPr>
              <w:spacing w:after="60" w:line="240" w:lineRule="auto"/>
              <w:ind w:right="44"/>
              <w:jc w:val="both"/>
              <w:textAlignment w:val="baseline"/>
              <w:rPr>
                <w:rFonts w:ascii="Verdana" w:eastAsia="Times New Roman" w:hAnsi="Verdana"/>
                <w:sz w:val="18"/>
                <w:szCs w:val="18"/>
                <w:lang w:val="en-US" w:eastAsia="ru-RU"/>
              </w:rPr>
            </w:pPr>
            <w:r w:rsidRPr="003D257C">
              <w:rPr>
                <w:rFonts w:ascii="Verdana" w:eastAsia="Merriweather" w:hAnsi="Verdana"/>
                <w:sz w:val="18"/>
                <w:szCs w:val="18"/>
                <w:lang w:val="en-US"/>
              </w:rPr>
              <w:t xml:space="preserve">HEI has a system for evaluating and </w:t>
            </w:r>
            <w:proofErr w:type="spellStart"/>
            <w:r w:rsidRPr="003D257C">
              <w:rPr>
                <w:rFonts w:ascii="Verdana" w:eastAsia="Merriweather" w:hAnsi="Verdana"/>
                <w:sz w:val="18"/>
                <w:szCs w:val="18"/>
                <w:lang w:val="en-US"/>
              </w:rPr>
              <w:t>analysing</w:t>
            </w:r>
            <w:proofErr w:type="spellEnd"/>
            <w:r w:rsidRPr="003D257C">
              <w:rPr>
                <w:rFonts w:ascii="Verdana" w:eastAsia="Merriweather" w:hAnsi="Verdana"/>
                <w:sz w:val="18"/>
                <w:szCs w:val="18"/>
                <w:lang w:val="en-US"/>
              </w:rPr>
              <w:t xml:space="preserve"> the quality of research/creative-arts activities, and the productivity of scientific-research units and academic/scientific staff. </w:t>
            </w:r>
          </w:p>
        </w:tc>
      </w:tr>
      <w:tr w:rsidR="000808D7" w:rsidRPr="008B2C4E" w14:paraId="2087A1FA"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5933D7FE" w14:textId="77777777" w:rsidR="000808D7" w:rsidRPr="00EE495C" w:rsidRDefault="000808D7" w:rsidP="00EE495C">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606B7B99" w14:textId="381F7048" w:rsidR="00D706E1" w:rsidRDefault="0089213D" w:rsidP="001A0AC9">
            <w:pPr>
              <w:spacing w:after="60" w:line="240" w:lineRule="auto"/>
              <w:ind w:right="43"/>
              <w:jc w:val="both"/>
              <w:rPr>
                <w:rFonts w:cstheme="minorHAnsi"/>
                <w:bCs/>
                <w:szCs w:val="18"/>
                <w:lang w:val="en-US"/>
              </w:rPr>
            </w:pPr>
            <w:r w:rsidRPr="0089213D">
              <w:rPr>
                <w:rFonts w:cstheme="minorHAnsi"/>
                <w:bCs/>
                <w:szCs w:val="18"/>
                <w:lang w:val="en-US"/>
              </w:rPr>
              <w:t xml:space="preserve">The </w:t>
            </w:r>
            <w:r w:rsidR="003C2F76">
              <w:rPr>
                <w:rFonts w:cstheme="minorHAnsi"/>
                <w:bCs/>
                <w:szCs w:val="18"/>
                <w:lang w:val="en-US"/>
              </w:rPr>
              <w:t>University</w:t>
            </w:r>
            <w:r w:rsidRPr="0089213D">
              <w:rPr>
                <w:rFonts w:cstheme="minorHAnsi"/>
                <w:bCs/>
                <w:szCs w:val="18"/>
                <w:lang w:val="en-US"/>
              </w:rPr>
              <w:t xml:space="preserve"> has in place </w:t>
            </w:r>
            <w:r>
              <w:rPr>
                <w:rFonts w:cstheme="minorHAnsi"/>
                <w:bCs/>
                <w:szCs w:val="18"/>
                <w:lang w:val="en-US"/>
              </w:rPr>
              <w:t>a</w:t>
            </w:r>
            <w:r w:rsidR="001A0AC9">
              <w:rPr>
                <w:rFonts w:cstheme="minorHAnsi"/>
                <w:bCs/>
                <w:szCs w:val="18"/>
                <w:lang w:val="en-US"/>
              </w:rPr>
              <w:t xml:space="preserve"> process for Assessment of research </w:t>
            </w:r>
            <w:r>
              <w:rPr>
                <w:rFonts w:cstheme="minorHAnsi"/>
                <w:bCs/>
                <w:szCs w:val="18"/>
                <w:lang w:val="en-US"/>
              </w:rPr>
              <w:t>work of</w:t>
            </w:r>
            <w:r w:rsidRPr="0089213D">
              <w:rPr>
                <w:rFonts w:cstheme="minorHAnsi"/>
                <w:bCs/>
                <w:szCs w:val="18"/>
                <w:lang w:val="en-US"/>
              </w:rPr>
              <w:t xml:space="preserve"> academic staff base</w:t>
            </w:r>
            <w:r>
              <w:rPr>
                <w:rFonts w:cstheme="minorHAnsi"/>
                <w:bCs/>
                <w:szCs w:val="18"/>
                <w:lang w:val="en-US"/>
              </w:rPr>
              <w:t xml:space="preserve">d on the </w:t>
            </w:r>
            <w:r w:rsidR="00F82538">
              <w:rPr>
                <w:rFonts w:cstheme="minorHAnsi"/>
                <w:bCs/>
                <w:szCs w:val="18"/>
                <w:lang w:val="en-US"/>
              </w:rPr>
              <w:t xml:space="preserve">number </w:t>
            </w:r>
            <w:r>
              <w:rPr>
                <w:rFonts w:cstheme="minorHAnsi"/>
                <w:bCs/>
                <w:szCs w:val="18"/>
                <w:lang w:val="en-US"/>
              </w:rPr>
              <w:t xml:space="preserve">of scientific publications </w:t>
            </w:r>
            <w:r w:rsidR="001A0AC9">
              <w:rPr>
                <w:rFonts w:cstheme="minorHAnsi"/>
                <w:bCs/>
                <w:szCs w:val="18"/>
                <w:lang w:val="en-US"/>
              </w:rPr>
              <w:t>and other research work.</w:t>
            </w:r>
            <w:r>
              <w:rPr>
                <w:rFonts w:cstheme="minorHAnsi"/>
                <w:bCs/>
                <w:szCs w:val="18"/>
                <w:lang w:val="en-US"/>
              </w:rPr>
              <w:t xml:space="preserve"> </w:t>
            </w:r>
            <w:r w:rsidR="001A0AC9">
              <w:rPr>
                <w:rFonts w:cstheme="minorHAnsi"/>
                <w:bCs/>
                <w:szCs w:val="18"/>
                <w:lang w:val="en-US"/>
              </w:rPr>
              <w:t xml:space="preserve">The </w:t>
            </w:r>
            <w:r>
              <w:rPr>
                <w:rFonts w:cstheme="minorHAnsi"/>
                <w:bCs/>
                <w:szCs w:val="18"/>
                <w:lang w:val="en-US"/>
              </w:rPr>
              <w:t xml:space="preserve">document </w:t>
            </w:r>
            <w:r w:rsidR="001A0AC9" w:rsidRPr="001A0AC9">
              <w:rPr>
                <w:rFonts w:cstheme="minorHAnsi"/>
                <w:bCs/>
                <w:i/>
                <w:szCs w:val="18"/>
                <w:lang w:val="en-US"/>
              </w:rPr>
              <w:t>Research Activity Assessment System of Academic/Affiliated personnel</w:t>
            </w:r>
            <w:r w:rsidR="001A0AC9" w:rsidRPr="001A0AC9">
              <w:rPr>
                <w:rFonts w:cstheme="minorHAnsi"/>
                <w:bCs/>
                <w:szCs w:val="18"/>
                <w:lang w:val="en-US"/>
              </w:rPr>
              <w:t xml:space="preserve"> </w:t>
            </w:r>
            <w:r w:rsidR="001A0AC9">
              <w:rPr>
                <w:rFonts w:cstheme="minorHAnsi"/>
                <w:bCs/>
                <w:szCs w:val="18"/>
                <w:lang w:val="en-US"/>
              </w:rPr>
              <w:t xml:space="preserve">describes a </w:t>
            </w:r>
            <w:r w:rsidR="00D706E1">
              <w:rPr>
                <w:rFonts w:cstheme="minorHAnsi"/>
                <w:bCs/>
                <w:szCs w:val="18"/>
                <w:lang w:val="en-US"/>
              </w:rPr>
              <w:t xml:space="preserve">rubric </w:t>
            </w:r>
            <w:r w:rsidR="001A0AC9">
              <w:rPr>
                <w:rFonts w:cstheme="minorHAnsi"/>
                <w:bCs/>
                <w:szCs w:val="18"/>
                <w:lang w:val="en-US"/>
              </w:rPr>
              <w:t>scheme of</w:t>
            </w:r>
            <w:r>
              <w:rPr>
                <w:rFonts w:cstheme="minorHAnsi"/>
                <w:bCs/>
                <w:szCs w:val="18"/>
                <w:lang w:val="en-US"/>
              </w:rPr>
              <w:t xml:space="preserve"> weight point</w:t>
            </w:r>
            <w:r w:rsidR="001A0AC9">
              <w:rPr>
                <w:rFonts w:cstheme="minorHAnsi"/>
                <w:bCs/>
                <w:szCs w:val="18"/>
                <w:lang w:val="en-US"/>
              </w:rPr>
              <w:t>s</w:t>
            </w:r>
            <w:r>
              <w:rPr>
                <w:rFonts w:cstheme="minorHAnsi"/>
                <w:bCs/>
                <w:szCs w:val="18"/>
                <w:lang w:val="en-US"/>
              </w:rPr>
              <w:t xml:space="preserve"> </w:t>
            </w:r>
            <w:r w:rsidR="001A0AC9">
              <w:rPr>
                <w:rFonts w:cstheme="minorHAnsi"/>
                <w:bCs/>
                <w:szCs w:val="18"/>
                <w:lang w:val="en-US"/>
              </w:rPr>
              <w:t>assigned to</w:t>
            </w:r>
            <w:r>
              <w:rPr>
                <w:rFonts w:cstheme="minorHAnsi"/>
                <w:bCs/>
                <w:szCs w:val="18"/>
                <w:lang w:val="en-US"/>
              </w:rPr>
              <w:t xml:space="preserve"> </w:t>
            </w:r>
            <w:r w:rsidR="001A0AC9">
              <w:rPr>
                <w:rFonts w:cstheme="minorHAnsi"/>
                <w:bCs/>
                <w:szCs w:val="18"/>
                <w:lang w:val="en-US"/>
              </w:rPr>
              <w:t xml:space="preserve">different </w:t>
            </w:r>
            <w:r>
              <w:rPr>
                <w:rFonts w:cstheme="minorHAnsi"/>
                <w:bCs/>
                <w:szCs w:val="18"/>
                <w:lang w:val="en-US"/>
              </w:rPr>
              <w:t xml:space="preserve">type of </w:t>
            </w:r>
            <w:r w:rsidR="001A0AC9">
              <w:rPr>
                <w:rFonts w:cstheme="minorHAnsi"/>
                <w:bCs/>
                <w:szCs w:val="18"/>
                <w:lang w:val="en-US"/>
              </w:rPr>
              <w:t xml:space="preserve">research </w:t>
            </w:r>
            <w:r>
              <w:rPr>
                <w:rFonts w:cstheme="minorHAnsi"/>
                <w:bCs/>
                <w:szCs w:val="18"/>
                <w:lang w:val="en-US"/>
              </w:rPr>
              <w:t>output or effort, including book authorship, monographs</w:t>
            </w:r>
            <w:r w:rsidR="001A0AC9">
              <w:rPr>
                <w:rFonts w:cstheme="minorHAnsi"/>
                <w:bCs/>
                <w:szCs w:val="18"/>
                <w:lang w:val="en-US"/>
              </w:rPr>
              <w:t>,</w:t>
            </w:r>
            <w:r>
              <w:rPr>
                <w:rFonts w:cstheme="minorHAnsi"/>
                <w:bCs/>
                <w:szCs w:val="18"/>
                <w:lang w:val="en-US"/>
              </w:rPr>
              <w:t xml:space="preserve"> papers in impact factor journals, papers in other peer review journals, </w:t>
            </w:r>
            <w:r w:rsidR="001A0AC9">
              <w:rPr>
                <w:rFonts w:cstheme="minorHAnsi"/>
                <w:bCs/>
                <w:szCs w:val="18"/>
                <w:lang w:val="en-US"/>
              </w:rPr>
              <w:t xml:space="preserve">presentations at </w:t>
            </w:r>
            <w:r>
              <w:rPr>
                <w:rFonts w:cstheme="minorHAnsi"/>
                <w:bCs/>
                <w:szCs w:val="18"/>
                <w:lang w:val="en-US"/>
              </w:rPr>
              <w:t xml:space="preserve">Georgian / international conferences, </w:t>
            </w:r>
            <w:r w:rsidR="00922115">
              <w:rPr>
                <w:rFonts w:cstheme="minorHAnsi"/>
                <w:bCs/>
                <w:szCs w:val="18"/>
                <w:lang w:val="en-US"/>
              </w:rPr>
              <w:t xml:space="preserve">scientific grants, international </w:t>
            </w:r>
            <w:r w:rsidR="001A0AC9">
              <w:rPr>
                <w:rFonts w:cstheme="minorHAnsi"/>
                <w:bCs/>
                <w:szCs w:val="18"/>
                <w:lang w:val="en-US"/>
              </w:rPr>
              <w:t xml:space="preserve">research </w:t>
            </w:r>
            <w:r w:rsidR="00922115">
              <w:rPr>
                <w:rFonts w:cstheme="minorHAnsi"/>
                <w:bCs/>
                <w:szCs w:val="18"/>
                <w:lang w:val="en-US"/>
              </w:rPr>
              <w:t>exchanges, student participation in research projects, etc.</w:t>
            </w:r>
            <w:r w:rsidR="001A0AC9">
              <w:rPr>
                <w:rFonts w:cstheme="minorHAnsi"/>
                <w:bCs/>
                <w:szCs w:val="18"/>
                <w:lang w:val="en-US"/>
              </w:rPr>
              <w:t xml:space="preserve"> </w:t>
            </w:r>
            <w:r w:rsidR="00D47D65">
              <w:rPr>
                <w:rFonts w:cstheme="minorHAnsi"/>
                <w:bCs/>
                <w:szCs w:val="18"/>
                <w:lang w:val="en-US"/>
              </w:rPr>
              <w:t>Vice Rector of Research</w:t>
            </w:r>
            <w:r w:rsidR="001A0AC9">
              <w:rPr>
                <w:rFonts w:cstheme="minorHAnsi"/>
                <w:bCs/>
                <w:szCs w:val="18"/>
                <w:lang w:val="en-US"/>
              </w:rPr>
              <w:t xml:space="preserve"> evaluates t</w:t>
            </w:r>
            <w:r w:rsidR="001A0AC9" w:rsidRPr="001A0AC9">
              <w:rPr>
                <w:rFonts w:cstheme="minorHAnsi"/>
                <w:bCs/>
                <w:szCs w:val="18"/>
                <w:lang w:val="en-US"/>
              </w:rPr>
              <w:t xml:space="preserve">he research activities of the academic/affiliated personnel of Geomedi </w:t>
            </w:r>
            <w:r w:rsidR="003C2F76">
              <w:rPr>
                <w:rFonts w:cstheme="minorHAnsi"/>
                <w:bCs/>
                <w:szCs w:val="18"/>
                <w:lang w:val="en-US"/>
              </w:rPr>
              <w:t>University</w:t>
            </w:r>
            <w:r w:rsidR="001A0AC9" w:rsidRPr="001A0AC9">
              <w:rPr>
                <w:rFonts w:cstheme="minorHAnsi"/>
                <w:bCs/>
                <w:szCs w:val="18"/>
                <w:lang w:val="en-US"/>
              </w:rPr>
              <w:t xml:space="preserve"> </w:t>
            </w:r>
            <w:r w:rsidR="001A0AC9">
              <w:rPr>
                <w:rFonts w:cstheme="minorHAnsi"/>
                <w:bCs/>
                <w:szCs w:val="18"/>
                <w:lang w:val="en-US"/>
              </w:rPr>
              <w:t>on an annual basis</w:t>
            </w:r>
            <w:r w:rsidR="00FE1C65">
              <w:rPr>
                <w:rFonts w:cstheme="minorHAnsi"/>
                <w:bCs/>
                <w:szCs w:val="18"/>
                <w:lang w:val="en-US"/>
              </w:rPr>
              <w:t>,</w:t>
            </w:r>
            <w:r w:rsidR="001A0AC9" w:rsidRPr="001A0AC9">
              <w:rPr>
                <w:rFonts w:cstheme="minorHAnsi"/>
                <w:bCs/>
                <w:szCs w:val="18"/>
                <w:lang w:val="en-US"/>
              </w:rPr>
              <w:t xml:space="preserve"> </w:t>
            </w:r>
            <w:r w:rsidR="00D706E1">
              <w:rPr>
                <w:rFonts w:cstheme="minorHAnsi"/>
                <w:bCs/>
                <w:szCs w:val="18"/>
                <w:lang w:val="en-US"/>
              </w:rPr>
              <w:t>based on</w:t>
            </w:r>
            <w:r w:rsidR="00FE1C65">
              <w:rPr>
                <w:rFonts w:cstheme="minorHAnsi"/>
                <w:bCs/>
                <w:szCs w:val="18"/>
                <w:lang w:val="en-US"/>
              </w:rPr>
              <w:t xml:space="preserve"> individuals</w:t>
            </w:r>
            <w:r w:rsidR="00D706E1">
              <w:rPr>
                <w:rFonts w:cstheme="minorHAnsi"/>
                <w:bCs/>
                <w:szCs w:val="18"/>
                <w:lang w:val="en-US"/>
              </w:rPr>
              <w:t xml:space="preserve"> reports </w:t>
            </w:r>
            <w:r w:rsidR="00FE1C65">
              <w:rPr>
                <w:rFonts w:cstheme="minorHAnsi"/>
                <w:bCs/>
                <w:szCs w:val="18"/>
                <w:lang w:val="en-US"/>
              </w:rPr>
              <w:t xml:space="preserve">by the academic staff, </w:t>
            </w:r>
            <w:r w:rsidR="001A0AC9">
              <w:rPr>
                <w:rFonts w:cstheme="minorHAnsi"/>
                <w:bCs/>
                <w:szCs w:val="18"/>
                <w:lang w:val="en-US"/>
              </w:rPr>
              <w:t>deriving a research assessment score for each person</w:t>
            </w:r>
            <w:r w:rsidR="001A0AC9" w:rsidRPr="001A0AC9">
              <w:rPr>
                <w:rFonts w:cstheme="minorHAnsi"/>
                <w:bCs/>
                <w:szCs w:val="18"/>
                <w:lang w:val="en-US"/>
              </w:rPr>
              <w:t>.</w:t>
            </w:r>
            <w:r w:rsidR="00850FDF">
              <w:rPr>
                <w:rFonts w:cstheme="minorHAnsi"/>
                <w:bCs/>
                <w:szCs w:val="18"/>
                <w:lang w:val="en-US"/>
              </w:rPr>
              <w:t xml:space="preserve"> A monetary research bonus of 500 /1000/ 2000 GEL is awarded to academics that achieve a score of 30-40 / 41-70 / over 70 points in the assessment scale.</w:t>
            </w:r>
            <w:r w:rsidR="001A0AC9" w:rsidRPr="001A0AC9">
              <w:rPr>
                <w:rFonts w:cstheme="minorHAnsi"/>
                <w:bCs/>
                <w:szCs w:val="18"/>
                <w:lang w:val="en-US"/>
              </w:rPr>
              <w:t xml:space="preserve"> </w:t>
            </w:r>
            <w:r w:rsidR="001A0AC9">
              <w:rPr>
                <w:rFonts w:cstheme="minorHAnsi"/>
                <w:bCs/>
                <w:szCs w:val="18"/>
                <w:lang w:val="en-US"/>
              </w:rPr>
              <w:t xml:space="preserve">The </w:t>
            </w:r>
            <w:r w:rsidR="00124477">
              <w:rPr>
                <w:rFonts w:cstheme="minorHAnsi"/>
                <w:bCs/>
                <w:szCs w:val="18"/>
                <w:lang w:val="en-US"/>
              </w:rPr>
              <w:t>expert panel</w:t>
            </w:r>
            <w:r w:rsidR="00850FDF">
              <w:rPr>
                <w:rFonts w:cstheme="minorHAnsi"/>
                <w:bCs/>
                <w:szCs w:val="18"/>
                <w:lang w:val="en-US"/>
              </w:rPr>
              <w:t xml:space="preserve"> received the assessment sheet for 2020 during the site visit, in which </w:t>
            </w:r>
            <w:r w:rsidR="00D47D65">
              <w:rPr>
                <w:rFonts w:cstheme="minorHAnsi"/>
                <w:bCs/>
                <w:szCs w:val="18"/>
                <w:lang w:val="en-US"/>
              </w:rPr>
              <w:t>two</w:t>
            </w:r>
            <w:r w:rsidR="00850FDF">
              <w:rPr>
                <w:rFonts w:cstheme="minorHAnsi"/>
                <w:bCs/>
                <w:szCs w:val="18"/>
                <w:lang w:val="en-US"/>
              </w:rPr>
              <w:t xml:space="preserve"> 1000 GEL and one 500</w:t>
            </w:r>
            <w:r w:rsidR="00D47D65">
              <w:rPr>
                <w:rFonts w:cstheme="minorHAnsi"/>
                <w:bCs/>
                <w:szCs w:val="18"/>
                <w:lang w:val="en-US"/>
              </w:rPr>
              <w:t xml:space="preserve"> </w:t>
            </w:r>
            <w:r w:rsidR="00850FDF">
              <w:rPr>
                <w:rFonts w:cstheme="minorHAnsi"/>
                <w:bCs/>
                <w:szCs w:val="18"/>
                <w:lang w:val="en-US"/>
              </w:rPr>
              <w:t xml:space="preserve">GEL awards </w:t>
            </w:r>
            <w:r w:rsidR="00D47D65">
              <w:rPr>
                <w:rFonts w:cstheme="minorHAnsi"/>
                <w:bCs/>
                <w:szCs w:val="18"/>
                <w:lang w:val="en-US"/>
              </w:rPr>
              <w:t>were</w:t>
            </w:r>
            <w:r w:rsidR="00850FDF">
              <w:rPr>
                <w:rFonts w:cstheme="minorHAnsi"/>
                <w:bCs/>
                <w:szCs w:val="18"/>
                <w:lang w:val="en-US"/>
              </w:rPr>
              <w:t xml:space="preserve"> granted. </w:t>
            </w:r>
            <w:r w:rsidR="0084570E">
              <w:rPr>
                <w:rFonts w:cstheme="minorHAnsi"/>
                <w:bCs/>
                <w:szCs w:val="18"/>
                <w:lang w:val="en-US"/>
              </w:rPr>
              <w:t xml:space="preserve">Definitely, the assessment system is transparent but can be improved in taking care of qualitative aspects of published work. For example, </w:t>
            </w:r>
            <w:r w:rsidR="00F82538">
              <w:rPr>
                <w:rFonts w:cstheme="minorHAnsi"/>
                <w:bCs/>
                <w:szCs w:val="18"/>
                <w:lang w:val="en-US"/>
              </w:rPr>
              <w:t xml:space="preserve">the </w:t>
            </w:r>
            <w:r w:rsidR="0084570E">
              <w:rPr>
                <w:rFonts w:cstheme="minorHAnsi"/>
                <w:bCs/>
                <w:szCs w:val="18"/>
                <w:lang w:val="en-US"/>
              </w:rPr>
              <w:t xml:space="preserve">weights of published papers should also take into account the number of authors, and first or prime authors. </w:t>
            </w:r>
            <w:r w:rsidR="00D706E1">
              <w:rPr>
                <w:rFonts w:cstheme="minorHAnsi"/>
                <w:bCs/>
                <w:szCs w:val="18"/>
                <w:lang w:val="en-US"/>
              </w:rPr>
              <w:t>Otherwise,</w:t>
            </w:r>
            <w:r w:rsidR="0084570E">
              <w:rPr>
                <w:rFonts w:cstheme="minorHAnsi"/>
                <w:bCs/>
                <w:szCs w:val="18"/>
                <w:lang w:val="en-US"/>
              </w:rPr>
              <w:t xml:space="preserve"> it </w:t>
            </w:r>
            <w:r w:rsidR="00D706E1">
              <w:rPr>
                <w:rFonts w:cstheme="minorHAnsi"/>
                <w:bCs/>
                <w:szCs w:val="18"/>
                <w:lang w:val="en-US"/>
              </w:rPr>
              <w:t>could face</w:t>
            </w:r>
            <w:r w:rsidR="0084570E">
              <w:rPr>
                <w:rFonts w:cstheme="minorHAnsi"/>
                <w:bCs/>
                <w:szCs w:val="18"/>
                <w:lang w:val="en-US"/>
              </w:rPr>
              <w:t xml:space="preserve"> the risk of being </w:t>
            </w:r>
            <w:r w:rsidR="00D706E1">
              <w:rPr>
                <w:rFonts w:cstheme="minorHAnsi"/>
                <w:bCs/>
                <w:szCs w:val="18"/>
                <w:lang w:val="en-US"/>
              </w:rPr>
              <w:t xml:space="preserve">exploited by clusters of academics aiming at high scores. </w:t>
            </w:r>
          </w:p>
          <w:p w14:paraId="009B226E" w14:textId="69980418" w:rsidR="00D706E1" w:rsidRDefault="00D706E1" w:rsidP="001A0AC9">
            <w:pPr>
              <w:spacing w:after="60" w:line="240" w:lineRule="auto"/>
              <w:ind w:right="43"/>
              <w:jc w:val="both"/>
              <w:rPr>
                <w:rFonts w:cstheme="minorHAnsi"/>
                <w:bCs/>
                <w:szCs w:val="18"/>
                <w:lang w:val="en-US"/>
              </w:rPr>
            </w:pPr>
            <w:r>
              <w:rPr>
                <w:rFonts w:cstheme="minorHAnsi"/>
                <w:bCs/>
                <w:szCs w:val="18"/>
                <w:lang w:val="en-US"/>
              </w:rPr>
              <w:t xml:space="preserve">Since research work needs to be assessed </w:t>
            </w:r>
            <w:r w:rsidR="00FE1C65">
              <w:rPr>
                <w:rFonts w:cstheme="minorHAnsi"/>
                <w:bCs/>
                <w:szCs w:val="18"/>
                <w:lang w:val="en-US"/>
              </w:rPr>
              <w:t xml:space="preserve">and analyzed </w:t>
            </w:r>
            <w:r>
              <w:rPr>
                <w:rFonts w:cstheme="minorHAnsi"/>
                <w:bCs/>
                <w:szCs w:val="18"/>
                <w:lang w:val="en-US"/>
              </w:rPr>
              <w:t xml:space="preserve">by experts in the field, the process should not be a </w:t>
            </w:r>
            <w:r w:rsidR="00D47D65">
              <w:rPr>
                <w:rFonts w:cstheme="minorHAnsi"/>
                <w:bCs/>
                <w:szCs w:val="18"/>
                <w:lang w:val="en-US"/>
              </w:rPr>
              <w:t xml:space="preserve">joined </w:t>
            </w:r>
            <w:r>
              <w:rPr>
                <w:rFonts w:cstheme="minorHAnsi"/>
                <w:bCs/>
                <w:szCs w:val="18"/>
                <w:lang w:val="en-US"/>
              </w:rPr>
              <w:t>task of the</w:t>
            </w:r>
            <w:r w:rsidR="00D47D65">
              <w:rPr>
                <w:rFonts w:cstheme="minorHAnsi"/>
                <w:bCs/>
                <w:szCs w:val="18"/>
                <w:lang w:val="en-US"/>
              </w:rPr>
              <w:t xml:space="preserve"> Vice Rector of Research, Faculty experts, preferably an external expert along with</w:t>
            </w:r>
            <w:r>
              <w:rPr>
                <w:rFonts w:cstheme="minorHAnsi"/>
                <w:bCs/>
                <w:szCs w:val="18"/>
                <w:lang w:val="en-US"/>
              </w:rPr>
              <w:t xml:space="preserve"> QA department.</w:t>
            </w:r>
            <w:r w:rsidR="00FE1C65">
              <w:rPr>
                <w:rFonts w:cstheme="minorHAnsi"/>
                <w:bCs/>
                <w:szCs w:val="18"/>
                <w:lang w:val="en-US"/>
              </w:rPr>
              <w:t xml:space="preserve"> </w:t>
            </w:r>
          </w:p>
          <w:p w14:paraId="2E71E03E" w14:textId="0A083CF1" w:rsidR="00FE1C65" w:rsidRDefault="00D706E1" w:rsidP="00A00A00">
            <w:pPr>
              <w:spacing w:after="60" w:line="240" w:lineRule="auto"/>
              <w:ind w:right="43"/>
              <w:jc w:val="both"/>
              <w:rPr>
                <w:rFonts w:cstheme="minorHAnsi"/>
                <w:bCs/>
                <w:szCs w:val="18"/>
                <w:lang w:val="en-US"/>
              </w:rPr>
            </w:pPr>
            <w:r>
              <w:rPr>
                <w:rFonts w:cstheme="minorHAnsi"/>
                <w:bCs/>
                <w:szCs w:val="18"/>
                <w:lang w:val="en-US"/>
              </w:rPr>
              <w:t>Furthermore, a more integrated system could be in place. At the moment</w:t>
            </w:r>
            <w:r w:rsidR="00FE1C65">
              <w:rPr>
                <w:rFonts w:cstheme="minorHAnsi"/>
                <w:bCs/>
                <w:szCs w:val="18"/>
                <w:lang w:val="en-US"/>
              </w:rPr>
              <w:t>, t</w:t>
            </w:r>
            <w:r w:rsidR="00A00A00">
              <w:rPr>
                <w:rFonts w:cstheme="minorHAnsi"/>
                <w:bCs/>
                <w:szCs w:val="18"/>
                <w:lang w:val="en-US"/>
              </w:rPr>
              <w:t xml:space="preserve">he </w:t>
            </w:r>
            <w:r w:rsidR="00124477">
              <w:rPr>
                <w:rFonts w:cstheme="minorHAnsi"/>
                <w:bCs/>
                <w:szCs w:val="18"/>
                <w:lang w:val="en-US"/>
              </w:rPr>
              <w:t>expert panel</w:t>
            </w:r>
            <w:r w:rsidR="00A00A00">
              <w:rPr>
                <w:rFonts w:cstheme="minorHAnsi"/>
                <w:bCs/>
                <w:szCs w:val="18"/>
                <w:lang w:val="en-US"/>
              </w:rPr>
              <w:t xml:space="preserve"> was informed that academic staff is not obliged to submit </w:t>
            </w:r>
            <w:r w:rsidR="00FE1C65">
              <w:rPr>
                <w:rFonts w:cstheme="minorHAnsi"/>
                <w:bCs/>
                <w:szCs w:val="18"/>
                <w:lang w:val="en-US"/>
              </w:rPr>
              <w:t xml:space="preserve">rolling </w:t>
            </w:r>
            <w:r w:rsidR="00A00A00">
              <w:rPr>
                <w:rFonts w:cstheme="minorHAnsi"/>
                <w:bCs/>
                <w:szCs w:val="18"/>
                <w:lang w:val="en-US"/>
              </w:rPr>
              <w:t>annual research plan</w:t>
            </w:r>
            <w:r w:rsidR="00FE1C65">
              <w:rPr>
                <w:rFonts w:cstheme="minorHAnsi"/>
                <w:bCs/>
                <w:szCs w:val="18"/>
                <w:lang w:val="en-US"/>
              </w:rPr>
              <w:t>s</w:t>
            </w:r>
            <w:r w:rsidR="00A00A00">
              <w:rPr>
                <w:rFonts w:cstheme="minorHAnsi"/>
                <w:bCs/>
                <w:szCs w:val="18"/>
                <w:lang w:val="en-US"/>
              </w:rPr>
              <w:t xml:space="preserve">, based on which, their </w:t>
            </w:r>
            <w:r w:rsidR="00FE1C65">
              <w:rPr>
                <w:rFonts w:cstheme="minorHAnsi"/>
                <w:bCs/>
                <w:szCs w:val="18"/>
                <w:lang w:val="en-US"/>
              </w:rPr>
              <w:t xml:space="preserve">annual </w:t>
            </w:r>
            <w:r w:rsidR="00A00A00">
              <w:rPr>
                <w:rFonts w:cstheme="minorHAnsi"/>
                <w:bCs/>
                <w:szCs w:val="18"/>
                <w:lang w:val="en-US"/>
              </w:rPr>
              <w:t>research performance will</w:t>
            </w:r>
            <w:r w:rsidR="00FE1C65">
              <w:rPr>
                <w:rFonts w:cstheme="minorHAnsi"/>
                <w:bCs/>
                <w:szCs w:val="18"/>
                <w:lang w:val="en-US"/>
              </w:rPr>
              <w:t xml:space="preserve"> be monitored and evaluated, a </w:t>
            </w:r>
            <w:r w:rsidR="00D9020D">
              <w:rPr>
                <w:rFonts w:cstheme="minorHAnsi"/>
                <w:bCs/>
                <w:szCs w:val="18"/>
                <w:lang w:val="en-US"/>
              </w:rPr>
              <w:t xml:space="preserve">well know international </w:t>
            </w:r>
            <w:r w:rsidR="00FE1C65">
              <w:rPr>
                <w:rFonts w:cstheme="minorHAnsi"/>
                <w:bCs/>
                <w:szCs w:val="18"/>
                <w:lang w:val="en-US"/>
              </w:rPr>
              <w:t>practice</w:t>
            </w:r>
            <w:r w:rsidR="00D9020D">
              <w:rPr>
                <w:rFonts w:cstheme="minorHAnsi"/>
                <w:bCs/>
                <w:szCs w:val="18"/>
                <w:lang w:val="en-US"/>
              </w:rPr>
              <w:t>.</w:t>
            </w:r>
            <w:r w:rsidR="00FE1C65">
              <w:rPr>
                <w:rFonts w:cstheme="minorHAnsi"/>
                <w:bCs/>
                <w:szCs w:val="18"/>
                <w:lang w:val="en-US"/>
              </w:rPr>
              <w:t xml:space="preserve"> Then, evaluation of research work would involve Faculties, Human Resources and QA, so that results of research assessment can be used in planning individual workload and possibly remuneration.</w:t>
            </w:r>
          </w:p>
          <w:p w14:paraId="0E759423" w14:textId="47873B45" w:rsidR="00B63AEE" w:rsidRPr="00EA36D9" w:rsidRDefault="00F82538" w:rsidP="00B63AEE">
            <w:pPr>
              <w:spacing w:after="60" w:line="240" w:lineRule="auto"/>
              <w:ind w:right="43"/>
              <w:jc w:val="both"/>
              <w:rPr>
                <w:rFonts w:cstheme="minorHAnsi"/>
                <w:bCs/>
                <w:szCs w:val="18"/>
                <w:lang w:val="en-US"/>
              </w:rPr>
            </w:pPr>
            <w:r>
              <w:rPr>
                <w:rFonts w:ascii="Verdana" w:hAnsi="Verdana"/>
                <w:bCs/>
                <w:color w:val="808080" w:themeColor="background1" w:themeShade="80"/>
                <w:sz w:val="18"/>
                <w:szCs w:val="18"/>
              </w:rPr>
              <w:t xml:space="preserve"> </w:t>
            </w:r>
            <w:r w:rsidR="00DB2EBA" w:rsidRPr="00EA36D9">
              <w:rPr>
                <w:rFonts w:cstheme="minorHAnsi"/>
                <w:bCs/>
                <w:szCs w:val="18"/>
                <w:lang w:val="en-US"/>
              </w:rPr>
              <w:t xml:space="preserve">Information on </w:t>
            </w:r>
            <w:proofErr w:type="spellStart"/>
            <w:r w:rsidR="00DB2EBA" w:rsidRPr="00EA36D9">
              <w:rPr>
                <w:rFonts w:cstheme="minorHAnsi"/>
                <w:bCs/>
                <w:szCs w:val="18"/>
                <w:lang w:val="en-US"/>
              </w:rPr>
              <w:t>on</w:t>
            </w:r>
            <w:proofErr w:type="spellEnd"/>
            <w:r w:rsidR="00DB2EBA" w:rsidRPr="00EA36D9">
              <w:rPr>
                <w:rFonts w:cstheme="minorHAnsi"/>
                <w:bCs/>
                <w:szCs w:val="18"/>
                <w:lang w:val="en-US"/>
              </w:rPr>
              <w:t xml:space="preserve"> implemented research activities is limited. Only titles of implemented and current research </w:t>
            </w:r>
            <w:r w:rsidR="00B63AEE" w:rsidRPr="00EA36D9">
              <w:rPr>
                <w:rFonts w:cstheme="minorHAnsi"/>
                <w:bCs/>
                <w:szCs w:val="18"/>
                <w:lang w:val="en-US"/>
              </w:rPr>
              <w:t>are</w:t>
            </w:r>
            <w:r w:rsidR="00DB2EBA" w:rsidRPr="00EA36D9">
              <w:rPr>
                <w:rFonts w:cstheme="minorHAnsi"/>
                <w:bCs/>
                <w:szCs w:val="18"/>
                <w:lang w:val="en-US"/>
              </w:rPr>
              <w:t xml:space="preserve"> posted on the University’</w:t>
            </w:r>
            <w:r w:rsidR="00B63AEE" w:rsidRPr="00EA36D9">
              <w:rPr>
                <w:rFonts w:cstheme="minorHAnsi"/>
                <w:bCs/>
                <w:szCs w:val="18"/>
                <w:lang w:val="en-US"/>
              </w:rPr>
              <w:t>s web</w:t>
            </w:r>
            <w:r w:rsidR="00DB2EBA" w:rsidRPr="00EA36D9">
              <w:rPr>
                <w:rFonts w:cstheme="minorHAnsi"/>
                <w:bCs/>
                <w:szCs w:val="18"/>
                <w:lang w:val="en-US"/>
              </w:rPr>
              <w:t xml:space="preserve">site. The University scientific publication </w:t>
            </w:r>
            <w:hyperlink r:id="rId23" w:tgtFrame="_blank" w:history="1">
              <w:r w:rsidR="00DB2EBA" w:rsidRPr="00EA36D9">
                <w:rPr>
                  <w:rFonts w:cstheme="minorHAnsi"/>
                  <w:bCs/>
                  <w:szCs w:val="18"/>
                  <w:lang w:val="en-US"/>
                </w:rPr>
                <w:t xml:space="preserve">Modern Issues of </w:t>
              </w:r>
              <w:proofErr w:type="gramStart"/>
              <w:r w:rsidR="00DB2EBA" w:rsidRPr="00EA36D9">
                <w:rPr>
                  <w:rFonts w:cstheme="minorHAnsi"/>
                  <w:bCs/>
                  <w:szCs w:val="18"/>
                  <w:lang w:val="en-US"/>
                </w:rPr>
                <w:t>Medicine and Management</w:t>
              </w:r>
            </w:hyperlink>
            <w:proofErr w:type="gramEnd"/>
            <w:r w:rsidR="00DB2EBA" w:rsidRPr="00EA36D9">
              <w:rPr>
                <w:rFonts w:cstheme="minorHAnsi"/>
                <w:bCs/>
                <w:szCs w:val="18"/>
                <w:lang w:val="en-US"/>
              </w:rPr>
              <w:t xml:space="preserve"> and scientific conference proceedings that include articles published</w:t>
            </w:r>
            <w:r w:rsidR="00B63AEE" w:rsidRPr="00EA36D9">
              <w:rPr>
                <w:rFonts w:cstheme="minorHAnsi"/>
                <w:bCs/>
                <w:szCs w:val="18"/>
                <w:lang w:val="en-US"/>
              </w:rPr>
              <w:t xml:space="preserve"> by </w:t>
            </w:r>
            <w:proofErr w:type="spellStart"/>
            <w:r w:rsidR="00B63AEE" w:rsidRPr="00EA36D9">
              <w:rPr>
                <w:rFonts w:cstheme="minorHAnsi"/>
                <w:bCs/>
                <w:szCs w:val="18"/>
                <w:lang w:val="en-US"/>
              </w:rPr>
              <w:t>Geomedi’s</w:t>
            </w:r>
            <w:proofErr w:type="spellEnd"/>
            <w:r w:rsidR="00B63AEE" w:rsidRPr="00EA36D9">
              <w:rPr>
                <w:rFonts w:cstheme="minorHAnsi"/>
                <w:bCs/>
                <w:szCs w:val="18"/>
                <w:lang w:val="en-US"/>
              </w:rPr>
              <w:t xml:space="preserve"> academic staff are full-text accessible on the website.</w:t>
            </w:r>
          </w:p>
          <w:p w14:paraId="441FAFB7" w14:textId="68F808C6" w:rsidR="000808D7" w:rsidRPr="00B63AEE" w:rsidRDefault="00DB2EBA" w:rsidP="00B63AEE">
            <w:pPr>
              <w:spacing w:after="60" w:line="240" w:lineRule="auto"/>
              <w:ind w:right="43"/>
              <w:jc w:val="both"/>
              <w:rPr>
                <w:rFonts w:cstheme="minorHAnsi"/>
                <w:bCs/>
                <w:szCs w:val="18"/>
                <w:lang w:val="en-US"/>
              </w:rPr>
            </w:pPr>
            <w:r w:rsidRPr="00EA36D9">
              <w:rPr>
                <w:rFonts w:cstheme="minorHAnsi"/>
                <w:bCs/>
                <w:szCs w:val="18"/>
                <w:lang w:val="en-US"/>
              </w:rPr>
              <w:t xml:space="preserve">  </w:t>
            </w:r>
          </w:p>
          <w:p w14:paraId="5990E9EB" w14:textId="6EC985D2" w:rsidR="00DB2EBA" w:rsidRPr="003D257C" w:rsidRDefault="00DB2EBA" w:rsidP="00DB2EBA">
            <w:pPr>
              <w:pStyle w:val="NormalWeb"/>
              <w:spacing w:before="0" w:beforeAutospacing="0" w:after="60" w:afterAutospacing="0"/>
              <w:ind w:right="90"/>
              <w:rPr>
                <w:rFonts w:ascii="Verdana" w:eastAsiaTheme="minorHAnsi" w:hAnsi="Verdana" w:cstheme="minorBidi"/>
                <w:bCs/>
                <w:color w:val="808080" w:themeColor="background1" w:themeShade="80"/>
                <w:sz w:val="18"/>
                <w:szCs w:val="18"/>
              </w:rPr>
            </w:pPr>
          </w:p>
        </w:tc>
      </w:tr>
      <w:tr w:rsidR="000808D7" w:rsidRPr="008B2C4E" w14:paraId="55F0848B" w14:textId="77777777" w:rsidTr="00174906">
        <w:tc>
          <w:tcPr>
            <w:tcW w:w="9450" w:type="dxa"/>
            <w:tcBorders>
              <w:top w:val="outset" w:sz="6" w:space="0" w:color="auto"/>
              <w:left w:val="single" w:sz="6" w:space="0" w:color="auto"/>
              <w:bottom w:val="single" w:sz="6" w:space="0" w:color="auto"/>
              <w:right w:val="single" w:sz="6" w:space="0" w:color="auto"/>
            </w:tcBorders>
            <w:shd w:val="clear" w:color="auto" w:fill="auto"/>
          </w:tcPr>
          <w:p w14:paraId="2A146F66" w14:textId="77777777" w:rsidR="000808D7" w:rsidRPr="003D257C" w:rsidRDefault="000808D7"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t>Evidences/indicators</w:t>
            </w:r>
          </w:p>
          <w:p w14:paraId="3836F218" w14:textId="77777777" w:rsidR="00A20008" w:rsidRPr="005F14E9" w:rsidRDefault="00A20008" w:rsidP="002E0C75">
            <w:pPr>
              <w:numPr>
                <w:ilvl w:val="0"/>
                <w:numId w:val="9"/>
              </w:numPr>
              <w:spacing w:after="60" w:line="240" w:lineRule="auto"/>
              <w:ind w:left="331" w:right="43" w:hanging="331"/>
              <w:jc w:val="both"/>
              <w:textAlignment w:val="baseline"/>
              <w:rPr>
                <w:rFonts w:eastAsia="Times New Roman" w:cstheme="minorHAnsi"/>
                <w:szCs w:val="18"/>
                <w:lang w:val="en-US" w:eastAsia="ru-RU"/>
              </w:rPr>
            </w:pPr>
            <w:r w:rsidRPr="005F14E9">
              <w:rPr>
                <w:rFonts w:eastAsia="Times New Roman" w:cstheme="minorHAnsi"/>
                <w:szCs w:val="18"/>
                <w:lang w:val="en-US" w:eastAsia="ru-RU"/>
              </w:rPr>
              <w:t>Self-Evaluation Report</w:t>
            </w:r>
          </w:p>
          <w:p w14:paraId="2EF25FEE" w14:textId="77777777" w:rsidR="00A20008" w:rsidRPr="005F14E9" w:rsidRDefault="00A20008"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804D65">
              <w:rPr>
                <w:rFonts w:ascii="Verdana" w:eastAsia="Times New Roman" w:hAnsi="Verdana" w:cs="Segoe UI"/>
                <w:sz w:val="18"/>
                <w:szCs w:val="18"/>
                <w:lang w:val="en-US" w:eastAsia="ru-RU"/>
              </w:rPr>
              <w:t>Interview</w:t>
            </w:r>
            <w:r w:rsidRPr="005F14E9">
              <w:rPr>
                <w:rFonts w:ascii="Verdana" w:eastAsia="Times New Roman" w:hAnsi="Verdana" w:cs="Segoe UI"/>
                <w:sz w:val="18"/>
                <w:szCs w:val="18"/>
                <w:lang w:val="en-US" w:eastAsia="ru-RU"/>
              </w:rPr>
              <w:t xml:space="preserve"> </w:t>
            </w:r>
            <w:r w:rsidRPr="00804D65">
              <w:rPr>
                <w:rFonts w:ascii="Verdana" w:eastAsia="Times New Roman" w:hAnsi="Verdana" w:cs="Segoe UI"/>
                <w:sz w:val="18"/>
                <w:szCs w:val="18"/>
                <w:lang w:val="en-US" w:eastAsia="ru-RU"/>
              </w:rPr>
              <w:t>wit</w:t>
            </w:r>
            <w:r>
              <w:rPr>
                <w:rFonts w:ascii="Verdana" w:eastAsia="Times New Roman" w:hAnsi="Verdana" w:cs="Segoe UI"/>
                <w:sz w:val="18"/>
                <w:szCs w:val="18"/>
                <w:lang w:val="en-US" w:eastAsia="ru-RU"/>
              </w:rPr>
              <w:t>h the Rector, Vice Rectors</w:t>
            </w:r>
          </w:p>
          <w:p w14:paraId="235705CE" w14:textId="14B77177" w:rsidR="00A20008" w:rsidRPr="00804D65" w:rsidRDefault="00A20008"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804D65">
              <w:rPr>
                <w:rFonts w:ascii="Verdana" w:eastAsia="Times New Roman" w:hAnsi="Verdana" w:cs="Segoe UI"/>
                <w:sz w:val="18"/>
                <w:szCs w:val="18"/>
                <w:lang w:val="en-US" w:eastAsia="ru-RU"/>
              </w:rPr>
              <w:t>Interview</w:t>
            </w:r>
            <w:r w:rsidRPr="005F14E9">
              <w:rPr>
                <w:rFonts w:ascii="Verdana" w:eastAsia="Times New Roman" w:hAnsi="Verdana" w:cs="Segoe UI"/>
                <w:sz w:val="18"/>
                <w:szCs w:val="18"/>
                <w:lang w:val="en-US" w:eastAsia="ru-RU"/>
              </w:rPr>
              <w:t xml:space="preserve"> </w:t>
            </w:r>
            <w:r w:rsidRPr="00804D65">
              <w:rPr>
                <w:rFonts w:ascii="Verdana" w:eastAsia="Times New Roman" w:hAnsi="Verdana" w:cs="Segoe UI"/>
                <w:sz w:val="18"/>
                <w:szCs w:val="18"/>
                <w:lang w:val="en-US" w:eastAsia="ru-RU"/>
              </w:rPr>
              <w:t xml:space="preserve">with the representatives of </w:t>
            </w:r>
            <w:r w:rsidR="00126C10">
              <w:rPr>
                <w:rFonts w:ascii="Verdana" w:eastAsia="Times New Roman" w:hAnsi="Verdana" w:cs="Segoe UI"/>
                <w:sz w:val="18"/>
                <w:szCs w:val="18"/>
                <w:lang w:val="en-US" w:eastAsia="ru-RU"/>
              </w:rPr>
              <w:t>Research</w:t>
            </w:r>
            <w:r w:rsidRPr="00804D65">
              <w:rPr>
                <w:rFonts w:ascii="Verdana" w:eastAsia="Times New Roman" w:hAnsi="Verdana" w:cs="Segoe UI"/>
                <w:sz w:val="18"/>
                <w:szCs w:val="18"/>
                <w:lang w:val="en-US" w:eastAsia="ru-RU"/>
              </w:rPr>
              <w:t xml:space="preserve"> Foundation and Scientific-Research Institute</w:t>
            </w:r>
          </w:p>
          <w:p w14:paraId="5C86693B" w14:textId="11A0C4A2" w:rsidR="00A20008" w:rsidRDefault="00A20008"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ascii="Verdana" w:eastAsia="Times New Roman" w:hAnsi="Verdana" w:cs="Segoe UI"/>
                <w:sz w:val="18"/>
                <w:szCs w:val="18"/>
                <w:lang w:val="en-US" w:eastAsia="ru-RU"/>
              </w:rPr>
              <w:t xml:space="preserve">Interview with </w:t>
            </w:r>
            <w:r w:rsidR="00120222">
              <w:rPr>
                <w:rFonts w:ascii="Verdana" w:eastAsia="Times New Roman" w:hAnsi="Verdana" w:cs="Segoe UI"/>
                <w:sz w:val="18"/>
                <w:szCs w:val="18"/>
                <w:lang w:val="en-US" w:eastAsia="ru-RU"/>
              </w:rPr>
              <w:t>QA</w:t>
            </w:r>
          </w:p>
          <w:p w14:paraId="2B7FDB85" w14:textId="4D2FBC2F" w:rsidR="00A20008" w:rsidRDefault="00A20008"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Pr>
                <w:rFonts w:ascii="Verdana" w:eastAsia="Times New Roman" w:hAnsi="Verdana" w:cs="Segoe UI"/>
                <w:sz w:val="18"/>
                <w:szCs w:val="18"/>
                <w:lang w:val="en-US" w:eastAsia="ru-RU"/>
              </w:rPr>
              <w:t>Interview with Affiliated and Invited Academic Staff.</w:t>
            </w:r>
          </w:p>
          <w:p w14:paraId="3B534478" w14:textId="0AE3122F" w:rsidR="00120222" w:rsidRPr="00120222" w:rsidRDefault="00120222" w:rsidP="002E0C75">
            <w:pPr>
              <w:numPr>
                <w:ilvl w:val="0"/>
                <w:numId w:val="9"/>
              </w:numPr>
              <w:spacing w:after="60" w:line="240" w:lineRule="auto"/>
              <w:ind w:left="337" w:right="44" w:hanging="337"/>
              <w:jc w:val="both"/>
              <w:textAlignment w:val="baseline"/>
              <w:rPr>
                <w:rFonts w:ascii="Verdana" w:eastAsia="Times New Roman" w:hAnsi="Verdana" w:cs="Segoe UI"/>
                <w:sz w:val="18"/>
                <w:szCs w:val="18"/>
                <w:lang w:val="en-US" w:eastAsia="ru-RU"/>
              </w:rPr>
            </w:pPr>
            <w:r w:rsidRPr="00120222">
              <w:rPr>
                <w:rFonts w:cstheme="minorHAnsi"/>
                <w:bCs/>
                <w:szCs w:val="18"/>
                <w:lang w:val="en-US"/>
              </w:rPr>
              <w:t>Research Activity Assessment System of Academic/Affiliated personnel</w:t>
            </w:r>
          </w:p>
          <w:p w14:paraId="59D63CDE" w14:textId="77777777" w:rsidR="00120222" w:rsidRPr="00120222" w:rsidRDefault="00120222" w:rsidP="002E0C75">
            <w:pPr>
              <w:numPr>
                <w:ilvl w:val="0"/>
                <w:numId w:val="9"/>
              </w:numPr>
              <w:spacing w:after="60" w:line="240" w:lineRule="auto"/>
              <w:ind w:left="337" w:right="44" w:hanging="337"/>
              <w:jc w:val="both"/>
              <w:textAlignment w:val="baseline"/>
              <w:rPr>
                <w:rFonts w:cstheme="minorHAnsi"/>
                <w:bCs/>
                <w:szCs w:val="18"/>
                <w:lang w:val="en-US"/>
              </w:rPr>
            </w:pPr>
            <w:r w:rsidRPr="00120222">
              <w:rPr>
                <w:rFonts w:cstheme="minorHAnsi"/>
                <w:bCs/>
                <w:szCs w:val="18"/>
                <w:lang w:val="en-US"/>
              </w:rPr>
              <w:lastRenderedPageBreak/>
              <w:t>Results of evaluation of research activities of affiliated academic personnel</w:t>
            </w:r>
          </w:p>
          <w:p w14:paraId="0013FA2A" w14:textId="2046DE98" w:rsidR="00120222" w:rsidRPr="00120222" w:rsidRDefault="00120222" w:rsidP="001E3404">
            <w:pPr>
              <w:spacing w:after="60" w:line="240" w:lineRule="auto"/>
              <w:ind w:right="44"/>
              <w:jc w:val="both"/>
              <w:textAlignment w:val="baseline"/>
              <w:rPr>
                <w:rFonts w:cstheme="minorHAnsi"/>
                <w:bCs/>
                <w:i/>
                <w:szCs w:val="18"/>
                <w:lang w:val="en-US"/>
              </w:rPr>
            </w:pPr>
          </w:p>
        </w:tc>
      </w:tr>
      <w:tr w:rsidR="000808D7" w:rsidRPr="008B2C4E" w14:paraId="3C77BF22" w14:textId="77777777" w:rsidTr="00174906">
        <w:trPr>
          <w:trHeight w:val="782"/>
        </w:trPr>
        <w:tc>
          <w:tcPr>
            <w:tcW w:w="9450" w:type="dxa"/>
            <w:tcBorders>
              <w:top w:val="outset" w:sz="6" w:space="0" w:color="auto"/>
              <w:left w:val="single" w:sz="6" w:space="0" w:color="auto"/>
              <w:right w:val="single" w:sz="6" w:space="0" w:color="auto"/>
            </w:tcBorders>
            <w:shd w:val="clear" w:color="auto" w:fill="auto"/>
          </w:tcPr>
          <w:p w14:paraId="099259DB" w14:textId="77777777" w:rsidR="000808D7" w:rsidRPr="00FA699F" w:rsidRDefault="000808D7" w:rsidP="00120222">
            <w:pPr>
              <w:spacing w:after="60" w:line="240" w:lineRule="auto"/>
              <w:ind w:left="90" w:right="90"/>
              <w:jc w:val="both"/>
              <w:textAlignment w:val="baseline"/>
              <w:rPr>
                <w:rFonts w:ascii="Verdana" w:hAnsi="Verdana" w:cs="Sylfaen"/>
                <w:iCs/>
                <w:sz w:val="18"/>
                <w:szCs w:val="18"/>
                <w:shd w:val="clear" w:color="auto" w:fill="FFFFFF"/>
                <w:lang w:val="en-US"/>
              </w:rPr>
            </w:pPr>
            <w:r w:rsidRPr="00FA699F">
              <w:rPr>
                <w:rFonts w:ascii="Verdana" w:hAnsi="Verdana" w:cs="Sylfaen"/>
                <w:b/>
                <w:noProof/>
                <w:sz w:val="18"/>
                <w:szCs w:val="18"/>
                <w:lang w:val="en-US" w:eastAsia="ru-RU"/>
              </w:rPr>
              <w:lastRenderedPageBreak/>
              <w:t>Recommendations:</w:t>
            </w:r>
          </w:p>
          <w:p w14:paraId="12FE6346" w14:textId="77777777" w:rsidR="00FA699F" w:rsidRPr="00FA699F" w:rsidRDefault="00FA699F"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FA699F">
              <w:rPr>
                <w:rFonts w:cstheme="minorHAnsi"/>
                <w:bCs/>
                <w:lang w:val="en-US"/>
              </w:rPr>
              <w:t>Extend the current research assessment process to an integrated system of research analysis and assessment that involves Faculties, Scientists, HR and QA.</w:t>
            </w:r>
          </w:p>
          <w:p w14:paraId="53F762FA" w14:textId="4D72515F" w:rsidR="00FA699F" w:rsidRPr="00FA699F" w:rsidRDefault="00FA699F"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FA699F">
              <w:rPr>
                <w:rFonts w:cstheme="minorHAnsi"/>
                <w:bCs/>
                <w:lang w:val="en-US"/>
              </w:rPr>
              <w:t xml:space="preserve">Introduce the </w:t>
            </w:r>
            <w:r w:rsidR="00502E02">
              <w:rPr>
                <w:rFonts w:cstheme="minorHAnsi"/>
                <w:bCs/>
                <w:lang w:val="en-US"/>
              </w:rPr>
              <w:t>requirement</w:t>
            </w:r>
            <w:r w:rsidRPr="00FA699F">
              <w:rPr>
                <w:rFonts w:cstheme="minorHAnsi"/>
                <w:bCs/>
                <w:lang w:val="en-US"/>
              </w:rPr>
              <w:t xml:space="preserve"> of individual research activity planning for academic staff.</w:t>
            </w:r>
          </w:p>
          <w:p w14:paraId="327DBDE3" w14:textId="77777777" w:rsidR="00FA699F" w:rsidRPr="00FA699F" w:rsidRDefault="00FA699F" w:rsidP="002E0C75">
            <w:pPr>
              <w:pStyle w:val="ListParagraph"/>
              <w:numPr>
                <w:ilvl w:val="0"/>
                <w:numId w:val="10"/>
              </w:numPr>
              <w:spacing w:after="60" w:line="240" w:lineRule="auto"/>
              <w:ind w:left="331" w:right="43" w:hanging="331"/>
              <w:contextualSpacing w:val="0"/>
              <w:jc w:val="both"/>
              <w:textAlignment w:val="baseline"/>
              <w:rPr>
                <w:rFonts w:ascii="Verdana" w:hAnsi="Verdana" w:cs="Sylfaen"/>
                <w:i/>
                <w:iCs/>
                <w:noProof/>
                <w:sz w:val="18"/>
                <w:szCs w:val="18"/>
                <w:lang w:val="en-US" w:eastAsia="ru-RU"/>
              </w:rPr>
            </w:pPr>
            <w:r w:rsidRPr="00FA699F">
              <w:rPr>
                <w:rFonts w:cstheme="minorHAnsi"/>
                <w:bCs/>
                <w:lang w:val="en-US"/>
              </w:rPr>
              <w:t>Connect research assessment results and planning research work with staff workload and remuneration.</w:t>
            </w:r>
            <w:r w:rsidRPr="00FA699F">
              <w:rPr>
                <w:rFonts w:ascii="Verdana" w:eastAsia="Times New Roman" w:hAnsi="Verdana" w:cs="Times New Roman"/>
                <w:iCs/>
                <w:sz w:val="18"/>
                <w:szCs w:val="18"/>
                <w:lang w:val="en-US" w:eastAsia="ru-RU"/>
              </w:rPr>
              <w:t xml:space="preserve"> </w:t>
            </w:r>
          </w:p>
          <w:p w14:paraId="7949CEFE" w14:textId="306FD099" w:rsidR="00FA699F" w:rsidRPr="00B63AEE" w:rsidRDefault="00FA699F"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ascii="Verdana" w:eastAsia="Times New Roman" w:hAnsi="Verdana" w:cs="Times New Roman"/>
                <w:iCs/>
                <w:sz w:val="18"/>
                <w:szCs w:val="18"/>
                <w:lang w:val="en-US" w:eastAsia="ru-RU"/>
              </w:rPr>
              <w:t>S</w:t>
            </w:r>
            <w:r>
              <w:rPr>
                <w:rFonts w:eastAsia="Times New Roman" w:cs="Times New Roman"/>
                <w:lang w:val="en-US"/>
              </w:rPr>
              <w:t xml:space="preserve">et a </w:t>
            </w:r>
            <w:r w:rsidRPr="00B63AEE">
              <w:rPr>
                <w:rFonts w:cstheme="minorHAnsi"/>
                <w:bCs/>
                <w:lang w:val="en-US"/>
              </w:rPr>
              <w:t>minimum annual threshold for published work per academic.</w:t>
            </w:r>
          </w:p>
          <w:p w14:paraId="4CA23CD2" w14:textId="72B3CCF5" w:rsidR="00B63AEE" w:rsidRPr="00EA36D9" w:rsidRDefault="00B63AEE" w:rsidP="00B63AEE">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Regularly publish reports on implemented research activities.</w:t>
            </w:r>
          </w:p>
          <w:p w14:paraId="7D292F18" w14:textId="743390E0" w:rsidR="00FA699F" w:rsidRPr="00FA699F" w:rsidRDefault="00FA699F" w:rsidP="00120222">
            <w:pPr>
              <w:pStyle w:val="ListParagraph"/>
              <w:spacing w:after="60" w:line="240" w:lineRule="auto"/>
              <w:ind w:left="331" w:right="43"/>
              <w:contextualSpacing w:val="0"/>
              <w:jc w:val="both"/>
              <w:textAlignment w:val="baseline"/>
              <w:rPr>
                <w:rStyle w:val="spellingerror"/>
                <w:rFonts w:ascii="Verdana" w:hAnsi="Verdana" w:cs="Sylfaen"/>
                <w:i/>
                <w:iCs/>
                <w:noProof/>
                <w:sz w:val="18"/>
                <w:szCs w:val="18"/>
                <w:lang w:val="en-US" w:eastAsia="ru-RU"/>
              </w:rPr>
            </w:pPr>
          </w:p>
        </w:tc>
      </w:tr>
      <w:tr w:rsidR="000808D7" w:rsidRPr="00FA699F" w14:paraId="4AFF3970" w14:textId="77777777" w:rsidTr="00174906">
        <w:trPr>
          <w:trHeight w:val="737"/>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C112545" w14:textId="77777777" w:rsidR="000808D7" w:rsidRPr="003D257C" w:rsidRDefault="000808D7" w:rsidP="000808D7">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632F972A" w14:textId="32E9BD55" w:rsidR="000808D7" w:rsidRPr="00FA699F" w:rsidRDefault="000808D7" w:rsidP="00FA699F">
            <w:pPr>
              <w:spacing w:after="60" w:line="240" w:lineRule="auto"/>
              <w:ind w:left="90" w:right="90"/>
              <w:jc w:val="both"/>
              <w:textAlignment w:val="baseline"/>
              <w:rPr>
                <w:rFonts w:ascii="Verdana" w:hAnsi="Verdana" w:cs="Sylfaen"/>
                <w:b/>
                <w:noProof/>
                <w:color w:val="000000"/>
                <w:sz w:val="18"/>
                <w:szCs w:val="18"/>
                <w:lang w:val="en-US" w:eastAsia="ru-RU"/>
              </w:rPr>
            </w:pPr>
          </w:p>
        </w:tc>
      </w:tr>
      <w:tr w:rsidR="000808D7" w:rsidRPr="00FA699F" w14:paraId="06B999AC" w14:textId="77777777" w:rsidTr="00FA699F">
        <w:trPr>
          <w:trHeight w:val="737"/>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64B8A29E" w14:textId="77777777" w:rsidR="000808D7" w:rsidRPr="00FA699F" w:rsidRDefault="000808D7" w:rsidP="000808D7">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 xml:space="preserve">Best Practices (if applicable): </w:t>
            </w:r>
          </w:p>
          <w:p w14:paraId="64114CBB" w14:textId="5E9A68F0" w:rsidR="000808D7" w:rsidRPr="003D257C" w:rsidRDefault="000808D7" w:rsidP="00FA699F">
            <w:pPr>
              <w:spacing w:after="60" w:line="240" w:lineRule="auto"/>
              <w:ind w:left="90" w:right="90"/>
              <w:jc w:val="both"/>
              <w:textAlignment w:val="baseline"/>
              <w:rPr>
                <w:rFonts w:ascii="Verdana" w:hAnsi="Verdana" w:cs="Sylfaen"/>
                <w:b/>
                <w:noProof/>
                <w:color w:val="000000"/>
                <w:sz w:val="18"/>
                <w:szCs w:val="18"/>
                <w:lang w:val="en-US" w:eastAsia="ru-RU"/>
              </w:rPr>
            </w:pPr>
          </w:p>
        </w:tc>
      </w:tr>
      <w:tr w:rsidR="000808D7" w:rsidRPr="008B2C4E" w14:paraId="59A03E41" w14:textId="77777777" w:rsidTr="00174906">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2042CAB1" w14:textId="77777777" w:rsidR="000808D7" w:rsidRPr="003D257C" w:rsidRDefault="000808D7" w:rsidP="000808D7">
            <w:pPr>
              <w:spacing w:after="60" w:line="240" w:lineRule="auto"/>
              <w:ind w:lef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1D32BDB4" w14:textId="31EBD331" w:rsidR="000808D7" w:rsidRPr="003D257C" w:rsidRDefault="00DA459C" w:rsidP="000808D7">
            <w:pPr>
              <w:spacing w:after="60" w:line="240" w:lineRule="auto"/>
              <w:ind w:left="679"/>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1193300172"/>
                <w14:checkbox>
                  <w14:checked w14:val="0"/>
                  <w14:checkedState w14:val="2612" w14:font="MS Gothic"/>
                  <w14:uncheckedState w14:val="2610" w14:font="MS Gothic"/>
                </w14:checkbox>
              </w:sdtPr>
              <w:sdtEndPr>
                <w:rPr>
                  <w:rStyle w:val="spellingerror"/>
                </w:rPr>
              </w:sdtEndPr>
              <w:sdtContent>
                <w:r w:rsidR="00FE1C65">
                  <w:rPr>
                    <w:rStyle w:val="spellingerror"/>
                    <w:rFonts w:ascii="MS Gothic" w:eastAsia="MS Gothic" w:hAnsi="MS Gothic" w:cs="Sylfaen" w:hint="eastAsia"/>
                    <w:color w:val="000000"/>
                    <w:sz w:val="18"/>
                    <w:szCs w:val="18"/>
                    <w:lang w:val="en-US"/>
                  </w:rPr>
                  <w:t>☐</w:t>
                </w:r>
              </w:sdtContent>
            </w:sdt>
            <w:r w:rsidR="000808D7" w:rsidRPr="003D257C">
              <w:rPr>
                <w:rStyle w:val="spellingerror"/>
                <w:rFonts w:ascii="Verdana" w:hAnsi="Verdana" w:cs="Sylfaen"/>
                <w:color w:val="000000"/>
                <w:sz w:val="18"/>
                <w:szCs w:val="18"/>
                <w:lang w:val="en-US"/>
              </w:rPr>
              <w:t xml:space="preserve"> C</w:t>
            </w:r>
            <w:r w:rsidR="000808D7" w:rsidRPr="003D257C">
              <w:rPr>
                <w:rFonts w:ascii="Verdana" w:eastAsia="Times New Roman" w:hAnsi="Verdana" w:cs="Segoe UI"/>
                <w:bCs/>
                <w:sz w:val="18"/>
                <w:szCs w:val="18"/>
                <w:lang w:val="en-US" w:eastAsia="ru-RU"/>
              </w:rPr>
              <w:t>omplies with requirements</w:t>
            </w:r>
          </w:p>
          <w:p w14:paraId="3EA45A23" w14:textId="77777777" w:rsidR="000808D7" w:rsidRPr="003D257C" w:rsidRDefault="00DA459C" w:rsidP="000808D7">
            <w:pPr>
              <w:spacing w:after="60" w:line="240" w:lineRule="auto"/>
              <w:ind w:left="679"/>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932350160"/>
                <w14:checkbox>
                  <w14:checked w14:val="0"/>
                  <w14:checkedState w14:val="2612" w14:font="MS Gothic"/>
                  <w14:uncheckedState w14:val="2610" w14:font="MS Gothic"/>
                </w14:checkbox>
              </w:sdtPr>
              <w:sdtEndPr/>
              <w:sdtContent>
                <w:r w:rsidR="000808D7" w:rsidRPr="003D257C">
                  <w:rPr>
                    <w:rFonts w:ascii="Segoe UI Symbol" w:eastAsia="MS Gothic" w:hAnsi="Segoe UI Symbol" w:cs="Segoe UI Symbol"/>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Substantially complies with requirements</w:t>
            </w:r>
          </w:p>
          <w:p w14:paraId="4222CFF3" w14:textId="12AB4DDD" w:rsidR="000808D7" w:rsidRPr="00181021" w:rsidRDefault="00DA459C" w:rsidP="000808D7">
            <w:pPr>
              <w:spacing w:after="60" w:line="240" w:lineRule="auto"/>
              <w:ind w:left="679"/>
              <w:jc w:val="both"/>
              <w:textAlignment w:val="baseline"/>
              <w:rPr>
                <w:rFonts w:ascii="Verdana" w:eastAsia="Times New Roman" w:hAnsi="Verdana" w:cs="Segoe UI"/>
                <w:b/>
                <w:bCs/>
                <w:sz w:val="18"/>
                <w:szCs w:val="18"/>
                <w:lang w:val="ka-GE" w:eastAsia="ru-RU"/>
              </w:rPr>
            </w:pPr>
            <w:sdt>
              <w:sdtPr>
                <w:rPr>
                  <w:rFonts w:ascii="Verdana" w:eastAsia="Times New Roman" w:hAnsi="Verdana" w:cs="Segoe UI"/>
                  <w:b/>
                  <w:bCs/>
                  <w:sz w:val="18"/>
                  <w:szCs w:val="18"/>
                  <w:lang w:val="en-US" w:eastAsia="ru-RU"/>
                </w:rPr>
                <w:id w:val="-825276054"/>
                <w14:checkbox>
                  <w14:checked w14:val="1"/>
                  <w14:checkedState w14:val="2612" w14:font="MS Gothic"/>
                  <w14:uncheckedState w14:val="2610" w14:font="MS Gothic"/>
                </w14:checkbox>
              </w:sdtPr>
              <w:sdtEndPr/>
              <w:sdtContent>
                <w:r w:rsidR="00FE1C65" w:rsidRPr="00181021">
                  <w:rPr>
                    <w:rFonts w:ascii="MS Gothic" w:eastAsia="MS Gothic" w:hAnsi="MS Gothic" w:cs="Segoe UI" w:hint="eastAsia"/>
                    <w:b/>
                    <w:bCs/>
                    <w:sz w:val="18"/>
                    <w:szCs w:val="18"/>
                    <w:lang w:val="en-US" w:eastAsia="ru-RU"/>
                  </w:rPr>
                  <w:t>☒</w:t>
                </w:r>
              </w:sdtContent>
            </w:sdt>
            <w:r w:rsidR="000808D7" w:rsidRPr="00181021">
              <w:rPr>
                <w:rFonts w:ascii="Verdana" w:eastAsia="Times New Roman" w:hAnsi="Verdana" w:cs="Segoe UI"/>
                <w:b/>
                <w:bCs/>
                <w:sz w:val="18"/>
                <w:szCs w:val="18"/>
                <w:lang w:val="en-US" w:eastAsia="ru-RU"/>
              </w:rPr>
              <w:t xml:space="preserve"> Partially complies with requirements</w:t>
            </w:r>
          </w:p>
          <w:p w14:paraId="21F919F4" w14:textId="1B6E0228" w:rsidR="000808D7" w:rsidRPr="003D257C" w:rsidRDefault="00DA459C" w:rsidP="00FE1C65">
            <w:pPr>
              <w:spacing w:after="60" w:line="240" w:lineRule="auto"/>
              <w:ind w:left="679"/>
              <w:jc w:val="both"/>
              <w:textAlignment w:val="baseline"/>
              <w:rPr>
                <w:rFonts w:ascii="Verdana" w:hAnsi="Verdana" w:cs="Sylfaen"/>
                <w:noProof/>
                <w:color w:val="AEAAAA" w:themeColor="background2" w:themeShade="BF"/>
                <w:sz w:val="18"/>
                <w:szCs w:val="18"/>
                <w:lang w:val="en-US" w:eastAsia="ru-RU"/>
              </w:rPr>
            </w:pPr>
            <w:sdt>
              <w:sdtPr>
                <w:rPr>
                  <w:rFonts w:ascii="Verdana" w:eastAsia="Times New Roman" w:hAnsi="Verdana" w:cs="Segoe UI"/>
                  <w:bCs/>
                  <w:sz w:val="18"/>
                  <w:szCs w:val="18"/>
                  <w:lang w:val="en-US" w:eastAsia="ru-RU"/>
                </w:rPr>
                <w:id w:val="-1331370091"/>
                <w14:checkbox>
                  <w14:checked w14:val="0"/>
                  <w14:checkedState w14:val="2612" w14:font="MS Gothic"/>
                  <w14:uncheckedState w14:val="2610" w14:font="MS Gothic"/>
                </w14:checkbox>
              </w:sdtPr>
              <w:sdtEndPr/>
              <w:sdtContent>
                <w:r w:rsidR="00FE1C65">
                  <w:rPr>
                    <w:rFonts w:ascii="MS Gothic" w:eastAsia="MS Gothic" w:hAnsi="MS Gothic" w:cs="Segoe UI" w:hint="eastAsia"/>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Does not </w:t>
            </w:r>
            <w:r w:rsidR="000808D7" w:rsidRPr="00583255">
              <w:rPr>
                <w:rStyle w:val="spellingerror"/>
                <w:rFonts w:cs="Sylfaen"/>
                <w:color w:val="000000"/>
                <w:lang w:val="en-US"/>
              </w:rPr>
              <w:t>comply with requirements</w:t>
            </w:r>
          </w:p>
        </w:tc>
      </w:tr>
    </w:tbl>
    <w:p w14:paraId="07BBCAC3" w14:textId="77777777" w:rsidR="002A101E" w:rsidRPr="003D257C" w:rsidRDefault="002A101E" w:rsidP="00967E0E">
      <w:pPr>
        <w:pStyle w:val="ListParagraph"/>
        <w:spacing w:after="60" w:line="240" w:lineRule="auto"/>
        <w:ind w:left="405" w:right="44"/>
        <w:jc w:val="both"/>
        <w:rPr>
          <w:rStyle w:val="eop"/>
          <w:rFonts w:ascii="Verdana" w:hAnsi="Verdana"/>
          <w:b/>
          <w:bCs/>
          <w:sz w:val="18"/>
          <w:szCs w:val="18"/>
          <w:lang w:val="en-US"/>
        </w:rPr>
      </w:pPr>
    </w:p>
    <w:p w14:paraId="195821DE" w14:textId="66A9452E" w:rsidR="00AF2834" w:rsidRPr="00AF5596" w:rsidRDefault="003D257C" w:rsidP="002E0C75">
      <w:pPr>
        <w:pStyle w:val="ListParagraph"/>
        <w:numPr>
          <w:ilvl w:val="0"/>
          <w:numId w:val="2"/>
        </w:numPr>
        <w:spacing w:after="60" w:line="240" w:lineRule="auto"/>
        <w:ind w:left="0" w:right="44" w:firstLine="0"/>
        <w:jc w:val="both"/>
        <w:textAlignment w:val="baseline"/>
        <w:rPr>
          <w:rFonts w:eastAsia="Merriweather" w:cstheme="minorHAnsi"/>
          <w:color w:val="0070C0"/>
          <w:sz w:val="20"/>
          <w:szCs w:val="20"/>
        </w:rPr>
      </w:pPr>
      <w:r w:rsidRPr="00AF5596">
        <w:rPr>
          <w:rFonts w:ascii="Verdana" w:eastAsia="Merriweather" w:hAnsi="Verdana" w:cstheme="minorHAnsi"/>
          <w:b/>
          <w:color w:val="0070C0"/>
          <w:sz w:val="20"/>
          <w:szCs w:val="20"/>
          <w:lang w:val="en-US"/>
        </w:rPr>
        <w:t>Material, I</w:t>
      </w:r>
      <w:r w:rsidR="008B2074" w:rsidRPr="00AF5596">
        <w:rPr>
          <w:rFonts w:ascii="Verdana" w:eastAsia="Merriweather" w:hAnsi="Verdana" w:cstheme="minorHAnsi"/>
          <w:b/>
          <w:color w:val="0070C0"/>
          <w:sz w:val="20"/>
          <w:szCs w:val="20"/>
          <w:lang w:val="en-US"/>
        </w:rPr>
        <w:t xml:space="preserve">nformation and </w:t>
      </w:r>
      <w:r w:rsidRPr="00AF5596">
        <w:rPr>
          <w:rFonts w:ascii="Verdana" w:eastAsia="Merriweather" w:hAnsi="Verdana" w:cstheme="minorHAnsi"/>
          <w:b/>
          <w:color w:val="0070C0"/>
          <w:sz w:val="20"/>
          <w:szCs w:val="20"/>
          <w:lang w:val="en-US"/>
        </w:rPr>
        <w:t>F</w:t>
      </w:r>
      <w:r w:rsidR="008B2074" w:rsidRPr="00AF5596">
        <w:rPr>
          <w:rFonts w:ascii="Verdana" w:eastAsia="Merriweather" w:hAnsi="Verdana" w:cstheme="minorHAnsi"/>
          <w:b/>
          <w:color w:val="0070C0"/>
          <w:sz w:val="20"/>
          <w:szCs w:val="20"/>
          <w:lang w:val="en-US"/>
        </w:rPr>
        <w:t xml:space="preserve">inancial </w:t>
      </w:r>
      <w:r w:rsidRPr="00AF5596">
        <w:rPr>
          <w:rFonts w:ascii="Verdana" w:eastAsia="Merriweather" w:hAnsi="Verdana" w:cstheme="minorHAnsi"/>
          <w:b/>
          <w:color w:val="0070C0"/>
          <w:sz w:val="20"/>
          <w:szCs w:val="20"/>
          <w:lang w:val="en-US"/>
        </w:rPr>
        <w:t>R</w:t>
      </w:r>
      <w:r w:rsidR="008B2074" w:rsidRPr="00AF5596">
        <w:rPr>
          <w:rFonts w:ascii="Verdana" w:eastAsia="Merriweather" w:hAnsi="Verdana" w:cstheme="minorHAnsi"/>
          <w:b/>
          <w:color w:val="0070C0"/>
          <w:sz w:val="20"/>
          <w:szCs w:val="20"/>
          <w:lang w:val="en-US"/>
        </w:rPr>
        <w:t>esources</w:t>
      </w:r>
    </w:p>
    <w:p w14:paraId="7FFD867D" w14:textId="661E875C" w:rsidR="00440946" w:rsidRPr="003D257C" w:rsidRDefault="2BA8B81A" w:rsidP="00967E0E">
      <w:pPr>
        <w:spacing w:after="60" w:line="240" w:lineRule="auto"/>
        <w:ind w:right="44"/>
        <w:jc w:val="both"/>
        <w:rPr>
          <w:rStyle w:val="eop"/>
          <w:rFonts w:ascii="Verdana" w:hAnsi="Verdana"/>
          <w:sz w:val="18"/>
          <w:szCs w:val="18"/>
          <w:lang w:val="en-US"/>
        </w:rPr>
      </w:pPr>
      <w:r w:rsidRPr="003D257C">
        <w:rPr>
          <w:rFonts w:ascii="Verdana" w:eastAsia="Merriweather" w:hAnsi="Verdana"/>
          <w:sz w:val="18"/>
          <w:szCs w:val="18"/>
          <w:lang w:val="en-US"/>
        </w:rPr>
        <w:t>Material, information and financial resources of HEI ensure sustainable, stable, effective and efficient functioning of the institution, and the achievement of goals defined through strategic development plan.</w:t>
      </w:r>
    </w:p>
    <w:tbl>
      <w:tblPr>
        <w:tblW w:w="9450" w:type="dxa"/>
        <w:tblInd w:w="-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9450"/>
      </w:tblGrid>
      <w:tr w:rsidR="00440946" w:rsidRPr="003D257C" w14:paraId="7AD572DE" w14:textId="77777777" w:rsidTr="00EC2815">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290DED70" w14:textId="265C1DBB" w:rsidR="00440946" w:rsidRPr="003D257C" w:rsidRDefault="2BA8B81A" w:rsidP="003D257C">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Times New Roman" w:hAnsi="Verdana" w:cs="Times New Roman"/>
                <w:sz w:val="18"/>
                <w:szCs w:val="18"/>
                <w:lang w:val="en-US" w:eastAsia="ru-RU"/>
              </w:rPr>
              <w:t xml:space="preserve"> </w:t>
            </w:r>
            <w:r w:rsidRPr="003D257C">
              <w:rPr>
                <w:rFonts w:ascii="Verdana" w:eastAsia="Times New Roman" w:hAnsi="Verdana" w:cs="Times New Roman"/>
                <w:b/>
                <w:bCs/>
                <w:color w:val="0070C0"/>
                <w:sz w:val="18"/>
                <w:szCs w:val="18"/>
                <w:lang w:val="en-US" w:eastAsia="ru-RU"/>
              </w:rPr>
              <w:t xml:space="preserve">7.1 Material </w:t>
            </w:r>
            <w:r w:rsidR="003D257C" w:rsidRPr="003D257C">
              <w:rPr>
                <w:rFonts w:ascii="Verdana" w:eastAsia="Times New Roman" w:hAnsi="Verdana" w:cs="Times New Roman"/>
                <w:b/>
                <w:bCs/>
                <w:color w:val="0070C0"/>
                <w:sz w:val="18"/>
                <w:szCs w:val="18"/>
                <w:lang w:val="en-US" w:eastAsia="ru-RU"/>
              </w:rPr>
              <w:t>R</w:t>
            </w:r>
            <w:r w:rsidRPr="003D257C">
              <w:rPr>
                <w:rFonts w:ascii="Verdana" w:eastAsia="Times New Roman" w:hAnsi="Verdana" w:cs="Times New Roman"/>
                <w:b/>
                <w:bCs/>
                <w:color w:val="0070C0"/>
                <w:sz w:val="18"/>
                <w:szCs w:val="18"/>
                <w:lang w:val="en-US" w:eastAsia="ru-RU"/>
              </w:rPr>
              <w:t>esources</w:t>
            </w:r>
          </w:p>
        </w:tc>
      </w:tr>
      <w:tr w:rsidR="00440946" w:rsidRPr="008B2C4E" w14:paraId="28873C87"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130B7BB" w14:textId="4C075A9C" w:rsidR="00350228" w:rsidRPr="003D257C" w:rsidRDefault="2BA8B81A" w:rsidP="002E0C75">
            <w:pPr>
              <w:pStyle w:val="ListParagraph"/>
              <w:numPr>
                <w:ilvl w:val="0"/>
                <w:numId w:val="1"/>
              </w:numPr>
              <w:spacing w:after="60" w:line="240" w:lineRule="auto"/>
              <w:ind w:right="44"/>
              <w:jc w:val="both"/>
              <w:rPr>
                <w:rFonts w:ascii="Verdana" w:eastAsia="Merriweather" w:hAnsi="Verdana"/>
                <w:sz w:val="18"/>
                <w:szCs w:val="18"/>
                <w:lang w:val="en-US"/>
              </w:rPr>
            </w:pPr>
            <w:r w:rsidRPr="003D257C">
              <w:rPr>
                <w:rFonts w:ascii="Verdana" w:eastAsia="Merriweather" w:hAnsi="Verdana"/>
                <w:sz w:val="18"/>
                <w:szCs w:val="18"/>
                <w:lang w:val="en-US"/>
              </w:rPr>
              <w:t xml:space="preserve">The institution possesses or owns material resources (fixed and </w:t>
            </w:r>
            <w:r w:rsidR="000808D7" w:rsidRPr="003D257C">
              <w:rPr>
                <w:rFonts w:ascii="Verdana" w:eastAsia="Merriweather" w:hAnsi="Verdana"/>
                <w:sz w:val="18"/>
                <w:szCs w:val="18"/>
                <w:lang w:val="en-US"/>
              </w:rPr>
              <w:t>current</w:t>
            </w:r>
            <w:r w:rsidRPr="003D257C">
              <w:rPr>
                <w:rFonts w:ascii="Verdana" w:eastAsia="Merriweather" w:hAnsi="Verdana"/>
                <w:sz w:val="18"/>
                <w:szCs w:val="18"/>
                <w:lang w:val="en-US"/>
              </w:rPr>
              <w:t xml:space="preserve"> assets) that are used for</w:t>
            </w:r>
            <w:r w:rsidR="000808D7" w:rsidRPr="003D257C">
              <w:rPr>
                <w:rFonts w:ascii="Verdana" w:eastAsia="Merriweather" w:hAnsi="Verdana"/>
                <w:sz w:val="18"/>
                <w:szCs w:val="18"/>
                <w:lang w:val="en-US"/>
              </w:rPr>
              <w:t xml:space="preserve"> achieving goals stated in the mission s</w:t>
            </w:r>
            <w:r w:rsidRPr="003D257C">
              <w:rPr>
                <w:rFonts w:ascii="Verdana" w:eastAsia="Merriweather" w:hAnsi="Verdana"/>
                <w:sz w:val="18"/>
                <w:szCs w:val="18"/>
                <w:lang w:val="en-US"/>
              </w:rPr>
              <w:t xml:space="preserve">tatement, adequately responds to the requirements of educational programmes and research activities, and corresponds to the existing number of students and planned enrolment. </w:t>
            </w:r>
          </w:p>
          <w:p w14:paraId="00498237" w14:textId="1E6200A6" w:rsidR="00350228"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 xml:space="preserve">HEI offers environment necessary for implementing educational activities: sanitary units, natural light possibilities, and central heating system. </w:t>
            </w:r>
          </w:p>
          <w:p w14:paraId="62D78BC7" w14:textId="77777777" w:rsidR="00350228"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 xml:space="preserve">Health and safety of students and staff is protected within the institution. </w:t>
            </w:r>
          </w:p>
          <w:p w14:paraId="79E1EC95" w14:textId="0F42B922" w:rsidR="00053A83"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 xml:space="preserve">HEI has adapted environment for people with special needs  </w:t>
            </w:r>
          </w:p>
        </w:tc>
      </w:tr>
      <w:tr w:rsidR="000808D7" w:rsidRPr="008B2C4E" w14:paraId="2A9CEDE4"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FCBF74E" w14:textId="77777777" w:rsidR="000808D7" w:rsidRPr="00EE495C" w:rsidRDefault="000808D7" w:rsidP="00F6535C">
            <w:pPr>
              <w:spacing w:after="60" w:line="240" w:lineRule="auto"/>
              <w:ind w:right="43"/>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36AEB581" w14:textId="43170EBF"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 xml:space="preserve">The </w:t>
            </w:r>
            <w:r w:rsidR="003C2F76">
              <w:rPr>
                <w:rFonts w:cstheme="minorHAnsi"/>
                <w:bCs/>
                <w:szCs w:val="18"/>
                <w:lang w:val="en-US"/>
              </w:rPr>
              <w:t>University</w:t>
            </w:r>
            <w:r w:rsidRPr="00F811A9">
              <w:rPr>
                <w:rFonts w:cstheme="minorHAnsi"/>
                <w:bCs/>
                <w:szCs w:val="18"/>
                <w:lang w:val="en-US"/>
              </w:rPr>
              <w:t xml:space="preserve"> owns material resource in the shape of assets (#4 King Solomon II str. Tbilisi; #6 King Solomon II str. Tbilisi; #170 D. </w:t>
            </w:r>
            <w:proofErr w:type="spellStart"/>
            <w:r w:rsidRPr="00F811A9">
              <w:rPr>
                <w:rFonts w:cstheme="minorHAnsi"/>
                <w:bCs/>
                <w:szCs w:val="18"/>
                <w:lang w:val="en-US"/>
              </w:rPr>
              <w:t>Aghmashenebeli</w:t>
            </w:r>
            <w:proofErr w:type="spellEnd"/>
            <w:r w:rsidRPr="00F811A9">
              <w:rPr>
                <w:rFonts w:cstheme="minorHAnsi"/>
                <w:bCs/>
                <w:szCs w:val="18"/>
                <w:lang w:val="en-US"/>
              </w:rPr>
              <w:t xml:space="preserve"> str. Tbilisi and #10 </w:t>
            </w:r>
            <w:proofErr w:type="spellStart"/>
            <w:r w:rsidRPr="00F811A9">
              <w:rPr>
                <w:rFonts w:cstheme="minorHAnsi"/>
                <w:bCs/>
                <w:szCs w:val="18"/>
                <w:lang w:val="en-US"/>
              </w:rPr>
              <w:t>Kedi</w:t>
            </w:r>
            <w:proofErr w:type="spellEnd"/>
            <w:r w:rsidRPr="00F811A9">
              <w:rPr>
                <w:rFonts w:cstheme="minorHAnsi"/>
                <w:bCs/>
                <w:szCs w:val="18"/>
                <w:lang w:val="en-US"/>
              </w:rPr>
              <w:t xml:space="preserve"> </w:t>
            </w:r>
            <w:proofErr w:type="spellStart"/>
            <w:r w:rsidRPr="00F811A9">
              <w:rPr>
                <w:rFonts w:cstheme="minorHAnsi"/>
                <w:bCs/>
                <w:szCs w:val="18"/>
                <w:lang w:val="en-US"/>
              </w:rPr>
              <w:t>Komuna</w:t>
            </w:r>
            <w:proofErr w:type="spellEnd"/>
            <w:r w:rsidRPr="00F811A9">
              <w:rPr>
                <w:rFonts w:cstheme="minorHAnsi"/>
                <w:bCs/>
                <w:szCs w:val="18"/>
                <w:lang w:val="en-US"/>
              </w:rPr>
              <w:t xml:space="preserve"> str. Tbilisi), 6 cars and high voltage electricity substation. Furniture and technical supplies for 69 lecture auditoria (desks, chairs, tables, boards, computer technique); Study labs equipment (microscopes, chemistry and physics labs with respective equipment. </w:t>
            </w:r>
          </w:p>
          <w:p w14:paraId="33F7ECDD" w14:textId="640D1C3A" w:rsidR="00F811A9" w:rsidRPr="00F811A9" w:rsidRDefault="002350DF" w:rsidP="00F811A9">
            <w:pPr>
              <w:spacing w:after="60" w:line="240" w:lineRule="auto"/>
              <w:ind w:right="43"/>
              <w:jc w:val="both"/>
              <w:rPr>
                <w:rFonts w:cstheme="minorHAnsi"/>
                <w:bCs/>
                <w:szCs w:val="18"/>
                <w:lang w:val="en-US"/>
              </w:rPr>
            </w:pPr>
            <w:proofErr w:type="spellStart"/>
            <w:r>
              <w:rPr>
                <w:rFonts w:cstheme="minorHAnsi"/>
                <w:bCs/>
                <w:szCs w:val="18"/>
                <w:lang w:val="en-US"/>
              </w:rPr>
              <w:t>Durin</w:t>
            </w:r>
            <w:proofErr w:type="spellEnd"/>
            <w:r>
              <w:rPr>
                <w:rFonts w:cstheme="minorHAnsi"/>
                <w:bCs/>
                <w:szCs w:val="18"/>
                <w:lang w:val="en-US"/>
              </w:rPr>
              <w:t xml:space="preserve"> the site visit at </w:t>
            </w:r>
            <w:r w:rsidR="00F811A9" w:rsidRPr="00F811A9">
              <w:rPr>
                <w:rFonts w:cstheme="minorHAnsi"/>
                <w:bCs/>
                <w:szCs w:val="18"/>
                <w:lang w:val="en-US"/>
              </w:rPr>
              <w:t xml:space="preserve">Teaching </w:t>
            </w:r>
            <w:r w:rsidR="003C2F76">
              <w:rPr>
                <w:rFonts w:cstheme="minorHAnsi"/>
                <w:bCs/>
                <w:szCs w:val="18"/>
                <w:lang w:val="en-US"/>
              </w:rPr>
              <w:t>University</w:t>
            </w:r>
            <w:r w:rsidR="00F811A9" w:rsidRPr="00F811A9">
              <w:rPr>
                <w:rFonts w:cstheme="minorHAnsi"/>
                <w:bCs/>
                <w:szCs w:val="18"/>
                <w:lang w:val="en-US"/>
              </w:rPr>
              <w:t xml:space="preserve"> </w:t>
            </w:r>
            <w:proofErr w:type="gramStart"/>
            <w:r w:rsidR="00F811A9" w:rsidRPr="00F811A9">
              <w:rPr>
                <w:rFonts w:cstheme="minorHAnsi"/>
                <w:bCs/>
                <w:szCs w:val="18"/>
                <w:lang w:val="en-US"/>
              </w:rPr>
              <w:t xml:space="preserve">Geomedi </w:t>
            </w:r>
            <w:r>
              <w:rPr>
                <w:rFonts w:cstheme="minorHAnsi"/>
                <w:bCs/>
                <w:szCs w:val="18"/>
                <w:lang w:val="en-US"/>
              </w:rPr>
              <w:t xml:space="preserve"> MD</w:t>
            </w:r>
            <w:proofErr w:type="gramEnd"/>
            <w:r>
              <w:rPr>
                <w:rFonts w:cstheme="minorHAnsi"/>
                <w:bCs/>
                <w:szCs w:val="18"/>
                <w:lang w:val="en-US"/>
              </w:rPr>
              <w:t xml:space="preserve"> students (Georgian and English programme) were carrying out</w:t>
            </w:r>
            <w:r w:rsidR="00F811A9" w:rsidRPr="00F811A9">
              <w:rPr>
                <w:rFonts w:cstheme="minorHAnsi"/>
                <w:bCs/>
                <w:szCs w:val="18"/>
                <w:lang w:val="en-US"/>
              </w:rPr>
              <w:t xml:space="preserve"> activities </w:t>
            </w:r>
            <w:r>
              <w:rPr>
                <w:rFonts w:cstheme="minorHAnsi"/>
                <w:bCs/>
                <w:szCs w:val="18"/>
                <w:lang w:val="en-US"/>
              </w:rPr>
              <w:t>for procedural skills development at</w:t>
            </w:r>
            <w:r w:rsidRPr="00F811A9">
              <w:rPr>
                <w:rFonts w:cstheme="minorHAnsi"/>
                <w:bCs/>
                <w:szCs w:val="18"/>
                <w:lang w:val="en-US"/>
              </w:rPr>
              <w:t xml:space="preserve"> </w:t>
            </w:r>
            <w:r w:rsidR="00F82538">
              <w:rPr>
                <w:rFonts w:cstheme="minorHAnsi"/>
                <w:bCs/>
                <w:szCs w:val="18"/>
                <w:lang w:val="en-US"/>
              </w:rPr>
              <w:t xml:space="preserve">the </w:t>
            </w:r>
            <w:r w:rsidR="00F811A9" w:rsidRPr="00F811A9">
              <w:rPr>
                <w:rFonts w:cstheme="minorHAnsi"/>
                <w:bCs/>
                <w:szCs w:val="18"/>
                <w:lang w:val="en-US"/>
              </w:rPr>
              <w:t>Clinical Skills Lab</w:t>
            </w:r>
            <w:r>
              <w:rPr>
                <w:rFonts w:cstheme="minorHAnsi"/>
                <w:bCs/>
                <w:szCs w:val="18"/>
                <w:lang w:val="en-US"/>
              </w:rPr>
              <w:t>.</w:t>
            </w:r>
            <w:r w:rsidR="00F811A9" w:rsidRPr="00F811A9">
              <w:rPr>
                <w:rFonts w:cstheme="minorHAnsi"/>
                <w:bCs/>
                <w:szCs w:val="18"/>
                <w:lang w:val="en-US"/>
              </w:rPr>
              <w:t xml:space="preserve">  During </w:t>
            </w:r>
            <w:r w:rsidR="00F82538">
              <w:rPr>
                <w:rFonts w:cstheme="minorHAnsi"/>
                <w:bCs/>
                <w:szCs w:val="18"/>
                <w:lang w:val="en-US"/>
              </w:rPr>
              <w:t xml:space="preserve">the </w:t>
            </w:r>
            <w:r w:rsidR="00F811A9" w:rsidRPr="00F811A9">
              <w:rPr>
                <w:rFonts w:cstheme="minorHAnsi"/>
                <w:bCs/>
                <w:szCs w:val="18"/>
                <w:lang w:val="en-US"/>
              </w:rPr>
              <w:t xml:space="preserve">site visit, </w:t>
            </w:r>
            <w:r w:rsidR="004C61AB">
              <w:rPr>
                <w:rFonts w:cstheme="minorHAnsi"/>
                <w:bCs/>
                <w:szCs w:val="18"/>
                <w:lang w:val="en-US"/>
              </w:rPr>
              <w:t>the experts’ panel</w:t>
            </w:r>
            <w:r w:rsidR="004C61AB" w:rsidRPr="00F811A9">
              <w:rPr>
                <w:rFonts w:cstheme="minorHAnsi"/>
                <w:bCs/>
                <w:szCs w:val="18"/>
                <w:lang w:val="en-US"/>
              </w:rPr>
              <w:t xml:space="preserve"> </w:t>
            </w:r>
            <w:r w:rsidR="00F811A9" w:rsidRPr="00F811A9">
              <w:rPr>
                <w:rFonts w:cstheme="minorHAnsi"/>
                <w:bCs/>
                <w:szCs w:val="18"/>
                <w:lang w:val="en-US"/>
              </w:rPr>
              <w:t xml:space="preserve">observed </w:t>
            </w:r>
            <w:r w:rsidR="00F82538">
              <w:rPr>
                <w:rFonts w:cstheme="minorHAnsi"/>
                <w:bCs/>
                <w:szCs w:val="18"/>
                <w:lang w:val="en-US"/>
              </w:rPr>
              <w:t xml:space="preserve">the </w:t>
            </w:r>
            <w:r w:rsidR="00F811A9" w:rsidRPr="00F811A9">
              <w:rPr>
                <w:rFonts w:cstheme="minorHAnsi"/>
                <w:bCs/>
                <w:szCs w:val="18"/>
                <w:lang w:val="en-US"/>
              </w:rPr>
              <w:t xml:space="preserve">clinical skills lab, with enough spaces and accommodation, </w:t>
            </w:r>
            <w:r w:rsidR="004C61AB">
              <w:rPr>
                <w:rFonts w:cstheme="minorHAnsi"/>
                <w:bCs/>
                <w:szCs w:val="18"/>
                <w:lang w:val="en-US"/>
              </w:rPr>
              <w:t>the panel also</w:t>
            </w:r>
            <w:r w:rsidR="004C61AB" w:rsidRPr="00F811A9">
              <w:rPr>
                <w:rFonts w:cstheme="minorHAnsi"/>
                <w:bCs/>
                <w:szCs w:val="18"/>
                <w:lang w:val="en-US"/>
              </w:rPr>
              <w:t xml:space="preserve"> </w:t>
            </w:r>
            <w:r w:rsidR="00F811A9" w:rsidRPr="00F811A9">
              <w:rPr>
                <w:rFonts w:cstheme="minorHAnsi"/>
                <w:bCs/>
                <w:szCs w:val="18"/>
                <w:lang w:val="en-US"/>
              </w:rPr>
              <w:t>observ</w:t>
            </w:r>
            <w:r w:rsidR="004C61AB">
              <w:rPr>
                <w:rFonts w:cstheme="minorHAnsi"/>
                <w:bCs/>
                <w:szCs w:val="18"/>
                <w:lang w:val="en-US"/>
              </w:rPr>
              <w:t>ed</w:t>
            </w:r>
            <w:r w:rsidR="00F811A9" w:rsidRPr="00F811A9">
              <w:rPr>
                <w:rFonts w:cstheme="minorHAnsi"/>
                <w:bCs/>
                <w:szCs w:val="18"/>
                <w:lang w:val="en-US"/>
              </w:rPr>
              <w:t xml:space="preserve"> rooms by mirror effects; also, space where students store bags and personal items. </w:t>
            </w:r>
            <w:r w:rsidR="004C61AB">
              <w:rPr>
                <w:rFonts w:cstheme="minorHAnsi"/>
                <w:bCs/>
                <w:szCs w:val="18"/>
                <w:lang w:val="en-US"/>
              </w:rPr>
              <w:t>The experts panel also</w:t>
            </w:r>
            <w:r w:rsidR="004C61AB" w:rsidRPr="00F811A9">
              <w:rPr>
                <w:rFonts w:cstheme="minorHAnsi"/>
                <w:bCs/>
                <w:szCs w:val="18"/>
                <w:lang w:val="en-US"/>
              </w:rPr>
              <w:t xml:space="preserve"> </w:t>
            </w:r>
            <w:r w:rsidR="00F811A9" w:rsidRPr="00F811A9">
              <w:rPr>
                <w:rFonts w:cstheme="minorHAnsi"/>
                <w:bCs/>
                <w:szCs w:val="18"/>
                <w:lang w:val="en-US"/>
              </w:rPr>
              <w:t xml:space="preserve">observed simulators, moulages and mannequins, but skills lab </w:t>
            </w:r>
            <w:r w:rsidR="004C61AB">
              <w:rPr>
                <w:rFonts w:cstheme="minorHAnsi"/>
                <w:bCs/>
                <w:szCs w:val="18"/>
                <w:lang w:val="en-US"/>
              </w:rPr>
              <w:t xml:space="preserve">was </w:t>
            </w:r>
            <w:r w:rsidR="00F811A9" w:rsidRPr="00F811A9">
              <w:rPr>
                <w:rFonts w:cstheme="minorHAnsi"/>
                <w:bCs/>
                <w:szCs w:val="18"/>
                <w:lang w:val="en-US"/>
              </w:rPr>
              <w:t xml:space="preserve">not equipped </w:t>
            </w:r>
            <w:r w:rsidR="004C61AB">
              <w:rPr>
                <w:rFonts w:cstheme="minorHAnsi"/>
                <w:bCs/>
                <w:szCs w:val="18"/>
                <w:lang w:val="en-US"/>
              </w:rPr>
              <w:t>sufficiently</w:t>
            </w:r>
            <w:r w:rsidR="004C61AB" w:rsidRPr="00F811A9">
              <w:rPr>
                <w:rFonts w:cstheme="minorHAnsi"/>
                <w:bCs/>
                <w:szCs w:val="18"/>
                <w:lang w:val="en-US"/>
              </w:rPr>
              <w:t xml:space="preserve"> </w:t>
            </w:r>
            <w:r w:rsidR="00F811A9" w:rsidRPr="00F811A9">
              <w:rPr>
                <w:rFonts w:cstheme="minorHAnsi"/>
                <w:bCs/>
                <w:szCs w:val="18"/>
                <w:lang w:val="en-US"/>
              </w:rPr>
              <w:t xml:space="preserve">for providing all procedural skills listed by the benchmarks (Sectoral Benchmarks part.5), such as </w:t>
            </w:r>
            <w:proofErr w:type="spellStart"/>
            <w:r w:rsidR="00F811A9" w:rsidRPr="00F811A9">
              <w:rPr>
                <w:rFonts w:cstheme="minorHAnsi"/>
                <w:bCs/>
                <w:szCs w:val="18"/>
                <w:lang w:val="en-US"/>
              </w:rPr>
              <w:t>intracutaneous</w:t>
            </w:r>
            <w:proofErr w:type="spellEnd"/>
            <w:r w:rsidR="00F811A9" w:rsidRPr="00F811A9">
              <w:rPr>
                <w:rFonts w:cstheme="minorHAnsi"/>
                <w:bCs/>
                <w:szCs w:val="18"/>
                <w:lang w:val="en-US"/>
              </w:rPr>
              <w:t xml:space="preserve"> injections, wound care, ECG recording, for conducting Respiration Tests (RS)</w:t>
            </w:r>
            <w:r w:rsidR="004C61AB">
              <w:rPr>
                <w:rFonts w:cstheme="minorHAnsi"/>
                <w:bCs/>
                <w:szCs w:val="18"/>
                <w:lang w:val="en-US"/>
              </w:rPr>
              <w:t xml:space="preserve"> and facilities for</w:t>
            </w:r>
            <w:r w:rsidR="00425EBB">
              <w:rPr>
                <w:rFonts w:cstheme="minorHAnsi"/>
                <w:bCs/>
                <w:szCs w:val="18"/>
                <w:lang w:val="en-US"/>
              </w:rPr>
              <w:t xml:space="preserve"> </w:t>
            </w:r>
            <w:r w:rsidR="00F811A9" w:rsidRPr="00F811A9">
              <w:rPr>
                <w:rFonts w:cstheme="minorHAnsi"/>
                <w:bCs/>
                <w:szCs w:val="18"/>
                <w:lang w:val="en-US"/>
              </w:rPr>
              <w:t>carry</w:t>
            </w:r>
            <w:r w:rsidR="004C61AB">
              <w:rPr>
                <w:rFonts w:cstheme="minorHAnsi"/>
                <w:bCs/>
                <w:szCs w:val="18"/>
                <w:lang w:val="en-US"/>
              </w:rPr>
              <w:t>ing</w:t>
            </w:r>
            <w:r w:rsidR="00F811A9" w:rsidRPr="00F811A9">
              <w:rPr>
                <w:rFonts w:cstheme="minorHAnsi"/>
                <w:bCs/>
                <w:szCs w:val="18"/>
                <w:lang w:val="en-US"/>
              </w:rPr>
              <w:t xml:space="preserve"> out (male and female)</w:t>
            </w:r>
            <w:r w:rsidR="007344F1" w:rsidRPr="00EA36D9">
              <w:rPr>
                <w:rFonts w:cstheme="minorHAnsi"/>
                <w:bCs/>
                <w:szCs w:val="18"/>
                <w:lang w:val="en-US"/>
              </w:rPr>
              <w:t>catheterization</w:t>
            </w:r>
            <w:r w:rsidR="00F811A9" w:rsidRPr="00F811A9">
              <w:rPr>
                <w:rFonts w:cstheme="minorHAnsi"/>
                <w:bCs/>
                <w:szCs w:val="18"/>
                <w:lang w:val="en-US"/>
              </w:rPr>
              <w:t xml:space="preserve"> properly </w:t>
            </w:r>
            <w:r w:rsidR="00425EBB">
              <w:rPr>
                <w:lang w:val="en-US"/>
              </w:rPr>
              <w:t xml:space="preserve">step by step action from the position of patients until completion of </w:t>
            </w:r>
            <w:proofErr w:type="spellStart"/>
            <w:r w:rsidR="00425EBB">
              <w:rPr>
                <w:lang w:val="en-US"/>
              </w:rPr>
              <w:t>catherization</w:t>
            </w:r>
            <w:proofErr w:type="spellEnd"/>
            <w:r w:rsidR="00425EBB">
              <w:rPr>
                <w:lang w:val="en-US"/>
              </w:rPr>
              <w:t xml:space="preserve"> </w:t>
            </w:r>
            <w:r w:rsidR="00F811A9" w:rsidRPr="00F811A9">
              <w:rPr>
                <w:rFonts w:cstheme="minorHAnsi"/>
                <w:bCs/>
                <w:szCs w:val="18"/>
                <w:lang w:val="en-US"/>
              </w:rPr>
              <w:t>according to guidelines</w:t>
            </w:r>
            <w:r w:rsidR="007344F1">
              <w:rPr>
                <w:rFonts w:cstheme="minorHAnsi"/>
                <w:bCs/>
                <w:szCs w:val="18"/>
                <w:lang w:val="en-US"/>
              </w:rPr>
              <w:t xml:space="preserve"> </w:t>
            </w:r>
            <w:r w:rsidR="007344F1" w:rsidRPr="00EA36D9">
              <w:rPr>
                <w:rFonts w:cstheme="minorHAnsi"/>
                <w:bCs/>
                <w:szCs w:val="18"/>
                <w:lang w:val="en-US"/>
              </w:rPr>
              <w:t>listed in Medicine Sectoral Benchmarks</w:t>
            </w:r>
            <w:r w:rsidR="00F811A9" w:rsidRPr="00F811A9">
              <w:rPr>
                <w:rFonts w:cstheme="minorHAnsi"/>
                <w:bCs/>
                <w:szCs w:val="18"/>
                <w:lang w:val="en-US"/>
              </w:rPr>
              <w:t xml:space="preserve">. </w:t>
            </w:r>
          </w:p>
          <w:p w14:paraId="4946A8A9" w14:textId="7F654585"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lastRenderedPageBreak/>
              <w:t xml:space="preserve">However, </w:t>
            </w:r>
            <w:r w:rsidR="00E56174">
              <w:rPr>
                <w:rFonts w:cstheme="minorHAnsi"/>
                <w:bCs/>
                <w:szCs w:val="18"/>
                <w:lang w:val="en-US"/>
              </w:rPr>
              <w:t>i</w:t>
            </w:r>
            <w:r w:rsidRPr="00F811A9">
              <w:rPr>
                <w:rFonts w:cstheme="minorHAnsi"/>
                <w:bCs/>
                <w:szCs w:val="18"/>
                <w:lang w:val="en-US"/>
              </w:rPr>
              <w:t xml:space="preserve">n the Lab we </w:t>
            </w:r>
            <w:r w:rsidR="00E56174">
              <w:rPr>
                <w:rFonts w:cstheme="minorHAnsi"/>
                <w:bCs/>
                <w:szCs w:val="18"/>
                <w:lang w:val="en-US"/>
              </w:rPr>
              <w:t xml:space="preserve">also </w:t>
            </w:r>
            <w:r w:rsidRPr="00F811A9">
              <w:rPr>
                <w:rFonts w:cstheme="minorHAnsi"/>
                <w:bCs/>
                <w:szCs w:val="18"/>
                <w:lang w:val="en-US"/>
              </w:rPr>
              <w:t xml:space="preserve">saw additional simulators and mannequins </w:t>
            </w:r>
            <w:r w:rsidR="007112A5">
              <w:rPr>
                <w:rFonts w:cstheme="minorHAnsi"/>
                <w:bCs/>
                <w:szCs w:val="18"/>
                <w:lang w:val="en-US"/>
              </w:rPr>
              <w:t>for</w:t>
            </w:r>
            <w:r w:rsidRPr="00F811A9">
              <w:rPr>
                <w:rFonts w:cstheme="minorHAnsi"/>
                <w:bCs/>
                <w:szCs w:val="18"/>
                <w:lang w:val="en-US"/>
              </w:rPr>
              <w:t xml:space="preserve"> </w:t>
            </w:r>
            <w:r w:rsidR="00425EBB" w:rsidRPr="00EA36D9">
              <w:rPr>
                <w:rFonts w:cstheme="minorHAnsi"/>
                <w:bCs/>
                <w:szCs w:val="18"/>
                <w:lang w:val="en-US"/>
              </w:rPr>
              <w:t xml:space="preserve">Obstetrics and </w:t>
            </w:r>
            <w:proofErr w:type="gramStart"/>
            <w:r w:rsidR="00425EBB" w:rsidRPr="00EA36D9">
              <w:rPr>
                <w:rFonts w:cstheme="minorHAnsi"/>
                <w:bCs/>
                <w:szCs w:val="18"/>
                <w:lang w:val="en-US"/>
              </w:rPr>
              <w:t xml:space="preserve">Gynecology </w:t>
            </w:r>
            <w:r w:rsidR="00425EBB">
              <w:rPr>
                <w:rFonts w:cstheme="minorHAnsi"/>
                <w:bCs/>
                <w:szCs w:val="18"/>
                <w:lang w:val="en-US"/>
              </w:rPr>
              <w:t xml:space="preserve"> and</w:t>
            </w:r>
            <w:proofErr w:type="gramEnd"/>
            <w:r w:rsidRPr="00F811A9">
              <w:rPr>
                <w:rFonts w:cstheme="minorHAnsi"/>
                <w:bCs/>
                <w:szCs w:val="18"/>
                <w:lang w:val="en-US"/>
              </w:rPr>
              <w:t xml:space="preserve"> Ophthalmology and Otology  </w:t>
            </w:r>
            <w:r w:rsidR="007112A5" w:rsidRPr="00EA36D9">
              <w:rPr>
                <w:rFonts w:cstheme="minorHAnsi"/>
                <w:bCs/>
                <w:szCs w:val="18"/>
                <w:lang w:val="en-US"/>
              </w:rPr>
              <w:t xml:space="preserve">for integrated syllabi </w:t>
            </w:r>
            <w:r w:rsidRPr="00F811A9">
              <w:rPr>
                <w:rFonts w:cstheme="minorHAnsi"/>
                <w:bCs/>
                <w:szCs w:val="18"/>
                <w:lang w:val="en-US"/>
              </w:rPr>
              <w:t>for developing advance</w:t>
            </w:r>
            <w:r w:rsidR="00425EBB">
              <w:rPr>
                <w:rFonts w:cstheme="minorHAnsi"/>
                <w:bCs/>
                <w:szCs w:val="18"/>
                <w:lang w:val="en-US"/>
              </w:rPr>
              <w:t>d</w:t>
            </w:r>
            <w:r w:rsidRPr="00F811A9">
              <w:rPr>
                <w:rFonts w:cstheme="minorHAnsi"/>
                <w:bCs/>
                <w:szCs w:val="18"/>
                <w:lang w:val="en-US"/>
              </w:rPr>
              <w:t xml:space="preserve"> subject oriented skills. </w:t>
            </w:r>
          </w:p>
          <w:p w14:paraId="36C13516" w14:textId="1890839E"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 xml:space="preserve">During </w:t>
            </w:r>
            <w:r w:rsidR="00F82538">
              <w:rPr>
                <w:rFonts w:cstheme="minorHAnsi"/>
                <w:bCs/>
                <w:szCs w:val="18"/>
                <w:lang w:val="en-US"/>
              </w:rPr>
              <w:t xml:space="preserve">the </w:t>
            </w:r>
            <w:r w:rsidRPr="00F811A9">
              <w:rPr>
                <w:rFonts w:cstheme="minorHAnsi"/>
                <w:bCs/>
                <w:szCs w:val="18"/>
                <w:lang w:val="en-US"/>
              </w:rPr>
              <w:t>site</w:t>
            </w:r>
            <w:r w:rsidR="00F82538">
              <w:rPr>
                <w:rFonts w:cstheme="minorHAnsi"/>
                <w:bCs/>
                <w:szCs w:val="18"/>
                <w:lang w:val="en-US"/>
              </w:rPr>
              <w:t xml:space="preserve"> </w:t>
            </w:r>
            <w:r w:rsidRPr="00F811A9">
              <w:rPr>
                <w:rFonts w:cstheme="minorHAnsi"/>
                <w:bCs/>
                <w:szCs w:val="18"/>
                <w:lang w:val="en-US"/>
              </w:rPr>
              <w:t xml:space="preserve">visit several facilities were </w:t>
            </w:r>
            <w:r w:rsidRPr="00EA36D9">
              <w:rPr>
                <w:rFonts w:cstheme="minorHAnsi"/>
                <w:bCs/>
                <w:szCs w:val="18"/>
                <w:lang w:val="en-US"/>
              </w:rPr>
              <w:t>visited</w:t>
            </w:r>
            <w:r w:rsidR="007112A5" w:rsidRPr="00EA36D9">
              <w:rPr>
                <w:rFonts w:cstheme="minorHAnsi"/>
                <w:bCs/>
                <w:szCs w:val="18"/>
                <w:lang w:val="en-US"/>
              </w:rPr>
              <w:t xml:space="preserve"> (PINEO, GERMAN hospital, GEOMEDI clinics, Simulation Medicine Clinic)</w:t>
            </w:r>
            <w:r w:rsidRPr="00F811A9">
              <w:rPr>
                <w:rFonts w:cstheme="minorHAnsi"/>
                <w:bCs/>
                <w:szCs w:val="18"/>
                <w:lang w:val="en-US"/>
              </w:rPr>
              <w:t xml:space="preserve">. While in the GEOMEDI building changing rooms and lockers for students are available, no such space was found in the clinical sites (e.g., </w:t>
            </w:r>
            <w:proofErr w:type="spellStart"/>
            <w:r w:rsidRPr="00F811A9">
              <w:rPr>
                <w:rFonts w:cstheme="minorHAnsi"/>
                <w:bCs/>
                <w:szCs w:val="18"/>
                <w:lang w:val="en-US"/>
              </w:rPr>
              <w:t>Pineo</w:t>
            </w:r>
            <w:proofErr w:type="spellEnd"/>
            <w:r w:rsidRPr="00F811A9">
              <w:rPr>
                <w:rFonts w:cstheme="minorHAnsi"/>
                <w:bCs/>
                <w:szCs w:val="18"/>
                <w:lang w:val="en-US"/>
              </w:rPr>
              <w:t xml:space="preserve"> clinic). Instead</w:t>
            </w:r>
            <w:r w:rsidR="007112A5">
              <w:rPr>
                <w:rFonts w:cstheme="minorHAnsi"/>
                <w:bCs/>
                <w:szCs w:val="18"/>
                <w:lang w:val="en-US"/>
              </w:rPr>
              <w:t>,</w:t>
            </w:r>
            <w:r w:rsidRPr="00F811A9">
              <w:rPr>
                <w:rFonts w:cstheme="minorHAnsi"/>
                <w:bCs/>
                <w:szCs w:val="18"/>
                <w:lang w:val="en-US"/>
              </w:rPr>
              <w:t xml:space="preserve"> changing rooms for staff were shown. It does not ensure </w:t>
            </w:r>
            <w:r w:rsidR="00F82538">
              <w:rPr>
                <w:rFonts w:cstheme="minorHAnsi"/>
                <w:bCs/>
                <w:szCs w:val="18"/>
                <w:lang w:val="en-US"/>
              </w:rPr>
              <w:t xml:space="preserve">the </w:t>
            </w:r>
            <w:r w:rsidRPr="00F811A9">
              <w:rPr>
                <w:rFonts w:cstheme="minorHAnsi"/>
                <w:bCs/>
                <w:szCs w:val="18"/>
                <w:lang w:val="en-US"/>
              </w:rPr>
              <w:t xml:space="preserve">safety of students´ belongings and can impede clinical rotations. </w:t>
            </w:r>
          </w:p>
          <w:p w14:paraId="2D1E50BB" w14:textId="77777777"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 xml:space="preserve">In the Simulation Medicine </w:t>
            </w:r>
            <w:proofErr w:type="gramStart"/>
            <w:r w:rsidRPr="00F811A9">
              <w:rPr>
                <w:rFonts w:cstheme="minorHAnsi"/>
                <w:bCs/>
                <w:szCs w:val="18"/>
                <w:lang w:val="en-US"/>
              </w:rPr>
              <w:t>Clinic</w:t>
            </w:r>
            <w:proofErr w:type="gramEnd"/>
            <w:r w:rsidRPr="00F811A9">
              <w:rPr>
                <w:rFonts w:cstheme="minorHAnsi"/>
                <w:bCs/>
                <w:szCs w:val="18"/>
                <w:lang w:val="en-US"/>
              </w:rPr>
              <w:t xml:space="preserve"> only one piece of each requested manikin (according to sector benchmarks) was present. Manikins for intramuscular injections, intravenous injection and peripheral venipuncture were thoroughly checked. There were no marks of any use though teaching in Simulation Medicine Clinic was ongoing. It brings doubts about way of practical teaching in this setting.</w:t>
            </w:r>
          </w:p>
          <w:p w14:paraId="7F0BD133" w14:textId="04B4408C"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 xml:space="preserve">HEI has mandatory spaces including </w:t>
            </w:r>
            <w:r w:rsidR="00F82538">
              <w:rPr>
                <w:rFonts w:cstheme="minorHAnsi"/>
                <w:bCs/>
                <w:szCs w:val="18"/>
                <w:lang w:val="en-US"/>
              </w:rPr>
              <w:t xml:space="preserve">a </w:t>
            </w:r>
            <w:r w:rsidRPr="00F811A9">
              <w:rPr>
                <w:rFonts w:cstheme="minorHAnsi"/>
                <w:bCs/>
                <w:szCs w:val="18"/>
                <w:lang w:val="en-US"/>
              </w:rPr>
              <w:t xml:space="preserve">sanitary unit, natural light possibilities and central air conditioning system. There are adapted restrooms on each floor of the </w:t>
            </w:r>
            <w:r w:rsidR="003C2F76">
              <w:rPr>
                <w:rFonts w:cstheme="minorHAnsi"/>
                <w:bCs/>
                <w:szCs w:val="18"/>
                <w:lang w:val="en-US"/>
              </w:rPr>
              <w:t>University</w:t>
            </w:r>
            <w:r w:rsidRPr="00F811A9">
              <w:rPr>
                <w:rFonts w:cstheme="minorHAnsi"/>
                <w:bCs/>
                <w:szCs w:val="18"/>
                <w:lang w:val="en-US"/>
              </w:rPr>
              <w:t>, not all of them are adapted in accordance with standards although other adapted restrooms on the same floor are available.</w:t>
            </w:r>
          </w:p>
          <w:p w14:paraId="0365855F" w14:textId="58623DE7"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 xml:space="preserve">Mandatory facilities such as sterilization room and hazardous waste temporary storage are considered for the dental clinic. There is an </w:t>
            </w:r>
            <w:r w:rsidR="00E56174">
              <w:rPr>
                <w:rFonts w:cstheme="minorHAnsi"/>
                <w:bCs/>
                <w:szCs w:val="18"/>
                <w:lang w:val="en-US"/>
              </w:rPr>
              <w:t>X</w:t>
            </w:r>
            <w:r w:rsidRPr="00F811A9">
              <w:rPr>
                <w:rFonts w:cstheme="minorHAnsi"/>
                <w:bCs/>
                <w:szCs w:val="18"/>
                <w:lang w:val="en-US"/>
              </w:rPr>
              <w:t xml:space="preserve">-ray machine available and </w:t>
            </w:r>
            <w:r w:rsidR="003C2F76">
              <w:rPr>
                <w:rFonts w:cstheme="minorHAnsi"/>
                <w:bCs/>
                <w:szCs w:val="18"/>
                <w:lang w:val="en-US"/>
              </w:rPr>
              <w:t>University</w:t>
            </w:r>
            <w:r w:rsidRPr="00F811A9">
              <w:rPr>
                <w:rFonts w:cstheme="minorHAnsi"/>
                <w:bCs/>
                <w:szCs w:val="18"/>
                <w:lang w:val="en-US"/>
              </w:rPr>
              <w:t xml:space="preserve"> has respective licenses and documents. </w:t>
            </w:r>
          </w:p>
          <w:p w14:paraId="68BA3A18" w14:textId="19E626CB"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Two clinics</w:t>
            </w:r>
            <w:r w:rsidR="002363B6">
              <w:rPr>
                <w:rFonts w:cstheme="minorHAnsi"/>
                <w:bCs/>
                <w:szCs w:val="18"/>
                <w:lang w:val="en-US"/>
              </w:rPr>
              <w:t xml:space="preserve">, </w:t>
            </w:r>
            <w:r w:rsidR="002363B6" w:rsidRPr="00EA36D9">
              <w:rPr>
                <w:rFonts w:cstheme="minorHAnsi"/>
                <w:bCs/>
                <w:szCs w:val="18"/>
                <w:lang w:val="en-US"/>
              </w:rPr>
              <w:t>besides the Simulation clinic</w:t>
            </w:r>
            <w:r w:rsidR="002363B6">
              <w:rPr>
                <w:rFonts w:cstheme="minorHAnsi"/>
                <w:bCs/>
                <w:szCs w:val="18"/>
                <w:lang w:val="en-US"/>
              </w:rPr>
              <w:t>,</w:t>
            </w:r>
            <w:r w:rsidRPr="00F811A9">
              <w:rPr>
                <w:rFonts w:cstheme="minorHAnsi"/>
                <w:bCs/>
                <w:szCs w:val="18"/>
                <w:lang w:val="en-US"/>
              </w:rPr>
              <w:t xml:space="preserve"> are operating in the </w:t>
            </w:r>
            <w:r w:rsidR="003C2F76">
              <w:rPr>
                <w:rFonts w:cstheme="minorHAnsi"/>
                <w:bCs/>
                <w:szCs w:val="18"/>
                <w:lang w:val="en-US"/>
              </w:rPr>
              <w:t>University</w:t>
            </w:r>
            <w:r w:rsidRPr="00F811A9">
              <w:rPr>
                <w:rFonts w:cstheme="minorHAnsi"/>
                <w:bCs/>
                <w:szCs w:val="18"/>
                <w:lang w:val="en-US"/>
              </w:rPr>
              <w:t xml:space="preserve"> – dental and physical rehabilitation. Both of them regulated basic issues of infection prevention and control. Staff use personal protective equipment correctly, </w:t>
            </w:r>
            <w:r w:rsidR="0043687C">
              <w:rPr>
                <w:rFonts w:cstheme="minorHAnsi"/>
                <w:bCs/>
                <w:szCs w:val="18"/>
                <w:lang w:val="en-US"/>
              </w:rPr>
              <w:t>the institution</w:t>
            </w:r>
            <w:r w:rsidR="0043687C" w:rsidRPr="00F811A9">
              <w:rPr>
                <w:rFonts w:cstheme="minorHAnsi"/>
                <w:bCs/>
                <w:szCs w:val="18"/>
                <w:lang w:val="en-US"/>
              </w:rPr>
              <w:t xml:space="preserve"> </w:t>
            </w:r>
            <w:r w:rsidR="0043687C">
              <w:rPr>
                <w:rFonts w:cstheme="minorHAnsi"/>
                <w:bCs/>
                <w:szCs w:val="18"/>
                <w:lang w:val="en-US"/>
              </w:rPr>
              <w:t>has</w:t>
            </w:r>
            <w:r w:rsidR="0043687C" w:rsidRPr="00F811A9">
              <w:rPr>
                <w:rFonts w:cstheme="minorHAnsi"/>
                <w:bCs/>
                <w:szCs w:val="18"/>
                <w:lang w:val="en-US"/>
              </w:rPr>
              <w:t xml:space="preserve"> </w:t>
            </w:r>
            <w:r w:rsidRPr="00F811A9">
              <w:rPr>
                <w:rFonts w:cstheme="minorHAnsi"/>
                <w:bCs/>
                <w:szCs w:val="18"/>
                <w:lang w:val="en-US"/>
              </w:rPr>
              <w:t>developed appropriate protocols and guidelines. However, the temporary storage of waste and sterilization room need to be upgraded. The waste management system must be brought in compliance with the requirements of the law (such as container labe</w:t>
            </w:r>
            <w:r w:rsidR="00F82538">
              <w:rPr>
                <w:rFonts w:cstheme="minorHAnsi"/>
                <w:bCs/>
                <w:szCs w:val="18"/>
                <w:lang w:val="en-US"/>
              </w:rPr>
              <w:t>l</w:t>
            </w:r>
            <w:r w:rsidRPr="00F811A9">
              <w:rPr>
                <w:rFonts w:cstheme="minorHAnsi"/>
                <w:bCs/>
                <w:szCs w:val="18"/>
                <w:lang w:val="en-US"/>
              </w:rPr>
              <w:t>ling, color differentiation).</w:t>
            </w:r>
          </w:p>
          <w:p w14:paraId="4B53877B" w14:textId="15BDB2F4"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 xml:space="preserve">There are 7 dental chairs in the </w:t>
            </w:r>
            <w:r w:rsidR="003C2F76">
              <w:rPr>
                <w:rFonts w:cstheme="minorHAnsi"/>
                <w:bCs/>
                <w:szCs w:val="18"/>
                <w:lang w:val="en-US"/>
              </w:rPr>
              <w:t>University</w:t>
            </w:r>
            <w:r w:rsidRPr="00F811A9">
              <w:rPr>
                <w:rFonts w:cstheme="minorHAnsi"/>
                <w:bCs/>
                <w:szCs w:val="18"/>
                <w:lang w:val="en-US"/>
              </w:rPr>
              <w:t xml:space="preserve"> Dental Clinic. Students, under the supervision of a supervisor, conduct only professional cleaning. Clinical practice involves the assistance of 5 employed doctors. There are also several dental chairs in the </w:t>
            </w:r>
            <w:r w:rsidR="003C2F76">
              <w:rPr>
                <w:rFonts w:cstheme="minorHAnsi"/>
                <w:bCs/>
                <w:szCs w:val="18"/>
                <w:lang w:val="en-US"/>
              </w:rPr>
              <w:t>University</w:t>
            </w:r>
            <w:r w:rsidRPr="00F811A9">
              <w:rPr>
                <w:rFonts w:cstheme="minorHAnsi"/>
                <w:bCs/>
                <w:szCs w:val="18"/>
                <w:lang w:val="en-US"/>
              </w:rPr>
              <w:t xml:space="preserve">, which, according to the </w:t>
            </w:r>
            <w:r w:rsidR="003C2F76">
              <w:rPr>
                <w:rFonts w:cstheme="minorHAnsi"/>
                <w:bCs/>
                <w:szCs w:val="18"/>
                <w:lang w:val="en-US"/>
              </w:rPr>
              <w:t>University</w:t>
            </w:r>
            <w:r w:rsidRPr="00F811A9">
              <w:rPr>
                <w:rFonts w:cstheme="minorHAnsi"/>
                <w:bCs/>
                <w:szCs w:val="18"/>
                <w:lang w:val="en-US"/>
              </w:rPr>
              <w:t>, are not used for practice and have only a demonstration function.</w:t>
            </w:r>
          </w:p>
          <w:p w14:paraId="5E814E93" w14:textId="3FB5D29A" w:rsidR="00F811A9" w:rsidRPr="00F811A9" w:rsidRDefault="003C2F76" w:rsidP="00F811A9">
            <w:pPr>
              <w:spacing w:after="60" w:line="240" w:lineRule="auto"/>
              <w:ind w:right="43"/>
              <w:jc w:val="both"/>
              <w:rPr>
                <w:rFonts w:cstheme="minorHAnsi"/>
                <w:bCs/>
                <w:szCs w:val="18"/>
                <w:lang w:val="en-US"/>
              </w:rPr>
            </w:pPr>
            <w:r>
              <w:rPr>
                <w:rFonts w:cstheme="minorHAnsi"/>
                <w:bCs/>
                <w:szCs w:val="18"/>
                <w:lang w:val="en-US"/>
              </w:rPr>
              <w:t>University</w:t>
            </w:r>
            <w:r w:rsidR="00F811A9" w:rsidRPr="00F811A9">
              <w:rPr>
                <w:rFonts w:cstheme="minorHAnsi"/>
                <w:bCs/>
                <w:szCs w:val="18"/>
                <w:lang w:val="en-US"/>
              </w:rPr>
              <w:t xml:space="preserve"> has the agreements with local clinics, where students have practical </w:t>
            </w:r>
            <w:proofErr w:type="gramStart"/>
            <w:r w:rsidR="00F811A9" w:rsidRPr="00F811A9">
              <w:rPr>
                <w:rFonts w:cstheme="minorHAnsi"/>
                <w:bCs/>
                <w:szCs w:val="18"/>
                <w:lang w:val="en-US"/>
              </w:rPr>
              <w:t>courses,</w:t>
            </w:r>
            <w:proofErr w:type="gramEnd"/>
            <w:r w:rsidR="00F811A9" w:rsidRPr="00F811A9">
              <w:rPr>
                <w:rFonts w:cstheme="minorHAnsi"/>
                <w:bCs/>
                <w:szCs w:val="18"/>
                <w:lang w:val="en-US"/>
              </w:rPr>
              <w:t xml:space="preserve"> they assist doctors and observe the manipulations.</w:t>
            </w:r>
            <w:r w:rsidR="007112A5">
              <w:rPr>
                <w:rFonts w:cstheme="minorHAnsi"/>
                <w:bCs/>
                <w:szCs w:val="18"/>
                <w:lang w:val="en-US"/>
              </w:rPr>
              <w:t xml:space="preserve"> </w:t>
            </w:r>
            <w:r w:rsidR="007112A5" w:rsidRPr="00EA36D9">
              <w:rPr>
                <w:rFonts w:cstheme="minorHAnsi"/>
                <w:bCs/>
                <w:szCs w:val="18"/>
                <w:lang w:val="en-US"/>
              </w:rPr>
              <w:t>However, in majority of agreements there are missing descriptions about subjects which will be taught, number of students and length of their training and daily activities.</w:t>
            </w:r>
          </w:p>
          <w:p w14:paraId="21B055E4" w14:textId="77777777"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The facility has developed fire safety, medical assistance and order protection mechanisms and there is an appropriate inventory; The State Reserve and Civil Security Services Agency provides security for the building under a service contract. Big Choice Ltd. provides installation and maintenance of video cameras and sirens. A protection and labor safety service has been developed, which operates in accordance with the relevant regulations.</w:t>
            </w:r>
          </w:p>
          <w:p w14:paraId="04DBC24E" w14:textId="77777777" w:rsidR="00F811A9" w:rsidRPr="00F811A9" w:rsidRDefault="00F811A9" w:rsidP="00F811A9">
            <w:pPr>
              <w:spacing w:after="60" w:line="240" w:lineRule="auto"/>
              <w:ind w:right="43"/>
              <w:jc w:val="both"/>
              <w:rPr>
                <w:rFonts w:cstheme="minorHAnsi"/>
                <w:bCs/>
                <w:szCs w:val="18"/>
                <w:lang w:val="en-US"/>
              </w:rPr>
            </w:pPr>
            <w:r w:rsidRPr="00F811A9">
              <w:rPr>
                <w:rFonts w:cstheme="minorHAnsi"/>
                <w:bCs/>
                <w:szCs w:val="18"/>
                <w:lang w:val="en-US"/>
              </w:rPr>
              <w:t xml:space="preserve">The facility has an evacuation plan, firefighting equipment, thermal scanning equipment and disinfectants. </w:t>
            </w:r>
          </w:p>
          <w:p w14:paraId="7A564F67" w14:textId="4A4D9A86" w:rsidR="000808D7" w:rsidRPr="004D1EF2" w:rsidRDefault="000808D7" w:rsidP="00EC2815">
            <w:pPr>
              <w:pStyle w:val="NormalWeb"/>
              <w:spacing w:before="0" w:beforeAutospacing="0" w:after="60" w:afterAutospacing="0"/>
              <w:ind w:right="43"/>
              <w:rPr>
                <w:rFonts w:ascii="Verdana" w:eastAsiaTheme="minorHAnsi" w:hAnsi="Verdana" w:cstheme="minorBidi"/>
                <w:bCs/>
                <w:color w:val="808080" w:themeColor="background1" w:themeShade="80"/>
                <w:sz w:val="18"/>
                <w:szCs w:val="18"/>
              </w:rPr>
            </w:pPr>
          </w:p>
        </w:tc>
      </w:tr>
      <w:tr w:rsidR="000808D7" w:rsidRPr="00B75AC2" w14:paraId="5F033D5B"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tcPr>
          <w:p w14:paraId="77A432F3" w14:textId="77777777" w:rsidR="000808D7" w:rsidRPr="003D257C" w:rsidRDefault="000808D7"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0A96702E" w14:textId="74F08C4D" w:rsidR="00EE495C" w:rsidRPr="00FA7922" w:rsidRDefault="00EE495C"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 xml:space="preserve">Recipes </w:t>
            </w:r>
            <w:r w:rsidR="00181021">
              <w:rPr>
                <w:rFonts w:eastAsia="Times New Roman" w:cstheme="minorHAnsi"/>
                <w:szCs w:val="18"/>
                <w:lang w:val="en-US" w:eastAsia="ru-RU"/>
              </w:rPr>
              <w:t>for porches of simulators, moulag</w:t>
            </w:r>
            <w:r w:rsidR="002363B6">
              <w:rPr>
                <w:rFonts w:eastAsia="Times New Roman" w:cstheme="minorHAnsi"/>
                <w:szCs w:val="18"/>
                <w:lang w:val="en-US" w:eastAsia="ru-RU"/>
              </w:rPr>
              <w:t>es and mannequins.</w:t>
            </w:r>
          </w:p>
          <w:p w14:paraId="485A47F6" w14:textId="700476A0" w:rsidR="00EE495C" w:rsidRPr="00FA7922" w:rsidRDefault="00EE495C"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 xml:space="preserve">List of simulators provide by </w:t>
            </w:r>
            <w:r w:rsidR="003C2F76">
              <w:rPr>
                <w:rFonts w:eastAsia="Times New Roman" w:cstheme="minorHAnsi"/>
                <w:szCs w:val="18"/>
                <w:lang w:val="en-US" w:eastAsia="ru-RU"/>
              </w:rPr>
              <w:t>University</w:t>
            </w:r>
            <w:r w:rsidR="002363B6">
              <w:rPr>
                <w:rFonts w:eastAsia="Times New Roman" w:cstheme="minorHAnsi"/>
                <w:szCs w:val="18"/>
                <w:lang w:val="en-US" w:eastAsia="ru-RU"/>
              </w:rPr>
              <w:t>.</w:t>
            </w:r>
          </w:p>
          <w:p w14:paraId="4A878B7F" w14:textId="17431DE1" w:rsidR="00EE495C" w:rsidRDefault="00EE495C"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Site visit results</w:t>
            </w:r>
            <w:r w:rsidR="002363B6">
              <w:rPr>
                <w:rFonts w:eastAsia="Times New Roman" w:cstheme="minorHAnsi"/>
                <w:szCs w:val="18"/>
                <w:lang w:val="en-US" w:eastAsia="ru-RU"/>
              </w:rPr>
              <w:t>.</w:t>
            </w:r>
          </w:p>
          <w:p w14:paraId="36F999D4" w14:textId="5DC6861C" w:rsidR="00F811A9" w:rsidRPr="00F811A9" w:rsidRDefault="00F811A9"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811A9">
              <w:rPr>
                <w:rFonts w:eastAsia="Times New Roman" w:cstheme="minorHAnsi"/>
                <w:szCs w:val="18"/>
                <w:lang w:val="en-US" w:eastAsia="ru-RU"/>
              </w:rPr>
              <w:t>Assets / Liabilities ownership documentation</w:t>
            </w:r>
            <w:r w:rsidR="002363B6">
              <w:rPr>
                <w:rFonts w:eastAsia="Times New Roman" w:cstheme="minorHAnsi"/>
                <w:szCs w:val="18"/>
                <w:lang w:val="en-US" w:eastAsia="ru-RU"/>
              </w:rPr>
              <w:t>.</w:t>
            </w:r>
          </w:p>
          <w:p w14:paraId="208F295E" w14:textId="601AAE7F" w:rsidR="00F811A9" w:rsidRPr="00F811A9" w:rsidRDefault="00F811A9"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811A9">
              <w:rPr>
                <w:rFonts w:eastAsia="Times New Roman" w:cstheme="minorHAnsi"/>
                <w:szCs w:val="18"/>
                <w:lang w:val="en-US" w:eastAsia="ru-RU"/>
              </w:rPr>
              <w:t xml:space="preserve">Instruction on </w:t>
            </w:r>
            <w:r w:rsidR="002363B6">
              <w:rPr>
                <w:rFonts w:eastAsia="Times New Roman" w:cstheme="minorHAnsi"/>
                <w:szCs w:val="18"/>
                <w:lang w:val="en-US" w:eastAsia="ru-RU"/>
              </w:rPr>
              <w:t>keeping sanitary hygienic norms.</w:t>
            </w:r>
          </w:p>
          <w:p w14:paraId="2F32BC56" w14:textId="1513D1D1" w:rsidR="00F811A9" w:rsidRPr="00F811A9" w:rsidRDefault="00F811A9"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811A9">
              <w:rPr>
                <w:rFonts w:eastAsia="Times New Roman" w:cstheme="minorHAnsi"/>
                <w:szCs w:val="18"/>
                <w:lang w:val="en-US" w:eastAsia="ru-RU"/>
              </w:rPr>
              <w:t>Safety documents</w:t>
            </w:r>
            <w:r w:rsidR="002363B6">
              <w:rPr>
                <w:rFonts w:eastAsia="Times New Roman" w:cstheme="minorHAnsi"/>
                <w:szCs w:val="18"/>
                <w:lang w:val="en-US" w:eastAsia="ru-RU"/>
              </w:rPr>
              <w:t>.</w:t>
            </w:r>
          </w:p>
          <w:p w14:paraId="1471E5FA" w14:textId="38F2DB5B" w:rsidR="00F811A9" w:rsidRPr="00FA7922" w:rsidRDefault="00F811A9"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Pr>
                <w:rFonts w:eastAsia="Times New Roman" w:cstheme="minorHAnsi"/>
                <w:szCs w:val="18"/>
                <w:lang w:val="en-US" w:eastAsia="ru-RU"/>
              </w:rPr>
              <w:t>Interviews</w:t>
            </w:r>
            <w:r w:rsidR="002363B6">
              <w:rPr>
                <w:rFonts w:eastAsia="Times New Roman" w:cstheme="minorHAnsi"/>
                <w:szCs w:val="18"/>
                <w:lang w:val="en-US" w:eastAsia="ru-RU"/>
              </w:rPr>
              <w:t>.</w:t>
            </w:r>
          </w:p>
          <w:p w14:paraId="4CAB98FA" w14:textId="1868E142" w:rsidR="000808D7" w:rsidRPr="004D1EF2" w:rsidRDefault="000808D7" w:rsidP="001E3404">
            <w:pPr>
              <w:spacing w:after="60" w:line="240" w:lineRule="auto"/>
              <w:ind w:right="90"/>
              <w:jc w:val="both"/>
              <w:textAlignment w:val="baseline"/>
              <w:rPr>
                <w:rFonts w:ascii="Verdana" w:eastAsia="Times New Roman" w:hAnsi="Verdana" w:cs="Times New Roman"/>
                <w:iCs/>
                <w:color w:val="808080" w:themeColor="background1" w:themeShade="80"/>
                <w:sz w:val="18"/>
                <w:szCs w:val="18"/>
                <w:lang w:val="en-US" w:eastAsia="ru-RU"/>
              </w:rPr>
            </w:pPr>
          </w:p>
        </w:tc>
      </w:tr>
      <w:tr w:rsidR="000808D7" w:rsidRPr="008B2C4E" w14:paraId="1DF1CE97" w14:textId="77777777" w:rsidTr="00EC2815">
        <w:trPr>
          <w:trHeight w:val="647"/>
        </w:trPr>
        <w:tc>
          <w:tcPr>
            <w:tcW w:w="9450" w:type="dxa"/>
            <w:tcBorders>
              <w:top w:val="outset" w:sz="6" w:space="0" w:color="auto"/>
              <w:left w:val="single" w:sz="6" w:space="0" w:color="auto"/>
              <w:right w:val="single" w:sz="6" w:space="0" w:color="auto"/>
            </w:tcBorders>
            <w:shd w:val="clear" w:color="auto" w:fill="auto"/>
          </w:tcPr>
          <w:p w14:paraId="5F085DA0" w14:textId="77777777" w:rsidR="000808D7" w:rsidRPr="003D257C" w:rsidRDefault="000808D7" w:rsidP="000808D7">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21D1EBE2" w14:textId="0410F79F" w:rsidR="00EE495C" w:rsidRPr="005B3DAE" w:rsidRDefault="00EE495C"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5B3DAE">
              <w:rPr>
                <w:rFonts w:cstheme="minorHAnsi"/>
                <w:bCs/>
                <w:lang w:val="en-US"/>
              </w:rPr>
              <w:t xml:space="preserve">The </w:t>
            </w:r>
            <w:r w:rsidR="003C2F76">
              <w:rPr>
                <w:rFonts w:cstheme="minorHAnsi"/>
                <w:bCs/>
                <w:lang w:val="en-US"/>
              </w:rPr>
              <w:t>University</w:t>
            </w:r>
            <w:r w:rsidRPr="005B3DAE">
              <w:rPr>
                <w:rFonts w:cstheme="minorHAnsi"/>
                <w:bCs/>
                <w:lang w:val="en-US"/>
              </w:rPr>
              <w:t xml:space="preserve"> should ensure that the Clinical Skills Laboratory is properly equipped </w:t>
            </w:r>
            <w:proofErr w:type="gramStart"/>
            <w:r w:rsidRPr="005B3DAE">
              <w:rPr>
                <w:rFonts w:cstheme="minorHAnsi"/>
                <w:bCs/>
                <w:lang w:val="en-US"/>
              </w:rPr>
              <w:t>for  achievement</w:t>
            </w:r>
            <w:proofErr w:type="gramEnd"/>
            <w:r w:rsidRPr="005B3DAE">
              <w:rPr>
                <w:rFonts w:cstheme="minorHAnsi"/>
                <w:bCs/>
                <w:lang w:val="en-US"/>
              </w:rPr>
              <w:t xml:space="preserve"> the sectoral Benchmarks requirements in Medical Education</w:t>
            </w:r>
            <w:r w:rsidR="00E20534">
              <w:rPr>
                <w:rFonts w:cstheme="minorHAnsi"/>
                <w:bCs/>
                <w:lang w:val="en-US"/>
              </w:rPr>
              <w:t>.</w:t>
            </w:r>
          </w:p>
          <w:p w14:paraId="7B43726E" w14:textId="77777777" w:rsidR="000808D7" w:rsidRPr="005B3DAE" w:rsidRDefault="00EE495C"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5B3DAE">
              <w:rPr>
                <w:rFonts w:cstheme="minorHAnsi"/>
                <w:bCs/>
                <w:lang w:val="en-US"/>
              </w:rPr>
              <w:lastRenderedPageBreak/>
              <w:t>Ensure adequate changing rooms with lockers for students in all facilities where any teaching is provided.</w:t>
            </w:r>
          </w:p>
          <w:p w14:paraId="0EBBB539" w14:textId="56830429" w:rsidR="005B3DAE" w:rsidRPr="005B3DAE" w:rsidRDefault="005B3DAE" w:rsidP="005B3DAE">
            <w:pPr>
              <w:spacing w:after="60" w:line="240" w:lineRule="auto"/>
              <w:ind w:right="43"/>
              <w:jc w:val="both"/>
              <w:textAlignment w:val="baseline"/>
              <w:rPr>
                <w:rStyle w:val="spellingerror"/>
                <w:rFonts w:ascii="Verdana" w:eastAsia="Times New Roman" w:hAnsi="Verdana" w:cs="Times New Roman"/>
                <w:iCs/>
                <w:color w:val="2F5496" w:themeColor="accent5" w:themeShade="BF"/>
                <w:sz w:val="18"/>
                <w:szCs w:val="18"/>
                <w:highlight w:val="yellow"/>
                <w:lang w:val="en-GB" w:eastAsia="ru-RU"/>
              </w:rPr>
            </w:pPr>
          </w:p>
        </w:tc>
      </w:tr>
      <w:tr w:rsidR="000808D7" w:rsidRPr="008B2C4E" w14:paraId="3797CFF7" w14:textId="77777777" w:rsidTr="00EC2815">
        <w:trPr>
          <w:trHeight w:val="782"/>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68AD636C" w14:textId="77777777" w:rsidR="000808D7" w:rsidRPr="003D257C" w:rsidRDefault="000808D7" w:rsidP="000808D7">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lastRenderedPageBreak/>
              <w:t>Suggestions:</w:t>
            </w:r>
          </w:p>
          <w:p w14:paraId="44937C72" w14:textId="337BDE0A" w:rsidR="00F811A9" w:rsidRPr="00F811A9" w:rsidRDefault="00F811A9" w:rsidP="00F811A9">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F811A9">
              <w:rPr>
                <w:rFonts w:cstheme="minorHAnsi"/>
                <w:bCs/>
                <w:lang w:val="en-US"/>
              </w:rPr>
              <w:t xml:space="preserve">Temporary storage of hazardous waste provided for the clinic to comply with the requirements of the law. The respective requirements are defined by the Resolution of the Government of Georgia, Technical Regulation # 294 - </w:t>
            </w:r>
            <w:proofErr w:type="gramStart"/>
            <w:r w:rsidRPr="00F811A9">
              <w:rPr>
                <w:rFonts w:cstheme="minorHAnsi"/>
                <w:bCs/>
                <w:lang w:val="en-US"/>
              </w:rPr>
              <w:t>" Management</w:t>
            </w:r>
            <w:proofErr w:type="gramEnd"/>
            <w:r w:rsidRPr="00F811A9">
              <w:rPr>
                <w:rFonts w:cstheme="minorHAnsi"/>
                <w:bCs/>
                <w:lang w:val="en-US"/>
              </w:rPr>
              <w:t xml:space="preserve"> of Medical Waste". In accordance with the requirements of the technical regulations, the temporary storage of waste must have a washbasin, water drain and ventilation system.</w:t>
            </w:r>
          </w:p>
          <w:p w14:paraId="72720488" w14:textId="11BDC3BF" w:rsidR="000808D7" w:rsidRPr="00F811A9" w:rsidRDefault="00F811A9" w:rsidP="00F811A9">
            <w:pPr>
              <w:pStyle w:val="ListParagraph"/>
              <w:numPr>
                <w:ilvl w:val="0"/>
                <w:numId w:val="10"/>
              </w:numPr>
              <w:spacing w:after="60" w:line="240" w:lineRule="auto"/>
              <w:ind w:left="331" w:right="43" w:hanging="331"/>
              <w:contextualSpacing w:val="0"/>
              <w:jc w:val="both"/>
              <w:textAlignment w:val="baseline"/>
              <w:rPr>
                <w:rFonts w:ascii="Verdana" w:hAnsi="Verdana" w:cs="Sylfaen"/>
                <w:b/>
                <w:noProof/>
                <w:color w:val="000000"/>
                <w:sz w:val="18"/>
                <w:szCs w:val="18"/>
                <w:lang w:val="en-US" w:eastAsia="ru-RU"/>
              </w:rPr>
            </w:pPr>
            <w:r w:rsidRPr="00F811A9">
              <w:rPr>
                <w:rFonts w:cstheme="minorHAnsi"/>
                <w:bCs/>
                <w:lang w:val="en-US"/>
              </w:rPr>
              <w:t xml:space="preserve">The movement cycle of instruments in the sterilizer to be improved. Equipment and materials should be placed so that the instruments had </w:t>
            </w:r>
            <w:r w:rsidR="00F82538">
              <w:rPr>
                <w:rFonts w:cstheme="minorHAnsi"/>
                <w:bCs/>
                <w:lang w:val="en-US"/>
              </w:rPr>
              <w:t xml:space="preserve">the </w:t>
            </w:r>
            <w:r w:rsidRPr="00F811A9">
              <w:rPr>
                <w:rFonts w:cstheme="minorHAnsi"/>
                <w:bCs/>
                <w:lang w:val="en-US"/>
              </w:rPr>
              <w:t xml:space="preserve">ability to move only </w:t>
            </w:r>
            <w:r w:rsidR="00F82538">
              <w:rPr>
                <w:rFonts w:cstheme="minorHAnsi"/>
                <w:bCs/>
                <w:lang w:val="en-US"/>
              </w:rPr>
              <w:t>in</w:t>
            </w:r>
            <w:r w:rsidR="00F82538" w:rsidRPr="00F811A9">
              <w:rPr>
                <w:rFonts w:cstheme="minorHAnsi"/>
                <w:bCs/>
                <w:lang w:val="en-US"/>
              </w:rPr>
              <w:t xml:space="preserve"> </w:t>
            </w:r>
            <w:r w:rsidRPr="00F811A9">
              <w:rPr>
                <w:rFonts w:cstheme="minorHAnsi"/>
                <w:bCs/>
                <w:lang w:val="en-US"/>
              </w:rPr>
              <w:t>one direction- from the contaminated space to the clean space.</w:t>
            </w:r>
          </w:p>
          <w:p w14:paraId="72912CFD" w14:textId="29BDD3C5" w:rsidR="00F811A9" w:rsidRPr="004D1EF2" w:rsidRDefault="00F811A9" w:rsidP="00F811A9">
            <w:pPr>
              <w:pStyle w:val="ListParagraph"/>
              <w:spacing w:after="60" w:line="240" w:lineRule="auto"/>
              <w:ind w:left="331" w:right="43"/>
              <w:contextualSpacing w:val="0"/>
              <w:jc w:val="both"/>
              <w:textAlignment w:val="baseline"/>
              <w:rPr>
                <w:rFonts w:ascii="Verdana" w:hAnsi="Verdana" w:cs="Sylfaen"/>
                <w:b/>
                <w:noProof/>
                <w:color w:val="000000"/>
                <w:sz w:val="18"/>
                <w:szCs w:val="18"/>
                <w:lang w:val="en-US" w:eastAsia="ru-RU"/>
              </w:rPr>
            </w:pPr>
          </w:p>
        </w:tc>
      </w:tr>
      <w:tr w:rsidR="000808D7" w:rsidRPr="00B75AC2" w14:paraId="3325628E" w14:textId="77777777" w:rsidTr="005B3DAE">
        <w:trPr>
          <w:trHeight w:val="782"/>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874F1CF" w14:textId="77777777" w:rsidR="000808D7" w:rsidRPr="003D257C" w:rsidRDefault="000808D7" w:rsidP="000808D7">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4ACCF024" w14:textId="47BA5191" w:rsidR="000808D7" w:rsidRPr="004D1EF2" w:rsidRDefault="000808D7" w:rsidP="000808D7">
            <w:pPr>
              <w:spacing w:after="60" w:line="240" w:lineRule="auto"/>
              <w:ind w:right="90"/>
              <w:jc w:val="both"/>
              <w:textAlignment w:val="baseline"/>
              <w:rPr>
                <w:rFonts w:ascii="Verdana" w:hAnsi="Verdana"/>
                <w:iCs/>
                <w:color w:val="808080" w:themeColor="background1" w:themeShade="80"/>
                <w:sz w:val="18"/>
                <w:szCs w:val="18"/>
                <w:shd w:val="clear" w:color="auto" w:fill="FFFFFF"/>
                <w:lang w:val="en-US"/>
              </w:rPr>
            </w:pPr>
          </w:p>
        </w:tc>
      </w:tr>
      <w:tr w:rsidR="000808D7" w:rsidRPr="008B2C4E" w14:paraId="75A1D411" w14:textId="77777777" w:rsidTr="00EC2815">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032510AF" w14:textId="77777777" w:rsidR="000808D7" w:rsidRPr="003D257C" w:rsidRDefault="000808D7" w:rsidP="000808D7">
            <w:pPr>
              <w:spacing w:after="60" w:line="240" w:lineRule="auto"/>
              <w:ind w:left="90" w:righ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229414CE" w14:textId="77777777" w:rsidR="000808D7" w:rsidRPr="003D257C" w:rsidRDefault="00DA459C" w:rsidP="000808D7">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277692960"/>
                <w14:checkbox>
                  <w14:checked w14:val="0"/>
                  <w14:checkedState w14:val="2612" w14:font="MS Gothic"/>
                  <w14:uncheckedState w14:val="2610" w14:font="MS Gothic"/>
                </w14:checkbox>
              </w:sdtPr>
              <w:sdtEndPr>
                <w:rPr>
                  <w:rStyle w:val="spellingerror"/>
                </w:rPr>
              </w:sdtEndPr>
              <w:sdtContent>
                <w:r w:rsidR="000808D7" w:rsidRPr="003D257C">
                  <w:rPr>
                    <w:rStyle w:val="spellingerror"/>
                    <w:rFonts w:ascii="Segoe UI Symbol" w:eastAsia="MS Gothic" w:hAnsi="Segoe UI Symbol" w:cs="Segoe UI Symbol"/>
                    <w:color w:val="000000"/>
                    <w:sz w:val="18"/>
                    <w:szCs w:val="18"/>
                    <w:lang w:val="en-US"/>
                  </w:rPr>
                  <w:t>☐</w:t>
                </w:r>
              </w:sdtContent>
            </w:sdt>
            <w:r w:rsidR="000808D7" w:rsidRPr="003D257C">
              <w:rPr>
                <w:rStyle w:val="spellingerror"/>
                <w:rFonts w:ascii="Verdana" w:hAnsi="Verdana" w:cs="Sylfaen"/>
                <w:color w:val="000000"/>
                <w:sz w:val="18"/>
                <w:szCs w:val="18"/>
                <w:lang w:val="en-US"/>
              </w:rPr>
              <w:t xml:space="preserve"> C</w:t>
            </w:r>
            <w:r w:rsidR="000808D7" w:rsidRPr="003D257C">
              <w:rPr>
                <w:rFonts w:ascii="Verdana" w:eastAsia="Times New Roman" w:hAnsi="Verdana" w:cs="Segoe UI"/>
                <w:bCs/>
                <w:sz w:val="18"/>
                <w:szCs w:val="18"/>
                <w:lang w:val="en-US" w:eastAsia="ru-RU"/>
              </w:rPr>
              <w:t>omplies with requirements</w:t>
            </w:r>
          </w:p>
          <w:p w14:paraId="25EEF33C" w14:textId="5174E0DB" w:rsidR="000808D7" w:rsidRPr="00EE495C" w:rsidRDefault="00DA459C" w:rsidP="000808D7">
            <w:pPr>
              <w:spacing w:after="60" w:line="240" w:lineRule="auto"/>
              <w:ind w:left="679" w:right="90"/>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81876289"/>
                <w14:checkbox>
                  <w14:checked w14:val="1"/>
                  <w14:checkedState w14:val="2612" w14:font="MS Gothic"/>
                  <w14:uncheckedState w14:val="2610" w14:font="MS Gothic"/>
                </w14:checkbox>
              </w:sdtPr>
              <w:sdtEndPr/>
              <w:sdtContent>
                <w:r w:rsidR="00EE495C" w:rsidRPr="00EE495C">
                  <w:rPr>
                    <w:rFonts w:ascii="MS Gothic" w:eastAsia="MS Gothic" w:hAnsi="MS Gothic" w:cs="Segoe UI" w:hint="eastAsia"/>
                    <w:b/>
                    <w:bCs/>
                    <w:sz w:val="18"/>
                    <w:szCs w:val="18"/>
                    <w:lang w:val="en-US" w:eastAsia="ru-RU"/>
                  </w:rPr>
                  <w:t>☒</w:t>
                </w:r>
              </w:sdtContent>
            </w:sdt>
            <w:r w:rsidR="000808D7" w:rsidRPr="00EE495C">
              <w:rPr>
                <w:rFonts w:ascii="Verdana" w:eastAsia="Times New Roman" w:hAnsi="Verdana" w:cs="Segoe UI"/>
                <w:b/>
                <w:bCs/>
                <w:sz w:val="18"/>
                <w:szCs w:val="18"/>
                <w:lang w:val="en-US" w:eastAsia="ru-RU"/>
              </w:rPr>
              <w:t xml:space="preserve"> Substantially complies with requirements</w:t>
            </w:r>
            <w:r w:rsidR="00EE495C">
              <w:rPr>
                <w:rFonts w:ascii="Verdana" w:eastAsia="Times New Roman" w:hAnsi="Verdana" w:cs="Segoe UI"/>
                <w:b/>
                <w:bCs/>
                <w:sz w:val="18"/>
                <w:szCs w:val="18"/>
                <w:lang w:val="en-US" w:eastAsia="ru-RU"/>
              </w:rPr>
              <w:t xml:space="preserve"> </w:t>
            </w:r>
          </w:p>
          <w:p w14:paraId="5AF61AD0" w14:textId="204B8ED4" w:rsidR="000808D7" w:rsidRPr="003D257C" w:rsidRDefault="00DA459C" w:rsidP="000808D7">
            <w:pPr>
              <w:spacing w:after="60" w:line="240" w:lineRule="auto"/>
              <w:ind w:left="679" w:right="90"/>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Cs/>
                  <w:sz w:val="18"/>
                  <w:szCs w:val="18"/>
                  <w:lang w:val="en-US" w:eastAsia="ru-RU"/>
                </w:rPr>
                <w:id w:val="-1600555030"/>
                <w14:checkbox>
                  <w14:checked w14:val="0"/>
                  <w14:checkedState w14:val="2612" w14:font="MS Gothic"/>
                  <w14:uncheckedState w14:val="2610" w14:font="MS Gothic"/>
                </w14:checkbox>
              </w:sdtPr>
              <w:sdtEndPr/>
              <w:sdtContent>
                <w:r w:rsidR="00EE495C">
                  <w:rPr>
                    <w:rFonts w:ascii="MS Gothic" w:eastAsia="MS Gothic" w:hAnsi="MS Gothic" w:cs="Segoe UI" w:hint="eastAsia"/>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Partially complies with requirements</w:t>
            </w:r>
          </w:p>
          <w:p w14:paraId="052CEDD1" w14:textId="0CF279AA" w:rsidR="000808D7" w:rsidRPr="003D257C" w:rsidRDefault="00DA459C" w:rsidP="00EE495C">
            <w:pPr>
              <w:spacing w:after="60" w:line="240" w:lineRule="auto"/>
              <w:ind w:left="679" w:right="90"/>
              <w:jc w:val="both"/>
              <w:textAlignment w:val="baseline"/>
              <w:rPr>
                <w:rFonts w:ascii="Verdana" w:hAnsi="Verdana" w:cs="Sylfaen"/>
                <w:noProof/>
                <w:color w:val="AEAAAA" w:themeColor="background2" w:themeShade="BF"/>
                <w:szCs w:val="16"/>
                <w:lang w:val="en-US" w:eastAsia="ru-RU"/>
              </w:rPr>
            </w:pPr>
            <w:sdt>
              <w:sdtPr>
                <w:rPr>
                  <w:rFonts w:ascii="Verdana" w:eastAsia="Times New Roman" w:hAnsi="Verdana" w:cs="Segoe UI"/>
                  <w:bCs/>
                  <w:sz w:val="18"/>
                  <w:szCs w:val="18"/>
                  <w:lang w:val="en-US" w:eastAsia="ru-RU"/>
                </w:rPr>
                <w:id w:val="-1414768666"/>
                <w14:checkbox>
                  <w14:checked w14:val="0"/>
                  <w14:checkedState w14:val="2612" w14:font="MS Gothic"/>
                  <w14:uncheckedState w14:val="2610" w14:font="MS Gothic"/>
                </w14:checkbox>
              </w:sdtPr>
              <w:sdtEndPr/>
              <w:sdtContent>
                <w:r w:rsidR="004D1EF2" w:rsidRPr="00EE495C">
                  <w:rPr>
                    <w:rFonts w:ascii="Segoe UI Symbol" w:eastAsia="Times New Roman" w:hAnsi="Segoe UI Symbol" w:cs="Segoe UI Symbol"/>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Does not comply with requirements</w:t>
            </w:r>
          </w:p>
        </w:tc>
      </w:tr>
      <w:tr w:rsidR="00053A83" w:rsidRPr="003D257C" w14:paraId="27D68AB2" w14:textId="77777777" w:rsidTr="00EC2815">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2BEBAAF1" w14:textId="4991EB5D" w:rsidR="00053A83" w:rsidRPr="003D257C" w:rsidRDefault="2BA8B81A" w:rsidP="003D257C">
            <w:pPr>
              <w:spacing w:after="60" w:line="240" w:lineRule="auto"/>
              <w:ind w:right="44"/>
              <w:jc w:val="both"/>
              <w:textAlignment w:val="baseline"/>
              <w:rPr>
                <w:rFonts w:ascii="Verdana" w:eastAsia="Times New Roman" w:hAnsi="Verdana" w:cs="Times New Roman"/>
                <w:b/>
                <w:bCs/>
                <w:sz w:val="18"/>
                <w:szCs w:val="18"/>
                <w:lang w:val="en-US" w:eastAsia="ru-RU"/>
              </w:rPr>
            </w:pPr>
            <w:r w:rsidRPr="003D257C">
              <w:rPr>
                <w:rFonts w:ascii="Verdana" w:eastAsia="Times New Roman" w:hAnsi="Verdana" w:cs="Times New Roman"/>
                <w:sz w:val="18"/>
                <w:szCs w:val="18"/>
                <w:lang w:val="en-US" w:eastAsia="ru-RU"/>
              </w:rPr>
              <w:t xml:space="preserve"> </w:t>
            </w:r>
            <w:r w:rsidRPr="003D257C">
              <w:rPr>
                <w:rFonts w:ascii="Verdana" w:eastAsia="Times New Roman" w:hAnsi="Verdana" w:cs="Times New Roman"/>
                <w:b/>
                <w:bCs/>
                <w:color w:val="0070C0"/>
                <w:sz w:val="18"/>
                <w:szCs w:val="18"/>
                <w:lang w:val="en-US" w:eastAsia="ru-RU"/>
              </w:rPr>
              <w:t>7</w:t>
            </w:r>
            <w:r w:rsidRPr="003D257C">
              <w:rPr>
                <w:rFonts w:ascii="Verdana" w:eastAsia="Merriweather" w:hAnsi="Verdana"/>
                <w:b/>
                <w:bCs/>
                <w:color w:val="0070C0"/>
                <w:sz w:val="18"/>
                <w:szCs w:val="18"/>
                <w:lang w:val="en-US"/>
              </w:rPr>
              <w:t xml:space="preserve">.2. Library </w:t>
            </w:r>
            <w:r w:rsidR="003D257C" w:rsidRPr="003D257C">
              <w:rPr>
                <w:rFonts w:ascii="Verdana" w:eastAsia="Merriweather" w:hAnsi="Verdana"/>
                <w:b/>
                <w:bCs/>
                <w:color w:val="0070C0"/>
                <w:sz w:val="18"/>
                <w:szCs w:val="18"/>
                <w:lang w:val="en-US"/>
              </w:rPr>
              <w:t>R</w:t>
            </w:r>
            <w:r w:rsidRPr="003D257C">
              <w:rPr>
                <w:rFonts w:ascii="Verdana" w:eastAsia="Merriweather" w:hAnsi="Verdana"/>
                <w:b/>
                <w:bCs/>
                <w:color w:val="0070C0"/>
                <w:sz w:val="18"/>
                <w:szCs w:val="18"/>
                <w:lang w:val="en-US"/>
              </w:rPr>
              <w:t>esources</w:t>
            </w:r>
          </w:p>
        </w:tc>
      </w:tr>
      <w:tr w:rsidR="00053A83" w:rsidRPr="008B2C4E" w14:paraId="4D0D1D6C"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2F75704" w14:textId="37640C19" w:rsidR="00053A83" w:rsidRPr="003D257C" w:rsidRDefault="2BA8B81A" w:rsidP="002D7FB4">
            <w:pPr>
              <w:spacing w:after="60" w:line="240" w:lineRule="auto"/>
              <w:ind w:right="44"/>
              <w:jc w:val="both"/>
              <w:rPr>
                <w:rFonts w:ascii="Verdana" w:eastAsia="Merriweather" w:hAnsi="Verdana"/>
                <w:sz w:val="18"/>
                <w:szCs w:val="18"/>
                <w:lang w:val="en-US"/>
              </w:rPr>
            </w:pPr>
            <w:r w:rsidRPr="003D257C">
              <w:rPr>
                <w:rFonts w:ascii="Verdana" w:eastAsia="Merriweather" w:hAnsi="Verdana"/>
                <w:sz w:val="18"/>
                <w:szCs w:val="18"/>
                <w:lang w:val="en-US"/>
              </w:rPr>
              <w:t xml:space="preserve">Library environment, resources and service support effective implementation of educational and research activities, and HEI constantly works for its improvement. </w:t>
            </w:r>
          </w:p>
        </w:tc>
      </w:tr>
      <w:tr w:rsidR="000808D7" w:rsidRPr="008B2C4E" w14:paraId="69EBFA63"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D89140C" w14:textId="77777777" w:rsidR="000808D7" w:rsidRPr="00EE495C" w:rsidRDefault="000808D7" w:rsidP="00EE495C">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039CF9CD" w14:textId="68A39035"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 xml:space="preserve">The library is an integral part of GEOMEDI, has appropriate space for students, library staff and for meetings. Library has altogether 5 staff. There is a language barrier at least in the Head of </w:t>
            </w:r>
            <w:proofErr w:type="gramStart"/>
            <w:r w:rsidRPr="005B3DAE">
              <w:rPr>
                <w:rFonts w:cstheme="minorHAnsi"/>
                <w:bCs/>
                <w:szCs w:val="18"/>
                <w:lang w:val="en-US"/>
              </w:rPr>
              <w:t>Library which</w:t>
            </w:r>
            <w:proofErr w:type="gramEnd"/>
            <w:r w:rsidRPr="005B3DAE">
              <w:rPr>
                <w:rFonts w:cstheme="minorHAnsi"/>
                <w:bCs/>
                <w:szCs w:val="18"/>
                <w:lang w:val="en-US"/>
              </w:rPr>
              <w:t xml:space="preserve"> might cause problems as </w:t>
            </w:r>
            <w:r w:rsidR="00F82538">
              <w:rPr>
                <w:rFonts w:cstheme="minorHAnsi"/>
                <w:bCs/>
                <w:szCs w:val="18"/>
                <w:lang w:val="en-US"/>
              </w:rPr>
              <w:t xml:space="preserve">the </w:t>
            </w:r>
            <w:r w:rsidRPr="005B3DAE">
              <w:rPr>
                <w:rFonts w:cstheme="minorHAnsi"/>
                <w:bCs/>
                <w:szCs w:val="18"/>
                <w:lang w:val="en-US"/>
              </w:rPr>
              <w:t xml:space="preserve">majority of students are </w:t>
            </w:r>
            <w:r w:rsidR="0043687C">
              <w:rPr>
                <w:rFonts w:cstheme="minorHAnsi"/>
                <w:bCs/>
                <w:szCs w:val="18"/>
                <w:lang w:val="en-US"/>
              </w:rPr>
              <w:t>international</w:t>
            </w:r>
            <w:r w:rsidRPr="005B3DAE">
              <w:rPr>
                <w:rFonts w:cstheme="minorHAnsi"/>
                <w:bCs/>
                <w:szCs w:val="18"/>
                <w:lang w:val="en-US"/>
              </w:rPr>
              <w:t xml:space="preserve">. There are 21 computers for students/academics, 3 PCs for staff. There </w:t>
            </w:r>
            <w:r w:rsidR="00F82538">
              <w:rPr>
                <w:rFonts w:cstheme="minorHAnsi"/>
                <w:bCs/>
                <w:szCs w:val="18"/>
                <w:lang w:val="en-US"/>
              </w:rPr>
              <w:t>are</w:t>
            </w:r>
            <w:r w:rsidR="00F82538" w:rsidRPr="005B3DAE">
              <w:rPr>
                <w:rFonts w:cstheme="minorHAnsi"/>
                <w:bCs/>
                <w:szCs w:val="18"/>
                <w:lang w:val="en-US"/>
              </w:rPr>
              <w:t xml:space="preserve"> </w:t>
            </w:r>
            <w:r w:rsidRPr="005B3DAE">
              <w:rPr>
                <w:rFonts w:cstheme="minorHAnsi"/>
                <w:bCs/>
                <w:szCs w:val="18"/>
                <w:lang w:val="en-US"/>
              </w:rPr>
              <w:t>a printer and a copy machine.</w:t>
            </w:r>
          </w:p>
          <w:p w14:paraId="3827ED8A" w14:textId="77777777"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 xml:space="preserve">The library is open 6 days a week.  </w:t>
            </w:r>
          </w:p>
          <w:p w14:paraId="6ED08638" w14:textId="77777777"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Library has 14345 books. As found during the site visit, a great majority are in Russian and Georgian. There are regulations for using the library, and the electronic catalogue is accessible from the webpage.</w:t>
            </w:r>
          </w:p>
          <w:p w14:paraId="50BA104C" w14:textId="6BFF32F1"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 xml:space="preserve">Experts selected books indicated in syllabi on random in the electronic catalogue and did not find all of them even though </w:t>
            </w:r>
            <w:r w:rsidR="00B942AE">
              <w:rPr>
                <w:rFonts w:cstheme="minorHAnsi"/>
                <w:bCs/>
                <w:szCs w:val="18"/>
                <w:lang w:val="en-US"/>
              </w:rPr>
              <w:t xml:space="preserve">they were </w:t>
            </w:r>
            <w:r w:rsidRPr="005B3DAE">
              <w:rPr>
                <w:rFonts w:cstheme="minorHAnsi"/>
                <w:bCs/>
                <w:szCs w:val="18"/>
                <w:lang w:val="en-US"/>
              </w:rPr>
              <w:t>stated as basic literature.</w:t>
            </w:r>
          </w:p>
          <w:p w14:paraId="0D101A7D" w14:textId="77777777"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 xml:space="preserve">Students know about the existence of electronic databases. Students have access to Scopus, Science Direct, Elsevier and EBSCO. E-books catalogue is not available online. It might be after registration.  </w:t>
            </w:r>
          </w:p>
          <w:p w14:paraId="2D05FC25" w14:textId="365910E7"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 xml:space="preserve">It is stated in SER that </w:t>
            </w:r>
            <w:r w:rsidR="00F82538">
              <w:rPr>
                <w:rFonts w:cstheme="minorHAnsi"/>
                <w:bCs/>
                <w:szCs w:val="18"/>
                <w:lang w:val="en-US"/>
              </w:rPr>
              <w:t xml:space="preserve">an </w:t>
            </w:r>
            <w:r w:rsidRPr="005B3DAE">
              <w:rPr>
                <w:rFonts w:cstheme="minorHAnsi"/>
                <w:bCs/>
                <w:szCs w:val="18"/>
                <w:lang w:val="en-US"/>
              </w:rPr>
              <w:t xml:space="preserve">introduction to the library databases is provided at the beginning of </w:t>
            </w:r>
            <w:r w:rsidR="00F82538">
              <w:rPr>
                <w:rFonts w:cstheme="minorHAnsi"/>
                <w:bCs/>
                <w:szCs w:val="18"/>
                <w:lang w:val="en-US"/>
              </w:rPr>
              <w:t xml:space="preserve">the </w:t>
            </w:r>
            <w:r w:rsidRPr="005B3DAE">
              <w:rPr>
                <w:rFonts w:cstheme="minorHAnsi"/>
                <w:bCs/>
                <w:szCs w:val="18"/>
                <w:lang w:val="en-US"/>
              </w:rPr>
              <w:t xml:space="preserve">academic year for </w:t>
            </w:r>
            <w:r w:rsidR="00181021" w:rsidRPr="005B3DAE">
              <w:rPr>
                <w:rFonts w:cstheme="minorHAnsi"/>
                <w:bCs/>
                <w:szCs w:val="18"/>
                <w:lang w:val="en-US"/>
              </w:rPr>
              <w:t>fresh</w:t>
            </w:r>
            <w:r w:rsidR="00181021">
              <w:rPr>
                <w:rFonts w:cstheme="minorHAnsi"/>
                <w:bCs/>
                <w:szCs w:val="18"/>
                <w:lang w:val="en-US"/>
              </w:rPr>
              <w:t>man students</w:t>
            </w:r>
            <w:r w:rsidRPr="005B3DAE">
              <w:rPr>
                <w:rFonts w:cstheme="minorHAnsi"/>
                <w:bCs/>
                <w:szCs w:val="18"/>
                <w:lang w:val="en-US"/>
              </w:rPr>
              <w:t xml:space="preserve">. As revealed during </w:t>
            </w:r>
            <w:r w:rsidR="00F82538">
              <w:rPr>
                <w:rFonts w:cstheme="minorHAnsi"/>
                <w:bCs/>
                <w:szCs w:val="18"/>
                <w:lang w:val="en-US"/>
              </w:rPr>
              <w:t xml:space="preserve">the </w:t>
            </w:r>
            <w:r w:rsidRPr="005B3DAE">
              <w:rPr>
                <w:rFonts w:cstheme="minorHAnsi"/>
                <w:bCs/>
                <w:szCs w:val="18"/>
                <w:lang w:val="en-US"/>
              </w:rPr>
              <w:t>interview, GEOMEDI attracts students twice a year (at least to English MD programme), and for fresh</w:t>
            </w:r>
            <w:r w:rsidR="00181021">
              <w:rPr>
                <w:rFonts w:cstheme="minorHAnsi"/>
                <w:bCs/>
                <w:szCs w:val="18"/>
                <w:lang w:val="en-US"/>
              </w:rPr>
              <w:t>man</w:t>
            </w:r>
            <w:r w:rsidRPr="005B3DAE">
              <w:rPr>
                <w:rFonts w:cstheme="minorHAnsi"/>
                <w:bCs/>
                <w:szCs w:val="18"/>
                <w:lang w:val="en-US"/>
              </w:rPr>
              <w:t xml:space="preserve"> </w:t>
            </w:r>
            <w:r w:rsidR="00E20534">
              <w:rPr>
                <w:rFonts w:cstheme="minorHAnsi"/>
                <w:bCs/>
                <w:szCs w:val="18"/>
                <w:lang w:val="en-US"/>
              </w:rPr>
              <w:t xml:space="preserve">is </w:t>
            </w:r>
            <w:r w:rsidRPr="005B3DAE">
              <w:rPr>
                <w:rFonts w:cstheme="minorHAnsi"/>
                <w:bCs/>
                <w:szCs w:val="18"/>
                <w:lang w:val="en-US"/>
              </w:rPr>
              <w:t xml:space="preserve">training provided only at the beginning of </w:t>
            </w:r>
            <w:r w:rsidR="00F82538">
              <w:rPr>
                <w:rFonts w:cstheme="minorHAnsi"/>
                <w:bCs/>
                <w:szCs w:val="18"/>
                <w:lang w:val="en-US"/>
              </w:rPr>
              <w:t xml:space="preserve">the </w:t>
            </w:r>
            <w:r w:rsidRPr="005B3DAE">
              <w:rPr>
                <w:rFonts w:cstheme="minorHAnsi"/>
                <w:bCs/>
                <w:szCs w:val="18"/>
                <w:lang w:val="en-US"/>
              </w:rPr>
              <w:t>academic year.</w:t>
            </w:r>
          </w:p>
          <w:p w14:paraId="710AF0CA" w14:textId="77777777"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 xml:space="preserve">According to the 2021 budget, 150.000 GEL is allocated to the purchase of literature and E-resources.  </w:t>
            </w:r>
          </w:p>
          <w:p w14:paraId="4BC45631" w14:textId="0B3F3E88" w:rsidR="00EE495C"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The HEI has provided statistics of electronic database usage from January 2016 to February 2021. According to the report, for year 2020 there were 707 database sessions and 4527 total searches during this period.</w:t>
            </w:r>
            <w:r w:rsidR="005157DC">
              <w:rPr>
                <w:rFonts w:cstheme="minorHAnsi"/>
                <w:bCs/>
                <w:szCs w:val="18"/>
                <w:lang w:val="en-US"/>
              </w:rPr>
              <w:t xml:space="preserve"> </w:t>
            </w:r>
            <w:r w:rsidR="005157DC" w:rsidRPr="005157DC">
              <w:rPr>
                <w:rFonts w:cstheme="minorHAnsi"/>
                <w:bCs/>
                <w:color w:val="00B050"/>
                <w:szCs w:val="18"/>
                <w:lang w:val="en-US"/>
              </w:rPr>
              <w:t xml:space="preserve">Given the number of students and staff, the use of databases is </w:t>
            </w:r>
            <w:proofErr w:type="gramStart"/>
            <w:r w:rsidR="005157DC" w:rsidRPr="005157DC">
              <w:rPr>
                <w:rFonts w:cstheme="minorHAnsi"/>
                <w:bCs/>
                <w:color w:val="00B050"/>
                <w:szCs w:val="18"/>
                <w:lang w:val="en-US"/>
              </w:rPr>
              <w:t>marginal,</w:t>
            </w:r>
            <w:proofErr w:type="gramEnd"/>
            <w:r w:rsidR="005157DC" w:rsidRPr="005157DC">
              <w:rPr>
                <w:rFonts w:cstheme="minorHAnsi"/>
                <w:bCs/>
                <w:color w:val="00B050"/>
                <w:szCs w:val="18"/>
                <w:lang w:val="en-US"/>
              </w:rPr>
              <w:t xml:space="preserve"> the same is valid for number of searches</w:t>
            </w:r>
            <w:r w:rsidR="005157DC">
              <w:rPr>
                <w:rFonts w:cstheme="minorHAnsi"/>
                <w:bCs/>
                <w:color w:val="00B050"/>
                <w:szCs w:val="18"/>
                <w:lang w:val="en-US"/>
              </w:rPr>
              <w:t>.</w:t>
            </w:r>
          </w:p>
          <w:p w14:paraId="2408DA2D" w14:textId="4F38543A" w:rsidR="000808D7" w:rsidRPr="005B3DAE" w:rsidRDefault="00EE495C" w:rsidP="005B3DAE">
            <w:pPr>
              <w:spacing w:after="60" w:line="240" w:lineRule="auto"/>
              <w:ind w:right="43"/>
              <w:jc w:val="both"/>
              <w:rPr>
                <w:rFonts w:cstheme="minorHAnsi"/>
                <w:bCs/>
                <w:szCs w:val="18"/>
                <w:lang w:val="en-US"/>
              </w:rPr>
            </w:pPr>
            <w:r w:rsidRPr="005B3DAE">
              <w:rPr>
                <w:rFonts w:cstheme="minorHAnsi"/>
                <w:bCs/>
                <w:szCs w:val="18"/>
                <w:lang w:val="en-US"/>
              </w:rPr>
              <w:t xml:space="preserve">There is a description of enrichment and updating of library resources, but it seems that the library staff is mainly involved in the purchasing of books as requested by the HEI academic board, academic staff, and does not conduct independent research of the library resources and does not provide recommendations for </w:t>
            </w:r>
            <w:r w:rsidR="00F82538">
              <w:rPr>
                <w:rFonts w:cstheme="minorHAnsi"/>
                <w:bCs/>
                <w:szCs w:val="18"/>
                <w:lang w:val="en-US"/>
              </w:rPr>
              <w:t xml:space="preserve">the </w:t>
            </w:r>
            <w:r w:rsidRPr="005B3DAE">
              <w:rPr>
                <w:rFonts w:cstheme="minorHAnsi"/>
                <w:bCs/>
                <w:szCs w:val="18"/>
                <w:lang w:val="en-US"/>
              </w:rPr>
              <w:t xml:space="preserve">enrichment of the library. If any staff wants to buy e.g., a new book, request is sent to the library and the book is bought. If the budget is spent, the management is asked to increase </w:t>
            </w:r>
            <w:r w:rsidRPr="005B3DAE">
              <w:rPr>
                <w:rFonts w:cstheme="minorHAnsi"/>
                <w:bCs/>
                <w:szCs w:val="18"/>
                <w:lang w:val="en-US"/>
              </w:rPr>
              <w:lastRenderedPageBreak/>
              <w:t xml:space="preserve">the budget. It seems that there is no </w:t>
            </w:r>
            <w:r w:rsidR="005B3DAE" w:rsidRPr="005B3DAE">
              <w:rPr>
                <w:rFonts w:cstheme="minorHAnsi"/>
                <w:bCs/>
                <w:szCs w:val="18"/>
                <w:lang w:val="en-US"/>
              </w:rPr>
              <w:t xml:space="preserve">mechanism, </w:t>
            </w:r>
            <w:r w:rsidR="005B3DAE" w:rsidRPr="00EA36D9">
              <w:rPr>
                <w:rFonts w:cstheme="minorHAnsi"/>
                <w:bCs/>
                <w:szCs w:val="18"/>
                <w:lang w:val="en-US"/>
              </w:rPr>
              <w:t>which</w:t>
            </w:r>
            <w:r w:rsidRPr="00EA36D9">
              <w:rPr>
                <w:rFonts w:cstheme="minorHAnsi"/>
                <w:bCs/>
                <w:szCs w:val="18"/>
                <w:lang w:val="en-US"/>
              </w:rPr>
              <w:t xml:space="preserve"> will </w:t>
            </w:r>
            <w:r w:rsidR="00F54078" w:rsidRPr="00EA36D9">
              <w:rPr>
                <w:rFonts w:cstheme="minorHAnsi"/>
                <w:bCs/>
                <w:szCs w:val="18"/>
                <w:lang w:val="en-US"/>
              </w:rPr>
              <w:t>prioritized and classify requests submitted by academics and faculties</w:t>
            </w:r>
            <w:r w:rsidRPr="005B3DAE">
              <w:rPr>
                <w:rFonts w:cstheme="minorHAnsi"/>
                <w:bCs/>
                <w:szCs w:val="18"/>
                <w:lang w:val="en-US"/>
              </w:rPr>
              <w:t>.</w:t>
            </w:r>
            <w:r w:rsidR="00B942AE">
              <w:rPr>
                <w:rFonts w:cstheme="minorHAnsi"/>
                <w:bCs/>
                <w:szCs w:val="18"/>
                <w:lang w:val="en-US"/>
              </w:rPr>
              <w:t xml:space="preserve"> </w:t>
            </w:r>
          </w:p>
          <w:p w14:paraId="257FE902" w14:textId="791B368E" w:rsidR="005B3DAE" w:rsidRPr="003D257C" w:rsidRDefault="005B3DAE" w:rsidP="00EE495C">
            <w:pPr>
              <w:pStyle w:val="NormalWeb"/>
              <w:spacing w:before="0" w:beforeAutospacing="0" w:after="60" w:afterAutospacing="0"/>
              <w:ind w:right="43"/>
              <w:rPr>
                <w:rFonts w:ascii="Verdana" w:eastAsiaTheme="minorHAnsi" w:hAnsi="Verdana" w:cstheme="minorBidi"/>
                <w:bCs/>
                <w:color w:val="808080" w:themeColor="background1" w:themeShade="80"/>
                <w:sz w:val="18"/>
                <w:szCs w:val="18"/>
              </w:rPr>
            </w:pPr>
          </w:p>
        </w:tc>
      </w:tr>
      <w:tr w:rsidR="000808D7" w:rsidRPr="008B2C4E" w14:paraId="02D2DFB1"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tcPr>
          <w:p w14:paraId="6682BEA6" w14:textId="77777777" w:rsidR="000808D7" w:rsidRPr="003D257C" w:rsidRDefault="000808D7" w:rsidP="001E3404">
            <w:pPr>
              <w:spacing w:after="60" w:line="240" w:lineRule="auto"/>
              <w:ind w:right="90"/>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630A3CE4" w14:textId="77777777" w:rsidR="00EE495C" w:rsidRPr="00FA7922" w:rsidRDefault="00EE495C" w:rsidP="00F811A9">
            <w:pPr>
              <w:pStyle w:val="ListParagraph"/>
              <w:numPr>
                <w:ilvl w:val="0"/>
                <w:numId w:val="9"/>
              </w:numPr>
              <w:pBdr>
                <w:top w:val="nil"/>
                <w:left w:val="nil"/>
                <w:bottom w:val="nil"/>
                <w:right w:val="nil"/>
                <w:between w:val="nil"/>
              </w:pBd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List of the library resources</w:t>
            </w:r>
          </w:p>
          <w:p w14:paraId="1ACEEB0B" w14:textId="77777777" w:rsidR="00EE495C" w:rsidRPr="00FA7922" w:rsidRDefault="00EE495C" w:rsidP="00F811A9">
            <w:pPr>
              <w:pStyle w:val="ListParagraph"/>
              <w:numPr>
                <w:ilvl w:val="0"/>
                <w:numId w:val="9"/>
              </w:numPr>
              <w:pBdr>
                <w:top w:val="nil"/>
                <w:left w:val="nil"/>
                <w:bottom w:val="nil"/>
                <w:right w:val="nil"/>
                <w:between w:val="nil"/>
              </w:pBd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SER – description of updating of library resources</w:t>
            </w:r>
          </w:p>
          <w:p w14:paraId="0F1BD446" w14:textId="77777777" w:rsidR="00EE495C" w:rsidRPr="00FA7922" w:rsidRDefault="00EE495C" w:rsidP="00F811A9">
            <w:pPr>
              <w:pStyle w:val="ListParagraph"/>
              <w:numPr>
                <w:ilvl w:val="0"/>
                <w:numId w:val="9"/>
              </w:numPr>
              <w:pBdr>
                <w:top w:val="nil"/>
                <w:left w:val="nil"/>
                <w:bottom w:val="nil"/>
                <w:right w:val="nil"/>
                <w:between w:val="nil"/>
              </w:pBd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Statistics for the application of electronic database</w:t>
            </w:r>
          </w:p>
          <w:p w14:paraId="39AB3BA6" w14:textId="77777777" w:rsidR="00EE495C" w:rsidRPr="00FA7922" w:rsidRDefault="00EE495C" w:rsidP="00F811A9">
            <w:pPr>
              <w:pStyle w:val="ListParagraph"/>
              <w:numPr>
                <w:ilvl w:val="0"/>
                <w:numId w:val="9"/>
              </w:numPr>
              <w:spacing w:after="0" w:line="240" w:lineRule="auto"/>
              <w:ind w:left="331" w:right="43" w:hanging="331"/>
              <w:contextualSpacing w:val="0"/>
              <w:textAlignment w:val="baseline"/>
              <w:rPr>
                <w:rFonts w:eastAsia="Times New Roman" w:cstheme="minorHAnsi"/>
                <w:szCs w:val="18"/>
                <w:lang w:val="en-US" w:eastAsia="ru-RU"/>
              </w:rPr>
            </w:pPr>
            <w:r w:rsidRPr="00FA7922">
              <w:rPr>
                <w:rFonts w:eastAsia="Times New Roman" w:cstheme="minorHAnsi"/>
                <w:szCs w:val="18"/>
                <w:lang w:val="en-US" w:eastAsia="ru-RU"/>
              </w:rPr>
              <w:t>Regulations for using library https://geomedi.edu.ge/wp-content/uploads/pdf/Regulation%20of%20the%20Library.pdf</w:t>
            </w:r>
          </w:p>
          <w:p w14:paraId="791C2E50" w14:textId="77777777" w:rsidR="00EE495C" w:rsidRPr="00FA7922" w:rsidRDefault="00EE495C" w:rsidP="00F811A9">
            <w:pPr>
              <w:pStyle w:val="ListParagraph"/>
              <w:numPr>
                <w:ilvl w:val="0"/>
                <w:numId w:val="9"/>
              </w:numPr>
              <w:pBdr>
                <w:top w:val="nil"/>
                <w:left w:val="nil"/>
                <w:bottom w:val="nil"/>
                <w:right w:val="nil"/>
                <w:between w:val="nil"/>
              </w:pBd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Webpage</w:t>
            </w:r>
          </w:p>
          <w:p w14:paraId="49299931" w14:textId="77777777" w:rsidR="00EE495C" w:rsidRPr="00FA7922" w:rsidRDefault="00EE495C" w:rsidP="00F811A9">
            <w:pPr>
              <w:pStyle w:val="ListParagraph"/>
              <w:numPr>
                <w:ilvl w:val="0"/>
                <w:numId w:val="9"/>
              </w:numPr>
              <w:pBdr>
                <w:top w:val="nil"/>
                <w:left w:val="nil"/>
                <w:bottom w:val="nil"/>
                <w:right w:val="nil"/>
                <w:between w:val="nil"/>
              </w:pBd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Interviews</w:t>
            </w:r>
          </w:p>
          <w:p w14:paraId="5BE6B674" w14:textId="77777777" w:rsidR="00EE495C" w:rsidRPr="00FA7922" w:rsidRDefault="00EE495C"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Site visit</w:t>
            </w:r>
          </w:p>
          <w:p w14:paraId="3BA03F42" w14:textId="77777777" w:rsidR="00EE495C" w:rsidRPr="00FA7922" w:rsidRDefault="00EE495C" w:rsidP="00F811A9">
            <w:pPr>
              <w:pStyle w:val="ListParagraph"/>
              <w:numPr>
                <w:ilvl w:val="0"/>
                <w:numId w:val="9"/>
              </w:numPr>
              <w:spacing w:after="0" w:line="240" w:lineRule="auto"/>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 xml:space="preserve">English syllabus e.g., 10 </w:t>
            </w:r>
            <w:proofErr w:type="spellStart"/>
            <w:r w:rsidRPr="00FA7922">
              <w:rPr>
                <w:rFonts w:eastAsia="Times New Roman" w:cstheme="minorHAnsi"/>
                <w:szCs w:val="18"/>
                <w:lang w:val="en-US" w:eastAsia="ru-RU"/>
              </w:rPr>
              <w:t>sem</w:t>
            </w:r>
            <w:proofErr w:type="spellEnd"/>
            <w:r w:rsidRPr="00FA7922">
              <w:rPr>
                <w:rFonts w:eastAsia="Times New Roman" w:cstheme="minorHAnsi"/>
                <w:szCs w:val="18"/>
                <w:lang w:val="en-US" w:eastAsia="ru-RU"/>
              </w:rPr>
              <w:t xml:space="preserve"> – </w:t>
            </w:r>
            <w:proofErr w:type="spellStart"/>
            <w:r w:rsidRPr="00FA7922">
              <w:rPr>
                <w:rFonts w:eastAsia="Times New Roman" w:cstheme="minorHAnsi"/>
                <w:szCs w:val="18"/>
                <w:lang w:val="en-US" w:eastAsia="ru-RU"/>
              </w:rPr>
              <w:t>Gynaecology</w:t>
            </w:r>
            <w:proofErr w:type="spellEnd"/>
            <w:r w:rsidRPr="00FA7922">
              <w:rPr>
                <w:rFonts w:eastAsia="Times New Roman" w:cstheme="minorHAnsi"/>
                <w:szCs w:val="18"/>
                <w:lang w:val="en-US" w:eastAsia="ru-RU"/>
              </w:rPr>
              <w:t xml:space="preserve">, 6 </w:t>
            </w:r>
            <w:proofErr w:type="spellStart"/>
            <w:r w:rsidRPr="00FA7922">
              <w:rPr>
                <w:rFonts w:eastAsia="Times New Roman" w:cstheme="minorHAnsi"/>
                <w:szCs w:val="18"/>
                <w:lang w:val="en-US" w:eastAsia="ru-RU"/>
              </w:rPr>
              <w:t>sem</w:t>
            </w:r>
            <w:proofErr w:type="spellEnd"/>
            <w:r w:rsidRPr="00FA7922">
              <w:rPr>
                <w:rFonts w:eastAsia="Times New Roman" w:cstheme="minorHAnsi"/>
                <w:szCs w:val="18"/>
                <w:lang w:val="en-US" w:eastAsia="ru-RU"/>
              </w:rPr>
              <w:t xml:space="preserve"> - Cardiovascular system pathology module</w:t>
            </w:r>
          </w:p>
          <w:p w14:paraId="22236E93" w14:textId="7F0E59BB" w:rsidR="000808D7" w:rsidRPr="003D257C" w:rsidRDefault="000808D7" w:rsidP="001E3404">
            <w:pPr>
              <w:spacing w:after="60" w:line="240" w:lineRule="auto"/>
              <w:ind w:left="360" w:right="90"/>
              <w:jc w:val="both"/>
              <w:textAlignment w:val="baseline"/>
              <w:rPr>
                <w:rFonts w:ascii="Verdana" w:eastAsia="Times New Roman" w:hAnsi="Verdana" w:cs="Times New Roman"/>
                <w:color w:val="AEAAAA" w:themeColor="background2" w:themeShade="BF"/>
                <w:sz w:val="18"/>
                <w:szCs w:val="18"/>
                <w:lang w:val="en-US" w:eastAsia="ru-RU"/>
              </w:rPr>
            </w:pPr>
          </w:p>
        </w:tc>
      </w:tr>
      <w:tr w:rsidR="000808D7" w:rsidRPr="008B2C4E" w14:paraId="1683FE30" w14:textId="77777777" w:rsidTr="00EC2815">
        <w:trPr>
          <w:trHeight w:val="782"/>
        </w:trPr>
        <w:tc>
          <w:tcPr>
            <w:tcW w:w="9450" w:type="dxa"/>
            <w:tcBorders>
              <w:top w:val="outset" w:sz="6" w:space="0" w:color="auto"/>
              <w:left w:val="single" w:sz="6" w:space="0" w:color="auto"/>
              <w:right w:val="single" w:sz="6" w:space="0" w:color="auto"/>
            </w:tcBorders>
            <w:shd w:val="clear" w:color="auto" w:fill="auto"/>
          </w:tcPr>
          <w:p w14:paraId="58EAFF1C" w14:textId="77777777" w:rsidR="000808D7" w:rsidRPr="003D257C" w:rsidRDefault="000808D7" w:rsidP="000808D7">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6BBF58AD" w14:textId="2CDC4694" w:rsidR="00EE495C" w:rsidRPr="005157DC" w:rsidRDefault="005157DC" w:rsidP="002E0C75">
            <w:pPr>
              <w:pStyle w:val="ListParagraph"/>
              <w:numPr>
                <w:ilvl w:val="0"/>
                <w:numId w:val="10"/>
              </w:numPr>
              <w:pBdr>
                <w:top w:val="nil"/>
                <w:left w:val="nil"/>
                <w:bottom w:val="nil"/>
                <w:right w:val="nil"/>
                <w:between w:val="nil"/>
              </w:pBdr>
              <w:spacing w:after="60" w:line="240" w:lineRule="auto"/>
              <w:ind w:left="331" w:right="43" w:hanging="331"/>
              <w:contextualSpacing w:val="0"/>
              <w:jc w:val="both"/>
              <w:textAlignment w:val="baseline"/>
              <w:rPr>
                <w:rFonts w:cstheme="minorHAnsi"/>
                <w:bCs/>
                <w:color w:val="00B050"/>
                <w:lang w:val="en-US"/>
              </w:rPr>
            </w:pPr>
            <w:r w:rsidRPr="005157DC">
              <w:rPr>
                <w:rFonts w:cstheme="minorHAnsi"/>
                <w:bCs/>
                <w:color w:val="00B050"/>
                <w:lang w:val="en-US"/>
              </w:rPr>
              <w:t>Find ways to increase the</w:t>
            </w:r>
            <w:r w:rsidR="00EE495C" w:rsidRPr="005157DC">
              <w:rPr>
                <w:rFonts w:cstheme="minorHAnsi"/>
                <w:bCs/>
                <w:color w:val="00B050"/>
                <w:lang w:val="en-US"/>
              </w:rPr>
              <w:t xml:space="preserve"> usage of electronic databases</w:t>
            </w:r>
            <w:r w:rsidRPr="005157DC">
              <w:rPr>
                <w:rFonts w:cstheme="minorHAnsi"/>
                <w:bCs/>
                <w:color w:val="00B050"/>
                <w:lang w:val="en-US"/>
              </w:rPr>
              <w:t xml:space="preserve"> by students and staff</w:t>
            </w:r>
            <w:r w:rsidR="00E20534" w:rsidRPr="005157DC">
              <w:rPr>
                <w:rFonts w:cstheme="minorHAnsi"/>
                <w:bCs/>
                <w:color w:val="00B050"/>
                <w:lang w:val="en-US"/>
              </w:rPr>
              <w:t>.</w:t>
            </w:r>
          </w:p>
          <w:p w14:paraId="26B9C834" w14:textId="77777777" w:rsidR="00EE495C" w:rsidRPr="005B3DAE" w:rsidRDefault="00EE495C"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5B3DAE">
              <w:rPr>
                <w:rFonts w:cstheme="minorHAnsi"/>
                <w:bCs/>
                <w:lang w:val="en-US"/>
              </w:rPr>
              <w:t>Improve library resource planning process.</w:t>
            </w:r>
          </w:p>
          <w:p w14:paraId="49B77CEB" w14:textId="10D9BBA8" w:rsidR="00EE495C" w:rsidRPr="005B3DAE" w:rsidRDefault="00EE495C"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5B3DAE">
              <w:rPr>
                <w:rFonts w:cstheme="minorHAnsi"/>
                <w:bCs/>
                <w:lang w:val="en-US"/>
              </w:rPr>
              <w:t>Introduction to the library databases should be organized at least twice a year as GEOMEDI attracts students twice a year</w:t>
            </w:r>
            <w:r w:rsidR="00E20534">
              <w:rPr>
                <w:rFonts w:cstheme="minorHAnsi"/>
                <w:bCs/>
                <w:lang w:val="en-US"/>
              </w:rPr>
              <w:t>.</w:t>
            </w:r>
            <w:r w:rsidR="00F54078">
              <w:rPr>
                <w:rFonts w:cstheme="minorHAnsi"/>
                <w:bCs/>
                <w:lang w:val="en-US"/>
              </w:rPr>
              <w:t xml:space="preserve"> </w:t>
            </w:r>
            <w:r w:rsidR="00F54078" w:rsidRPr="00EA36D9">
              <w:rPr>
                <w:rFonts w:cstheme="minorHAnsi"/>
                <w:bCs/>
                <w:lang w:val="en-US"/>
              </w:rPr>
              <w:t>Additional training sessions should be provided periodically to all students in the course of their studies.</w:t>
            </w:r>
            <w:r w:rsidR="00F54078">
              <w:rPr>
                <w:rFonts w:cstheme="minorHAnsi"/>
                <w:bCs/>
                <w:lang w:val="en-US"/>
              </w:rPr>
              <w:t xml:space="preserve"> </w:t>
            </w:r>
          </w:p>
          <w:p w14:paraId="781544A6" w14:textId="77777777" w:rsidR="00EE495C" w:rsidRPr="005B3DAE" w:rsidRDefault="00EE495C" w:rsidP="002E0C75">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5B3DAE">
              <w:rPr>
                <w:rFonts w:cstheme="minorHAnsi"/>
                <w:bCs/>
                <w:lang w:val="en-US"/>
              </w:rPr>
              <w:t>Consider availability of stated basic literature in syllabi in the library.</w:t>
            </w:r>
          </w:p>
          <w:p w14:paraId="29DF1C8D" w14:textId="19123D1E" w:rsidR="000808D7" w:rsidRPr="004D1EF2" w:rsidRDefault="000808D7" w:rsidP="004D1EF2">
            <w:pPr>
              <w:spacing w:after="60" w:line="240" w:lineRule="auto"/>
              <w:ind w:right="90"/>
              <w:jc w:val="both"/>
              <w:textAlignment w:val="baseline"/>
              <w:rPr>
                <w:rStyle w:val="spellingerror"/>
                <w:rFonts w:ascii="Verdana" w:eastAsia="Times New Roman" w:hAnsi="Verdana" w:cs="Times New Roman"/>
                <w:iCs/>
                <w:color w:val="808080" w:themeColor="background1" w:themeShade="80"/>
                <w:sz w:val="18"/>
                <w:szCs w:val="18"/>
                <w:lang w:val="en-US" w:eastAsia="ru-RU"/>
              </w:rPr>
            </w:pPr>
          </w:p>
        </w:tc>
      </w:tr>
      <w:tr w:rsidR="000808D7" w:rsidRPr="00B75AC2" w14:paraId="3B2FBB1A" w14:textId="77777777" w:rsidTr="00EC2815">
        <w:trPr>
          <w:trHeight w:val="647"/>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082D935E" w14:textId="77777777" w:rsidR="000808D7" w:rsidRPr="003D257C" w:rsidRDefault="000808D7" w:rsidP="000808D7">
            <w:pPr>
              <w:spacing w:after="60" w:line="240" w:lineRule="auto"/>
              <w:ind w:left="90" w:righ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399ECB4C" w14:textId="6D230E8C" w:rsidR="000808D7" w:rsidRPr="004D1EF2" w:rsidRDefault="000808D7" w:rsidP="000808D7">
            <w:pPr>
              <w:spacing w:after="60" w:line="240" w:lineRule="auto"/>
              <w:ind w:right="90"/>
              <w:jc w:val="both"/>
              <w:textAlignment w:val="baseline"/>
              <w:rPr>
                <w:rFonts w:ascii="Verdana" w:hAnsi="Verdana" w:cs="Sylfaen"/>
                <w:b/>
                <w:noProof/>
                <w:color w:val="000000"/>
                <w:sz w:val="18"/>
                <w:szCs w:val="18"/>
                <w:lang w:val="en-US" w:eastAsia="ru-RU"/>
              </w:rPr>
            </w:pPr>
          </w:p>
        </w:tc>
      </w:tr>
      <w:tr w:rsidR="000808D7" w:rsidRPr="00B75AC2" w14:paraId="38C513ED" w14:textId="77777777" w:rsidTr="00EC2815">
        <w:trPr>
          <w:trHeight w:val="836"/>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7722FFB1" w14:textId="77777777" w:rsidR="000808D7" w:rsidRPr="003D257C" w:rsidRDefault="000808D7" w:rsidP="000808D7">
            <w:pPr>
              <w:spacing w:after="60" w:line="240" w:lineRule="auto"/>
              <w:ind w:left="90" w:righ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7C829618" w14:textId="7B84BC20" w:rsidR="000808D7" w:rsidRPr="003D257C" w:rsidRDefault="000808D7" w:rsidP="000808D7">
            <w:pPr>
              <w:spacing w:after="60" w:line="240" w:lineRule="auto"/>
              <w:ind w:right="90"/>
              <w:jc w:val="both"/>
              <w:textAlignment w:val="baseline"/>
              <w:rPr>
                <w:rFonts w:ascii="Verdana" w:hAnsi="Verdana"/>
                <w:iCs/>
                <w:color w:val="808080" w:themeColor="background1" w:themeShade="80"/>
                <w:sz w:val="18"/>
                <w:szCs w:val="18"/>
                <w:shd w:val="clear" w:color="auto" w:fill="FFFFFF"/>
                <w:lang w:val="en-US"/>
              </w:rPr>
            </w:pPr>
          </w:p>
        </w:tc>
      </w:tr>
      <w:tr w:rsidR="000808D7" w:rsidRPr="008B2C4E" w14:paraId="6B26375C" w14:textId="77777777" w:rsidTr="00EC2815">
        <w:trPr>
          <w:trHeight w:val="1275"/>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23926D0A" w14:textId="77777777" w:rsidR="000808D7" w:rsidRPr="003D257C" w:rsidRDefault="000808D7" w:rsidP="000808D7">
            <w:pPr>
              <w:spacing w:after="60" w:line="240" w:lineRule="auto"/>
              <w:ind w:left="90" w:righ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6622920E" w14:textId="77777777" w:rsidR="000808D7" w:rsidRPr="003D257C" w:rsidRDefault="00DA459C" w:rsidP="000808D7">
            <w:pPr>
              <w:spacing w:after="60" w:line="240" w:lineRule="auto"/>
              <w:ind w:left="679" w:right="90"/>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478120089"/>
                <w14:checkbox>
                  <w14:checked w14:val="0"/>
                  <w14:checkedState w14:val="2612" w14:font="MS Gothic"/>
                  <w14:uncheckedState w14:val="2610" w14:font="MS Gothic"/>
                </w14:checkbox>
              </w:sdtPr>
              <w:sdtEndPr>
                <w:rPr>
                  <w:rStyle w:val="spellingerror"/>
                </w:rPr>
              </w:sdtEndPr>
              <w:sdtContent>
                <w:r w:rsidR="000808D7" w:rsidRPr="003D257C">
                  <w:rPr>
                    <w:rStyle w:val="spellingerror"/>
                    <w:rFonts w:ascii="Segoe UI Symbol" w:eastAsia="MS Gothic" w:hAnsi="Segoe UI Symbol" w:cs="Segoe UI Symbol"/>
                    <w:color w:val="000000"/>
                    <w:sz w:val="18"/>
                    <w:szCs w:val="18"/>
                    <w:lang w:val="en-US"/>
                  </w:rPr>
                  <w:t>☐</w:t>
                </w:r>
              </w:sdtContent>
            </w:sdt>
            <w:r w:rsidR="000808D7" w:rsidRPr="003D257C">
              <w:rPr>
                <w:rStyle w:val="spellingerror"/>
                <w:rFonts w:ascii="Verdana" w:hAnsi="Verdana" w:cs="Sylfaen"/>
                <w:color w:val="000000"/>
                <w:sz w:val="18"/>
                <w:szCs w:val="18"/>
                <w:lang w:val="en-US"/>
              </w:rPr>
              <w:t xml:space="preserve"> C</w:t>
            </w:r>
            <w:r w:rsidR="000808D7" w:rsidRPr="003D257C">
              <w:rPr>
                <w:rFonts w:ascii="Verdana" w:eastAsia="Times New Roman" w:hAnsi="Verdana" w:cs="Segoe UI"/>
                <w:bCs/>
                <w:sz w:val="18"/>
                <w:szCs w:val="18"/>
                <w:lang w:val="en-US" w:eastAsia="ru-RU"/>
              </w:rPr>
              <w:t>omplies with requirements</w:t>
            </w:r>
          </w:p>
          <w:p w14:paraId="574A14FA" w14:textId="2A6E5AF3" w:rsidR="000808D7" w:rsidRPr="00EE495C" w:rsidRDefault="00DA459C" w:rsidP="000808D7">
            <w:pPr>
              <w:spacing w:after="60" w:line="240" w:lineRule="auto"/>
              <w:ind w:left="679" w:right="90"/>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043214491"/>
                <w14:checkbox>
                  <w14:checked w14:val="1"/>
                  <w14:checkedState w14:val="2612" w14:font="MS Gothic"/>
                  <w14:uncheckedState w14:val="2610" w14:font="MS Gothic"/>
                </w14:checkbox>
              </w:sdtPr>
              <w:sdtEndPr/>
              <w:sdtContent>
                <w:r w:rsidR="00EE495C" w:rsidRPr="00EE495C">
                  <w:rPr>
                    <w:rFonts w:ascii="MS Gothic" w:eastAsia="MS Gothic" w:hAnsi="MS Gothic" w:cs="Segoe UI" w:hint="eastAsia"/>
                    <w:b/>
                    <w:bCs/>
                    <w:sz w:val="18"/>
                    <w:szCs w:val="18"/>
                    <w:lang w:val="en-US" w:eastAsia="ru-RU"/>
                  </w:rPr>
                  <w:t>☒</w:t>
                </w:r>
              </w:sdtContent>
            </w:sdt>
            <w:r w:rsidR="000808D7" w:rsidRPr="00EE495C">
              <w:rPr>
                <w:rFonts w:ascii="Verdana" w:eastAsia="Times New Roman" w:hAnsi="Verdana" w:cs="Segoe UI"/>
                <w:b/>
                <w:bCs/>
                <w:sz w:val="18"/>
                <w:szCs w:val="18"/>
                <w:lang w:val="en-US" w:eastAsia="ru-RU"/>
              </w:rPr>
              <w:t xml:space="preserve"> Substantially complies with requirements</w:t>
            </w:r>
          </w:p>
          <w:p w14:paraId="50139841" w14:textId="3DAAB3CD" w:rsidR="000808D7" w:rsidRPr="003D257C" w:rsidRDefault="00DA459C" w:rsidP="000808D7">
            <w:pPr>
              <w:spacing w:after="60" w:line="240" w:lineRule="auto"/>
              <w:ind w:left="679" w:right="90"/>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Cs/>
                  <w:sz w:val="18"/>
                  <w:szCs w:val="18"/>
                  <w:lang w:val="en-US" w:eastAsia="ru-RU"/>
                </w:rPr>
                <w:id w:val="-999432777"/>
                <w14:checkbox>
                  <w14:checked w14:val="0"/>
                  <w14:checkedState w14:val="2612" w14:font="MS Gothic"/>
                  <w14:uncheckedState w14:val="2610" w14:font="MS Gothic"/>
                </w14:checkbox>
              </w:sdtPr>
              <w:sdtEndPr/>
              <w:sdtContent>
                <w:r w:rsidR="00EE495C">
                  <w:rPr>
                    <w:rFonts w:ascii="MS Gothic" w:eastAsia="MS Gothic" w:hAnsi="MS Gothic" w:cs="Segoe UI" w:hint="eastAsia"/>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Partially complies with requirements</w:t>
            </w:r>
          </w:p>
          <w:p w14:paraId="60C73FA2" w14:textId="4801B9F8" w:rsidR="000808D7" w:rsidRPr="003D257C" w:rsidRDefault="00DA459C" w:rsidP="00EE495C">
            <w:pPr>
              <w:spacing w:after="60" w:line="240" w:lineRule="auto"/>
              <w:ind w:left="679" w:right="90"/>
              <w:jc w:val="both"/>
              <w:textAlignment w:val="baseline"/>
              <w:rPr>
                <w:rFonts w:ascii="Verdana" w:hAnsi="Verdana" w:cs="Sylfaen"/>
                <w:noProof/>
                <w:color w:val="AEAAAA" w:themeColor="background2" w:themeShade="BF"/>
                <w:sz w:val="18"/>
                <w:szCs w:val="18"/>
                <w:lang w:val="en-US" w:eastAsia="ru-RU"/>
              </w:rPr>
            </w:pPr>
            <w:sdt>
              <w:sdtPr>
                <w:rPr>
                  <w:rFonts w:ascii="Verdana" w:eastAsia="Times New Roman" w:hAnsi="Verdana" w:cs="Segoe UI"/>
                  <w:bCs/>
                  <w:sz w:val="18"/>
                  <w:szCs w:val="18"/>
                  <w:lang w:val="en-US" w:eastAsia="ru-RU"/>
                </w:rPr>
                <w:id w:val="233523286"/>
                <w14:checkbox>
                  <w14:checked w14:val="0"/>
                  <w14:checkedState w14:val="2612" w14:font="MS Gothic"/>
                  <w14:uncheckedState w14:val="2610" w14:font="MS Gothic"/>
                </w14:checkbox>
              </w:sdtPr>
              <w:sdtEndPr/>
              <w:sdtContent>
                <w:r w:rsidR="004D1EF2" w:rsidRPr="00EE495C">
                  <w:rPr>
                    <w:rFonts w:ascii="Segoe UI Symbol" w:eastAsia="Times New Roman" w:hAnsi="Segoe UI Symbol" w:cs="Segoe UI Symbol"/>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Does not comply with requirements</w:t>
            </w:r>
          </w:p>
        </w:tc>
      </w:tr>
      <w:tr w:rsidR="008E455B" w:rsidRPr="003D257C" w14:paraId="69616949" w14:textId="77777777" w:rsidTr="00EC2815">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578AE71E" w14:textId="75F289B0" w:rsidR="008E455B" w:rsidRPr="003D257C" w:rsidRDefault="2BA8B81A" w:rsidP="00967E0E">
            <w:pPr>
              <w:spacing w:after="60" w:line="240" w:lineRule="auto"/>
              <w:ind w:right="44"/>
              <w:jc w:val="both"/>
              <w:textAlignment w:val="baseline"/>
              <w:rPr>
                <w:rFonts w:ascii="Verdana" w:eastAsia="Times New Roman" w:hAnsi="Verdana" w:cs="Times New Roman"/>
                <w:b/>
                <w:sz w:val="18"/>
                <w:szCs w:val="18"/>
                <w:lang w:val="en-US" w:eastAsia="ru-RU"/>
              </w:rPr>
            </w:pPr>
            <w:r w:rsidRPr="003D257C">
              <w:rPr>
                <w:rFonts w:ascii="Verdana" w:eastAsia="Times New Roman" w:hAnsi="Verdana" w:cs="Times New Roman"/>
                <w:sz w:val="18"/>
                <w:szCs w:val="18"/>
                <w:lang w:val="en-US" w:eastAsia="ru-RU"/>
              </w:rPr>
              <w:t xml:space="preserve"> </w:t>
            </w:r>
            <w:r w:rsidRPr="003D257C">
              <w:rPr>
                <w:rFonts w:ascii="Verdana" w:eastAsia="Times New Roman" w:hAnsi="Verdana" w:cs="Times New Roman"/>
                <w:b/>
                <w:color w:val="0070C0"/>
                <w:sz w:val="18"/>
                <w:szCs w:val="18"/>
                <w:lang w:val="en-US" w:eastAsia="ru-RU"/>
              </w:rPr>
              <w:t>7.3 Information Resources</w:t>
            </w:r>
          </w:p>
        </w:tc>
      </w:tr>
      <w:tr w:rsidR="008E455B" w:rsidRPr="008B2C4E" w14:paraId="477EAB29"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5ED55555" w14:textId="77777777" w:rsidR="00350228"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created infrastructure for information technologies  and its administration and accessibility are ensured</w:t>
            </w:r>
            <w:r w:rsidRPr="003D257C">
              <w:rPr>
                <w:rFonts w:ascii="Verdana" w:eastAsia="Times New Roman" w:hAnsi="Verdana" w:cs="Sylfaen"/>
                <w:sz w:val="18"/>
                <w:szCs w:val="18"/>
                <w:lang w:val="en-US" w:eastAsia="ru-RU"/>
              </w:rPr>
              <w:t xml:space="preserve"> </w:t>
            </w:r>
          </w:p>
          <w:p w14:paraId="2CB51328" w14:textId="77777777" w:rsidR="00350228"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Electronic services and electronic management systems are implemented and mechanisms for their constant improvement are in place</w:t>
            </w:r>
            <w:r w:rsidRPr="003D257C">
              <w:rPr>
                <w:rFonts w:ascii="Verdana" w:eastAsia="Times New Roman" w:hAnsi="Verdana" w:cs="Sylfaen"/>
                <w:sz w:val="18"/>
                <w:szCs w:val="18"/>
                <w:lang w:val="en-US" w:eastAsia="ru-RU"/>
              </w:rPr>
              <w:t xml:space="preserve"> </w:t>
            </w:r>
          </w:p>
          <w:p w14:paraId="3ACDAC64" w14:textId="77777777" w:rsidR="00350228"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ensures business continuity</w:t>
            </w:r>
          </w:p>
          <w:p w14:paraId="3E07FA23" w14:textId="7F5B43B4" w:rsidR="00350228"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 xml:space="preserve">HEI has a functional </w:t>
            </w:r>
            <w:proofErr w:type="gramStart"/>
            <w:r w:rsidRPr="003D257C">
              <w:rPr>
                <w:rFonts w:ascii="Verdana" w:eastAsia="Merriweather" w:hAnsi="Verdana"/>
                <w:sz w:val="18"/>
                <w:szCs w:val="18"/>
                <w:lang w:val="en-US"/>
              </w:rPr>
              <w:t>web-page</w:t>
            </w:r>
            <w:proofErr w:type="gramEnd"/>
            <w:r w:rsidRPr="003D257C">
              <w:rPr>
                <w:rFonts w:ascii="Verdana" w:eastAsia="Merriweather" w:hAnsi="Verdana"/>
                <w:sz w:val="18"/>
                <w:szCs w:val="18"/>
                <w:lang w:val="en-US"/>
              </w:rPr>
              <w:t xml:space="preserve"> in Georgian and English languages.</w:t>
            </w:r>
          </w:p>
          <w:p w14:paraId="216FEA7C" w14:textId="77777777" w:rsidR="008E455B" w:rsidRPr="003D257C" w:rsidRDefault="008E455B" w:rsidP="00967E0E">
            <w:pPr>
              <w:pStyle w:val="ListParagraph"/>
              <w:spacing w:after="60" w:line="240" w:lineRule="auto"/>
              <w:ind w:right="44"/>
              <w:jc w:val="both"/>
              <w:textAlignment w:val="baseline"/>
              <w:rPr>
                <w:rFonts w:ascii="Verdana" w:eastAsia="Times New Roman" w:hAnsi="Verdana" w:cs="Times New Roman"/>
                <w:sz w:val="18"/>
                <w:szCs w:val="18"/>
                <w:lang w:val="en-US" w:eastAsia="ru-RU"/>
              </w:rPr>
            </w:pPr>
          </w:p>
        </w:tc>
      </w:tr>
      <w:tr w:rsidR="008761E5" w:rsidRPr="008B2C4E" w14:paraId="4ECFD450"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3E815A99" w14:textId="77777777" w:rsidR="008761E5" w:rsidRPr="00EE495C" w:rsidRDefault="008761E5" w:rsidP="00967E0E">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5813D283" w14:textId="59FCFF29" w:rsidR="00EE495C" w:rsidRPr="007F68F4" w:rsidRDefault="00EE495C" w:rsidP="00EE495C">
            <w:pPr>
              <w:pBdr>
                <w:top w:val="nil"/>
                <w:left w:val="nil"/>
                <w:bottom w:val="nil"/>
                <w:right w:val="nil"/>
                <w:between w:val="nil"/>
              </w:pBdr>
              <w:tabs>
                <w:tab w:val="left" w:pos="426"/>
              </w:tabs>
              <w:spacing w:after="60" w:line="240" w:lineRule="auto"/>
              <w:ind w:right="43"/>
              <w:jc w:val="both"/>
              <w:rPr>
                <w:rFonts w:eastAsia="Verdana" w:cs="Verdana"/>
                <w:color w:val="000000" w:themeColor="text1"/>
                <w:lang w:val="en-GB"/>
              </w:rPr>
            </w:pPr>
            <w:r w:rsidRPr="007F68F4">
              <w:rPr>
                <w:rFonts w:eastAsia="Verdana" w:cs="Verdana"/>
                <w:color w:val="000000" w:themeColor="text1"/>
                <w:lang w:val="en-GB"/>
              </w:rPr>
              <w:t xml:space="preserve">The HEI has </w:t>
            </w:r>
            <w:r w:rsidR="00F82538">
              <w:rPr>
                <w:rFonts w:eastAsia="Verdana" w:cs="Verdana"/>
                <w:color w:val="000000" w:themeColor="text1"/>
                <w:lang w:val="en-GB"/>
              </w:rPr>
              <w:t xml:space="preserve">an </w:t>
            </w:r>
            <w:r w:rsidRPr="007F68F4">
              <w:rPr>
                <w:rFonts w:eastAsia="Verdana" w:cs="Verdana"/>
                <w:color w:val="000000" w:themeColor="text1"/>
                <w:lang w:val="en-GB"/>
              </w:rPr>
              <w:t xml:space="preserve">adequate number of </w:t>
            </w:r>
            <w:proofErr w:type="gramStart"/>
            <w:r w:rsidRPr="007F68F4">
              <w:rPr>
                <w:rFonts w:eastAsia="Verdana" w:cs="Verdana"/>
                <w:color w:val="000000" w:themeColor="text1"/>
                <w:lang w:val="en-GB"/>
              </w:rPr>
              <w:t>computers,</w:t>
            </w:r>
            <w:proofErr w:type="gramEnd"/>
            <w:r w:rsidRPr="007F68F4">
              <w:rPr>
                <w:rFonts w:eastAsia="Verdana" w:cs="Verdana"/>
                <w:color w:val="000000" w:themeColor="text1"/>
                <w:lang w:val="en-GB"/>
              </w:rPr>
              <w:t xml:space="preserve"> Internet is accessible in every part of </w:t>
            </w:r>
            <w:r w:rsidR="003C2F76">
              <w:rPr>
                <w:rFonts w:eastAsia="Verdana" w:cs="Verdana"/>
                <w:color w:val="000000" w:themeColor="text1"/>
                <w:lang w:val="en-GB"/>
              </w:rPr>
              <w:t>University</w:t>
            </w:r>
            <w:r w:rsidRPr="007F68F4">
              <w:rPr>
                <w:rFonts w:eastAsia="Verdana" w:cs="Verdana"/>
                <w:color w:val="000000" w:themeColor="text1"/>
                <w:lang w:val="en-GB"/>
              </w:rPr>
              <w:t xml:space="preserve"> building. </w:t>
            </w:r>
          </w:p>
          <w:p w14:paraId="0B7FCD86" w14:textId="77777777" w:rsidR="00EE495C" w:rsidRPr="007F68F4" w:rsidRDefault="00EE495C" w:rsidP="00EE495C">
            <w:pPr>
              <w:pBdr>
                <w:top w:val="nil"/>
                <w:left w:val="nil"/>
                <w:bottom w:val="nil"/>
                <w:right w:val="nil"/>
                <w:between w:val="nil"/>
              </w:pBdr>
              <w:tabs>
                <w:tab w:val="left" w:pos="426"/>
              </w:tabs>
              <w:spacing w:after="60" w:line="240" w:lineRule="auto"/>
              <w:ind w:right="43"/>
              <w:jc w:val="both"/>
              <w:rPr>
                <w:rFonts w:eastAsia="Verdana" w:cs="Verdana"/>
                <w:color w:val="000000" w:themeColor="text1"/>
                <w:lang w:val="en-GB"/>
              </w:rPr>
            </w:pPr>
            <w:r w:rsidRPr="007F68F4">
              <w:rPr>
                <w:rFonts w:eastAsia="Verdana" w:cs="Verdana"/>
                <w:color w:val="000000" w:themeColor="text1"/>
                <w:lang w:val="en-GB"/>
              </w:rPr>
              <w:t xml:space="preserve">The HEI has introduced electronic services and electronic management systems, also has own educational platform which ensures communication between administration, students and faculty. There in intranet which enables </w:t>
            </w:r>
            <w:r w:rsidRPr="007F68F4">
              <w:rPr>
                <w:rFonts w:eastAsia="Times New Roman" w:cs="Times New Roman"/>
                <w:color w:val="000000" w:themeColor="text1"/>
                <w:lang w:val="en-GB" w:eastAsia="cs-CZ"/>
              </w:rPr>
              <w:t>one-to-one chat.</w:t>
            </w:r>
          </w:p>
          <w:p w14:paraId="40FC50AA" w14:textId="1E0BD62D" w:rsidR="00EE495C" w:rsidRPr="007F68F4" w:rsidRDefault="00EE495C" w:rsidP="00EE495C">
            <w:pPr>
              <w:pBdr>
                <w:top w:val="nil"/>
                <w:left w:val="nil"/>
                <w:bottom w:val="nil"/>
                <w:right w:val="nil"/>
                <w:between w:val="nil"/>
              </w:pBdr>
              <w:tabs>
                <w:tab w:val="left" w:pos="426"/>
              </w:tabs>
              <w:spacing w:after="60" w:line="240" w:lineRule="auto"/>
              <w:ind w:right="43"/>
              <w:jc w:val="both"/>
              <w:rPr>
                <w:rFonts w:eastAsia="Verdana" w:cs="Verdana"/>
                <w:color w:val="000000" w:themeColor="text1"/>
                <w:lang w:val="en-GB"/>
              </w:rPr>
            </w:pPr>
            <w:r w:rsidRPr="007F68F4">
              <w:rPr>
                <w:rFonts w:eastAsia="Verdana" w:cs="Verdana"/>
                <w:color w:val="000000" w:themeColor="text1"/>
                <w:lang w:val="en-GB"/>
              </w:rPr>
              <w:t>IT department has altogether 3 staff</w:t>
            </w:r>
            <w:r w:rsidR="00B942AE">
              <w:rPr>
                <w:rFonts w:eastAsia="Verdana" w:cs="Verdana"/>
                <w:color w:val="000000" w:themeColor="text1"/>
                <w:lang w:val="en-GB"/>
              </w:rPr>
              <w:t xml:space="preserve"> members</w:t>
            </w:r>
            <w:r w:rsidRPr="007F68F4">
              <w:rPr>
                <w:rFonts w:eastAsia="Verdana" w:cs="Verdana"/>
                <w:color w:val="000000" w:themeColor="text1"/>
                <w:lang w:val="en-GB"/>
              </w:rPr>
              <w:t>.</w:t>
            </w:r>
          </w:p>
          <w:p w14:paraId="2AAF726F" w14:textId="77777777" w:rsidR="00EE495C" w:rsidRPr="007F68F4" w:rsidRDefault="00EE495C" w:rsidP="00EE495C">
            <w:pPr>
              <w:pBdr>
                <w:top w:val="nil"/>
                <w:left w:val="nil"/>
                <w:bottom w:val="nil"/>
                <w:right w:val="nil"/>
                <w:between w:val="nil"/>
              </w:pBdr>
              <w:tabs>
                <w:tab w:val="left" w:pos="426"/>
              </w:tabs>
              <w:spacing w:after="60" w:line="240" w:lineRule="auto"/>
              <w:ind w:right="43"/>
              <w:jc w:val="both"/>
              <w:rPr>
                <w:rFonts w:eastAsia="Verdana" w:cs="Verdana"/>
                <w:color w:val="000000" w:themeColor="text1"/>
                <w:lang w:val="en-GB"/>
              </w:rPr>
            </w:pPr>
            <w:r w:rsidRPr="007F68F4">
              <w:rPr>
                <w:rFonts w:eastAsia="Verdana" w:cs="Verdana"/>
                <w:color w:val="000000" w:themeColor="text1"/>
                <w:lang w:val="en-GB"/>
              </w:rPr>
              <w:t>IT management policy is in place. IT risks are assessed.</w:t>
            </w:r>
          </w:p>
          <w:p w14:paraId="2E0D4141" w14:textId="04B72318" w:rsidR="00C4203A" w:rsidRPr="00EA36D9" w:rsidRDefault="00EE495C" w:rsidP="00EE495C">
            <w:pPr>
              <w:spacing w:after="60" w:line="240" w:lineRule="auto"/>
              <w:ind w:right="43"/>
              <w:jc w:val="both"/>
              <w:textAlignment w:val="baseline"/>
              <w:rPr>
                <w:rFonts w:eastAsia="Verdana" w:cs="Verdana"/>
                <w:lang w:val="en-GB"/>
              </w:rPr>
            </w:pPr>
            <w:r w:rsidRPr="007F68F4">
              <w:rPr>
                <w:rFonts w:eastAsia="Verdana" w:cs="Verdana"/>
                <w:color w:val="000000" w:themeColor="text1"/>
                <w:lang w:val="en-GB"/>
              </w:rPr>
              <w:t xml:space="preserve">HEI has </w:t>
            </w:r>
            <w:r w:rsidR="00F82538">
              <w:rPr>
                <w:rFonts w:eastAsia="Verdana" w:cs="Verdana"/>
                <w:color w:val="000000" w:themeColor="text1"/>
                <w:lang w:val="en-GB"/>
              </w:rPr>
              <w:t xml:space="preserve">a </w:t>
            </w:r>
            <w:r w:rsidRPr="007F68F4">
              <w:rPr>
                <w:rFonts w:eastAsia="Verdana" w:cs="Verdana"/>
                <w:color w:val="000000" w:themeColor="text1"/>
                <w:lang w:val="en-GB"/>
              </w:rPr>
              <w:t xml:space="preserve">functional website </w:t>
            </w:r>
            <w:hyperlink r:id="rId24" w:history="1">
              <w:r w:rsidRPr="007F68F4">
                <w:rPr>
                  <w:rStyle w:val="Hyperlink"/>
                  <w:rFonts w:eastAsia="Verdana" w:cs="Verdana"/>
                  <w:color w:val="000000" w:themeColor="text1"/>
                  <w:lang w:val="en-GB"/>
                </w:rPr>
                <w:t>www.geomedi.edu.ge</w:t>
              </w:r>
            </w:hyperlink>
            <w:r w:rsidRPr="007F68F4">
              <w:rPr>
                <w:rFonts w:eastAsia="Verdana" w:cs="Verdana"/>
                <w:color w:val="000000" w:themeColor="text1"/>
                <w:lang w:val="en-GB"/>
              </w:rPr>
              <w:t xml:space="preserve">, </w:t>
            </w:r>
            <w:hyperlink r:id="rId25" w:history="1">
              <w:r w:rsidRPr="007F68F4">
                <w:rPr>
                  <w:rStyle w:val="Hyperlink"/>
                  <w:rFonts w:eastAsia="Verdana" w:cs="Verdana"/>
                  <w:color w:val="000000" w:themeColor="text1"/>
                  <w:lang w:val="en-GB"/>
                </w:rPr>
                <w:t>www.geosis.edu.ge</w:t>
              </w:r>
            </w:hyperlink>
            <w:r w:rsidRPr="007F68F4">
              <w:rPr>
                <w:rFonts w:eastAsia="Verdana" w:cs="Verdana"/>
                <w:color w:val="000000" w:themeColor="text1"/>
                <w:lang w:val="en-GB"/>
              </w:rPr>
              <w:t xml:space="preserve"> where </w:t>
            </w:r>
            <w:r w:rsidR="00F82538">
              <w:rPr>
                <w:rFonts w:eastAsia="Verdana" w:cs="Verdana"/>
                <w:color w:val="000000" w:themeColor="text1"/>
                <w:lang w:val="en-GB"/>
              </w:rPr>
              <w:t xml:space="preserve">the </w:t>
            </w:r>
            <w:r w:rsidRPr="007F68F4">
              <w:rPr>
                <w:rFonts w:eastAsia="Verdana" w:cs="Verdana"/>
                <w:color w:val="000000" w:themeColor="text1"/>
                <w:lang w:val="en-GB"/>
              </w:rPr>
              <w:t xml:space="preserve">domain belongs to GEOMEDI, in Georgian and English languages. There is also other website </w:t>
            </w:r>
            <w:hyperlink r:id="rId26" w:history="1">
              <w:r w:rsidRPr="007F68F4">
                <w:rPr>
                  <w:rStyle w:val="Hyperlink"/>
                  <w:rFonts w:eastAsia="Verdana" w:cs="Verdana"/>
                  <w:color w:val="000000" w:themeColor="text1"/>
                  <w:lang w:val="en-GB"/>
                </w:rPr>
                <w:t>www.geomedi.ge</w:t>
              </w:r>
            </w:hyperlink>
            <w:r w:rsidRPr="007F68F4">
              <w:rPr>
                <w:rFonts w:eastAsia="Verdana" w:cs="Verdana"/>
                <w:color w:val="000000" w:themeColor="text1"/>
                <w:lang w:val="en-GB"/>
              </w:rPr>
              <w:t xml:space="preserve"> </w:t>
            </w:r>
            <w:proofErr w:type="gramStart"/>
            <w:r w:rsidRPr="007F68F4">
              <w:rPr>
                <w:rFonts w:eastAsia="Verdana" w:cs="Verdana"/>
                <w:color w:val="000000" w:themeColor="text1"/>
                <w:lang w:val="en-GB"/>
              </w:rPr>
              <w:t>which</w:t>
            </w:r>
            <w:proofErr w:type="gramEnd"/>
            <w:r w:rsidRPr="007F68F4">
              <w:rPr>
                <w:rFonts w:eastAsia="Verdana" w:cs="Verdana"/>
                <w:color w:val="000000" w:themeColor="text1"/>
                <w:lang w:val="en-GB"/>
              </w:rPr>
              <w:t xml:space="preserve"> contains information about GEOMEDI but domain does not belong to. It contains also information about </w:t>
            </w:r>
            <w:r w:rsidRPr="007F68F4">
              <w:rPr>
                <w:rFonts w:eastAsia="Verdana" w:cs="Verdana"/>
                <w:color w:val="000000" w:themeColor="text1"/>
                <w:lang w:val="en-GB"/>
              </w:rPr>
              <w:lastRenderedPageBreak/>
              <w:t>GEOMEDI, which is not completely relevant.</w:t>
            </w:r>
            <w:r w:rsidR="00220A6B">
              <w:rPr>
                <w:rFonts w:eastAsia="Verdana" w:cs="Verdana"/>
                <w:color w:val="000000" w:themeColor="text1"/>
                <w:lang w:val="en-GB"/>
              </w:rPr>
              <w:t xml:space="preserve"> (</w:t>
            </w:r>
            <w:r w:rsidR="00220A6B" w:rsidRPr="00220A6B">
              <w:rPr>
                <w:rFonts w:asciiTheme="majorHAnsi" w:eastAsia="Verdana" w:hAnsiTheme="majorHAnsi" w:cstheme="majorHAnsi"/>
                <w:b/>
                <w:i/>
                <w:color w:val="000000" w:themeColor="text1"/>
                <w:lang w:val="en-GB"/>
              </w:rPr>
              <w:t xml:space="preserve">The website www.geomedi.ge </w:t>
            </w:r>
            <w:r w:rsidR="008252B9">
              <w:rPr>
                <w:rFonts w:asciiTheme="majorHAnsi" w:eastAsia="Verdana" w:hAnsiTheme="majorHAnsi" w:cstheme="majorHAnsi"/>
                <w:b/>
                <w:i/>
                <w:color w:val="000000" w:themeColor="text1"/>
                <w:lang w:val="en-GB"/>
              </w:rPr>
              <w:t>has been</w:t>
            </w:r>
            <w:r w:rsidR="00220A6B" w:rsidRPr="00220A6B">
              <w:rPr>
                <w:rFonts w:asciiTheme="majorHAnsi" w:eastAsia="Verdana" w:hAnsiTheme="majorHAnsi" w:cstheme="majorHAnsi"/>
                <w:b/>
                <w:i/>
                <w:color w:val="000000" w:themeColor="text1"/>
                <w:lang w:val="en-GB"/>
              </w:rPr>
              <w:t xml:space="preserve"> deactivated after the site visit</w:t>
            </w:r>
            <w:r w:rsidR="00012281">
              <w:rPr>
                <w:rFonts w:asciiTheme="majorHAnsi" w:eastAsia="Verdana" w:hAnsiTheme="majorHAnsi" w:cstheme="majorHAnsi"/>
                <w:b/>
                <w:i/>
                <w:color w:val="000000" w:themeColor="text1"/>
                <w:lang w:val="en-GB"/>
              </w:rPr>
              <w:t xml:space="preserve"> (?)</w:t>
            </w:r>
            <w:r w:rsidR="00220A6B" w:rsidRPr="00220A6B">
              <w:rPr>
                <w:rFonts w:asciiTheme="majorHAnsi" w:eastAsia="Verdana" w:hAnsiTheme="majorHAnsi" w:cstheme="majorHAnsi"/>
                <w:b/>
                <w:i/>
                <w:color w:val="000000" w:themeColor="text1"/>
                <w:lang w:val="en-GB"/>
              </w:rPr>
              <w:t>, but www.geomediindia.com appeared with the same content</w:t>
            </w:r>
            <w:r w:rsidR="00220A6B">
              <w:rPr>
                <w:rFonts w:eastAsia="Verdana" w:cs="Verdana"/>
                <w:color w:val="000000" w:themeColor="text1"/>
                <w:lang w:val="en-GB"/>
              </w:rPr>
              <w:t>)</w:t>
            </w:r>
            <w:r w:rsidR="00A5499F">
              <w:rPr>
                <w:rFonts w:eastAsia="Verdana" w:cs="Verdana"/>
                <w:color w:val="000000" w:themeColor="text1"/>
                <w:lang w:val="en-GB"/>
              </w:rPr>
              <w:t>.</w:t>
            </w:r>
            <w:r w:rsidR="008252B9">
              <w:rPr>
                <w:rFonts w:eastAsia="Verdana" w:cs="Verdana"/>
                <w:color w:val="000000" w:themeColor="text1"/>
                <w:lang w:val="en-GB"/>
              </w:rPr>
              <w:t xml:space="preserve"> </w:t>
            </w:r>
            <w:r w:rsidR="00012281" w:rsidRPr="00EA36D9">
              <w:rPr>
                <w:rFonts w:eastAsia="Verdana" w:cs="Verdana"/>
                <w:lang w:val="en-GB"/>
              </w:rPr>
              <w:t xml:space="preserve">In the </w:t>
            </w:r>
            <w:r w:rsidR="00F54078" w:rsidRPr="00EA36D9">
              <w:rPr>
                <w:rFonts w:eastAsia="Verdana" w:cs="Verdana"/>
                <w:lang w:val="en-GB"/>
              </w:rPr>
              <w:t>H</w:t>
            </w:r>
            <w:r w:rsidR="00012281" w:rsidRPr="00EA36D9">
              <w:rPr>
                <w:rFonts w:eastAsia="Verdana" w:cs="Verdana"/>
                <w:lang w:val="en-GB"/>
              </w:rPr>
              <w:t xml:space="preserve">ome page </w:t>
            </w:r>
            <w:r w:rsidR="00F54078" w:rsidRPr="00EA36D9">
              <w:rPr>
                <w:rFonts w:eastAsia="Verdana" w:cs="Verdana"/>
                <w:lang w:val="en-GB"/>
              </w:rPr>
              <w:t>o</w:t>
            </w:r>
            <w:r w:rsidR="00D410CF" w:rsidRPr="00EA36D9">
              <w:rPr>
                <w:rFonts w:eastAsia="Verdana" w:cs="Verdana"/>
                <w:lang w:val="en-GB"/>
              </w:rPr>
              <w:t xml:space="preserve">f the latter, </w:t>
            </w:r>
            <w:r w:rsidR="00012281" w:rsidRPr="00EA36D9">
              <w:rPr>
                <w:rFonts w:eastAsia="Verdana" w:cs="Verdana"/>
                <w:lang w:val="en-GB"/>
              </w:rPr>
              <w:t xml:space="preserve">it is stated that “they” (no company name) are </w:t>
            </w:r>
            <w:r w:rsidR="00F54078" w:rsidRPr="00EA36D9">
              <w:rPr>
                <w:rFonts w:eastAsia="Verdana" w:cs="Verdana"/>
                <w:lang w:val="en-GB"/>
              </w:rPr>
              <w:t>“</w:t>
            </w:r>
            <w:r w:rsidR="00012281" w:rsidRPr="00EA36D9">
              <w:rPr>
                <w:rFonts w:eastAsia="Verdana" w:cs="Verdana"/>
                <w:i/>
                <w:lang w:val="en-GB"/>
              </w:rPr>
              <w:t>official direct representative</w:t>
            </w:r>
            <w:r w:rsidR="00D410CF" w:rsidRPr="00EA36D9">
              <w:rPr>
                <w:rFonts w:eastAsia="Verdana" w:cs="Verdana"/>
                <w:i/>
                <w:lang w:val="en-GB"/>
              </w:rPr>
              <w:t>s</w:t>
            </w:r>
            <w:r w:rsidR="00012281" w:rsidRPr="00EA36D9">
              <w:rPr>
                <w:rFonts w:eastAsia="Verdana" w:cs="Verdana"/>
                <w:i/>
                <w:lang w:val="en-GB"/>
              </w:rPr>
              <w:t xml:space="preserve"> of Geomedi University</w:t>
            </w:r>
            <w:r w:rsidR="00F54078" w:rsidRPr="00EA36D9">
              <w:rPr>
                <w:rFonts w:eastAsia="Verdana" w:cs="Verdana"/>
                <w:i/>
                <w:lang w:val="en-GB"/>
              </w:rPr>
              <w:t>”</w:t>
            </w:r>
            <w:r w:rsidR="00216DF5" w:rsidRPr="00EA36D9">
              <w:rPr>
                <w:rFonts w:eastAsia="Verdana" w:cs="Verdana"/>
                <w:i/>
                <w:lang w:val="en-GB"/>
              </w:rPr>
              <w:t xml:space="preserve">, </w:t>
            </w:r>
            <w:r w:rsidR="00216DF5" w:rsidRPr="00EA36D9">
              <w:rPr>
                <w:rFonts w:eastAsia="Verdana" w:cs="Verdana"/>
                <w:lang w:val="en-GB"/>
              </w:rPr>
              <w:t xml:space="preserve">and a certificate of partnership signed by the Active Rector of Geomedi, dated 31.03.2017, designates Mr. Harish Kumar </w:t>
            </w:r>
            <w:r w:rsidR="00F54078" w:rsidRPr="00EA36D9">
              <w:rPr>
                <w:rFonts w:eastAsia="Verdana" w:cs="Verdana"/>
                <w:lang w:val="en-GB"/>
              </w:rPr>
              <w:t>“</w:t>
            </w:r>
            <w:r w:rsidR="00216DF5" w:rsidRPr="00EA36D9">
              <w:rPr>
                <w:rFonts w:eastAsia="Verdana" w:cs="Verdana"/>
                <w:i/>
                <w:lang w:val="en-GB"/>
              </w:rPr>
              <w:t xml:space="preserve">exclusive partner of Geomedi as a duly authorized recruiting agent and gives the right to conduct extensive activities necessary for student </w:t>
            </w:r>
            <w:proofErr w:type="spellStart"/>
            <w:r w:rsidR="00216DF5" w:rsidRPr="00EA36D9">
              <w:rPr>
                <w:rFonts w:eastAsia="Verdana" w:cs="Verdana"/>
                <w:i/>
                <w:lang w:val="en-GB"/>
              </w:rPr>
              <w:t>enrollement</w:t>
            </w:r>
            <w:proofErr w:type="spellEnd"/>
            <w:r w:rsidR="00216DF5" w:rsidRPr="00EA36D9">
              <w:rPr>
                <w:rFonts w:eastAsia="Verdana" w:cs="Verdana"/>
                <w:i/>
                <w:lang w:val="en-GB"/>
              </w:rPr>
              <w:t xml:space="preserve"> to University programmes</w:t>
            </w:r>
            <w:r w:rsidR="00F54078" w:rsidRPr="00EA36D9">
              <w:rPr>
                <w:rFonts w:eastAsia="Verdana" w:cs="Verdana"/>
                <w:i/>
                <w:lang w:val="en-GB"/>
              </w:rPr>
              <w:t>”</w:t>
            </w:r>
            <w:r w:rsidR="00216DF5" w:rsidRPr="00EA36D9">
              <w:rPr>
                <w:rFonts w:eastAsia="Verdana" w:cs="Verdana"/>
                <w:lang w:val="en-GB"/>
              </w:rPr>
              <w:t xml:space="preserve">. </w:t>
            </w:r>
            <w:r w:rsidR="00C4203A" w:rsidRPr="00EA36D9">
              <w:rPr>
                <w:rFonts w:eastAsia="Verdana" w:cs="Verdana"/>
                <w:lang w:val="en-GB"/>
              </w:rPr>
              <w:t xml:space="preserve">Although there is nothing wrong in </w:t>
            </w:r>
            <w:r w:rsidR="00F54078" w:rsidRPr="00EA36D9">
              <w:rPr>
                <w:rFonts w:eastAsia="Verdana" w:cs="Verdana"/>
                <w:lang w:val="en-GB"/>
              </w:rPr>
              <w:t xml:space="preserve">the practice of </w:t>
            </w:r>
            <w:r w:rsidR="00C4203A" w:rsidRPr="00EA36D9">
              <w:rPr>
                <w:rFonts w:eastAsia="Verdana" w:cs="Verdana"/>
                <w:lang w:val="en-GB"/>
              </w:rPr>
              <w:t xml:space="preserve">using agencies to </w:t>
            </w:r>
            <w:r w:rsidR="00216DF5" w:rsidRPr="00EA36D9">
              <w:rPr>
                <w:rFonts w:eastAsia="Verdana" w:cs="Verdana"/>
                <w:lang w:val="en-GB"/>
              </w:rPr>
              <w:t>recruit</w:t>
            </w:r>
            <w:r w:rsidR="00C4203A" w:rsidRPr="00EA36D9">
              <w:rPr>
                <w:rFonts w:eastAsia="Verdana" w:cs="Verdana"/>
                <w:lang w:val="en-GB"/>
              </w:rPr>
              <w:t xml:space="preserve"> foreign students, the information the</w:t>
            </w:r>
            <w:r w:rsidR="00216DF5" w:rsidRPr="00EA36D9">
              <w:rPr>
                <w:rFonts w:eastAsia="Verdana" w:cs="Verdana"/>
                <w:lang w:val="en-GB"/>
              </w:rPr>
              <w:t xml:space="preserve"> agents </w:t>
            </w:r>
            <w:r w:rsidR="00C4203A" w:rsidRPr="00EA36D9">
              <w:rPr>
                <w:rFonts w:eastAsia="Verdana" w:cs="Verdana"/>
                <w:lang w:val="en-GB"/>
              </w:rPr>
              <w:t xml:space="preserve">provide to prospective students must </w:t>
            </w:r>
            <w:r w:rsidR="00216DF5" w:rsidRPr="00EA36D9">
              <w:rPr>
                <w:rFonts w:eastAsia="Verdana" w:cs="Verdana"/>
                <w:lang w:val="en-GB"/>
              </w:rPr>
              <w:t xml:space="preserve">be </w:t>
            </w:r>
            <w:r w:rsidR="00C4203A" w:rsidRPr="00EA36D9">
              <w:rPr>
                <w:rFonts w:eastAsia="Verdana" w:cs="Verdana"/>
                <w:lang w:val="en-GB"/>
              </w:rPr>
              <w:t>under the control of the University</w:t>
            </w:r>
            <w:r w:rsidR="00216DF5" w:rsidRPr="00EA36D9">
              <w:rPr>
                <w:rFonts w:eastAsia="Verdana" w:cs="Verdana"/>
                <w:lang w:val="en-GB"/>
              </w:rPr>
              <w:t xml:space="preserve"> and be accurate and </w:t>
            </w:r>
            <w:proofErr w:type="gramStart"/>
            <w:r w:rsidR="00216DF5" w:rsidRPr="00EA36D9">
              <w:rPr>
                <w:rFonts w:eastAsia="Verdana" w:cs="Verdana"/>
                <w:lang w:val="en-GB"/>
              </w:rPr>
              <w:t>not misleading</w:t>
            </w:r>
            <w:proofErr w:type="gramEnd"/>
            <w:r w:rsidR="00C4203A" w:rsidRPr="00EA36D9">
              <w:rPr>
                <w:rFonts w:eastAsia="Verdana" w:cs="Verdana"/>
                <w:lang w:val="en-GB"/>
              </w:rPr>
              <w:t xml:space="preserve">. </w:t>
            </w:r>
            <w:r w:rsidR="00216DF5" w:rsidRPr="00EA36D9">
              <w:rPr>
                <w:rFonts w:eastAsia="Verdana" w:cs="Verdana"/>
                <w:lang w:val="en-GB"/>
              </w:rPr>
              <w:t xml:space="preserve">This does not seem to be the case with </w:t>
            </w:r>
            <w:r w:rsidR="00F54078" w:rsidRPr="00EA36D9">
              <w:rPr>
                <w:rFonts w:eastAsia="Verdana" w:cs="Verdana"/>
                <w:i/>
                <w:lang w:val="en-GB"/>
              </w:rPr>
              <w:t>g</w:t>
            </w:r>
            <w:r w:rsidR="00C4203A" w:rsidRPr="00EA36D9">
              <w:rPr>
                <w:rFonts w:eastAsia="Verdana" w:cs="Verdana"/>
                <w:i/>
                <w:lang w:val="en-GB"/>
              </w:rPr>
              <w:t>eomediindia.com</w:t>
            </w:r>
            <w:r w:rsidR="00216DF5" w:rsidRPr="00EA36D9">
              <w:rPr>
                <w:rFonts w:eastAsia="Verdana" w:cs="Verdana"/>
                <w:lang w:val="en-GB"/>
              </w:rPr>
              <w:t xml:space="preserve">. Some information is </w:t>
            </w:r>
            <w:r w:rsidR="00C4203A" w:rsidRPr="00EA36D9">
              <w:rPr>
                <w:rFonts w:eastAsia="Verdana" w:cs="Verdana"/>
                <w:lang w:val="en-GB"/>
              </w:rPr>
              <w:t xml:space="preserve">not </w:t>
            </w:r>
            <w:r w:rsidR="00216DF5" w:rsidRPr="00EA36D9">
              <w:rPr>
                <w:rFonts w:eastAsia="Verdana" w:cs="Verdana"/>
                <w:lang w:val="en-GB"/>
              </w:rPr>
              <w:t xml:space="preserve">even </w:t>
            </w:r>
            <w:r w:rsidR="00C4203A" w:rsidRPr="00EA36D9">
              <w:rPr>
                <w:rFonts w:eastAsia="Verdana" w:cs="Verdana"/>
                <w:lang w:val="en-GB"/>
              </w:rPr>
              <w:t xml:space="preserve">available </w:t>
            </w:r>
            <w:r w:rsidR="00216DF5" w:rsidRPr="00EA36D9">
              <w:rPr>
                <w:rFonts w:eastAsia="Verdana" w:cs="Verdana"/>
                <w:lang w:val="en-GB"/>
              </w:rPr>
              <w:t>in the official university site, and does not appear on any University regulations.</w:t>
            </w:r>
            <w:r w:rsidR="00C4203A" w:rsidRPr="00EA36D9">
              <w:rPr>
                <w:rFonts w:eastAsia="Verdana" w:cs="Verdana"/>
                <w:lang w:val="en-GB"/>
              </w:rPr>
              <w:t xml:space="preserve"> </w:t>
            </w:r>
            <w:r w:rsidR="00D410CF" w:rsidRPr="00EA36D9">
              <w:rPr>
                <w:rFonts w:eastAsia="Verdana" w:cs="Verdana"/>
                <w:lang w:val="en-GB"/>
              </w:rPr>
              <w:t>Indicatively</w:t>
            </w:r>
            <w:r w:rsidR="00C4203A" w:rsidRPr="00EA36D9">
              <w:rPr>
                <w:rFonts w:eastAsia="Verdana" w:cs="Verdana"/>
                <w:lang w:val="en-GB"/>
              </w:rPr>
              <w:t>:</w:t>
            </w:r>
          </w:p>
          <w:p w14:paraId="195FA821" w14:textId="180EA490" w:rsidR="002834B7" w:rsidRPr="00EA36D9" w:rsidRDefault="00C4203A" w:rsidP="002834B7">
            <w:pPr>
              <w:spacing w:after="60" w:line="240" w:lineRule="auto"/>
              <w:ind w:right="43"/>
              <w:contextualSpacing/>
              <w:jc w:val="both"/>
              <w:textAlignment w:val="baseline"/>
              <w:rPr>
                <w:rFonts w:eastAsia="Verdana" w:cs="Verdana"/>
                <w:i/>
                <w:lang w:val="en-GB"/>
              </w:rPr>
            </w:pPr>
            <w:r w:rsidRPr="00EA36D9">
              <w:rPr>
                <w:rFonts w:eastAsia="Verdana" w:cs="Verdana"/>
                <w:lang w:val="en-GB"/>
              </w:rPr>
              <w:t>Admission criteria:</w:t>
            </w:r>
            <w:r w:rsidR="00CB2FF3" w:rsidRPr="00EA36D9">
              <w:rPr>
                <w:rFonts w:eastAsia="Verdana" w:cs="Verdana"/>
                <w:lang w:val="en-GB"/>
              </w:rPr>
              <w:t xml:space="preserve"> </w:t>
            </w:r>
            <w:r w:rsidRPr="00EA36D9">
              <w:rPr>
                <w:rFonts w:eastAsia="Verdana" w:cs="Verdana"/>
                <w:lang w:val="en-GB"/>
              </w:rPr>
              <w:t xml:space="preserve"> </w:t>
            </w:r>
            <w:r w:rsidRPr="00EA36D9">
              <w:rPr>
                <w:rFonts w:eastAsia="Verdana" w:cs="Verdana"/>
                <w:i/>
                <w:lang w:val="en-GB"/>
              </w:rPr>
              <w:t>No IELTS &amp; No TOEFL required for getting admission in MBBS course. Only 10+2 (?)</w:t>
            </w:r>
            <w:r w:rsidRPr="00EA36D9">
              <w:rPr>
                <w:rFonts w:eastAsia="Verdana" w:cs="Verdana"/>
                <w:lang w:val="en-GB"/>
              </w:rPr>
              <w:t xml:space="preserve"> </w:t>
            </w:r>
            <w:r w:rsidRPr="00EA36D9">
              <w:rPr>
                <w:rFonts w:eastAsia="Verdana" w:cs="Verdana"/>
                <w:i/>
                <w:lang w:val="en-GB"/>
              </w:rPr>
              <w:t>with medical str</w:t>
            </w:r>
            <w:r w:rsidR="00216DF5" w:rsidRPr="00EA36D9">
              <w:rPr>
                <w:rFonts w:eastAsia="Verdana" w:cs="Verdana"/>
                <w:i/>
                <w:lang w:val="en-GB"/>
              </w:rPr>
              <w:t>eam</w:t>
            </w:r>
            <w:r w:rsidRPr="00EA36D9">
              <w:rPr>
                <w:rFonts w:eastAsia="Verdana" w:cs="Verdana"/>
                <w:i/>
                <w:lang w:val="en-GB"/>
              </w:rPr>
              <w:t xml:space="preserve"> are eligible for the admission</w:t>
            </w:r>
            <w:r w:rsidR="00216DF5" w:rsidRPr="00EA36D9">
              <w:rPr>
                <w:rFonts w:eastAsia="Verdana" w:cs="Verdana"/>
                <w:i/>
                <w:lang w:val="en-GB"/>
              </w:rPr>
              <w:t>,</w:t>
            </w:r>
            <w:r w:rsidRPr="00EA36D9">
              <w:rPr>
                <w:rFonts w:eastAsia="Verdana" w:cs="Verdana"/>
                <w:lang w:val="en-GB"/>
              </w:rPr>
              <w:t xml:space="preserve"> </w:t>
            </w:r>
            <w:r w:rsidRPr="00EA36D9">
              <w:rPr>
                <w:rFonts w:eastAsia="Verdana" w:cs="Verdana"/>
                <w:i/>
                <w:lang w:val="en-GB"/>
              </w:rPr>
              <w:t>100% Admission, 100% Invitation Letter, 100% Guaranteed Visa</w:t>
            </w:r>
            <w:r w:rsidR="00216DF5" w:rsidRPr="00EA36D9">
              <w:rPr>
                <w:rFonts w:eastAsia="Verdana" w:cs="Verdana"/>
                <w:lang w:val="en-GB"/>
              </w:rPr>
              <w:t xml:space="preserve">. </w:t>
            </w:r>
            <w:r w:rsidR="0042319C" w:rsidRPr="00EA36D9">
              <w:rPr>
                <w:rFonts w:eastAsia="Verdana" w:cs="Verdana"/>
                <w:lang w:val="en-GB"/>
              </w:rPr>
              <w:t>It is worth noticing that although NEET requirements are not mentioned in any Geomedi regulation</w:t>
            </w:r>
            <w:r w:rsidR="00F54078" w:rsidRPr="00EA36D9">
              <w:rPr>
                <w:rFonts w:eastAsia="Verdana" w:cs="Verdana"/>
                <w:lang w:val="en-GB"/>
              </w:rPr>
              <w:t>s</w:t>
            </w:r>
            <w:r w:rsidR="0042319C" w:rsidRPr="00EA36D9">
              <w:rPr>
                <w:rFonts w:eastAsia="Verdana" w:cs="Verdana"/>
                <w:lang w:val="en-GB"/>
              </w:rPr>
              <w:t xml:space="preserve">, </w:t>
            </w:r>
            <w:r w:rsidR="00F54078" w:rsidRPr="00EA36D9">
              <w:rPr>
                <w:rFonts w:eastAsia="Verdana" w:cs="Verdana"/>
                <w:i/>
                <w:lang w:val="en-GB"/>
              </w:rPr>
              <w:t>g</w:t>
            </w:r>
            <w:r w:rsidR="0042319C" w:rsidRPr="00EA36D9">
              <w:rPr>
                <w:rFonts w:eastAsia="Verdana" w:cs="Verdana"/>
                <w:i/>
                <w:lang w:val="en-GB"/>
              </w:rPr>
              <w:t>eomediindia</w:t>
            </w:r>
            <w:r w:rsidR="00F54078" w:rsidRPr="00EA36D9">
              <w:rPr>
                <w:rFonts w:eastAsia="Verdana" w:cs="Verdana"/>
                <w:i/>
                <w:lang w:val="en-GB"/>
              </w:rPr>
              <w:t>.com</w:t>
            </w:r>
            <w:r w:rsidR="0042319C" w:rsidRPr="00EA36D9">
              <w:rPr>
                <w:rFonts w:eastAsia="Verdana" w:cs="Verdana"/>
                <w:lang w:val="en-GB"/>
              </w:rPr>
              <w:t xml:space="preserve"> states </w:t>
            </w:r>
            <w:r w:rsidR="002834B7" w:rsidRPr="00EA36D9">
              <w:rPr>
                <w:rFonts w:eastAsia="Verdana" w:cs="Verdana"/>
                <w:lang w:val="en-GB"/>
              </w:rPr>
              <w:t>the requirement</w:t>
            </w:r>
            <w:r w:rsidR="0042319C" w:rsidRPr="00EA36D9">
              <w:rPr>
                <w:rFonts w:eastAsia="Verdana" w:cs="Verdana"/>
                <w:lang w:val="en-GB"/>
              </w:rPr>
              <w:t xml:space="preserve"> in a very direct way </w:t>
            </w:r>
            <w:r w:rsidR="00F54078" w:rsidRPr="00EA36D9">
              <w:rPr>
                <w:rFonts w:eastAsia="Verdana" w:cs="Verdana"/>
                <w:lang w:val="en-GB"/>
              </w:rPr>
              <w:t>“</w:t>
            </w:r>
            <w:r w:rsidR="0042319C" w:rsidRPr="00EA36D9">
              <w:rPr>
                <w:rFonts w:eastAsia="Verdana" w:cs="Verdana"/>
                <w:i/>
                <w:lang w:val="en-GB"/>
              </w:rPr>
              <w:t>MCI (Medical Council of India) gave their advice for the students aiming to study MBBS Georgia</w:t>
            </w:r>
            <w:r w:rsidR="0042319C" w:rsidRPr="00EA36D9">
              <w:rPr>
                <w:rFonts w:eastAsia="Verdana" w:cs="Verdana"/>
                <w:lang w:val="en-GB"/>
              </w:rPr>
              <w:t xml:space="preserve"> / </w:t>
            </w:r>
            <w:r w:rsidR="0042319C" w:rsidRPr="00EA36D9">
              <w:rPr>
                <w:rFonts w:eastAsia="Verdana" w:cs="Verdana"/>
                <w:i/>
                <w:lang w:val="en-GB"/>
              </w:rPr>
              <w:t>They'll not be allowed to practice medicine in India after completion of the MBBS course from Georgia)</w:t>
            </w:r>
            <w:r w:rsidR="002834B7" w:rsidRPr="00EA36D9">
              <w:rPr>
                <w:rFonts w:eastAsia="Verdana" w:cs="Verdana"/>
                <w:i/>
                <w:lang w:val="en-GB"/>
              </w:rPr>
              <w:t>, NEET exam is mandatory for MBBS in Georgia</w:t>
            </w:r>
            <w:r w:rsidR="00F54078" w:rsidRPr="00EA36D9">
              <w:rPr>
                <w:rFonts w:eastAsia="Verdana" w:cs="Verdana"/>
                <w:i/>
                <w:lang w:val="en-GB"/>
              </w:rPr>
              <w:t>”</w:t>
            </w:r>
            <w:r w:rsidR="002834B7" w:rsidRPr="00EA36D9">
              <w:rPr>
                <w:rFonts w:eastAsia="Verdana" w:cs="Verdana"/>
                <w:i/>
                <w:lang w:val="en-GB"/>
              </w:rPr>
              <w:t>.</w:t>
            </w:r>
            <w:r w:rsidR="0042319C" w:rsidRPr="00EA36D9">
              <w:rPr>
                <w:rFonts w:eastAsia="Verdana" w:cs="Verdana"/>
                <w:i/>
                <w:lang w:val="en-GB"/>
              </w:rPr>
              <w:t xml:space="preserve"> </w:t>
            </w:r>
          </w:p>
          <w:p w14:paraId="77EE50F8" w14:textId="77777777" w:rsidR="002834B7" w:rsidRPr="00EA36D9" w:rsidRDefault="0042319C" w:rsidP="002834B7">
            <w:pPr>
              <w:spacing w:after="0" w:line="240" w:lineRule="auto"/>
              <w:ind w:right="43"/>
              <w:jc w:val="both"/>
              <w:textAlignment w:val="baseline"/>
              <w:rPr>
                <w:rFonts w:eastAsia="Verdana" w:cs="Verdana"/>
                <w:lang w:val="en-GB"/>
              </w:rPr>
            </w:pPr>
            <w:r w:rsidRPr="00EA36D9">
              <w:rPr>
                <w:rFonts w:eastAsia="Verdana" w:cs="Verdana"/>
                <w:i/>
                <w:lang w:val="en-GB"/>
              </w:rPr>
              <w:t>https://www.geomediindia.com/study-mbbs-in-abroad.php</w:t>
            </w:r>
            <w:r w:rsidRPr="00EA36D9">
              <w:rPr>
                <w:rFonts w:eastAsia="Verdana" w:cs="Verdana"/>
                <w:lang w:val="en-GB"/>
              </w:rPr>
              <w:t xml:space="preserve">. </w:t>
            </w:r>
          </w:p>
          <w:p w14:paraId="2B3D1EF9" w14:textId="77777777" w:rsidR="002834B7" w:rsidRPr="00EA36D9" w:rsidRDefault="002834B7" w:rsidP="002834B7">
            <w:pPr>
              <w:spacing w:after="60" w:line="240" w:lineRule="auto"/>
              <w:ind w:right="43"/>
              <w:jc w:val="both"/>
              <w:textAlignment w:val="baseline"/>
              <w:rPr>
                <w:rFonts w:eastAsia="Verdana" w:cs="Verdana"/>
                <w:i/>
                <w:lang w:val="en-GB"/>
              </w:rPr>
            </w:pPr>
            <w:r w:rsidRPr="00EA36D9">
              <w:rPr>
                <w:rFonts w:eastAsia="Verdana" w:cs="Verdana"/>
                <w:i/>
                <w:lang w:val="en-GB"/>
              </w:rPr>
              <w:t>https://www.geomediindia.com/mbbs-admission-in-georgia.php</w:t>
            </w:r>
          </w:p>
          <w:p w14:paraId="0577AD45" w14:textId="2FF74234" w:rsidR="00012281" w:rsidRPr="00EA36D9" w:rsidRDefault="0042319C" w:rsidP="00EE495C">
            <w:pPr>
              <w:spacing w:after="60" w:line="240" w:lineRule="auto"/>
              <w:ind w:right="43"/>
              <w:jc w:val="both"/>
              <w:textAlignment w:val="baseline"/>
              <w:rPr>
                <w:rFonts w:eastAsia="Verdana" w:cs="Verdana"/>
                <w:lang w:val="en-GB"/>
              </w:rPr>
            </w:pPr>
            <w:proofErr w:type="spellStart"/>
            <w:r w:rsidRPr="00EA36D9">
              <w:rPr>
                <w:rFonts w:eastAsia="Verdana" w:cs="Verdana"/>
                <w:lang w:val="en-GB"/>
              </w:rPr>
              <w:t>Admisssion</w:t>
            </w:r>
            <w:proofErr w:type="spellEnd"/>
            <w:r w:rsidRPr="00EA36D9">
              <w:rPr>
                <w:rFonts w:eastAsia="Verdana" w:cs="Verdana"/>
                <w:lang w:val="en-GB"/>
              </w:rPr>
              <w:t xml:space="preserve"> application form </w:t>
            </w:r>
            <w:r w:rsidR="002834B7" w:rsidRPr="00EA36D9">
              <w:rPr>
                <w:rFonts w:eastAsia="Verdana" w:cs="Verdana"/>
                <w:lang w:val="en-GB"/>
              </w:rPr>
              <w:t xml:space="preserve">is available along with information on supporting materials. </w:t>
            </w:r>
            <w:proofErr w:type="spellStart"/>
            <w:r w:rsidR="00F54078" w:rsidRPr="00EA36D9">
              <w:rPr>
                <w:rFonts w:eastAsia="Verdana" w:cs="Verdana"/>
                <w:lang w:val="en-GB"/>
              </w:rPr>
              <w:t>Suprisingly</w:t>
            </w:r>
            <w:proofErr w:type="spellEnd"/>
            <w:r w:rsidR="00F54078" w:rsidRPr="00EA36D9">
              <w:rPr>
                <w:rFonts w:eastAsia="Verdana" w:cs="Verdana"/>
                <w:lang w:val="en-GB"/>
              </w:rPr>
              <w:t xml:space="preserve">, </w:t>
            </w:r>
            <w:r w:rsidR="002834B7" w:rsidRPr="00EA36D9">
              <w:rPr>
                <w:rFonts w:eastAsia="Verdana" w:cs="Verdana"/>
                <w:lang w:val="en-GB"/>
              </w:rPr>
              <w:t xml:space="preserve">there is </w:t>
            </w:r>
            <w:r w:rsidR="00F54078" w:rsidRPr="00EA36D9">
              <w:rPr>
                <w:rFonts w:eastAsia="Verdana" w:cs="Verdana"/>
                <w:lang w:val="en-GB"/>
              </w:rPr>
              <w:t xml:space="preserve">no </w:t>
            </w:r>
            <w:r w:rsidR="002834B7" w:rsidRPr="00EA36D9">
              <w:rPr>
                <w:rFonts w:eastAsia="Verdana" w:cs="Verdana"/>
                <w:lang w:val="en-GB"/>
              </w:rPr>
              <w:t xml:space="preserve">requirement of certain level of English </w:t>
            </w:r>
          </w:p>
          <w:p w14:paraId="7C0A55E4" w14:textId="35CF2675" w:rsidR="00C4203A" w:rsidRPr="00EA36D9" w:rsidRDefault="00216DF5" w:rsidP="00EE495C">
            <w:pPr>
              <w:spacing w:after="60" w:line="240" w:lineRule="auto"/>
              <w:ind w:right="43"/>
              <w:jc w:val="both"/>
              <w:textAlignment w:val="baseline"/>
              <w:rPr>
                <w:rFonts w:eastAsia="Verdana" w:cs="Verdana"/>
                <w:i/>
                <w:lang w:val="en-GB"/>
              </w:rPr>
            </w:pPr>
            <w:r w:rsidRPr="00EA36D9">
              <w:rPr>
                <w:rFonts w:eastAsia="Verdana" w:cs="Verdana"/>
                <w:lang w:val="en-US"/>
              </w:rPr>
              <w:t xml:space="preserve">Other information </w:t>
            </w:r>
            <w:r w:rsidR="002834B7" w:rsidRPr="00EA36D9">
              <w:rPr>
                <w:rFonts w:eastAsia="Verdana" w:cs="Verdana"/>
                <w:lang w:val="en-US"/>
              </w:rPr>
              <w:t xml:space="preserve">in </w:t>
            </w:r>
            <w:proofErr w:type="spellStart"/>
            <w:r w:rsidR="002834B7" w:rsidRPr="00EA36D9">
              <w:rPr>
                <w:rFonts w:eastAsia="Verdana" w:cs="Verdana"/>
                <w:lang w:val="en-US"/>
              </w:rPr>
              <w:t>Geomediindia</w:t>
            </w:r>
            <w:proofErr w:type="spellEnd"/>
            <w:r w:rsidR="002834B7" w:rsidRPr="00EA36D9">
              <w:rPr>
                <w:rFonts w:eastAsia="Verdana" w:cs="Verdana"/>
                <w:lang w:val="en-US"/>
              </w:rPr>
              <w:t xml:space="preserve"> </w:t>
            </w:r>
            <w:r w:rsidRPr="00EA36D9">
              <w:rPr>
                <w:rFonts w:eastAsia="Verdana" w:cs="Verdana"/>
                <w:lang w:val="en-US"/>
              </w:rPr>
              <w:t>seems misleading</w:t>
            </w:r>
            <w:r w:rsidR="00CB2FF3" w:rsidRPr="00EA36D9">
              <w:rPr>
                <w:rFonts w:eastAsia="Verdana" w:cs="Verdana"/>
                <w:lang w:val="en-US"/>
              </w:rPr>
              <w:t>:</w:t>
            </w:r>
            <w:r w:rsidR="00CB2FF3" w:rsidRPr="00EA36D9">
              <w:rPr>
                <w:rFonts w:eastAsia="Verdana" w:cs="Verdana"/>
                <w:i/>
                <w:lang w:val="en-US"/>
              </w:rPr>
              <w:t xml:space="preserve"> </w:t>
            </w:r>
            <w:r w:rsidR="00F54078" w:rsidRPr="00EA36D9">
              <w:rPr>
                <w:rFonts w:eastAsia="Verdana" w:cs="Verdana"/>
                <w:i/>
                <w:lang w:val="en-US"/>
              </w:rPr>
              <w:t>“</w:t>
            </w:r>
            <w:r w:rsidR="00C4203A" w:rsidRPr="00EA36D9">
              <w:rPr>
                <w:rFonts w:eastAsia="Verdana" w:cs="Verdana"/>
                <w:i/>
                <w:lang w:val="en-GB"/>
              </w:rPr>
              <w:t>International medical university with more than 1000 International students</w:t>
            </w:r>
            <w:r w:rsidR="00F54078" w:rsidRPr="00EA36D9">
              <w:rPr>
                <w:rFonts w:eastAsia="Verdana" w:cs="Verdana"/>
                <w:i/>
                <w:lang w:val="en-GB"/>
              </w:rPr>
              <w:t>”</w:t>
            </w:r>
            <w:r w:rsidRPr="00EA36D9">
              <w:rPr>
                <w:rFonts w:eastAsia="Verdana" w:cs="Verdana"/>
                <w:i/>
                <w:lang w:val="en-GB"/>
              </w:rPr>
              <w:t xml:space="preserve">, </w:t>
            </w:r>
            <w:r w:rsidR="008B1FE3" w:rsidRPr="00EA36D9">
              <w:rPr>
                <w:rFonts w:eastAsia="Verdana" w:cs="Verdana"/>
                <w:i/>
                <w:lang w:val="en-GB"/>
              </w:rPr>
              <w:t>“</w:t>
            </w:r>
            <w:r w:rsidRPr="00EA36D9">
              <w:rPr>
                <w:rFonts w:eastAsia="Verdana" w:cs="Verdana"/>
                <w:i/>
                <w:lang w:val="en-GB"/>
              </w:rPr>
              <w:t>University Hospital</w:t>
            </w:r>
            <w:r w:rsidR="0042319C" w:rsidRPr="00EA36D9">
              <w:rPr>
                <w:rFonts w:eastAsia="Verdana" w:cs="Verdana"/>
                <w:i/>
                <w:lang w:val="en-GB"/>
              </w:rPr>
              <w:t xml:space="preserve"> … Geomedi is providing students with remarkable practice opportunities at the University Clinic of the Academy</w:t>
            </w:r>
            <w:r w:rsidR="008B1FE3" w:rsidRPr="00EA36D9">
              <w:rPr>
                <w:rFonts w:eastAsia="Verdana" w:cs="Verdana"/>
                <w:i/>
                <w:lang w:val="en-GB"/>
              </w:rPr>
              <w:t>”</w:t>
            </w:r>
            <w:r w:rsidR="0042319C" w:rsidRPr="00EA36D9">
              <w:rPr>
                <w:rFonts w:eastAsia="Verdana" w:cs="Verdana"/>
                <w:i/>
                <w:lang w:val="en-GB"/>
              </w:rPr>
              <w:t xml:space="preserve"> (https://www.geomediindia.com/university-hospitals.php)</w:t>
            </w:r>
          </w:p>
          <w:p w14:paraId="27C5DCA6" w14:textId="652FA675" w:rsidR="00EE495C" w:rsidRPr="00EA36D9" w:rsidRDefault="002834B7" w:rsidP="00EE495C">
            <w:pPr>
              <w:spacing w:after="60" w:line="240" w:lineRule="auto"/>
              <w:ind w:right="43"/>
              <w:jc w:val="both"/>
              <w:textAlignment w:val="baseline"/>
              <w:rPr>
                <w:rFonts w:eastAsia="Verdana" w:cs="Verdana"/>
                <w:lang w:val="en-GB"/>
              </w:rPr>
            </w:pPr>
            <w:r w:rsidRPr="00EA36D9">
              <w:rPr>
                <w:rFonts w:eastAsia="Verdana" w:cs="Verdana"/>
                <w:lang w:val="en-GB"/>
              </w:rPr>
              <w:t xml:space="preserve">Given that the cooperation of Geomedi with the exclusive recruiting agency is over 3 years long, one expects that there is a content management policy and practice for </w:t>
            </w:r>
            <w:r w:rsidR="008B1FE3" w:rsidRPr="00EA36D9">
              <w:rPr>
                <w:rFonts w:eastAsia="Verdana" w:cs="Verdana"/>
                <w:lang w:val="en-GB"/>
              </w:rPr>
              <w:t xml:space="preserve">both </w:t>
            </w:r>
            <w:r w:rsidR="00D410CF" w:rsidRPr="00EA36D9">
              <w:rPr>
                <w:rFonts w:eastAsia="Verdana" w:cs="Verdana"/>
                <w:lang w:val="en-GB"/>
              </w:rPr>
              <w:t>the</w:t>
            </w:r>
            <w:r w:rsidRPr="00EA36D9">
              <w:rPr>
                <w:rFonts w:eastAsia="Verdana" w:cs="Verdana"/>
                <w:lang w:val="en-GB"/>
              </w:rPr>
              <w:t xml:space="preserve"> official Geomedi site and the one of the agency</w:t>
            </w:r>
            <w:r w:rsidR="00D410CF" w:rsidRPr="00EA36D9">
              <w:rPr>
                <w:rFonts w:eastAsia="Verdana" w:cs="Verdana"/>
                <w:lang w:val="en-GB"/>
              </w:rPr>
              <w:t>, so that prospective students receive accurate information</w:t>
            </w:r>
            <w:r w:rsidRPr="00EA36D9">
              <w:rPr>
                <w:rFonts w:eastAsia="Verdana" w:cs="Verdana"/>
                <w:lang w:val="en-GB"/>
              </w:rPr>
              <w:t xml:space="preserve">. </w:t>
            </w:r>
            <w:r w:rsidR="00D410CF" w:rsidRPr="00EA36D9">
              <w:rPr>
                <w:rFonts w:eastAsia="Verdana" w:cs="Verdana"/>
                <w:lang w:val="en-GB"/>
              </w:rPr>
              <w:t xml:space="preserve">Lack of content control may be </w:t>
            </w:r>
            <w:r w:rsidR="008B1FE3" w:rsidRPr="00EA36D9">
              <w:rPr>
                <w:rFonts w:eastAsia="Verdana" w:cs="Verdana"/>
                <w:lang w:val="en-GB"/>
              </w:rPr>
              <w:t xml:space="preserve">harmful for prospective students, as well as for the </w:t>
            </w:r>
            <w:proofErr w:type="spellStart"/>
            <w:r w:rsidR="008B1FE3" w:rsidRPr="00EA36D9">
              <w:rPr>
                <w:rFonts w:eastAsia="Verdana" w:cs="Verdana"/>
                <w:lang w:val="en-GB"/>
              </w:rPr>
              <w:t>Unibersity</w:t>
            </w:r>
            <w:proofErr w:type="spellEnd"/>
            <w:r w:rsidR="008B1FE3" w:rsidRPr="00EA36D9">
              <w:rPr>
                <w:rFonts w:eastAsia="Verdana" w:cs="Verdana"/>
                <w:lang w:val="en-GB"/>
              </w:rPr>
              <w:t xml:space="preserve"> in the </w:t>
            </w:r>
            <w:proofErr w:type="gramStart"/>
            <w:r w:rsidR="008B1FE3" w:rsidRPr="00EA36D9">
              <w:rPr>
                <w:rFonts w:eastAsia="Verdana" w:cs="Verdana"/>
                <w:lang w:val="en-GB"/>
              </w:rPr>
              <w:t>long run</w:t>
            </w:r>
            <w:proofErr w:type="gramEnd"/>
            <w:r w:rsidR="008B1FE3" w:rsidRPr="00EA36D9">
              <w:rPr>
                <w:rFonts w:eastAsia="Verdana" w:cs="Verdana"/>
                <w:lang w:val="en-GB"/>
              </w:rPr>
              <w:t>.</w:t>
            </w:r>
          </w:p>
          <w:p w14:paraId="6E56C30D" w14:textId="6301280A" w:rsidR="008761E5" w:rsidRDefault="00EE495C" w:rsidP="00EE495C">
            <w:pPr>
              <w:spacing w:after="60" w:line="240" w:lineRule="auto"/>
              <w:ind w:right="43"/>
              <w:jc w:val="both"/>
              <w:textAlignment w:val="baseline"/>
              <w:rPr>
                <w:rFonts w:eastAsia="Times New Roman" w:cs="Times New Roman"/>
                <w:color w:val="000000" w:themeColor="text1"/>
                <w:lang w:val="en-GB" w:eastAsia="cs-CZ"/>
              </w:rPr>
            </w:pPr>
            <w:r w:rsidRPr="007F68F4">
              <w:rPr>
                <w:rFonts w:eastAsia="Verdana" w:cs="Verdana"/>
                <w:color w:val="000000" w:themeColor="text1"/>
                <w:lang w:val="en-GB"/>
              </w:rPr>
              <w:t xml:space="preserve">The relevant GEOMEDI website contains information as required by the standard 7.3 apart from basic statistics, annual report available, and clear admission criteria. Academic calendar and timetables are not available </w:t>
            </w:r>
            <w:r w:rsidR="00A5499F">
              <w:rPr>
                <w:rFonts w:eastAsia="Verdana" w:cs="Verdana"/>
                <w:color w:val="000000" w:themeColor="text1"/>
                <w:lang w:val="en-GB"/>
              </w:rPr>
              <w:t xml:space="preserve">online </w:t>
            </w:r>
            <w:r w:rsidRPr="007F68F4">
              <w:rPr>
                <w:rFonts w:eastAsia="Verdana" w:cs="Verdana"/>
                <w:color w:val="000000" w:themeColor="text1"/>
                <w:lang w:val="en-GB"/>
              </w:rPr>
              <w:t xml:space="preserve">even after login for students. Content of website in English is considerably reduced. </w:t>
            </w:r>
            <w:proofErr w:type="gramStart"/>
            <w:r w:rsidRPr="007F68F4">
              <w:rPr>
                <w:rFonts w:eastAsia="Verdana" w:cs="Verdana"/>
                <w:color w:val="000000" w:themeColor="text1"/>
                <w:lang w:val="en-GB"/>
              </w:rPr>
              <w:t xml:space="preserve">Content of the website is administered by </w:t>
            </w:r>
            <w:r w:rsidRPr="007F68F4">
              <w:rPr>
                <w:rFonts w:eastAsia="Times New Roman" w:cs="Times New Roman"/>
                <w:color w:val="000000" w:themeColor="text1"/>
                <w:lang w:val="en-GB" w:eastAsia="cs-CZ"/>
              </w:rPr>
              <w:t xml:space="preserve">International </w:t>
            </w:r>
            <w:r w:rsidR="00E20534">
              <w:rPr>
                <w:rFonts w:eastAsia="Times New Roman" w:cs="Times New Roman"/>
                <w:color w:val="000000" w:themeColor="text1"/>
                <w:lang w:val="en-GB" w:eastAsia="cs-CZ"/>
              </w:rPr>
              <w:t>R</w:t>
            </w:r>
            <w:r w:rsidRPr="007F68F4">
              <w:rPr>
                <w:rFonts w:eastAsia="Times New Roman" w:cs="Times New Roman"/>
                <w:color w:val="000000" w:themeColor="text1"/>
                <w:lang w:val="en-GB" w:eastAsia="cs-CZ"/>
              </w:rPr>
              <w:t xml:space="preserve">elations and </w:t>
            </w:r>
            <w:r w:rsidR="00E20534">
              <w:rPr>
                <w:rFonts w:eastAsia="Times New Roman" w:cs="Times New Roman"/>
                <w:color w:val="000000" w:themeColor="text1"/>
                <w:lang w:val="en-GB" w:eastAsia="cs-CZ"/>
              </w:rPr>
              <w:t>P</w:t>
            </w:r>
            <w:r w:rsidRPr="007F68F4">
              <w:rPr>
                <w:rFonts w:eastAsia="Times New Roman" w:cs="Times New Roman"/>
                <w:color w:val="000000" w:themeColor="text1"/>
                <w:lang w:val="en-GB" w:eastAsia="cs-CZ"/>
              </w:rPr>
              <w:t xml:space="preserve">ublic </w:t>
            </w:r>
            <w:r w:rsidR="00E20534">
              <w:rPr>
                <w:rFonts w:eastAsia="Times New Roman" w:cs="Times New Roman"/>
                <w:color w:val="000000" w:themeColor="text1"/>
                <w:lang w:val="en-GB" w:eastAsia="cs-CZ"/>
              </w:rPr>
              <w:t>R</w:t>
            </w:r>
            <w:r w:rsidRPr="007F68F4">
              <w:rPr>
                <w:rFonts w:eastAsia="Times New Roman" w:cs="Times New Roman"/>
                <w:color w:val="000000" w:themeColor="text1"/>
                <w:lang w:val="en-GB" w:eastAsia="cs-CZ"/>
              </w:rPr>
              <w:t xml:space="preserve">elation </w:t>
            </w:r>
            <w:r w:rsidR="00E20534">
              <w:rPr>
                <w:rFonts w:eastAsia="Times New Roman" w:cs="Times New Roman"/>
                <w:color w:val="000000" w:themeColor="text1"/>
                <w:lang w:val="en-GB" w:eastAsia="cs-CZ"/>
              </w:rPr>
              <w:t>O</w:t>
            </w:r>
            <w:r w:rsidRPr="007F68F4">
              <w:rPr>
                <w:rFonts w:eastAsia="Times New Roman" w:cs="Times New Roman"/>
                <w:color w:val="000000" w:themeColor="text1"/>
                <w:lang w:val="en-GB" w:eastAsia="cs-CZ"/>
              </w:rPr>
              <w:t>ffice</w:t>
            </w:r>
            <w:proofErr w:type="gramEnd"/>
            <w:r w:rsidRPr="007F68F4">
              <w:rPr>
                <w:rFonts w:eastAsia="Times New Roman" w:cs="Times New Roman"/>
                <w:color w:val="000000" w:themeColor="text1"/>
                <w:lang w:val="en-GB" w:eastAsia="cs-CZ"/>
              </w:rPr>
              <w:t xml:space="preserve">, </w:t>
            </w:r>
            <w:proofErr w:type="gramStart"/>
            <w:r w:rsidRPr="007F68F4">
              <w:rPr>
                <w:rFonts w:eastAsia="Times New Roman" w:cs="Times New Roman"/>
                <w:color w:val="000000" w:themeColor="text1"/>
                <w:lang w:val="en-GB" w:eastAsia="cs-CZ"/>
              </w:rPr>
              <w:t>IT provides technical support</w:t>
            </w:r>
            <w:proofErr w:type="gramEnd"/>
            <w:r w:rsidRPr="007F68F4">
              <w:rPr>
                <w:rFonts w:eastAsia="Times New Roman" w:cs="Times New Roman"/>
                <w:color w:val="000000" w:themeColor="text1"/>
                <w:lang w:val="en-GB" w:eastAsia="cs-CZ"/>
              </w:rPr>
              <w:t>.</w:t>
            </w:r>
          </w:p>
          <w:p w14:paraId="1529E1A6" w14:textId="02C26072" w:rsidR="000D205A" w:rsidRPr="007F68F4" w:rsidRDefault="000D205A" w:rsidP="00EE495C">
            <w:pPr>
              <w:spacing w:after="60" w:line="240" w:lineRule="auto"/>
              <w:ind w:right="43"/>
              <w:jc w:val="both"/>
              <w:textAlignment w:val="baseline"/>
              <w:rPr>
                <w:rFonts w:eastAsia="Times New Roman" w:cs="Times New Roman"/>
                <w:color w:val="000000" w:themeColor="text1"/>
                <w:lang w:val="en-GB" w:eastAsia="cs-CZ"/>
              </w:rPr>
            </w:pPr>
            <w:r>
              <w:rPr>
                <w:rFonts w:eastAsia="Times New Roman" w:cs="Times New Roman"/>
                <w:color w:val="000000" w:themeColor="text1"/>
                <w:lang w:val="en-GB" w:eastAsia="cs-CZ"/>
              </w:rPr>
              <w:t>.</w:t>
            </w:r>
          </w:p>
          <w:p w14:paraId="1A1DB299" w14:textId="26EB4CB8" w:rsidR="00EE495C" w:rsidRPr="003D257C" w:rsidRDefault="00F82538" w:rsidP="00EE495C">
            <w:pPr>
              <w:spacing w:after="60" w:line="240" w:lineRule="auto"/>
              <w:ind w:right="44"/>
              <w:jc w:val="both"/>
              <w:textAlignment w:val="baseline"/>
              <w:rPr>
                <w:rFonts w:ascii="Verdana" w:eastAsia="Times New Roman" w:hAnsi="Verdana" w:cs="Times New Roman"/>
                <w:sz w:val="18"/>
                <w:szCs w:val="18"/>
                <w:lang w:val="en-US" w:eastAsia="ru-RU"/>
              </w:rPr>
            </w:pPr>
            <w:r>
              <w:rPr>
                <w:rFonts w:ascii="Verdana" w:eastAsia="Times New Roman" w:hAnsi="Verdana" w:cs="Times New Roman"/>
                <w:sz w:val="18"/>
                <w:szCs w:val="18"/>
                <w:lang w:val="en-US" w:eastAsia="ru-RU"/>
              </w:rPr>
              <w:t xml:space="preserve"> </w:t>
            </w:r>
          </w:p>
        </w:tc>
      </w:tr>
      <w:tr w:rsidR="008761E5" w:rsidRPr="008B2C4E" w14:paraId="1B2BFA65"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tcPr>
          <w:p w14:paraId="45C11B22" w14:textId="77777777" w:rsidR="008761E5" w:rsidRPr="003D257C" w:rsidRDefault="008761E5" w:rsidP="00967E0E">
            <w:pPr>
              <w:spacing w:after="60" w:line="240" w:lineRule="auto"/>
              <w:ind w:right="44"/>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75B37016" w14:textId="77777777" w:rsidR="00EE495C" w:rsidRPr="00FA7922" w:rsidRDefault="00EE495C" w:rsidP="00FE7F03">
            <w:pPr>
              <w:pStyle w:val="ListParagraph"/>
              <w:numPr>
                <w:ilvl w:val="0"/>
                <w:numId w:val="9"/>
              </w:numPr>
              <w:pBdr>
                <w:top w:val="nil"/>
                <w:left w:val="nil"/>
                <w:bottom w:val="nil"/>
                <w:right w:val="nil"/>
                <w:between w:val="nil"/>
              </w:pBdr>
              <w:spacing w:after="0"/>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Interviews</w:t>
            </w:r>
          </w:p>
          <w:p w14:paraId="7FDFE650" w14:textId="77777777" w:rsidR="00EE495C" w:rsidRPr="00FA7922" w:rsidRDefault="00EE495C" w:rsidP="00FE7F03">
            <w:pPr>
              <w:pStyle w:val="ListParagraph"/>
              <w:numPr>
                <w:ilvl w:val="0"/>
                <w:numId w:val="9"/>
              </w:numPr>
              <w:spacing w:after="0"/>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Site visit</w:t>
            </w:r>
          </w:p>
          <w:p w14:paraId="74E29200" w14:textId="796903DB" w:rsidR="00EE495C" w:rsidRPr="00FA7922" w:rsidRDefault="00EE495C" w:rsidP="00FE7F03">
            <w:pPr>
              <w:pStyle w:val="ListParagraph"/>
              <w:numPr>
                <w:ilvl w:val="0"/>
                <w:numId w:val="9"/>
              </w:numPr>
              <w:spacing w:after="0"/>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 xml:space="preserve">Information Technology (IT) Management Policy at Teaching </w:t>
            </w:r>
            <w:r w:rsidR="003C2F76">
              <w:rPr>
                <w:rFonts w:eastAsia="Times New Roman" w:cstheme="minorHAnsi"/>
                <w:szCs w:val="18"/>
                <w:lang w:val="en-US" w:eastAsia="ru-RU"/>
              </w:rPr>
              <w:t>University</w:t>
            </w:r>
            <w:r w:rsidRPr="00FA7922">
              <w:rPr>
                <w:rFonts w:eastAsia="Times New Roman" w:cstheme="minorHAnsi"/>
                <w:szCs w:val="18"/>
                <w:lang w:val="en-US" w:eastAsia="ru-RU"/>
              </w:rPr>
              <w:t xml:space="preserve"> Geomedi LLC</w:t>
            </w:r>
          </w:p>
          <w:p w14:paraId="56066403" w14:textId="77777777" w:rsidR="00EE495C" w:rsidRPr="00FA7922" w:rsidRDefault="00EE495C" w:rsidP="00FE7F03">
            <w:pPr>
              <w:pStyle w:val="ListParagraph"/>
              <w:numPr>
                <w:ilvl w:val="0"/>
                <w:numId w:val="9"/>
              </w:numPr>
              <w:spacing w:after="0"/>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Website(s)</w:t>
            </w:r>
          </w:p>
          <w:p w14:paraId="4B7E0A15" w14:textId="3EFE37AB" w:rsidR="00EE495C" w:rsidRDefault="00EE495C" w:rsidP="00FE7F03">
            <w:pPr>
              <w:pStyle w:val="ListParagraph"/>
              <w:numPr>
                <w:ilvl w:val="0"/>
                <w:numId w:val="9"/>
              </w:numPr>
              <w:spacing w:after="0"/>
              <w:ind w:left="331" w:right="43" w:hanging="331"/>
              <w:contextualSpacing w:val="0"/>
              <w:jc w:val="both"/>
              <w:textAlignment w:val="baseline"/>
              <w:rPr>
                <w:rFonts w:eastAsia="Times New Roman" w:cstheme="minorHAnsi"/>
                <w:szCs w:val="18"/>
                <w:lang w:val="en-US" w:eastAsia="ru-RU"/>
              </w:rPr>
            </w:pPr>
            <w:r w:rsidRPr="00FA7922">
              <w:rPr>
                <w:rFonts w:eastAsia="Times New Roman" w:cstheme="minorHAnsi"/>
                <w:szCs w:val="18"/>
                <w:lang w:val="en-US" w:eastAsia="ru-RU"/>
              </w:rPr>
              <w:t>https://geomedi.edu.ge/?page_id=432&amp;lang=en</w:t>
            </w:r>
          </w:p>
          <w:p w14:paraId="3F5FAB7C" w14:textId="77777777" w:rsidR="008B1FE3" w:rsidRPr="008B1FE3" w:rsidRDefault="008B1FE3" w:rsidP="008B1FE3">
            <w:pPr>
              <w:pStyle w:val="ListParagraph"/>
              <w:numPr>
                <w:ilvl w:val="0"/>
                <w:numId w:val="9"/>
              </w:numPr>
              <w:spacing w:after="0"/>
              <w:ind w:left="331" w:right="43" w:hanging="331"/>
              <w:contextualSpacing w:val="0"/>
              <w:jc w:val="both"/>
              <w:textAlignment w:val="baseline"/>
              <w:rPr>
                <w:rFonts w:eastAsia="Times New Roman" w:cstheme="minorHAnsi"/>
                <w:szCs w:val="18"/>
                <w:lang w:val="en-US" w:eastAsia="ru-RU"/>
              </w:rPr>
            </w:pPr>
            <w:r w:rsidRPr="008B1FE3">
              <w:rPr>
                <w:rFonts w:eastAsia="Times New Roman" w:cstheme="minorHAnsi"/>
                <w:szCs w:val="18"/>
                <w:lang w:val="en-US" w:eastAsia="ru-RU"/>
              </w:rPr>
              <w:t xml:space="preserve">https://www.geomediindia.com/study-mbbs-in-abroad.php. </w:t>
            </w:r>
          </w:p>
          <w:p w14:paraId="54428259" w14:textId="77777777" w:rsidR="008B1FE3" w:rsidRPr="008B1FE3" w:rsidRDefault="008B1FE3" w:rsidP="008B1FE3">
            <w:pPr>
              <w:pStyle w:val="ListParagraph"/>
              <w:numPr>
                <w:ilvl w:val="0"/>
                <w:numId w:val="9"/>
              </w:numPr>
              <w:spacing w:after="0"/>
              <w:ind w:left="331" w:right="43" w:hanging="331"/>
              <w:contextualSpacing w:val="0"/>
              <w:jc w:val="both"/>
              <w:textAlignment w:val="baseline"/>
              <w:rPr>
                <w:rFonts w:eastAsia="Times New Roman" w:cstheme="minorHAnsi"/>
                <w:szCs w:val="18"/>
                <w:lang w:val="en-US" w:eastAsia="ru-RU"/>
              </w:rPr>
            </w:pPr>
            <w:r w:rsidRPr="008B1FE3">
              <w:rPr>
                <w:rFonts w:eastAsia="Times New Roman" w:cstheme="minorHAnsi"/>
                <w:szCs w:val="18"/>
                <w:lang w:val="en-US" w:eastAsia="ru-RU"/>
              </w:rPr>
              <w:t>https://www.geomediindia.com/mbbs-admission-in-georgia.php</w:t>
            </w:r>
          </w:p>
          <w:p w14:paraId="52F665E9" w14:textId="77777777" w:rsidR="008761E5" w:rsidRPr="008B1FE3" w:rsidRDefault="008B1FE3" w:rsidP="008B1FE3">
            <w:pPr>
              <w:pStyle w:val="ListParagraph"/>
              <w:numPr>
                <w:ilvl w:val="0"/>
                <w:numId w:val="9"/>
              </w:numPr>
              <w:spacing w:after="0"/>
              <w:ind w:left="331" w:right="43" w:hanging="331"/>
              <w:contextualSpacing w:val="0"/>
              <w:jc w:val="both"/>
              <w:textAlignment w:val="baseline"/>
              <w:rPr>
                <w:rFonts w:ascii="Verdana" w:eastAsia="Times New Roman" w:hAnsi="Verdana" w:cs="Times New Roman"/>
                <w:color w:val="AEAAAA" w:themeColor="background2" w:themeShade="BF"/>
                <w:sz w:val="18"/>
                <w:szCs w:val="18"/>
                <w:lang w:val="en-US" w:eastAsia="ru-RU"/>
              </w:rPr>
            </w:pPr>
            <w:r w:rsidRPr="008B1FE3">
              <w:rPr>
                <w:rFonts w:eastAsia="Times New Roman" w:cstheme="minorHAnsi"/>
                <w:szCs w:val="18"/>
                <w:lang w:val="en-US" w:eastAsia="ru-RU"/>
              </w:rPr>
              <w:t>https://www.geomediindia.com/university-hospitals.php</w:t>
            </w:r>
          </w:p>
          <w:p w14:paraId="12AC23E5" w14:textId="75C64949" w:rsidR="008B1FE3" w:rsidRPr="003D257C" w:rsidRDefault="008B1FE3" w:rsidP="008B1FE3">
            <w:pPr>
              <w:pStyle w:val="ListParagraph"/>
              <w:spacing w:after="0"/>
              <w:ind w:left="331" w:right="43"/>
              <w:contextualSpacing w:val="0"/>
              <w:jc w:val="both"/>
              <w:textAlignment w:val="baseline"/>
              <w:rPr>
                <w:rFonts w:ascii="Verdana" w:eastAsia="Times New Roman" w:hAnsi="Verdana" w:cs="Times New Roman"/>
                <w:color w:val="AEAAAA" w:themeColor="background2" w:themeShade="BF"/>
                <w:sz w:val="18"/>
                <w:szCs w:val="18"/>
                <w:lang w:val="en-US" w:eastAsia="ru-RU"/>
              </w:rPr>
            </w:pPr>
          </w:p>
        </w:tc>
      </w:tr>
      <w:tr w:rsidR="008761E5" w:rsidRPr="008B2C4E" w14:paraId="195054B6" w14:textId="77777777" w:rsidTr="00EE495C">
        <w:trPr>
          <w:trHeight w:val="1637"/>
        </w:trPr>
        <w:tc>
          <w:tcPr>
            <w:tcW w:w="9450" w:type="dxa"/>
            <w:tcBorders>
              <w:top w:val="outset" w:sz="6" w:space="0" w:color="auto"/>
              <w:left w:val="single" w:sz="6" w:space="0" w:color="auto"/>
              <w:right w:val="single" w:sz="6" w:space="0" w:color="auto"/>
            </w:tcBorders>
            <w:shd w:val="clear" w:color="auto" w:fill="auto"/>
          </w:tcPr>
          <w:p w14:paraId="7B553DAB" w14:textId="25EE5810" w:rsidR="008761E5" w:rsidRPr="00EE495C" w:rsidRDefault="00EE495C" w:rsidP="00EE495C">
            <w:pPr>
              <w:spacing w:after="60" w:line="240" w:lineRule="auto"/>
              <w:ind w:right="43"/>
              <w:jc w:val="both"/>
              <w:textAlignment w:val="baseline"/>
              <w:rPr>
                <w:rFonts w:ascii="Verdana" w:hAnsi="Verdana" w:cs="Sylfaen"/>
                <w:b/>
                <w:color w:val="000000"/>
                <w:sz w:val="18"/>
                <w:szCs w:val="18"/>
                <w:lang w:val="en-US"/>
              </w:rPr>
            </w:pPr>
            <w:r>
              <w:rPr>
                <w:rStyle w:val="spellingerror"/>
                <w:rFonts w:ascii="Verdana" w:hAnsi="Verdana" w:cs="Sylfaen"/>
                <w:b/>
                <w:color w:val="000000"/>
                <w:sz w:val="18"/>
                <w:szCs w:val="18"/>
                <w:lang w:val="en-US"/>
              </w:rPr>
              <w:lastRenderedPageBreak/>
              <w:t>Evaluation</w:t>
            </w:r>
          </w:p>
          <w:p w14:paraId="102BBE3D" w14:textId="5C475C2F" w:rsidR="008761E5" w:rsidRPr="003D257C" w:rsidRDefault="00DA459C" w:rsidP="00967E0E">
            <w:pPr>
              <w:spacing w:after="60" w:line="240" w:lineRule="auto"/>
              <w:ind w:left="630" w:right="44"/>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2046162765"/>
                <w14:checkbox>
                  <w14:checked w14:val="0"/>
                  <w14:checkedState w14:val="2612" w14:font="MS Gothic"/>
                  <w14:uncheckedState w14:val="2610" w14:font="MS Gothic"/>
                </w14:checkbox>
              </w:sdtPr>
              <w:sdtEndPr>
                <w:rPr>
                  <w:rStyle w:val="spellingerror"/>
                </w:rPr>
              </w:sdtEndPr>
              <w:sdtContent>
                <w:r w:rsidR="008761E5" w:rsidRPr="003D257C">
                  <w:rPr>
                    <w:rStyle w:val="spellingerror"/>
                    <w:rFonts w:ascii="Segoe UI Symbol" w:eastAsia="MS Gothic" w:hAnsi="Segoe UI Symbol" w:cs="Segoe UI Symbol"/>
                    <w:color w:val="000000"/>
                    <w:sz w:val="18"/>
                    <w:szCs w:val="18"/>
                    <w:lang w:val="en-US"/>
                  </w:rPr>
                  <w:t>☐</w:t>
                </w:r>
              </w:sdtContent>
            </w:sdt>
            <w:r w:rsidR="008761E5" w:rsidRPr="003D257C">
              <w:rPr>
                <w:rStyle w:val="spellingerror"/>
                <w:rFonts w:ascii="Verdana" w:hAnsi="Verdana" w:cs="Sylfaen"/>
                <w:color w:val="000000"/>
                <w:sz w:val="18"/>
                <w:szCs w:val="18"/>
                <w:lang w:val="en-US"/>
              </w:rPr>
              <w:t xml:space="preserve"> </w:t>
            </w:r>
            <w:r w:rsidR="009A4241" w:rsidRPr="003D257C">
              <w:rPr>
                <w:rStyle w:val="spellingerror"/>
                <w:rFonts w:ascii="Verdana" w:hAnsi="Verdana" w:cs="Sylfaen"/>
                <w:color w:val="000000"/>
                <w:sz w:val="18"/>
                <w:szCs w:val="18"/>
                <w:lang w:val="en-US"/>
              </w:rPr>
              <w:t>Fully complies</w:t>
            </w:r>
            <w:r w:rsidR="008761E5" w:rsidRPr="003D257C">
              <w:rPr>
                <w:rFonts w:ascii="Verdana" w:eastAsia="Times New Roman" w:hAnsi="Verdana" w:cs="Segoe UI"/>
                <w:bCs/>
                <w:sz w:val="18"/>
                <w:szCs w:val="18"/>
                <w:lang w:val="en-US" w:eastAsia="ru-RU"/>
              </w:rPr>
              <w:t xml:space="preserve"> with requirements</w:t>
            </w:r>
          </w:p>
          <w:p w14:paraId="0BD7086F" w14:textId="7C7D4773" w:rsidR="00B56CE3" w:rsidRPr="00EE495C" w:rsidRDefault="00DA459C" w:rsidP="00967E0E">
            <w:pPr>
              <w:spacing w:after="60" w:line="240" w:lineRule="auto"/>
              <w:ind w:left="630" w:right="44"/>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495879946"/>
                <w14:checkbox>
                  <w14:checked w14:val="1"/>
                  <w14:checkedState w14:val="2612" w14:font="MS Gothic"/>
                  <w14:uncheckedState w14:val="2610" w14:font="MS Gothic"/>
                </w14:checkbox>
              </w:sdtPr>
              <w:sdtEndPr/>
              <w:sdtContent>
                <w:r w:rsidR="00EE495C" w:rsidRPr="00EE495C">
                  <w:rPr>
                    <w:rFonts w:ascii="MS Gothic" w:eastAsia="MS Gothic" w:hAnsi="MS Gothic" w:cs="Segoe UI" w:hint="eastAsia"/>
                    <w:b/>
                    <w:bCs/>
                    <w:sz w:val="18"/>
                    <w:szCs w:val="18"/>
                    <w:lang w:val="en-US" w:eastAsia="ru-RU"/>
                  </w:rPr>
                  <w:t>☒</w:t>
                </w:r>
              </w:sdtContent>
            </w:sdt>
            <w:r w:rsidR="00B56CE3" w:rsidRPr="00EE495C">
              <w:rPr>
                <w:rFonts w:ascii="Verdana" w:eastAsia="Times New Roman" w:hAnsi="Verdana" w:cs="Segoe UI"/>
                <w:b/>
                <w:bCs/>
                <w:sz w:val="18"/>
                <w:szCs w:val="18"/>
                <w:lang w:val="en-US" w:eastAsia="ru-RU"/>
              </w:rPr>
              <w:t xml:space="preserve"> Substantially complies with requirements</w:t>
            </w:r>
          </w:p>
          <w:p w14:paraId="792DDA09" w14:textId="77777777" w:rsidR="008761E5" w:rsidRPr="003D257C" w:rsidRDefault="00DA459C" w:rsidP="00967E0E">
            <w:pPr>
              <w:spacing w:after="60" w:line="240" w:lineRule="auto"/>
              <w:ind w:left="630" w:right="44"/>
              <w:jc w:val="both"/>
              <w:textAlignment w:val="baseline"/>
              <w:rPr>
                <w:rFonts w:ascii="Verdana" w:eastAsia="Times New Roman" w:hAnsi="Verdana" w:cs="Segoe UI"/>
                <w:bCs/>
                <w:sz w:val="18"/>
                <w:szCs w:val="18"/>
                <w:lang w:val="en-US" w:eastAsia="ru-RU"/>
              </w:rPr>
            </w:pPr>
            <w:sdt>
              <w:sdtPr>
                <w:rPr>
                  <w:rFonts w:ascii="Verdana" w:eastAsia="Times New Roman" w:hAnsi="Verdana" w:cs="Segoe UI"/>
                  <w:bCs/>
                  <w:sz w:val="18"/>
                  <w:szCs w:val="18"/>
                  <w:lang w:val="en-US" w:eastAsia="ru-RU"/>
                </w:rPr>
                <w:id w:val="-1060326925"/>
                <w14:checkbox>
                  <w14:checked w14:val="0"/>
                  <w14:checkedState w14:val="2612" w14:font="MS Gothic"/>
                  <w14:uncheckedState w14:val="2610" w14:font="MS Gothic"/>
                </w14:checkbox>
              </w:sdtPr>
              <w:sdtEndPr/>
              <w:sdtContent>
                <w:r w:rsidR="008761E5" w:rsidRPr="003D257C">
                  <w:rPr>
                    <w:rFonts w:ascii="Segoe UI Symbol" w:eastAsia="MS Gothic" w:hAnsi="Segoe UI Symbol" w:cs="Segoe UI Symbol"/>
                    <w:bCs/>
                    <w:sz w:val="18"/>
                    <w:szCs w:val="18"/>
                    <w:lang w:val="en-US" w:eastAsia="ru-RU"/>
                  </w:rPr>
                  <w:t>☐</w:t>
                </w:r>
              </w:sdtContent>
            </w:sdt>
            <w:r w:rsidR="008761E5" w:rsidRPr="003D257C">
              <w:rPr>
                <w:rFonts w:ascii="Verdana" w:eastAsia="Times New Roman" w:hAnsi="Verdana" w:cs="Segoe UI"/>
                <w:bCs/>
                <w:sz w:val="18"/>
                <w:szCs w:val="18"/>
                <w:lang w:val="en-US" w:eastAsia="ru-RU"/>
              </w:rPr>
              <w:t xml:space="preserve"> Partially complies with requirements</w:t>
            </w:r>
          </w:p>
          <w:p w14:paraId="1C88A313" w14:textId="18C3B465" w:rsidR="008761E5" w:rsidRPr="003D257C" w:rsidRDefault="00DA459C" w:rsidP="00967E0E">
            <w:pPr>
              <w:spacing w:after="60" w:line="240" w:lineRule="auto"/>
              <w:ind w:left="630" w:right="44"/>
              <w:jc w:val="both"/>
              <w:textAlignment w:val="baseline"/>
              <w:rPr>
                <w:rStyle w:val="spellingerror"/>
                <w:rFonts w:ascii="Verdana" w:hAnsi="Verdana" w:cs="Sylfaen"/>
                <w:i/>
                <w:iCs/>
                <w:noProof/>
                <w:color w:val="AEAAAA" w:themeColor="background2" w:themeShade="BF"/>
                <w:sz w:val="18"/>
                <w:szCs w:val="18"/>
                <w:lang w:val="en-US" w:eastAsia="ru-RU"/>
              </w:rPr>
            </w:pPr>
            <w:sdt>
              <w:sdtPr>
                <w:rPr>
                  <w:rStyle w:val="spellingerror"/>
                  <w:rFonts w:ascii="Verdana" w:hAnsi="Verdana" w:cs="Sylfaen"/>
                  <w:color w:val="000000"/>
                  <w:sz w:val="18"/>
                  <w:szCs w:val="18"/>
                  <w:lang w:val="en-US"/>
                </w:rPr>
                <w:id w:val="690265596"/>
                <w14:checkbox>
                  <w14:checked w14:val="0"/>
                  <w14:checkedState w14:val="2612" w14:font="MS Gothic"/>
                  <w14:uncheckedState w14:val="2610" w14:font="MS Gothic"/>
                </w14:checkbox>
              </w:sdtPr>
              <w:sdtEndPr>
                <w:rPr>
                  <w:rStyle w:val="spellingerror"/>
                </w:rPr>
              </w:sdtEndPr>
              <w:sdtContent>
                <w:r w:rsidR="00EE495C">
                  <w:rPr>
                    <w:rStyle w:val="spellingerror"/>
                    <w:rFonts w:ascii="MS Gothic" w:eastAsia="MS Gothic" w:hAnsi="MS Gothic" w:cs="Sylfaen" w:hint="eastAsia"/>
                    <w:color w:val="000000"/>
                    <w:sz w:val="18"/>
                    <w:szCs w:val="18"/>
                    <w:lang w:val="en-US"/>
                  </w:rPr>
                  <w:t>☐</w:t>
                </w:r>
              </w:sdtContent>
            </w:sdt>
            <w:r w:rsidR="008761E5" w:rsidRPr="00583255">
              <w:rPr>
                <w:rStyle w:val="spellingerror"/>
                <w:rFonts w:cs="Sylfaen"/>
                <w:color w:val="000000"/>
                <w:lang w:val="en-US"/>
              </w:rPr>
              <w:t xml:space="preserve"> Does not comply with requirements</w:t>
            </w:r>
          </w:p>
        </w:tc>
      </w:tr>
      <w:tr w:rsidR="008761E5" w:rsidRPr="008B2C4E" w14:paraId="020C8E64" w14:textId="77777777" w:rsidTr="00EC2815">
        <w:trPr>
          <w:trHeight w:val="917"/>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3C499DDE" w14:textId="77777777" w:rsidR="008761E5" w:rsidRPr="003D257C" w:rsidRDefault="008761E5" w:rsidP="00EE495C">
            <w:pPr>
              <w:spacing w:after="60" w:line="240" w:lineRule="auto"/>
              <w:ind w:right="43"/>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2D1DD782" w14:textId="77777777" w:rsidR="00EE495C" w:rsidRPr="007F68F4" w:rsidRDefault="00EE495C" w:rsidP="002E0C75">
            <w:pPr>
              <w:pStyle w:val="ListParagraph"/>
              <w:numPr>
                <w:ilvl w:val="0"/>
                <w:numId w:val="10"/>
              </w:numPr>
              <w:pBdr>
                <w:top w:val="nil"/>
                <w:left w:val="nil"/>
                <w:bottom w:val="nil"/>
                <w:right w:val="nil"/>
                <w:between w:val="nil"/>
              </w:pBdr>
              <w:spacing w:after="60" w:line="240" w:lineRule="auto"/>
              <w:ind w:left="331" w:right="43" w:hanging="331"/>
              <w:contextualSpacing w:val="0"/>
              <w:jc w:val="both"/>
              <w:textAlignment w:val="baseline"/>
              <w:rPr>
                <w:rFonts w:cstheme="minorHAnsi"/>
                <w:bCs/>
                <w:lang w:val="en-US"/>
              </w:rPr>
            </w:pPr>
            <w:r w:rsidRPr="007F68F4">
              <w:rPr>
                <w:rFonts w:cstheme="minorHAnsi"/>
                <w:bCs/>
                <w:lang w:val="en-US"/>
              </w:rPr>
              <w:t>Admission criteria should be available on the website</w:t>
            </w:r>
          </w:p>
          <w:p w14:paraId="6CE168B8" w14:textId="77777777" w:rsidR="00EE495C" w:rsidRPr="007F68F4" w:rsidRDefault="00EE495C" w:rsidP="002E0C75">
            <w:pPr>
              <w:pStyle w:val="ListParagraph"/>
              <w:numPr>
                <w:ilvl w:val="0"/>
                <w:numId w:val="10"/>
              </w:numPr>
              <w:pBdr>
                <w:top w:val="nil"/>
                <w:left w:val="nil"/>
                <w:bottom w:val="nil"/>
                <w:right w:val="nil"/>
                <w:between w:val="nil"/>
              </w:pBdr>
              <w:spacing w:after="60" w:line="240" w:lineRule="auto"/>
              <w:ind w:left="331" w:right="43" w:hanging="331"/>
              <w:contextualSpacing w:val="0"/>
              <w:jc w:val="both"/>
              <w:textAlignment w:val="baseline"/>
              <w:rPr>
                <w:rFonts w:cstheme="minorHAnsi"/>
                <w:bCs/>
                <w:lang w:val="en-US"/>
              </w:rPr>
            </w:pPr>
            <w:r w:rsidRPr="007F68F4">
              <w:rPr>
                <w:rFonts w:cstheme="minorHAnsi"/>
                <w:bCs/>
                <w:lang w:val="en-US"/>
              </w:rPr>
              <w:t>Academic calendar has to be available on the website</w:t>
            </w:r>
          </w:p>
          <w:p w14:paraId="1E7B5A86" w14:textId="77777777" w:rsidR="00EE495C" w:rsidRPr="007F68F4" w:rsidRDefault="00EE495C" w:rsidP="002E0C75">
            <w:pPr>
              <w:pStyle w:val="ListParagraph"/>
              <w:numPr>
                <w:ilvl w:val="0"/>
                <w:numId w:val="10"/>
              </w:numPr>
              <w:pBdr>
                <w:top w:val="nil"/>
                <w:left w:val="nil"/>
                <w:bottom w:val="nil"/>
                <w:right w:val="nil"/>
                <w:between w:val="nil"/>
              </w:pBdr>
              <w:spacing w:after="60" w:line="240" w:lineRule="auto"/>
              <w:ind w:left="331" w:right="43" w:hanging="331"/>
              <w:contextualSpacing w:val="0"/>
              <w:jc w:val="both"/>
              <w:textAlignment w:val="baseline"/>
              <w:rPr>
                <w:rFonts w:cstheme="minorHAnsi"/>
                <w:bCs/>
                <w:lang w:val="en-US"/>
              </w:rPr>
            </w:pPr>
            <w:r w:rsidRPr="007F68F4">
              <w:rPr>
                <w:rFonts w:cstheme="minorHAnsi"/>
                <w:bCs/>
                <w:lang w:val="en-US"/>
              </w:rPr>
              <w:t>Timetables must be available at least after login</w:t>
            </w:r>
          </w:p>
          <w:p w14:paraId="5D03E33F" w14:textId="50C77F5C" w:rsidR="005F3B84" w:rsidRPr="007F68F4" w:rsidRDefault="005F3B84" w:rsidP="005F3B84">
            <w:pPr>
              <w:pStyle w:val="ListParagraph"/>
              <w:numPr>
                <w:ilvl w:val="0"/>
                <w:numId w:val="10"/>
              </w:numPr>
              <w:pBdr>
                <w:top w:val="nil"/>
                <w:left w:val="nil"/>
                <w:bottom w:val="nil"/>
                <w:right w:val="nil"/>
                <w:between w:val="nil"/>
              </w:pBdr>
              <w:spacing w:after="60" w:line="240" w:lineRule="auto"/>
              <w:ind w:left="331" w:right="43" w:hanging="331"/>
              <w:contextualSpacing w:val="0"/>
              <w:jc w:val="both"/>
              <w:textAlignment w:val="baseline"/>
              <w:rPr>
                <w:rFonts w:cstheme="minorHAnsi"/>
                <w:bCs/>
                <w:lang w:val="en-US"/>
              </w:rPr>
            </w:pPr>
            <w:r>
              <w:rPr>
                <w:rFonts w:cstheme="minorHAnsi"/>
                <w:bCs/>
                <w:lang w:val="en-US"/>
              </w:rPr>
              <w:t xml:space="preserve">Ensure that other commercial websites that act as agents for foreign students have the correct information about Geomedi but do not convey the impression that they are part of the University. Best practice is </w:t>
            </w:r>
            <w:r w:rsidR="008C41FE" w:rsidRPr="008C41FE">
              <w:rPr>
                <w:rFonts w:cstheme="minorHAnsi"/>
                <w:bCs/>
                <w:color w:val="00B050"/>
                <w:lang w:val="en-US"/>
              </w:rPr>
              <w:t xml:space="preserve">to have </w:t>
            </w:r>
            <w:r>
              <w:rPr>
                <w:rFonts w:cstheme="minorHAnsi"/>
                <w:bCs/>
                <w:lang w:val="en-US"/>
              </w:rPr>
              <w:t xml:space="preserve">limited information </w:t>
            </w:r>
            <w:r w:rsidRPr="00EA36D9">
              <w:rPr>
                <w:rFonts w:cstheme="minorHAnsi"/>
                <w:bCs/>
                <w:lang w:val="en-US"/>
              </w:rPr>
              <w:t>at the agency’s site</w:t>
            </w:r>
            <w:r w:rsidR="008C41FE">
              <w:rPr>
                <w:rFonts w:cstheme="minorHAnsi"/>
                <w:bCs/>
                <w:lang w:val="en-US"/>
              </w:rPr>
              <w:t>,</w:t>
            </w:r>
            <w:r w:rsidRPr="00EA36D9">
              <w:rPr>
                <w:rFonts w:cstheme="minorHAnsi"/>
                <w:bCs/>
                <w:lang w:val="en-US"/>
              </w:rPr>
              <w:t xml:space="preserve"> </w:t>
            </w:r>
            <w:r w:rsidR="008C41FE" w:rsidRPr="008C41FE">
              <w:rPr>
                <w:rFonts w:cstheme="minorHAnsi"/>
                <w:bCs/>
                <w:color w:val="00B050"/>
                <w:lang w:val="en-US"/>
              </w:rPr>
              <w:t>with</w:t>
            </w:r>
            <w:r w:rsidRPr="008C41FE">
              <w:rPr>
                <w:rFonts w:cstheme="minorHAnsi"/>
                <w:bCs/>
                <w:color w:val="00B050"/>
                <w:lang w:val="en-US"/>
              </w:rPr>
              <w:t xml:space="preserve"> </w:t>
            </w:r>
            <w:r w:rsidRPr="00EA36D9">
              <w:rPr>
                <w:rFonts w:cstheme="minorHAnsi"/>
                <w:bCs/>
                <w:lang w:val="en-US"/>
              </w:rPr>
              <w:t xml:space="preserve">links to </w:t>
            </w:r>
            <w:proofErr w:type="spellStart"/>
            <w:r w:rsidRPr="00EA36D9">
              <w:rPr>
                <w:rFonts w:cstheme="minorHAnsi"/>
                <w:bCs/>
                <w:lang w:val="en-US"/>
              </w:rPr>
              <w:t>Geomedi’s</w:t>
            </w:r>
            <w:proofErr w:type="spellEnd"/>
            <w:r w:rsidRPr="00EA36D9">
              <w:rPr>
                <w:rFonts w:cstheme="minorHAnsi"/>
                <w:bCs/>
                <w:lang w:val="en-US"/>
              </w:rPr>
              <w:t xml:space="preserve"> web pages where official information should reside</w:t>
            </w:r>
            <w:r>
              <w:rPr>
                <w:rFonts w:cstheme="minorHAnsi"/>
                <w:bCs/>
                <w:lang w:val="en-US"/>
              </w:rPr>
              <w:t>.</w:t>
            </w:r>
          </w:p>
          <w:p w14:paraId="7523E263" w14:textId="5C57BDEB" w:rsidR="008761E5" w:rsidRPr="004D1EF2" w:rsidRDefault="008761E5" w:rsidP="004D1EF2">
            <w:pPr>
              <w:spacing w:after="60" w:line="240" w:lineRule="auto"/>
              <w:ind w:right="44"/>
              <w:jc w:val="both"/>
              <w:textAlignment w:val="baseline"/>
              <w:rPr>
                <w:rFonts w:ascii="Verdana" w:hAnsi="Verdana" w:cs="Sylfaen"/>
                <w:noProof/>
                <w:color w:val="000000"/>
                <w:sz w:val="18"/>
                <w:szCs w:val="18"/>
                <w:lang w:val="en-US" w:eastAsia="ru-RU"/>
              </w:rPr>
            </w:pPr>
          </w:p>
        </w:tc>
      </w:tr>
      <w:tr w:rsidR="00B56CE3" w:rsidRPr="008B2C4E" w14:paraId="7BB074D0" w14:textId="77777777" w:rsidTr="00EC2815">
        <w:trPr>
          <w:trHeight w:val="674"/>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2C7A9D31" w14:textId="77777777" w:rsidR="00B56CE3" w:rsidRPr="003D257C" w:rsidRDefault="00B56CE3" w:rsidP="00EE495C">
            <w:pPr>
              <w:spacing w:after="60" w:line="240" w:lineRule="auto"/>
              <w:ind w:right="43"/>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216D5DB4" w14:textId="60C3A099" w:rsidR="00B56CE3" w:rsidRPr="004D1EF2" w:rsidRDefault="00B56CE3" w:rsidP="005F3B84">
            <w:pPr>
              <w:pStyle w:val="ListParagraph"/>
              <w:pBdr>
                <w:top w:val="nil"/>
                <w:left w:val="nil"/>
                <w:bottom w:val="nil"/>
                <w:right w:val="nil"/>
                <w:between w:val="nil"/>
              </w:pBdr>
              <w:spacing w:after="60" w:line="240" w:lineRule="auto"/>
              <w:ind w:left="331" w:right="43"/>
              <w:contextualSpacing w:val="0"/>
              <w:jc w:val="both"/>
              <w:textAlignment w:val="baseline"/>
              <w:rPr>
                <w:rFonts w:ascii="Verdana" w:hAnsi="Verdana" w:cs="Sylfaen"/>
                <w:b/>
                <w:noProof/>
                <w:color w:val="000000"/>
                <w:sz w:val="18"/>
                <w:szCs w:val="18"/>
                <w:lang w:val="en-US" w:eastAsia="ru-RU"/>
              </w:rPr>
            </w:pPr>
          </w:p>
        </w:tc>
      </w:tr>
      <w:tr w:rsidR="008761E5" w:rsidRPr="00B75AC2" w14:paraId="79588BB7" w14:textId="77777777" w:rsidTr="007F68F4">
        <w:trPr>
          <w:trHeight w:val="683"/>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4BBB14C4" w14:textId="77777777" w:rsidR="008761E5" w:rsidRPr="003D257C" w:rsidRDefault="008761E5" w:rsidP="00EE495C">
            <w:pPr>
              <w:spacing w:after="60" w:line="240" w:lineRule="auto"/>
              <w:ind w:right="43"/>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2321F6FF" w14:textId="1E3CBFEB" w:rsidR="008761E5" w:rsidRPr="004D1EF2" w:rsidRDefault="008761E5" w:rsidP="004D1EF2">
            <w:pPr>
              <w:spacing w:after="60" w:line="240" w:lineRule="auto"/>
              <w:ind w:right="44"/>
              <w:jc w:val="both"/>
              <w:textAlignment w:val="baseline"/>
              <w:rPr>
                <w:rFonts w:ascii="Verdana" w:hAnsi="Verdana" w:cs="Sylfaen"/>
                <w:noProof/>
                <w:color w:val="AEAAAA" w:themeColor="background2" w:themeShade="BF"/>
                <w:sz w:val="18"/>
                <w:szCs w:val="18"/>
                <w:lang w:val="en-US" w:eastAsia="ru-RU"/>
              </w:rPr>
            </w:pPr>
          </w:p>
        </w:tc>
      </w:tr>
      <w:tr w:rsidR="008E455B" w:rsidRPr="003D257C" w14:paraId="7B0DBD46" w14:textId="77777777" w:rsidTr="00EC2815">
        <w:tc>
          <w:tcPr>
            <w:tcW w:w="9450" w:type="dxa"/>
            <w:tcBorders>
              <w:top w:val="single" w:sz="6" w:space="0" w:color="auto"/>
              <w:left w:val="single" w:sz="6" w:space="0" w:color="auto"/>
              <w:bottom w:val="single" w:sz="6" w:space="0" w:color="auto"/>
              <w:right w:val="single" w:sz="6" w:space="0" w:color="auto"/>
            </w:tcBorders>
            <w:shd w:val="clear" w:color="auto" w:fill="auto"/>
            <w:hideMark/>
          </w:tcPr>
          <w:p w14:paraId="029A92CB" w14:textId="42D17C42" w:rsidR="008E455B" w:rsidRPr="003D257C" w:rsidRDefault="2BA8B81A" w:rsidP="003D257C">
            <w:p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Times New Roman" w:hAnsi="Verdana" w:cs="Times New Roman"/>
                <w:color w:val="0070C0"/>
                <w:sz w:val="18"/>
                <w:szCs w:val="18"/>
                <w:lang w:val="en-US" w:eastAsia="ru-RU"/>
              </w:rPr>
              <w:t xml:space="preserve"> </w:t>
            </w:r>
            <w:r w:rsidRPr="003D257C">
              <w:rPr>
                <w:rFonts w:ascii="Verdana" w:eastAsia="Merriweather" w:hAnsi="Verdana"/>
                <w:b/>
                <w:bCs/>
                <w:color w:val="0070C0"/>
                <w:sz w:val="18"/>
                <w:szCs w:val="18"/>
                <w:lang w:val="en-US"/>
              </w:rPr>
              <w:t xml:space="preserve">7.4 Financial </w:t>
            </w:r>
            <w:r w:rsidR="003D257C" w:rsidRPr="003D257C">
              <w:rPr>
                <w:rFonts w:ascii="Verdana" w:eastAsia="Merriweather" w:hAnsi="Verdana"/>
                <w:b/>
                <w:bCs/>
                <w:color w:val="0070C0"/>
                <w:sz w:val="18"/>
                <w:szCs w:val="18"/>
                <w:lang w:val="en-US"/>
              </w:rPr>
              <w:t>R</w:t>
            </w:r>
            <w:r w:rsidRPr="003D257C">
              <w:rPr>
                <w:rFonts w:ascii="Verdana" w:eastAsia="Merriweather" w:hAnsi="Verdana"/>
                <w:b/>
                <w:bCs/>
                <w:color w:val="0070C0"/>
                <w:sz w:val="18"/>
                <w:szCs w:val="18"/>
                <w:lang w:val="en-US"/>
              </w:rPr>
              <w:t>esources</w:t>
            </w:r>
          </w:p>
        </w:tc>
      </w:tr>
      <w:tr w:rsidR="008E455B" w:rsidRPr="008B2C4E" w14:paraId="4A988774"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hideMark/>
          </w:tcPr>
          <w:p w14:paraId="4256879E" w14:textId="77777777" w:rsidR="000C7B5F"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Allocation of financial resources described in the budget of HEI is economically achievable</w:t>
            </w:r>
            <w:r w:rsidRPr="003D257C">
              <w:rPr>
                <w:rFonts w:ascii="Verdana" w:eastAsia="Times New Roman" w:hAnsi="Verdana" w:cs="Sylfaen"/>
                <w:sz w:val="18"/>
                <w:szCs w:val="18"/>
                <w:lang w:val="en-US" w:eastAsia="ru-RU"/>
              </w:rPr>
              <w:t xml:space="preserve"> </w:t>
            </w:r>
          </w:p>
          <w:p w14:paraId="59689A59" w14:textId="77777777" w:rsidR="000C7B5F"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Financial standing of HEI ensures performance of activities described in strategic and mid-term action plans</w:t>
            </w:r>
            <w:r w:rsidRPr="003D257C">
              <w:rPr>
                <w:rFonts w:ascii="Verdana" w:eastAsia="Times New Roman" w:hAnsi="Verdana" w:cs="Sylfaen"/>
                <w:sz w:val="18"/>
                <w:szCs w:val="18"/>
                <w:lang w:val="en-US" w:eastAsia="ru-RU"/>
              </w:rPr>
              <w:t xml:space="preserve"> </w:t>
            </w:r>
          </w:p>
          <w:p w14:paraId="6E126412" w14:textId="77777777" w:rsidR="000C7B5F"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financial resources are focused on effective implementation of core activities of the institution</w:t>
            </w:r>
            <w:r w:rsidRPr="003D257C">
              <w:rPr>
                <w:rFonts w:ascii="Verdana" w:eastAsia="Times New Roman" w:hAnsi="Verdana" w:cs="Sylfaen"/>
                <w:sz w:val="18"/>
                <w:szCs w:val="18"/>
                <w:lang w:val="en-US" w:eastAsia="ru-RU"/>
              </w:rPr>
              <w:t xml:space="preserve"> </w:t>
            </w:r>
          </w:p>
          <w:p w14:paraId="3EB70F22" w14:textId="77777777" w:rsidR="000C7B5F"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budget provides funding for scientific research and library functioning and development</w:t>
            </w:r>
            <w:r w:rsidRPr="003D257C">
              <w:rPr>
                <w:rFonts w:ascii="Verdana" w:eastAsia="Times New Roman" w:hAnsi="Verdana" w:cs="Sylfaen"/>
                <w:sz w:val="18"/>
                <w:szCs w:val="18"/>
                <w:lang w:val="en-US" w:eastAsia="ru-RU"/>
              </w:rPr>
              <w:t xml:space="preserve"> </w:t>
            </w:r>
          </w:p>
          <w:p w14:paraId="47FBE9B7" w14:textId="469D2414" w:rsidR="008E455B" w:rsidRPr="003D257C" w:rsidRDefault="2BA8B81A" w:rsidP="002E0C75">
            <w:pPr>
              <w:pStyle w:val="ListParagraph"/>
              <w:numPr>
                <w:ilvl w:val="0"/>
                <w:numId w:val="1"/>
              </w:numPr>
              <w:spacing w:after="60" w:line="240" w:lineRule="auto"/>
              <w:ind w:right="44"/>
              <w:jc w:val="both"/>
              <w:textAlignment w:val="baseline"/>
              <w:rPr>
                <w:rFonts w:ascii="Verdana" w:eastAsia="Times New Roman" w:hAnsi="Verdana" w:cs="Times New Roman"/>
                <w:sz w:val="18"/>
                <w:szCs w:val="18"/>
                <w:lang w:val="en-US" w:eastAsia="ru-RU"/>
              </w:rPr>
            </w:pPr>
            <w:r w:rsidRPr="003D257C">
              <w:rPr>
                <w:rFonts w:ascii="Verdana" w:eastAsia="Merriweather" w:hAnsi="Verdana"/>
                <w:sz w:val="18"/>
                <w:szCs w:val="18"/>
                <w:lang w:val="en-US"/>
              </w:rPr>
              <w:t>HEI has an effective system of accountability, financial management and control</w:t>
            </w:r>
          </w:p>
        </w:tc>
      </w:tr>
      <w:tr w:rsidR="000808D7" w:rsidRPr="008B2C4E" w14:paraId="5640A9B6"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tcPr>
          <w:p w14:paraId="524FB113" w14:textId="77777777" w:rsidR="000808D7" w:rsidRPr="00EE495C" w:rsidRDefault="000808D7" w:rsidP="00EE495C">
            <w:pPr>
              <w:spacing w:after="60" w:line="240" w:lineRule="auto"/>
              <w:ind w:right="44"/>
              <w:jc w:val="both"/>
              <w:rPr>
                <w:rFonts w:ascii="Verdana" w:hAnsi="Verdana"/>
                <w:b/>
                <w:bCs/>
                <w:spacing w:val="-4"/>
                <w:sz w:val="18"/>
                <w:szCs w:val="18"/>
                <w:lang w:val="en-US"/>
              </w:rPr>
            </w:pPr>
            <w:r w:rsidRPr="00EE495C">
              <w:rPr>
                <w:rFonts w:ascii="Verdana" w:hAnsi="Verdana"/>
                <w:b/>
                <w:bCs/>
                <w:spacing w:val="-4"/>
                <w:sz w:val="18"/>
                <w:szCs w:val="18"/>
                <w:lang w:val="en-US"/>
              </w:rPr>
              <w:t>Descriptive summary and analysis of compliance with the standard component requirements</w:t>
            </w:r>
          </w:p>
          <w:p w14:paraId="2B214BA9" w14:textId="77777777" w:rsidR="00222EC7" w:rsidRPr="00EA36D9" w:rsidRDefault="009D6D52" w:rsidP="006F37B0">
            <w:pPr>
              <w:spacing w:after="60" w:line="240" w:lineRule="auto"/>
              <w:ind w:right="43"/>
              <w:jc w:val="both"/>
              <w:rPr>
                <w:rFonts w:eastAsia="Merriweather" w:cstheme="minorHAnsi"/>
                <w:lang w:val="en-US"/>
              </w:rPr>
            </w:pPr>
            <w:r w:rsidRPr="00EA36D9">
              <w:rPr>
                <w:rFonts w:eastAsia="Merriweather" w:cstheme="minorHAnsi"/>
                <w:lang w:val="en-US"/>
              </w:rPr>
              <w:t xml:space="preserve">The consolidated University budget including income and expenses related to the operation of the two clinics is about 8 million GEL, an amount that experts consider too low for a University that runs two MD and a Dentistry program. </w:t>
            </w:r>
          </w:p>
          <w:p w14:paraId="67C9EF8B" w14:textId="1C50BA2F" w:rsidR="00166890" w:rsidRDefault="00222EC7" w:rsidP="00166890">
            <w:pPr>
              <w:spacing w:after="60" w:line="240" w:lineRule="auto"/>
              <w:ind w:right="43"/>
              <w:jc w:val="both"/>
              <w:rPr>
                <w:rFonts w:eastAsia="Merriweather" w:cstheme="minorHAnsi"/>
                <w:lang w:val="en-US"/>
              </w:rPr>
            </w:pPr>
            <w:r>
              <w:rPr>
                <w:rFonts w:eastAsia="Merriweather" w:cstheme="minorHAnsi"/>
                <w:lang w:val="en-US"/>
              </w:rPr>
              <w:t xml:space="preserve">Income is derived mainly (97%) from tuition fees and a small part from the operation of the two clinics, indicated in the </w:t>
            </w:r>
            <w:r w:rsidR="00FE7F03" w:rsidRPr="00FE7F03">
              <w:rPr>
                <w:rFonts w:eastAsia="Merriweather" w:cstheme="minorHAnsi"/>
                <w:lang w:val="en-US"/>
              </w:rPr>
              <w:t>budget</w:t>
            </w:r>
            <w:r>
              <w:rPr>
                <w:rFonts w:eastAsia="Merriweather" w:cstheme="minorHAnsi"/>
                <w:lang w:val="en-US"/>
              </w:rPr>
              <w:t xml:space="preserve"> as</w:t>
            </w:r>
            <w:r w:rsidR="00FE7F03" w:rsidRPr="00FE7F03">
              <w:rPr>
                <w:rFonts w:eastAsia="Merriweather" w:cstheme="minorHAnsi"/>
                <w:lang w:val="en-US"/>
              </w:rPr>
              <w:t xml:space="preserve">, income received from economic activities. </w:t>
            </w:r>
            <w:r w:rsidR="00166890" w:rsidRPr="00FE7F03">
              <w:rPr>
                <w:rFonts w:eastAsia="Merriweather" w:cstheme="minorHAnsi"/>
                <w:lang w:val="en-US"/>
              </w:rPr>
              <w:t xml:space="preserve">The total income of both clinics is GEL 335269. </w:t>
            </w:r>
          </w:p>
          <w:p w14:paraId="70861B2A" w14:textId="78477113" w:rsidR="00166890" w:rsidRPr="00FE7F03" w:rsidRDefault="00166890" w:rsidP="00166890">
            <w:pPr>
              <w:spacing w:after="60" w:line="240" w:lineRule="auto"/>
              <w:ind w:right="43"/>
              <w:jc w:val="both"/>
              <w:rPr>
                <w:rFonts w:eastAsia="Merriweather" w:cstheme="minorHAnsi"/>
                <w:lang w:val="en-US"/>
              </w:rPr>
            </w:pPr>
            <w:r w:rsidRPr="00FE7F03">
              <w:rPr>
                <w:rFonts w:eastAsia="Merriweather" w:cstheme="minorHAnsi"/>
                <w:lang w:val="en-US"/>
              </w:rPr>
              <w:t xml:space="preserve">In order to purchase consumables, the management of the clinic carries out </w:t>
            </w:r>
            <w:r>
              <w:rPr>
                <w:rFonts w:eastAsia="Merriweather" w:cstheme="minorHAnsi"/>
                <w:lang w:val="en-US"/>
              </w:rPr>
              <w:t xml:space="preserve">the </w:t>
            </w:r>
            <w:r w:rsidRPr="00FE7F03">
              <w:rPr>
                <w:rFonts w:eastAsia="Merriweather" w:cstheme="minorHAnsi"/>
                <w:lang w:val="en-US"/>
              </w:rPr>
              <w:t xml:space="preserve">recording of the materials once a month, addresses the Chancellor, the Chancellor submits it to the Academic </w:t>
            </w:r>
            <w:proofErr w:type="gramStart"/>
            <w:r w:rsidRPr="00FE7F03">
              <w:rPr>
                <w:rFonts w:eastAsia="Merriweather" w:cstheme="minorHAnsi"/>
                <w:lang w:val="en-US"/>
              </w:rPr>
              <w:t>Council,</w:t>
            </w:r>
            <w:proofErr w:type="gramEnd"/>
            <w:r w:rsidRPr="00FE7F03">
              <w:rPr>
                <w:rFonts w:eastAsia="Merriweather" w:cstheme="minorHAnsi"/>
                <w:lang w:val="en-US"/>
              </w:rPr>
              <w:t xml:space="preserve"> and after the approval of the Council, the purchase is made.</w:t>
            </w:r>
          </w:p>
          <w:p w14:paraId="63CD1477" w14:textId="77777777" w:rsidR="00166890" w:rsidRPr="00FE7F03" w:rsidRDefault="00166890" w:rsidP="00166890">
            <w:pPr>
              <w:spacing w:after="60" w:line="240" w:lineRule="auto"/>
              <w:ind w:right="43"/>
              <w:jc w:val="both"/>
              <w:rPr>
                <w:rFonts w:eastAsia="Merriweather" w:cstheme="minorHAnsi"/>
                <w:lang w:val="en-US"/>
              </w:rPr>
            </w:pPr>
            <w:r w:rsidRPr="00FE7F03">
              <w:rPr>
                <w:rFonts w:eastAsia="Merriweather" w:cstheme="minorHAnsi"/>
                <w:lang w:val="en-US"/>
              </w:rPr>
              <w:t xml:space="preserve">According to </w:t>
            </w:r>
            <w:r>
              <w:rPr>
                <w:rFonts w:eastAsia="Merriweather" w:cstheme="minorHAnsi"/>
                <w:lang w:val="en-US"/>
              </w:rPr>
              <w:t xml:space="preserve">the </w:t>
            </w:r>
            <w:r w:rsidRPr="00FE7F03">
              <w:rPr>
                <w:rFonts w:eastAsia="Merriweather" w:cstheme="minorHAnsi"/>
                <w:lang w:val="en-US"/>
              </w:rPr>
              <w:t xml:space="preserve">explanation of the representative of </w:t>
            </w:r>
            <w:r>
              <w:rPr>
                <w:rFonts w:eastAsia="Merriweather" w:cstheme="minorHAnsi"/>
                <w:lang w:val="en-US"/>
              </w:rPr>
              <w:t>University</w:t>
            </w:r>
            <w:r w:rsidRPr="00FE7F03">
              <w:rPr>
                <w:rFonts w:eastAsia="Merriweather" w:cstheme="minorHAnsi"/>
                <w:lang w:val="en-US"/>
              </w:rPr>
              <w:t xml:space="preserve">, Consumables dedicated to </w:t>
            </w:r>
            <w:r>
              <w:rPr>
                <w:rFonts w:eastAsia="Merriweather" w:cstheme="minorHAnsi"/>
                <w:lang w:val="en-US"/>
              </w:rPr>
              <w:t xml:space="preserve">the </w:t>
            </w:r>
            <w:r w:rsidRPr="00FE7F03">
              <w:rPr>
                <w:rFonts w:eastAsia="Merriweather" w:cstheme="minorHAnsi"/>
                <w:lang w:val="en-US"/>
              </w:rPr>
              <w:t xml:space="preserve">clinic, including consumables for dental clinics are included in the 2021 budget of the </w:t>
            </w:r>
            <w:r>
              <w:rPr>
                <w:rFonts w:eastAsia="Merriweather" w:cstheme="minorHAnsi"/>
                <w:lang w:val="en-US"/>
              </w:rPr>
              <w:t>University</w:t>
            </w:r>
            <w:r w:rsidRPr="00FE7F03">
              <w:rPr>
                <w:rFonts w:eastAsia="Merriweather" w:cstheme="minorHAnsi"/>
                <w:lang w:val="en-US"/>
              </w:rPr>
              <w:t xml:space="preserve">, in 3.5 paragraph (consumables for the study process) and it amounts to 9180 GEL. This amount does not include materials intended only for clinics. According to the representatives of the </w:t>
            </w:r>
            <w:r>
              <w:rPr>
                <w:rFonts w:eastAsia="Merriweather" w:cstheme="minorHAnsi"/>
                <w:lang w:val="en-US"/>
              </w:rPr>
              <w:t>University</w:t>
            </w:r>
            <w:r w:rsidRPr="00FE7F03">
              <w:rPr>
                <w:rFonts w:eastAsia="Merriweather" w:cstheme="minorHAnsi"/>
                <w:lang w:val="en-US"/>
              </w:rPr>
              <w:t>, in case of need, the money will be spent from the reserve budget (12% of the budget).</w:t>
            </w:r>
          </w:p>
          <w:p w14:paraId="755F4D19" w14:textId="77777777" w:rsidR="00D70C5C" w:rsidRDefault="006F37B0" w:rsidP="00D70C5C">
            <w:pPr>
              <w:spacing w:after="60" w:line="240" w:lineRule="auto"/>
              <w:ind w:right="43"/>
              <w:jc w:val="both"/>
              <w:rPr>
                <w:rFonts w:eastAsia="Merriweather" w:cstheme="minorHAnsi"/>
                <w:lang w:val="en-US"/>
              </w:rPr>
            </w:pPr>
            <w:r>
              <w:rPr>
                <w:rFonts w:eastAsia="Merriweather" w:cstheme="minorHAnsi"/>
                <w:lang w:val="en-US"/>
              </w:rPr>
              <w:t xml:space="preserve">Although the </w:t>
            </w:r>
            <w:r w:rsidR="003C2F76">
              <w:rPr>
                <w:rFonts w:eastAsia="Merriweather" w:cstheme="minorHAnsi"/>
                <w:lang w:val="en-US"/>
              </w:rPr>
              <w:t>University</w:t>
            </w:r>
            <w:r>
              <w:rPr>
                <w:rFonts w:eastAsia="Merriweather" w:cstheme="minorHAnsi"/>
                <w:lang w:val="en-US"/>
              </w:rPr>
              <w:t xml:space="preserve"> is not legally required to provide </w:t>
            </w:r>
            <w:r w:rsidR="00F82538">
              <w:rPr>
                <w:rFonts w:eastAsia="Merriweather" w:cstheme="minorHAnsi"/>
                <w:lang w:val="en-US"/>
              </w:rPr>
              <w:t xml:space="preserve">a </w:t>
            </w:r>
            <w:r>
              <w:rPr>
                <w:rFonts w:eastAsia="Merriweather" w:cstheme="minorHAnsi"/>
                <w:lang w:val="en-US"/>
              </w:rPr>
              <w:t xml:space="preserve">separate budget for the clinics, having separate budgets </w:t>
            </w:r>
            <w:proofErr w:type="gramStart"/>
            <w:r>
              <w:rPr>
                <w:rFonts w:eastAsia="Merriweather" w:cstheme="minorHAnsi"/>
                <w:lang w:val="en-US"/>
              </w:rPr>
              <w:t>for</w:t>
            </w:r>
            <w:proofErr w:type="gramEnd"/>
            <w:r>
              <w:rPr>
                <w:rFonts w:eastAsia="Merriweather" w:cstheme="minorHAnsi"/>
                <w:lang w:val="en-US"/>
              </w:rPr>
              <w:t xml:space="preserve"> each clinic will allocate responsibilities and help in monitoring and control.</w:t>
            </w:r>
          </w:p>
          <w:p w14:paraId="3A1A0559" w14:textId="1B5A619C" w:rsidR="00EE5029" w:rsidRPr="00EA36D9" w:rsidRDefault="00EE5029" w:rsidP="00D70C5C">
            <w:pPr>
              <w:spacing w:after="60" w:line="240" w:lineRule="auto"/>
              <w:ind w:right="43"/>
              <w:jc w:val="both"/>
              <w:rPr>
                <w:rFonts w:eastAsia="Merriweather" w:cstheme="minorHAnsi"/>
                <w:lang w:val="en-US"/>
              </w:rPr>
            </w:pPr>
            <w:r w:rsidRPr="00FE7F03">
              <w:rPr>
                <w:rFonts w:eastAsia="Merriweather" w:cstheme="minorHAnsi"/>
                <w:lang w:val="en-US"/>
              </w:rPr>
              <w:t xml:space="preserve">5% of the </w:t>
            </w:r>
            <w:r>
              <w:rPr>
                <w:rFonts w:eastAsia="Merriweather" w:cstheme="minorHAnsi"/>
                <w:lang w:val="en-US"/>
              </w:rPr>
              <w:t>University</w:t>
            </w:r>
            <w:r w:rsidRPr="00FE7F03">
              <w:rPr>
                <w:rFonts w:eastAsia="Merriweather" w:cstheme="minorHAnsi"/>
                <w:lang w:val="en-US"/>
              </w:rPr>
              <w:t xml:space="preserve"> budget </w:t>
            </w:r>
            <w:r>
              <w:rPr>
                <w:rFonts w:eastAsia="Merriweather" w:cstheme="minorHAnsi"/>
                <w:lang w:val="en-US"/>
              </w:rPr>
              <w:t xml:space="preserve">(or 388.900 GEL) </w:t>
            </w:r>
            <w:r w:rsidRPr="00FE7F03">
              <w:rPr>
                <w:rFonts w:eastAsia="Merriweather" w:cstheme="minorHAnsi"/>
                <w:lang w:val="en-US"/>
              </w:rPr>
              <w:t xml:space="preserve">is considered for </w:t>
            </w:r>
            <w:proofErr w:type="spellStart"/>
            <w:r>
              <w:rPr>
                <w:rFonts w:eastAsia="Merriweather" w:cstheme="minorHAnsi"/>
                <w:lang w:val="en-US"/>
              </w:rPr>
              <w:t>th</w:t>
            </w:r>
            <w:proofErr w:type="spellEnd"/>
            <w:r>
              <w:rPr>
                <w:rFonts w:eastAsia="Merriweather" w:cstheme="minorHAnsi"/>
                <w:lang w:val="en-US"/>
              </w:rPr>
              <w:t xml:space="preserve"> S</w:t>
            </w:r>
            <w:r w:rsidRPr="00FE7F03">
              <w:rPr>
                <w:rFonts w:eastAsia="Merriweather" w:cstheme="minorHAnsi"/>
                <w:lang w:val="en-US"/>
              </w:rPr>
              <w:t xml:space="preserve">cience and </w:t>
            </w:r>
            <w:proofErr w:type="spellStart"/>
            <w:r>
              <w:rPr>
                <w:rFonts w:eastAsia="Merriweather" w:cstheme="minorHAnsi"/>
                <w:lang w:val="en-US"/>
              </w:rPr>
              <w:t>Devepoment</w:t>
            </w:r>
            <w:proofErr w:type="spellEnd"/>
            <w:r>
              <w:rPr>
                <w:rFonts w:eastAsia="Merriweather" w:cstheme="minorHAnsi"/>
                <w:lang w:val="en-US"/>
              </w:rPr>
              <w:t xml:space="preserve"> Fund. </w:t>
            </w:r>
            <w:r w:rsidRPr="00EA36D9">
              <w:rPr>
                <w:rFonts w:eastAsia="Merriweather" w:cstheme="minorHAnsi"/>
                <w:lang w:val="en-US"/>
              </w:rPr>
              <w:t>Most of it (314.400 GEL) is allocated to expenses for scientific publication fees, leaving low margin for other development activities, such as  internationalization which has a budget of only 15 000 GEL, a very low amount for a significant strategic goal, give that there are currently no other sources of funds for international activities.</w:t>
            </w:r>
            <w:r>
              <w:rPr>
                <w:rFonts w:eastAsia="Merriweather" w:cstheme="minorHAnsi"/>
                <w:lang w:val="en-US"/>
              </w:rPr>
              <w:t xml:space="preserve"> </w:t>
            </w:r>
            <w:r w:rsidR="00E33D4B" w:rsidRPr="00EA36D9">
              <w:rPr>
                <w:rFonts w:eastAsia="Merriweather" w:cstheme="minorHAnsi"/>
                <w:lang w:val="en-US"/>
              </w:rPr>
              <w:t xml:space="preserve">Considerably low is the amount (8.500 GEL) allocated for professional development of Academic staff, given the priorities set by the </w:t>
            </w:r>
            <w:proofErr w:type="gramStart"/>
            <w:r w:rsidR="00E33D4B" w:rsidRPr="00EA36D9">
              <w:rPr>
                <w:rFonts w:eastAsia="Merriweather" w:cstheme="minorHAnsi"/>
                <w:lang w:val="en-US"/>
              </w:rPr>
              <w:t>University.</w:t>
            </w:r>
            <w:proofErr w:type="gramEnd"/>
          </w:p>
          <w:p w14:paraId="175D764E" w14:textId="134C0CDD" w:rsidR="00FE7F03" w:rsidRPr="00FE7F03" w:rsidRDefault="00EE5029" w:rsidP="00EE5029">
            <w:pPr>
              <w:spacing w:after="60" w:line="240" w:lineRule="auto"/>
              <w:ind w:right="43"/>
              <w:jc w:val="both"/>
              <w:rPr>
                <w:rFonts w:eastAsia="Merriweather" w:cstheme="minorHAnsi"/>
                <w:lang w:val="en-US"/>
              </w:rPr>
            </w:pPr>
            <w:r>
              <w:rPr>
                <w:rFonts w:eastAsia="Merriweather" w:cstheme="minorHAnsi"/>
                <w:lang w:val="en-US"/>
              </w:rPr>
              <w:lastRenderedPageBreak/>
              <w:t>The amount of 155.</w:t>
            </w:r>
            <w:r w:rsidRPr="00FE7F03">
              <w:rPr>
                <w:rFonts w:eastAsia="Merriweather" w:cstheme="minorHAnsi"/>
                <w:lang w:val="en-US"/>
              </w:rPr>
              <w:t xml:space="preserve">000 GEL </w:t>
            </w:r>
            <w:r>
              <w:rPr>
                <w:rFonts w:eastAsia="Merriweather" w:cstheme="minorHAnsi"/>
                <w:lang w:val="en-US"/>
              </w:rPr>
              <w:t xml:space="preserve">(2% of total budget) is allocated to library, </w:t>
            </w:r>
            <w:r w:rsidRPr="00EA36D9">
              <w:rPr>
                <w:rFonts w:eastAsia="Merriweather" w:cstheme="minorHAnsi"/>
                <w:lang w:val="en-US"/>
              </w:rPr>
              <w:t>which should be reconsidered if a university owned plagiarism system will be purchased</w:t>
            </w:r>
            <w:proofErr w:type="gramStart"/>
            <w:r>
              <w:rPr>
                <w:rFonts w:eastAsia="Merriweather" w:cstheme="minorHAnsi"/>
                <w:lang w:val="en-US"/>
              </w:rPr>
              <w:t>.</w:t>
            </w:r>
            <w:r w:rsidR="00FE7F03" w:rsidRPr="00FE7F03">
              <w:rPr>
                <w:rFonts w:eastAsia="Merriweather" w:cstheme="minorHAnsi"/>
                <w:lang w:val="en-US"/>
              </w:rPr>
              <w:t>.</w:t>
            </w:r>
            <w:proofErr w:type="gramEnd"/>
          </w:p>
          <w:p w14:paraId="51DA8D36" w14:textId="75534A1B" w:rsidR="00EE5029" w:rsidRPr="00EA36D9" w:rsidRDefault="00EE5029" w:rsidP="00EE5029">
            <w:pPr>
              <w:pStyle w:val="NormalWeb"/>
              <w:spacing w:before="0" w:beforeAutospacing="0" w:after="60" w:afterAutospacing="0"/>
              <w:rPr>
                <w:rFonts w:asciiTheme="minorHAnsi" w:eastAsiaTheme="minorHAnsi" w:hAnsiTheme="minorHAnsi" w:cstheme="minorHAnsi"/>
                <w:bCs/>
                <w:sz w:val="22"/>
                <w:szCs w:val="18"/>
              </w:rPr>
            </w:pPr>
            <w:r w:rsidRPr="00EA36D9">
              <w:rPr>
                <w:rFonts w:asciiTheme="minorHAnsi" w:eastAsiaTheme="minorHAnsi" w:hAnsiTheme="minorHAnsi" w:cstheme="minorHAnsi"/>
                <w:bCs/>
                <w:sz w:val="22"/>
                <w:szCs w:val="18"/>
              </w:rPr>
              <w:t xml:space="preserve">Capitalized costs amount to 1.7 </w:t>
            </w:r>
            <w:proofErr w:type="spellStart"/>
            <w:r w:rsidRPr="00EA36D9">
              <w:rPr>
                <w:rFonts w:asciiTheme="minorHAnsi" w:eastAsiaTheme="minorHAnsi" w:hAnsiTheme="minorHAnsi" w:cstheme="minorHAnsi"/>
                <w:bCs/>
                <w:sz w:val="22"/>
                <w:szCs w:val="18"/>
              </w:rPr>
              <w:t>MGELand</w:t>
            </w:r>
            <w:proofErr w:type="spellEnd"/>
            <w:r w:rsidRPr="00EA36D9">
              <w:rPr>
                <w:rFonts w:asciiTheme="minorHAnsi" w:eastAsiaTheme="minorHAnsi" w:hAnsiTheme="minorHAnsi" w:cstheme="minorHAnsi"/>
                <w:bCs/>
                <w:sz w:val="22"/>
                <w:szCs w:val="18"/>
              </w:rPr>
              <w:t xml:space="preserve"> cover all activities consider for implementation in 2021 according to the </w:t>
            </w:r>
            <w:proofErr w:type="gramStart"/>
            <w:r w:rsidRPr="00EA36D9">
              <w:rPr>
                <w:rFonts w:asciiTheme="minorHAnsi" w:eastAsiaTheme="minorHAnsi" w:hAnsiTheme="minorHAnsi" w:cstheme="minorHAnsi"/>
                <w:bCs/>
                <w:sz w:val="22"/>
                <w:szCs w:val="18"/>
              </w:rPr>
              <w:t>3 year</w:t>
            </w:r>
            <w:proofErr w:type="gramEnd"/>
            <w:r w:rsidRPr="00EA36D9">
              <w:rPr>
                <w:rFonts w:asciiTheme="minorHAnsi" w:eastAsiaTheme="minorHAnsi" w:hAnsiTheme="minorHAnsi" w:cstheme="minorHAnsi"/>
                <w:bCs/>
                <w:sz w:val="22"/>
                <w:szCs w:val="18"/>
              </w:rPr>
              <w:t xml:space="preserve"> action plan, including improvement of infrastructures, lab equipment and materials. </w:t>
            </w:r>
          </w:p>
          <w:p w14:paraId="10F6607A" w14:textId="77777777" w:rsidR="00E33D4B" w:rsidRDefault="00EE5029" w:rsidP="00D70C5C">
            <w:pPr>
              <w:pStyle w:val="NormalWeb"/>
              <w:spacing w:before="0" w:beforeAutospacing="0" w:after="60" w:afterAutospacing="0"/>
              <w:rPr>
                <w:rFonts w:ascii="Verdana" w:eastAsiaTheme="minorHAnsi" w:hAnsi="Verdana" w:cstheme="minorBidi"/>
                <w:bCs/>
                <w:color w:val="808080" w:themeColor="background1" w:themeShade="80"/>
                <w:sz w:val="18"/>
                <w:szCs w:val="18"/>
              </w:rPr>
            </w:pPr>
            <w:r w:rsidRPr="00EA36D9">
              <w:rPr>
                <w:rFonts w:asciiTheme="minorHAnsi" w:eastAsiaTheme="minorHAnsi" w:hAnsiTheme="minorHAnsi" w:cstheme="minorHAnsi"/>
                <w:bCs/>
                <w:sz w:val="22"/>
                <w:szCs w:val="18"/>
              </w:rPr>
              <w:t>Sufficient funds are allocated to S</w:t>
            </w:r>
            <w:r w:rsidR="00E33D4B" w:rsidRPr="00EA36D9">
              <w:rPr>
                <w:rFonts w:asciiTheme="minorHAnsi" w:eastAsiaTheme="minorHAnsi" w:hAnsiTheme="minorHAnsi" w:cstheme="minorHAnsi"/>
                <w:bCs/>
                <w:sz w:val="22"/>
                <w:szCs w:val="18"/>
              </w:rPr>
              <w:t>tudent support activities such conference, cultural and sport activities, self-governance etc.</w:t>
            </w:r>
            <w:r>
              <w:rPr>
                <w:rFonts w:ascii="Verdana" w:eastAsiaTheme="minorHAnsi" w:hAnsi="Verdana" w:cstheme="minorBidi"/>
                <w:bCs/>
                <w:color w:val="808080" w:themeColor="background1" w:themeShade="80"/>
                <w:sz w:val="18"/>
                <w:szCs w:val="18"/>
              </w:rPr>
              <w:t xml:space="preserve"> </w:t>
            </w:r>
            <w:r w:rsidR="00F82538">
              <w:rPr>
                <w:rFonts w:ascii="Verdana" w:eastAsiaTheme="minorHAnsi" w:hAnsi="Verdana" w:cstheme="minorBidi"/>
                <w:bCs/>
                <w:color w:val="808080" w:themeColor="background1" w:themeShade="80"/>
                <w:sz w:val="18"/>
                <w:szCs w:val="18"/>
              </w:rPr>
              <w:t xml:space="preserve"> </w:t>
            </w:r>
          </w:p>
          <w:p w14:paraId="3686588B" w14:textId="5F613AC6" w:rsidR="00D70C5C" w:rsidRPr="00EA36D9" w:rsidRDefault="00D70C5C" w:rsidP="00D70C5C">
            <w:pPr>
              <w:spacing w:after="60" w:line="240" w:lineRule="auto"/>
              <w:jc w:val="both"/>
              <w:rPr>
                <w:rFonts w:eastAsia="Merriweather" w:cstheme="minorHAnsi"/>
                <w:lang w:val="en-US"/>
              </w:rPr>
            </w:pPr>
            <w:r w:rsidRPr="00EA36D9">
              <w:rPr>
                <w:rFonts w:eastAsia="Merriweather" w:cstheme="minorHAnsi"/>
                <w:lang w:val="en-US"/>
              </w:rPr>
              <w:t xml:space="preserve">Financial Department is headed by the financial team, which is a structural unit of the university. The team </w:t>
            </w:r>
            <w:proofErr w:type="gramStart"/>
            <w:r w:rsidRPr="00EA36D9">
              <w:rPr>
                <w:rFonts w:eastAsia="Merriweather" w:cstheme="minorHAnsi"/>
                <w:lang w:val="en-US"/>
              </w:rPr>
              <w:t>includes:</w:t>
            </w:r>
            <w:proofErr w:type="gramEnd"/>
            <w:r w:rsidRPr="00EA36D9">
              <w:rPr>
                <w:rFonts w:eastAsia="Merriweather" w:cstheme="minorHAnsi"/>
                <w:lang w:val="en-US"/>
              </w:rPr>
              <w:t xml:space="preserve"> Chief Accountant, Dental Clinic Accountant, Accounting Program Manager and Internal Auditor. They are also responsible for developing the university's annual budget.</w:t>
            </w:r>
          </w:p>
          <w:p w14:paraId="50AE7CDF" w14:textId="4F09D897" w:rsidR="00610E18" w:rsidRPr="00EA36D9" w:rsidRDefault="00610E18" w:rsidP="00993321">
            <w:pPr>
              <w:pStyle w:val="NormalWeb"/>
              <w:spacing w:before="0" w:beforeAutospacing="0" w:after="60" w:afterAutospacing="0"/>
              <w:rPr>
                <w:rFonts w:asciiTheme="minorHAnsi" w:eastAsiaTheme="minorHAnsi" w:hAnsiTheme="minorHAnsi" w:cstheme="minorHAnsi"/>
                <w:bCs/>
                <w:sz w:val="22"/>
                <w:szCs w:val="18"/>
              </w:rPr>
            </w:pPr>
            <w:r w:rsidRPr="00EA36D9">
              <w:rPr>
                <w:rFonts w:asciiTheme="minorHAnsi" w:eastAsiaTheme="minorHAnsi" w:hAnsiTheme="minorHAnsi" w:cstheme="minorHAnsi"/>
                <w:bCs/>
                <w:sz w:val="22"/>
                <w:szCs w:val="18"/>
              </w:rPr>
              <w:t xml:space="preserve">The budget is reviewed quarterly by the Academic Board and necessary adjustments are made. Internal allocation of the budget lines to Faculties will increase accountability and provide incentives for Faculties to set </w:t>
            </w:r>
            <w:proofErr w:type="gramStart"/>
            <w:r w:rsidRPr="00EA36D9">
              <w:rPr>
                <w:rFonts w:asciiTheme="minorHAnsi" w:eastAsiaTheme="minorHAnsi" w:hAnsiTheme="minorHAnsi" w:cstheme="minorHAnsi"/>
                <w:bCs/>
                <w:sz w:val="22"/>
                <w:szCs w:val="18"/>
              </w:rPr>
              <w:t>priorities,</w:t>
            </w:r>
            <w:proofErr w:type="gramEnd"/>
            <w:r w:rsidRPr="00EA36D9">
              <w:rPr>
                <w:rFonts w:asciiTheme="minorHAnsi" w:eastAsiaTheme="minorHAnsi" w:hAnsiTheme="minorHAnsi" w:cstheme="minorHAnsi"/>
                <w:bCs/>
                <w:sz w:val="22"/>
                <w:szCs w:val="18"/>
              </w:rPr>
              <w:t xml:space="preserve"> elaborate their own development strategies, increase synergies within faculties, and sharing of good practices at University level.</w:t>
            </w:r>
          </w:p>
          <w:p w14:paraId="7C088BA0" w14:textId="2356A13C" w:rsidR="00D70C5C" w:rsidRPr="00EA36D9" w:rsidRDefault="00D70C5C" w:rsidP="00D70C5C">
            <w:pPr>
              <w:pStyle w:val="NormalWeb"/>
              <w:spacing w:before="0" w:beforeAutospacing="0" w:after="60" w:afterAutospacing="0"/>
              <w:rPr>
                <w:rFonts w:asciiTheme="minorHAnsi" w:eastAsiaTheme="minorHAnsi" w:hAnsiTheme="minorHAnsi" w:cstheme="minorHAnsi"/>
                <w:bCs/>
                <w:sz w:val="22"/>
                <w:szCs w:val="18"/>
              </w:rPr>
            </w:pPr>
            <w:r w:rsidRPr="00EA36D9">
              <w:rPr>
                <w:rFonts w:asciiTheme="minorHAnsi" w:eastAsiaTheme="minorHAnsi" w:hAnsiTheme="minorHAnsi" w:cstheme="minorHAnsi"/>
                <w:bCs/>
                <w:sz w:val="22"/>
                <w:szCs w:val="18"/>
              </w:rPr>
              <w:t>To implement the financial management and control system, the university introduced accounting program "Info Accountant" and created an internal audit service. However, no external financial audit report was provided. External financial audit is necessary for ensuring fairness and fullness of financial information.</w:t>
            </w:r>
          </w:p>
          <w:p w14:paraId="0AC5F021" w14:textId="77777777" w:rsidR="00D70C5C" w:rsidRPr="00EA36D9" w:rsidRDefault="00D70C5C" w:rsidP="00D70C5C">
            <w:pPr>
              <w:pStyle w:val="NormalWeb"/>
              <w:spacing w:before="0" w:beforeAutospacing="0" w:after="60" w:afterAutospacing="0"/>
              <w:rPr>
                <w:rFonts w:asciiTheme="minorHAnsi" w:eastAsiaTheme="minorHAnsi" w:hAnsiTheme="minorHAnsi" w:cstheme="minorHAnsi"/>
                <w:bCs/>
                <w:sz w:val="22"/>
                <w:szCs w:val="18"/>
              </w:rPr>
            </w:pPr>
            <w:r w:rsidRPr="00EA36D9">
              <w:rPr>
                <w:rFonts w:asciiTheme="minorHAnsi" w:eastAsiaTheme="minorHAnsi" w:hAnsiTheme="minorHAnsi" w:cstheme="minorHAnsi"/>
                <w:bCs/>
                <w:sz w:val="22"/>
                <w:szCs w:val="18"/>
              </w:rPr>
              <w:t xml:space="preserve">The business processes continuity plan developed by the university describes processes by which a stable working environment can be achieved, which affects all aspects of </w:t>
            </w:r>
            <w:proofErr w:type="gramStart"/>
            <w:r w:rsidRPr="00EA36D9">
              <w:rPr>
                <w:rFonts w:asciiTheme="minorHAnsi" w:eastAsiaTheme="minorHAnsi" w:hAnsiTheme="minorHAnsi" w:cstheme="minorHAnsi"/>
                <w:bCs/>
                <w:sz w:val="22"/>
                <w:szCs w:val="18"/>
              </w:rPr>
              <w:t>the its</w:t>
            </w:r>
            <w:proofErr w:type="gramEnd"/>
            <w:r w:rsidRPr="00EA36D9">
              <w:rPr>
                <w:rFonts w:asciiTheme="minorHAnsi" w:eastAsiaTheme="minorHAnsi" w:hAnsiTheme="minorHAnsi" w:cstheme="minorHAnsi"/>
                <w:bCs/>
                <w:sz w:val="22"/>
                <w:szCs w:val="18"/>
              </w:rPr>
              <w:t xml:space="preserve"> operations, including financial stability.</w:t>
            </w:r>
          </w:p>
          <w:p w14:paraId="7659F760" w14:textId="1C44A813" w:rsidR="000808D7" w:rsidRPr="00E33D4B" w:rsidRDefault="000808D7" w:rsidP="00993321">
            <w:pPr>
              <w:pStyle w:val="NormalWeb"/>
              <w:spacing w:before="0" w:beforeAutospacing="0" w:after="60" w:afterAutospacing="0"/>
              <w:rPr>
                <w:rFonts w:asciiTheme="minorHAnsi" w:eastAsiaTheme="minorHAnsi" w:hAnsiTheme="minorHAnsi" w:cstheme="minorHAnsi"/>
                <w:bCs/>
                <w:color w:val="00B0F0"/>
                <w:sz w:val="22"/>
                <w:szCs w:val="18"/>
              </w:rPr>
            </w:pPr>
          </w:p>
        </w:tc>
      </w:tr>
      <w:tr w:rsidR="000808D7" w:rsidRPr="00B75AC2" w14:paraId="359B0C5F" w14:textId="77777777" w:rsidTr="00EC2815">
        <w:tc>
          <w:tcPr>
            <w:tcW w:w="9450" w:type="dxa"/>
            <w:tcBorders>
              <w:top w:val="outset" w:sz="6" w:space="0" w:color="auto"/>
              <w:left w:val="single" w:sz="6" w:space="0" w:color="auto"/>
              <w:bottom w:val="single" w:sz="6" w:space="0" w:color="auto"/>
              <w:right w:val="single" w:sz="6" w:space="0" w:color="auto"/>
            </w:tcBorders>
            <w:shd w:val="clear" w:color="auto" w:fill="auto"/>
          </w:tcPr>
          <w:p w14:paraId="2C0996EA" w14:textId="77777777" w:rsidR="000808D7" w:rsidRPr="003D257C" w:rsidRDefault="000808D7" w:rsidP="000808D7">
            <w:pPr>
              <w:spacing w:after="60" w:line="240" w:lineRule="auto"/>
              <w:jc w:val="both"/>
              <w:textAlignment w:val="baseline"/>
              <w:rPr>
                <w:rFonts w:ascii="Verdana" w:eastAsia="Times New Roman" w:hAnsi="Verdana" w:cs="Segoe UI"/>
                <w:b/>
                <w:bCs/>
                <w:sz w:val="18"/>
                <w:szCs w:val="18"/>
                <w:lang w:val="en-US" w:eastAsia="ru-RU"/>
              </w:rPr>
            </w:pPr>
            <w:r w:rsidRPr="003D257C">
              <w:rPr>
                <w:rFonts w:ascii="Verdana" w:eastAsia="Times New Roman" w:hAnsi="Verdana" w:cs="Segoe UI"/>
                <w:b/>
                <w:bCs/>
                <w:sz w:val="18"/>
                <w:szCs w:val="18"/>
                <w:lang w:val="en-US" w:eastAsia="ru-RU"/>
              </w:rPr>
              <w:lastRenderedPageBreak/>
              <w:t>Evidences/indicators</w:t>
            </w:r>
          </w:p>
          <w:p w14:paraId="0E61FFBA" w14:textId="77777777" w:rsidR="00FE7F03" w:rsidRPr="00FE7F03" w:rsidRDefault="00FE7F03" w:rsidP="00FE7F03">
            <w:pPr>
              <w:pStyle w:val="ListParagraph"/>
              <w:numPr>
                <w:ilvl w:val="0"/>
                <w:numId w:val="9"/>
              </w:numPr>
              <w:spacing w:after="0"/>
              <w:ind w:left="331" w:right="43" w:hanging="331"/>
              <w:contextualSpacing w:val="0"/>
              <w:jc w:val="both"/>
              <w:textAlignment w:val="baseline"/>
              <w:rPr>
                <w:rFonts w:eastAsia="Times New Roman" w:cstheme="minorHAnsi"/>
                <w:szCs w:val="18"/>
                <w:lang w:val="en-US" w:eastAsia="ru-RU"/>
              </w:rPr>
            </w:pPr>
            <w:r w:rsidRPr="00FE7F03">
              <w:rPr>
                <w:rFonts w:eastAsia="Times New Roman" w:cstheme="minorHAnsi"/>
                <w:szCs w:val="18"/>
                <w:lang w:val="en-US" w:eastAsia="ru-RU"/>
              </w:rPr>
              <w:t>HEI Self-Assessment document</w:t>
            </w:r>
          </w:p>
          <w:p w14:paraId="609C49D3" w14:textId="77777777" w:rsidR="00FE7F03" w:rsidRPr="00FE7F03" w:rsidRDefault="00FE7F03" w:rsidP="00FE7F03">
            <w:pPr>
              <w:pStyle w:val="ListParagraph"/>
              <w:numPr>
                <w:ilvl w:val="0"/>
                <w:numId w:val="9"/>
              </w:numPr>
              <w:pBdr>
                <w:top w:val="nil"/>
                <w:left w:val="nil"/>
                <w:bottom w:val="nil"/>
                <w:right w:val="nil"/>
                <w:between w:val="nil"/>
              </w:pBdr>
              <w:spacing w:after="0"/>
              <w:ind w:left="331" w:right="43" w:hanging="331"/>
              <w:contextualSpacing w:val="0"/>
              <w:jc w:val="both"/>
              <w:textAlignment w:val="baseline"/>
              <w:rPr>
                <w:rFonts w:eastAsia="Times New Roman" w:cstheme="minorHAnsi"/>
                <w:szCs w:val="18"/>
                <w:lang w:val="en-US" w:eastAsia="ru-RU"/>
              </w:rPr>
            </w:pPr>
            <w:r w:rsidRPr="00FE7F03">
              <w:rPr>
                <w:rFonts w:eastAsia="Times New Roman" w:cstheme="minorHAnsi"/>
                <w:szCs w:val="18"/>
                <w:lang w:val="en-US" w:eastAsia="ru-RU"/>
              </w:rPr>
              <w:t>Interviews</w:t>
            </w:r>
          </w:p>
          <w:p w14:paraId="66C919E3" w14:textId="77777777" w:rsidR="00FE7F03" w:rsidRPr="00FE7F03" w:rsidRDefault="00FE7F03" w:rsidP="00FE7F03">
            <w:pPr>
              <w:pStyle w:val="ListParagraph"/>
              <w:numPr>
                <w:ilvl w:val="0"/>
                <w:numId w:val="9"/>
              </w:numPr>
              <w:pBdr>
                <w:top w:val="nil"/>
                <w:left w:val="nil"/>
                <w:bottom w:val="nil"/>
                <w:right w:val="nil"/>
                <w:between w:val="nil"/>
              </w:pBdr>
              <w:spacing w:after="0"/>
              <w:ind w:left="331" w:right="43" w:hanging="331"/>
              <w:contextualSpacing w:val="0"/>
              <w:jc w:val="both"/>
              <w:textAlignment w:val="baseline"/>
              <w:rPr>
                <w:rFonts w:eastAsia="Times New Roman" w:cstheme="minorHAnsi"/>
                <w:szCs w:val="18"/>
                <w:lang w:val="en-US" w:eastAsia="ru-RU"/>
              </w:rPr>
            </w:pPr>
            <w:r w:rsidRPr="00FE7F03">
              <w:rPr>
                <w:rFonts w:eastAsia="Times New Roman" w:cstheme="minorHAnsi"/>
                <w:szCs w:val="18"/>
                <w:lang w:val="en-US" w:eastAsia="ru-RU"/>
              </w:rPr>
              <w:t>Dynamics of Funding of Past 5 Years</w:t>
            </w:r>
          </w:p>
          <w:p w14:paraId="4BF30B6E" w14:textId="275973A4" w:rsidR="00FE7F03" w:rsidRPr="00FE7F03" w:rsidRDefault="00FE7F03" w:rsidP="00FE7F03">
            <w:pPr>
              <w:pStyle w:val="ListParagraph"/>
              <w:numPr>
                <w:ilvl w:val="0"/>
                <w:numId w:val="9"/>
              </w:numPr>
              <w:pBdr>
                <w:top w:val="nil"/>
                <w:left w:val="nil"/>
                <w:bottom w:val="nil"/>
                <w:right w:val="nil"/>
                <w:between w:val="nil"/>
              </w:pBdr>
              <w:spacing w:after="0"/>
              <w:ind w:left="331" w:right="43" w:hanging="331"/>
              <w:contextualSpacing w:val="0"/>
              <w:jc w:val="both"/>
              <w:textAlignment w:val="baseline"/>
              <w:rPr>
                <w:rFonts w:eastAsia="Times New Roman" w:cstheme="minorHAnsi"/>
                <w:szCs w:val="18"/>
                <w:lang w:val="en-US" w:eastAsia="ru-RU"/>
              </w:rPr>
            </w:pPr>
            <w:r w:rsidRPr="00FE7F03">
              <w:rPr>
                <w:rFonts w:eastAsia="Times New Roman" w:cstheme="minorHAnsi"/>
                <w:szCs w:val="18"/>
                <w:lang w:val="en-US" w:eastAsia="ru-RU"/>
              </w:rPr>
              <w:t>Teaching University GEOMEDI LLC Budget</w:t>
            </w:r>
          </w:p>
          <w:p w14:paraId="460A5F5D" w14:textId="77777777" w:rsidR="00FE7F03" w:rsidRPr="00FE7F03" w:rsidRDefault="00FE7F03" w:rsidP="00FE7F03">
            <w:pPr>
              <w:pStyle w:val="ListParagraph"/>
              <w:numPr>
                <w:ilvl w:val="0"/>
                <w:numId w:val="9"/>
              </w:numPr>
              <w:pBdr>
                <w:top w:val="nil"/>
                <w:left w:val="nil"/>
                <w:bottom w:val="nil"/>
                <w:right w:val="nil"/>
                <w:between w:val="nil"/>
              </w:pBdr>
              <w:spacing w:after="0"/>
              <w:ind w:left="331" w:right="43" w:hanging="331"/>
              <w:contextualSpacing w:val="0"/>
              <w:jc w:val="both"/>
              <w:textAlignment w:val="baseline"/>
              <w:rPr>
                <w:rFonts w:eastAsia="Times New Roman" w:cstheme="minorHAnsi"/>
                <w:szCs w:val="18"/>
                <w:lang w:val="en-US" w:eastAsia="ru-RU"/>
              </w:rPr>
            </w:pPr>
            <w:r w:rsidRPr="00FE7F03">
              <w:rPr>
                <w:rFonts w:eastAsia="Times New Roman" w:cstheme="minorHAnsi"/>
                <w:szCs w:val="18"/>
                <w:lang w:val="en-US" w:eastAsia="ru-RU"/>
              </w:rPr>
              <w:t>Financial report of 2019</w:t>
            </w:r>
          </w:p>
          <w:p w14:paraId="7060C17E" w14:textId="78D63585" w:rsidR="000808D7" w:rsidRPr="004D1EF2" w:rsidRDefault="000808D7" w:rsidP="004D1EF2">
            <w:pPr>
              <w:spacing w:after="60" w:line="240" w:lineRule="auto"/>
              <w:jc w:val="both"/>
              <w:textAlignment w:val="baseline"/>
              <w:rPr>
                <w:rFonts w:ascii="Verdana" w:eastAsia="Times New Roman" w:hAnsi="Verdana" w:cs="Times New Roman"/>
                <w:iCs/>
                <w:color w:val="808080" w:themeColor="background1" w:themeShade="80"/>
                <w:sz w:val="18"/>
                <w:szCs w:val="18"/>
                <w:lang w:val="en-US" w:eastAsia="ru-RU"/>
              </w:rPr>
            </w:pPr>
          </w:p>
        </w:tc>
      </w:tr>
      <w:tr w:rsidR="000808D7" w:rsidRPr="008B2C4E" w14:paraId="1732F8A8" w14:textId="77777777" w:rsidTr="00EC2815">
        <w:trPr>
          <w:trHeight w:val="809"/>
        </w:trPr>
        <w:tc>
          <w:tcPr>
            <w:tcW w:w="9450" w:type="dxa"/>
            <w:tcBorders>
              <w:top w:val="outset" w:sz="6" w:space="0" w:color="auto"/>
              <w:left w:val="single" w:sz="6" w:space="0" w:color="auto"/>
              <w:right w:val="single" w:sz="6" w:space="0" w:color="auto"/>
            </w:tcBorders>
            <w:shd w:val="clear" w:color="auto" w:fill="auto"/>
          </w:tcPr>
          <w:p w14:paraId="26E43D8B" w14:textId="77777777" w:rsidR="000808D7" w:rsidRPr="003D257C" w:rsidRDefault="000808D7" w:rsidP="000808D7">
            <w:pPr>
              <w:spacing w:after="60" w:line="240" w:lineRule="auto"/>
              <w:ind w:lef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Recommendations:</w:t>
            </w:r>
          </w:p>
          <w:p w14:paraId="65AD74B8" w14:textId="10CC1672" w:rsidR="00993321" w:rsidRDefault="00993321" w:rsidP="00FE7F03">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B</w:t>
            </w:r>
            <w:r w:rsidRPr="00FE7F03">
              <w:rPr>
                <w:rFonts w:cstheme="minorHAnsi"/>
                <w:bCs/>
                <w:lang w:val="en-US"/>
              </w:rPr>
              <w:t xml:space="preserve">reak down </w:t>
            </w:r>
            <w:r>
              <w:rPr>
                <w:rFonts w:cstheme="minorHAnsi"/>
                <w:bCs/>
                <w:lang w:val="en-US"/>
              </w:rPr>
              <w:t>b</w:t>
            </w:r>
            <w:r w:rsidR="00FE7F03" w:rsidRPr="00FE7F03">
              <w:rPr>
                <w:rFonts w:cstheme="minorHAnsi"/>
                <w:bCs/>
                <w:lang w:val="en-US"/>
              </w:rPr>
              <w:t xml:space="preserve">udget </w:t>
            </w:r>
            <w:r>
              <w:rPr>
                <w:rFonts w:cstheme="minorHAnsi"/>
                <w:bCs/>
                <w:lang w:val="en-US"/>
              </w:rPr>
              <w:t xml:space="preserve">expenditures </w:t>
            </w:r>
            <w:r w:rsidR="00FE7F03" w:rsidRPr="00FE7F03">
              <w:rPr>
                <w:rFonts w:cstheme="minorHAnsi"/>
                <w:bCs/>
                <w:lang w:val="en-US"/>
              </w:rPr>
              <w:t xml:space="preserve">according to faculties </w:t>
            </w:r>
          </w:p>
          <w:p w14:paraId="625AC31E" w14:textId="7DB79BC2" w:rsidR="00FE7F03" w:rsidRPr="00FE7F03" w:rsidRDefault="00993321" w:rsidP="00FE7F03">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Pr>
                <w:rFonts w:cstheme="minorHAnsi"/>
                <w:bCs/>
                <w:lang w:val="en-US"/>
              </w:rPr>
              <w:t>C</w:t>
            </w:r>
            <w:r w:rsidR="00FE7F03" w:rsidRPr="00FE7F03">
              <w:rPr>
                <w:rFonts w:cstheme="minorHAnsi"/>
                <w:bCs/>
                <w:lang w:val="en-US"/>
              </w:rPr>
              <w:t>linics</w:t>
            </w:r>
            <w:r>
              <w:rPr>
                <w:rFonts w:cstheme="minorHAnsi"/>
                <w:bCs/>
                <w:lang w:val="en-US"/>
              </w:rPr>
              <w:t xml:space="preserve"> budgets should include income and expenditures for each clinic for better monitoring and control</w:t>
            </w:r>
            <w:r w:rsidR="00FE7F03" w:rsidRPr="00FE7F03">
              <w:rPr>
                <w:rFonts w:cstheme="minorHAnsi"/>
                <w:bCs/>
                <w:lang w:val="en-US"/>
              </w:rPr>
              <w:t xml:space="preserve">. </w:t>
            </w:r>
          </w:p>
          <w:p w14:paraId="4EFC3F66" w14:textId="01F06BAE" w:rsidR="00FE7F03" w:rsidRDefault="00FE7F03" w:rsidP="00FE7F03">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FE7F03">
              <w:rPr>
                <w:rFonts w:cstheme="minorHAnsi"/>
                <w:bCs/>
                <w:lang w:val="en-US"/>
              </w:rPr>
              <w:t>Increase of budget dedicated for the professional development</w:t>
            </w:r>
            <w:r w:rsidR="00E20534">
              <w:rPr>
                <w:rFonts w:cstheme="minorHAnsi"/>
                <w:bCs/>
                <w:lang w:val="en-US"/>
              </w:rPr>
              <w:t>.</w:t>
            </w:r>
          </w:p>
          <w:p w14:paraId="7F5F9187" w14:textId="52AC976A" w:rsidR="00993321" w:rsidRPr="00EA36D9" w:rsidRDefault="00993321" w:rsidP="00FE7F03">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EA36D9">
              <w:rPr>
                <w:rFonts w:cstheme="minorHAnsi"/>
                <w:bCs/>
                <w:lang w:val="en-US"/>
              </w:rPr>
              <w:t>Increase of budget allocated to internationalization</w:t>
            </w:r>
          </w:p>
          <w:p w14:paraId="440D5874" w14:textId="2B19E131" w:rsidR="000808D7" w:rsidRPr="00FE7F03" w:rsidRDefault="00FE7F03" w:rsidP="00FE7F03">
            <w:pPr>
              <w:pStyle w:val="ListParagraph"/>
              <w:numPr>
                <w:ilvl w:val="0"/>
                <w:numId w:val="10"/>
              </w:numPr>
              <w:spacing w:after="60" w:line="240" w:lineRule="auto"/>
              <w:ind w:left="331" w:right="43" w:hanging="331"/>
              <w:contextualSpacing w:val="0"/>
              <w:jc w:val="both"/>
              <w:textAlignment w:val="baseline"/>
              <w:rPr>
                <w:rFonts w:cstheme="minorHAnsi"/>
                <w:bCs/>
                <w:lang w:val="en-US"/>
              </w:rPr>
            </w:pPr>
            <w:r w:rsidRPr="00FE7F03">
              <w:rPr>
                <w:rFonts w:cstheme="minorHAnsi"/>
                <w:bCs/>
                <w:lang w:val="en-US"/>
              </w:rPr>
              <w:t>Make the external financial audit report available</w:t>
            </w:r>
            <w:r w:rsidR="00E20534">
              <w:rPr>
                <w:rFonts w:cstheme="minorHAnsi"/>
                <w:bCs/>
                <w:lang w:val="en-US"/>
              </w:rPr>
              <w:t>.</w:t>
            </w:r>
          </w:p>
          <w:p w14:paraId="1E6EDAB2" w14:textId="243FF100" w:rsidR="00FE7F03" w:rsidRPr="00FE7F03" w:rsidRDefault="00FE7F03" w:rsidP="00FE7F03">
            <w:pPr>
              <w:pStyle w:val="ListParagraph"/>
              <w:spacing w:after="60" w:line="240" w:lineRule="auto"/>
              <w:jc w:val="both"/>
              <w:textAlignment w:val="baseline"/>
              <w:rPr>
                <w:rStyle w:val="spellingerror"/>
                <w:rFonts w:ascii="Verdana" w:eastAsia="Times New Roman" w:hAnsi="Verdana" w:cs="Times New Roman"/>
                <w:iCs/>
                <w:color w:val="808080" w:themeColor="background1" w:themeShade="80"/>
                <w:sz w:val="18"/>
                <w:szCs w:val="18"/>
                <w:lang w:val="en-US" w:eastAsia="ru-RU"/>
              </w:rPr>
            </w:pPr>
          </w:p>
        </w:tc>
      </w:tr>
      <w:tr w:rsidR="000808D7" w:rsidRPr="00B75AC2" w14:paraId="7D7BFBAA" w14:textId="77777777" w:rsidTr="00EC2815">
        <w:trPr>
          <w:trHeight w:val="629"/>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02139F2E" w14:textId="77777777" w:rsidR="000808D7" w:rsidRPr="003D257C" w:rsidRDefault="000808D7" w:rsidP="000808D7">
            <w:pPr>
              <w:spacing w:after="60" w:line="240" w:lineRule="auto"/>
              <w:ind w:left="90"/>
              <w:jc w:val="both"/>
              <w:textAlignment w:val="baseline"/>
              <w:rPr>
                <w:rFonts w:ascii="Verdana" w:hAnsi="Verdana" w:cs="Sylfaen"/>
                <w:b/>
                <w:noProof/>
                <w:color w:val="000000"/>
                <w:sz w:val="18"/>
                <w:szCs w:val="18"/>
                <w:lang w:val="en-US" w:eastAsia="ru-RU"/>
              </w:rPr>
            </w:pPr>
            <w:r w:rsidRPr="003D257C">
              <w:rPr>
                <w:rFonts w:ascii="Verdana" w:hAnsi="Verdana" w:cs="Sylfaen"/>
                <w:b/>
                <w:noProof/>
                <w:color w:val="000000"/>
                <w:sz w:val="18"/>
                <w:szCs w:val="18"/>
                <w:lang w:val="en-US" w:eastAsia="ru-RU"/>
              </w:rPr>
              <w:t>Suggestions:</w:t>
            </w:r>
          </w:p>
          <w:p w14:paraId="277BFF7D" w14:textId="69F8BFBC" w:rsidR="000808D7" w:rsidRPr="004D1EF2" w:rsidRDefault="000808D7" w:rsidP="004D1EF2">
            <w:pPr>
              <w:spacing w:after="60" w:line="240" w:lineRule="auto"/>
              <w:jc w:val="both"/>
              <w:textAlignment w:val="baseline"/>
              <w:rPr>
                <w:rFonts w:ascii="Verdana" w:hAnsi="Verdana" w:cs="Sylfaen"/>
                <w:b/>
                <w:noProof/>
                <w:color w:val="000000"/>
                <w:sz w:val="18"/>
                <w:szCs w:val="18"/>
                <w:lang w:val="en-US" w:eastAsia="ru-RU"/>
              </w:rPr>
            </w:pPr>
          </w:p>
        </w:tc>
      </w:tr>
      <w:tr w:rsidR="000808D7" w:rsidRPr="00B75AC2" w14:paraId="1DAF4E98" w14:textId="77777777" w:rsidTr="00FE7F03">
        <w:trPr>
          <w:trHeight w:val="647"/>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169EA85C" w14:textId="77777777" w:rsidR="000808D7" w:rsidRPr="003D257C" w:rsidRDefault="000808D7" w:rsidP="000808D7">
            <w:pPr>
              <w:spacing w:after="60" w:line="240" w:lineRule="auto"/>
              <w:ind w:left="90"/>
              <w:jc w:val="both"/>
              <w:textAlignment w:val="baseline"/>
              <w:rPr>
                <w:rFonts w:ascii="Verdana" w:hAnsi="Verdana" w:cs="Sylfaen"/>
                <w:iCs/>
                <w:color w:val="808080" w:themeColor="background1" w:themeShade="80"/>
                <w:sz w:val="18"/>
                <w:szCs w:val="18"/>
                <w:shd w:val="clear" w:color="auto" w:fill="FFFFFF"/>
                <w:lang w:val="en-US"/>
              </w:rPr>
            </w:pPr>
            <w:r w:rsidRPr="003D257C">
              <w:rPr>
                <w:rFonts w:ascii="Verdana" w:hAnsi="Verdana" w:cs="Sylfaen"/>
                <w:b/>
                <w:noProof/>
                <w:color w:val="000000"/>
                <w:sz w:val="18"/>
                <w:szCs w:val="18"/>
                <w:lang w:val="en-US" w:eastAsia="ru-RU"/>
              </w:rPr>
              <w:t xml:space="preserve">Best Practices (if applicable): </w:t>
            </w:r>
          </w:p>
          <w:p w14:paraId="711A6C07" w14:textId="5A73AF96" w:rsidR="000808D7" w:rsidRPr="004D1EF2" w:rsidRDefault="000808D7" w:rsidP="004D1EF2">
            <w:pPr>
              <w:spacing w:after="60" w:line="240" w:lineRule="auto"/>
              <w:jc w:val="both"/>
              <w:textAlignment w:val="baseline"/>
              <w:rPr>
                <w:rFonts w:ascii="Verdana" w:hAnsi="Verdana"/>
                <w:iCs/>
                <w:color w:val="808080" w:themeColor="background1" w:themeShade="80"/>
                <w:sz w:val="18"/>
                <w:szCs w:val="18"/>
                <w:shd w:val="clear" w:color="auto" w:fill="FFFFFF"/>
                <w:lang w:val="en-US"/>
              </w:rPr>
            </w:pPr>
          </w:p>
        </w:tc>
      </w:tr>
      <w:tr w:rsidR="000808D7" w:rsidRPr="008B2C4E" w14:paraId="2C4C0818" w14:textId="77777777" w:rsidTr="00EC2815">
        <w:trPr>
          <w:trHeight w:val="701"/>
        </w:trPr>
        <w:tc>
          <w:tcPr>
            <w:tcW w:w="9450" w:type="dxa"/>
            <w:tcBorders>
              <w:top w:val="outset" w:sz="6" w:space="0" w:color="auto"/>
              <w:left w:val="single" w:sz="6" w:space="0" w:color="auto"/>
              <w:bottom w:val="outset" w:sz="6" w:space="0" w:color="auto"/>
              <w:right w:val="single" w:sz="6" w:space="0" w:color="auto"/>
            </w:tcBorders>
            <w:shd w:val="clear" w:color="auto" w:fill="auto"/>
          </w:tcPr>
          <w:p w14:paraId="1F2F18F6" w14:textId="77777777" w:rsidR="000808D7" w:rsidRPr="003D257C" w:rsidRDefault="000808D7" w:rsidP="000808D7">
            <w:pPr>
              <w:spacing w:after="60" w:line="240" w:lineRule="auto"/>
              <w:ind w:left="90"/>
              <w:jc w:val="both"/>
              <w:textAlignment w:val="baseline"/>
              <w:rPr>
                <w:rStyle w:val="spellingerror"/>
                <w:rFonts w:ascii="Verdana" w:hAnsi="Verdana" w:cs="Sylfaen"/>
                <w:b/>
                <w:color w:val="000000"/>
                <w:sz w:val="18"/>
                <w:szCs w:val="18"/>
                <w:lang w:val="en-US"/>
              </w:rPr>
            </w:pPr>
            <w:r w:rsidRPr="003D257C">
              <w:rPr>
                <w:rStyle w:val="spellingerror"/>
                <w:rFonts w:ascii="Verdana" w:hAnsi="Verdana" w:cs="Sylfaen"/>
                <w:b/>
                <w:color w:val="000000"/>
                <w:sz w:val="18"/>
                <w:szCs w:val="18"/>
                <w:lang w:val="en-US"/>
              </w:rPr>
              <w:t>Evaluation</w:t>
            </w:r>
          </w:p>
          <w:p w14:paraId="07F21BBA" w14:textId="77777777" w:rsidR="000808D7" w:rsidRPr="003D257C" w:rsidRDefault="00DA459C" w:rsidP="000808D7">
            <w:pPr>
              <w:spacing w:after="60" w:line="240" w:lineRule="auto"/>
              <w:ind w:left="679"/>
              <w:jc w:val="both"/>
              <w:textAlignment w:val="baseline"/>
              <w:rPr>
                <w:rFonts w:ascii="Verdana" w:eastAsia="Times New Roman" w:hAnsi="Verdana" w:cs="Segoe UI"/>
                <w:bCs/>
                <w:sz w:val="18"/>
                <w:szCs w:val="18"/>
                <w:lang w:val="en-US" w:eastAsia="ru-RU"/>
              </w:rPr>
            </w:pPr>
            <w:sdt>
              <w:sdtPr>
                <w:rPr>
                  <w:rStyle w:val="spellingerror"/>
                  <w:rFonts w:ascii="Verdana" w:hAnsi="Verdana" w:cs="Sylfaen"/>
                  <w:color w:val="000000"/>
                  <w:sz w:val="18"/>
                  <w:szCs w:val="18"/>
                  <w:lang w:val="en-US"/>
                </w:rPr>
                <w:id w:val="-686520234"/>
                <w14:checkbox>
                  <w14:checked w14:val="0"/>
                  <w14:checkedState w14:val="2612" w14:font="MS Gothic"/>
                  <w14:uncheckedState w14:val="2610" w14:font="MS Gothic"/>
                </w14:checkbox>
              </w:sdtPr>
              <w:sdtEndPr>
                <w:rPr>
                  <w:rStyle w:val="spellingerror"/>
                </w:rPr>
              </w:sdtEndPr>
              <w:sdtContent>
                <w:r w:rsidR="000808D7" w:rsidRPr="003D257C">
                  <w:rPr>
                    <w:rStyle w:val="spellingerror"/>
                    <w:rFonts w:ascii="Segoe UI Symbol" w:eastAsia="MS Gothic" w:hAnsi="Segoe UI Symbol" w:cs="Segoe UI Symbol"/>
                    <w:color w:val="000000"/>
                    <w:sz w:val="18"/>
                    <w:szCs w:val="18"/>
                    <w:lang w:val="en-US"/>
                  </w:rPr>
                  <w:t>☐</w:t>
                </w:r>
              </w:sdtContent>
            </w:sdt>
            <w:r w:rsidR="000808D7" w:rsidRPr="003D257C">
              <w:rPr>
                <w:rStyle w:val="spellingerror"/>
                <w:rFonts w:ascii="Verdana" w:hAnsi="Verdana" w:cs="Sylfaen"/>
                <w:color w:val="000000"/>
                <w:sz w:val="18"/>
                <w:szCs w:val="18"/>
                <w:lang w:val="en-US"/>
              </w:rPr>
              <w:t xml:space="preserve"> C</w:t>
            </w:r>
            <w:r w:rsidR="000808D7" w:rsidRPr="003D257C">
              <w:rPr>
                <w:rFonts w:ascii="Verdana" w:eastAsia="Times New Roman" w:hAnsi="Verdana" w:cs="Segoe UI"/>
                <w:bCs/>
                <w:sz w:val="18"/>
                <w:szCs w:val="18"/>
                <w:lang w:val="en-US" w:eastAsia="ru-RU"/>
              </w:rPr>
              <w:t>omplies with requirements</w:t>
            </w:r>
          </w:p>
          <w:p w14:paraId="6E1E65B8" w14:textId="699AD689" w:rsidR="000808D7" w:rsidRPr="00FE7F03" w:rsidRDefault="00DA459C" w:rsidP="000808D7">
            <w:pPr>
              <w:spacing w:after="60" w:line="240" w:lineRule="auto"/>
              <w:ind w:left="679"/>
              <w:jc w:val="both"/>
              <w:textAlignment w:val="baseline"/>
              <w:rPr>
                <w:rFonts w:ascii="Verdana" w:eastAsia="Times New Roman" w:hAnsi="Verdana" w:cs="Segoe UI"/>
                <w:b/>
                <w:bCs/>
                <w:sz w:val="18"/>
                <w:szCs w:val="18"/>
                <w:lang w:val="en-US" w:eastAsia="ru-RU"/>
              </w:rPr>
            </w:pPr>
            <w:sdt>
              <w:sdtPr>
                <w:rPr>
                  <w:rFonts w:ascii="Verdana" w:eastAsia="Times New Roman" w:hAnsi="Verdana" w:cs="Segoe UI"/>
                  <w:b/>
                  <w:bCs/>
                  <w:sz w:val="18"/>
                  <w:szCs w:val="18"/>
                  <w:lang w:val="en-US" w:eastAsia="ru-RU"/>
                </w:rPr>
                <w:id w:val="-1522237427"/>
                <w14:checkbox>
                  <w14:checked w14:val="1"/>
                  <w14:checkedState w14:val="2612" w14:font="MS Gothic"/>
                  <w14:uncheckedState w14:val="2610" w14:font="MS Gothic"/>
                </w14:checkbox>
              </w:sdtPr>
              <w:sdtEndPr/>
              <w:sdtContent>
                <w:r w:rsidR="00FE7F03" w:rsidRPr="00FE7F03">
                  <w:rPr>
                    <w:rFonts w:ascii="MS Gothic" w:eastAsia="MS Gothic" w:hAnsi="MS Gothic" w:cs="Segoe UI" w:hint="eastAsia"/>
                    <w:b/>
                    <w:bCs/>
                    <w:sz w:val="18"/>
                    <w:szCs w:val="18"/>
                    <w:lang w:val="en-US" w:eastAsia="ru-RU"/>
                  </w:rPr>
                  <w:t>☒</w:t>
                </w:r>
              </w:sdtContent>
            </w:sdt>
            <w:r w:rsidR="000808D7" w:rsidRPr="00FE7F03">
              <w:rPr>
                <w:rFonts w:ascii="Verdana" w:eastAsia="Times New Roman" w:hAnsi="Verdana" w:cs="Segoe UI"/>
                <w:b/>
                <w:bCs/>
                <w:sz w:val="18"/>
                <w:szCs w:val="18"/>
                <w:lang w:val="en-US" w:eastAsia="ru-RU"/>
              </w:rPr>
              <w:t xml:space="preserve"> Substantially complies with requirements</w:t>
            </w:r>
          </w:p>
          <w:p w14:paraId="1F3128B1" w14:textId="77777777" w:rsidR="000808D7" w:rsidRPr="003D257C" w:rsidRDefault="00DA459C" w:rsidP="000808D7">
            <w:pPr>
              <w:spacing w:after="60" w:line="240" w:lineRule="auto"/>
              <w:ind w:left="679"/>
              <w:jc w:val="both"/>
              <w:textAlignment w:val="baseline"/>
              <w:rPr>
                <w:rFonts w:ascii="Verdana" w:eastAsia="Times New Roman" w:hAnsi="Verdana" w:cs="Segoe UI"/>
                <w:bCs/>
                <w:sz w:val="18"/>
                <w:szCs w:val="18"/>
                <w:lang w:val="ka-GE" w:eastAsia="ru-RU"/>
              </w:rPr>
            </w:pPr>
            <w:sdt>
              <w:sdtPr>
                <w:rPr>
                  <w:rFonts w:ascii="Verdana" w:eastAsia="Times New Roman" w:hAnsi="Verdana" w:cs="Segoe UI"/>
                  <w:bCs/>
                  <w:sz w:val="18"/>
                  <w:szCs w:val="18"/>
                  <w:lang w:val="en-US" w:eastAsia="ru-RU"/>
                </w:rPr>
                <w:id w:val="-1036503271"/>
                <w14:checkbox>
                  <w14:checked w14:val="0"/>
                  <w14:checkedState w14:val="2612" w14:font="MS Gothic"/>
                  <w14:uncheckedState w14:val="2610" w14:font="MS Gothic"/>
                </w14:checkbox>
              </w:sdtPr>
              <w:sdtEndPr/>
              <w:sdtContent>
                <w:r w:rsidR="000808D7" w:rsidRPr="003D257C">
                  <w:rPr>
                    <w:rFonts w:ascii="Segoe UI Symbol" w:eastAsia="MS Gothic" w:hAnsi="Segoe UI Symbol" w:cs="Segoe UI Symbol"/>
                    <w:bCs/>
                    <w:sz w:val="18"/>
                    <w:szCs w:val="18"/>
                    <w:lang w:val="en-US" w:eastAsia="ru-RU"/>
                  </w:rPr>
                  <w:t>☐</w:t>
                </w:r>
              </w:sdtContent>
            </w:sdt>
            <w:r w:rsidR="000808D7" w:rsidRPr="003D257C">
              <w:rPr>
                <w:rFonts w:ascii="Verdana" w:eastAsia="Times New Roman" w:hAnsi="Verdana" w:cs="Segoe UI"/>
                <w:bCs/>
                <w:sz w:val="18"/>
                <w:szCs w:val="18"/>
                <w:lang w:val="en-US" w:eastAsia="ru-RU"/>
              </w:rPr>
              <w:t xml:space="preserve"> Partially complies with requirements</w:t>
            </w:r>
          </w:p>
          <w:p w14:paraId="312B13CE" w14:textId="3BF2C560" w:rsidR="000808D7" w:rsidRPr="003D257C" w:rsidRDefault="00DA459C" w:rsidP="00220A6B">
            <w:pPr>
              <w:spacing w:after="60" w:line="240" w:lineRule="auto"/>
              <w:ind w:left="679"/>
              <w:jc w:val="both"/>
              <w:textAlignment w:val="baseline"/>
              <w:rPr>
                <w:rFonts w:ascii="Verdana" w:hAnsi="Verdana" w:cs="Sylfaen"/>
                <w:noProof/>
                <w:color w:val="AEAAAA" w:themeColor="background2" w:themeShade="BF"/>
                <w:sz w:val="18"/>
                <w:szCs w:val="18"/>
                <w:lang w:val="en-US" w:eastAsia="ru-RU"/>
              </w:rPr>
            </w:pPr>
            <w:sdt>
              <w:sdtPr>
                <w:rPr>
                  <w:rStyle w:val="spellingerror"/>
                  <w:rFonts w:ascii="Verdana" w:hAnsi="Verdana" w:cs="Sylfaen"/>
                  <w:color w:val="000000"/>
                  <w:sz w:val="18"/>
                  <w:szCs w:val="18"/>
                  <w:lang w:val="en-US"/>
                </w:rPr>
                <w:id w:val="359631981"/>
                <w14:checkbox>
                  <w14:checked w14:val="0"/>
                  <w14:checkedState w14:val="2612" w14:font="MS Gothic"/>
                  <w14:uncheckedState w14:val="2610" w14:font="MS Gothic"/>
                </w14:checkbox>
              </w:sdtPr>
              <w:sdtEndPr>
                <w:rPr>
                  <w:rStyle w:val="spellingerror"/>
                </w:rPr>
              </w:sdtEndPr>
              <w:sdtContent>
                <w:r w:rsidR="000808D7" w:rsidRPr="00220A6B">
                  <w:rPr>
                    <w:rStyle w:val="spellingerror"/>
                    <w:rFonts w:ascii="Segoe UI Symbol" w:hAnsi="Segoe UI Symbol" w:cs="Segoe UI Symbol"/>
                    <w:color w:val="000000"/>
                    <w:sz w:val="18"/>
                    <w:szCs w:val="18"/>
                    <w:lang w:val="en-US"/>
                  </w:rPr>
                  <w:t>☐</w:t>
                </w:r>
              </w:sdtContent>
            </w:sdt>
            <w:r w:rsidR="000808D7" w:rsidRPr="00583255">
              <w:rPr>
                <w:rStyle w:val="spellingerror"/>
                <w:rFonts w:cs="Sylfaen"/>
                <w:color w:val="000000"/>
                <w:lang w:val="en-US"/>
              </w:rPr>
              <w:t xml:space="preserve"> Does not comply with requirements</w:t>
            </w:r>
          </w:p>
        </w:tc>
      </w:tr>
    </w:tbl>
    <w:p w14:paraId="456ADD99" w14:textId="70488C41" w:rsidR="00340B33" w:rsidRPr="002363B6" w:rsidRDefault="00340B33" w:rsidP="00967E0E">
      <w:pPr>
        <w:pStyle w:val="Heading2"/>
        <w:spacing w:before="0" w:line="240" w:lineRule="auto"/>
        <w:ind w:right="44"/>
        <w:rPr>
          <w:rFonts w:asciiTheme="minorHAnsi" w:hAnsiTheme="minorHAnsi" w:cstheme="minorHAnsi"/>
          <w:b w:val="0"/>
          <w:i w:val="0"/>
          <w:sz w:val="22"/>
          <w:lang w:val="en-US"/>
        </w:rPr>
      </w:pPr>
    </w:p>
    <w:sectPr w:rsidR="00340B33" w:rsidRPr="002363B6" w:rsidSect="00B75AC2">
      <w:footerReference w:type="default" r:id="rId27"/>
      <w:pgSz w:w="11906" w:h="16838"/>
      <w:pgMar w:top="1138" w:right="1152" w:bottom="1138"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95BA" w16cex:dateUtc="2021-04-08T12:46:00Z"/>
  <w16cex:commentExtensible w16cex:durableId="241996BE" w16cex:dateUtc="2021-04-08T12:50:00Z"/>
  <w16cex:commentExtensible w16cex:durableId="2419F46A" w16cex:dateUtc="2021-04-08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6B78D" w16cid:durableId="24231286"/>
  <w16cid:commentId w16cid:paraId="1D24613F" w16cid:durableId="241995BA"/>
  <w16cid:commentId w16cid:paraId="679B16CE" w16cid:durableId="24231288"/>
  <w16cid:commentId w16cid:paraId="57764E78" w16cid:durableId="24231289"/>
  <w16cid:commentId w16cid:paraId="5EC2BAEC" w16cid:durableId="2423128A"/>
  <w16cid:commentId w16cid:paraId="07CC915D" w16cid:durableId="2423128C"/>
  <w16cid:commentId w16cid:paraId="609F4C85" w16cid:durableId="2423128D"/>
  <w16cid:commentId w16cid:paraId="4C8A768A" w16cid:durableId="241996BE"/>
  <w16cid:commentId w16cid:paraId="5CBD2E6D" w16cid:durableId="2423128F"/>
  <w16cid:commentId w16cid:paraId="13FBEF18" w16cid:durableId="24231293"/>
  <w16cid:commentId w16cid:paraId="4D469E1D" w16cid:durableId="24231294"/>
  <w16cid:commentId w16cid:paraId="364B7EBB" w16cid:durableId="24231296"/>
  <w16cid:commentId w16cid:paraId="48140539" w16cid:durableId="24231297"/>
  <w16cid:commentId w16cid:paraId="4D1684CD" w16cid:durableId="24231298"/>
  <w16cid:commentId w16cid:paraId="6E589EB6" w16cid:durableId="24231299"/>
  <w16cid:commentId w16cid:paraId="4471A72A" w16cid:durableId="2423129A"/>
  <w16cid:commentId w16cid:paraId="19FA3BFC" w16cid:durableId="2423129B"/>
  <w16cid:commentId w16cid:paraId="00DD9F21" w16cid:durableId="2423129C"/>
  <w16cid:commentId w16cid:paraId="09D4A9EC" w16cid:durableId="2423129D"/>
  <w16cid:commentId w16cid:paraId="5944F61A" w16cid:durableId="2423129E"/>
  <w16cid:commentId w16cid:paraId="12E32CD7" w16cid:durableId="2423129F"/>
  <w16cid:commentId w16cid:paraId="25246903" w16cid:durableId="242312A0"/>
  <w16cid:commentId w16cid:paraId="35EE8A07" w16cid:durableId="242312A1"/>
  <w16cid:commentId w16cid:paraId="282CEFC4" w16cid:durableId="242312A2"/>
  <w16cid:commentId w16cid:paraId="7B5E70BF" w16cid:durableId="242312A3"/>
  <w16cid:commentId w16cid:paraId="30C15077" w16cid:durableId="242312A4"/>
  <w16cid:commentId w16cid:paraId="3F1957A7" w16cid:durableId="242312A5"/>
  <w16cid:commentId w16cid:paraId="1BE14EAE" w16cid:durableId="242312A6"/>
  <w16cid:commentId w16cid:paraId="100F6D3A" w16cid:durableId="242312A7"/>
  <w16cid:commentId w16cid:paraId="53E00680" w16cid:durableId="242312A8"/>
  <w16cid:commentId w16cid:paraId="35048B22" w16cid:durableId="242312A9"/>
  <w16cid:commentId w16cid:paraId="36E28300" w16cid:durableId="242312AA"/>
  <w16cid:commentId w16cid:paraId="16D5CE40" w16cid:durableId="242312AB"/>
  <w16cid:commentId w16cid:paraId="09520031" w16cid:durableId="242312AC"/>
  <w16cid:commentId w16cid:paraId="03A60BF7" w16cid:durableId="242312AD"/>
  <w16cid:commentId w16cid:paraId="275F800A" w16cid:durableId="242312AE"/>
  <w16cid:commentId w16cid:paraId="0FB79526" w16cid:durableId="242312AF"/>
  <w16cid:commentId w16cid:paraId="6AD3DBF8" w16cid:durableId="242312B2"/>
  <w16cid:commentId w16cid:paraId="72B9A8AE" w16cid:durableId="242312B3"/>
  <w16cid:commentId w16cid:paraId="3DC8E349" w16cid:durableId="242312B4"/>
  <w16cid:commentId w16cid:paraId="73312F9D" w16cid:durableId="242312B5"/>
  <w16cid:commentId w16cid:paraId="3B100212" w16cid:durableId="242312B6"/>
  <w16cid:commentId w16cid:paraId="37871328" w16cid:durableId="242312B7"/>
  <w16cid:commentId w16cid:paraId="6EB44832" w16cid:durableId="242312B8"/>
  <w16cid:commentId w16cid:paraId="7D963E7E" w16cid:durableId="242312B9"/>
  <w16cid:commentId w16cid:paraId="540ABF1C" w16cid:durableId="242312BA"/>
  <w16cid:commentId w16cid:paraId="73C48369" w16cid:durableId="242312BB"/>
  <w16cid:commentId w16cid:paraId="4EBA5562" w16cid:durableId="242312BC"/>
  <w16cid:commentId w16cid:paraId="7B9C4AA3" w16cid:durableId="242312BD"/>
  <w16cid:commentId w16cid:paraId="240BC09C" w16cid:durableId="242312BE"/>
  <w16cid:commentId w16cid:paraId="1BAF018C" w16cid:durableId="242312BF"/>
  <w16cid:commentId w16cid:paraId="2188E14F" w16cid:durableId="242312C0"/>
  <w16cid:commentId w16cid:paraId="03DA965C" w16cid:durableId="242312C1"/>
  <w16cid:commentId w16cid:paraId="2159C492" w16cid:durableId="242312C2"/>
  <w16cid:commentId w16cid:paraId="555B4D50" w16cid:durableId="242312C3"/>
  <w16cid:commentId w16cid:paraId="3F772B1F" w16cid:durableId="242315D6"/>
  <w16cid:commentId w16cid:paraId="335C98B5" w16cid:durableId="242312C8"/>
  <w16cid:commentId w16cid:paraId="2C072E4D" w16cid:durableId="24231620"/>
  <w16cid:commentId w16cid:paraId="031C9638" w16cid:durableId="242312C9"/>
  <w16cid:commentId w16cid:paraId="534D9CD1" w16cid:durableId="242312CA"/>
  <w16cid:commentId w16cid:paraId="4C69C607" w16cid:durableId="242312CB"/>
  <w16cid:commentId w16cid:paraId="1D1E61C2" w16cid:durableId="242312CC"/>
  <w16cid:commentId w16cid:paraId="4A7619E3" w16cid:durableId="242312CD"/>
  <w16cid:commentId w16cid:paraId="52DD1EC5" w16cid:durableId="242312CE"/>
  <w16cid:commentId w16cid:paraId="6523A0B8" w16cid:durableId="242312CF"/>
  <w16cid:commentId w16cid:paraId="247CE0F1" w16cid:durableId="242312D0"/>
  <w16cid:commentId w16cid:paraId="6C0FF7C0" w16cid:durableId="242312D1"/>
  <w16cid:commentId w16cid:paraId="2DB185F3" w16cid:durableId="242312D2"/>
  <w16cid:commentId w16cid:paraId="44D76E76" w16cid:durableId="242312D3"/>
  <w16cid:commentId w16cid:paraId="0EE5E5C3" w16cid:durableId="242312D4"/>
  <w16cid:commentId w16cid:paraId="3E2D8328" w16cid:durableId="242312D5"/>
  <w16cid:commentId w16cid:paraId="581E2E00" w16cid:durableId="242312D6"/>
  <w16cid:commentId w16cid:paraId="79393A59" w16cid:durableId="242312D7"/>
  <w16cid:commentId w16cid:paraId="699FA0C3" w16cid:durableId="242312D8"/>
  <w16cid:commentId w16cid:paraId="4ADC5C89" w16cid:durableId="242312D9"/>
  <w16cid:commentId w16cid:paraId="7046CC4E" w16cid:durableId="242312DA"/>
  <w16cid:commentId w16cid:paraId="712F5CCC" w16cid:durableId="242312DB"/>
  <w16cid:commentId w16cid:paraId="0BAC9ACB" w16cid:durableId="242312DC"/>
  <w16cid:commentId w16cid:paraId="404099E4" w16cid:durableId="242312DD"/>
  <w16cid:commentId w16cid:paraId="75FA9F4C" w16cid:durableId="24231445"/>
  <w16cid:commentId w16cid:paraId="6D71BA5B" w16cid:durableId="242312DF"/>
  <w16cid:commentId w16cid:paraId="1569BB8A" w16cid:durableId="242312E0"/>
  <w16cid:commentId w16cid:paraId="6D91F530" w16cid:durableId="242312E1"/>
  <w16cid:commentId w16cid:paraId="4F26435C" w16cid:durableId="242312E2"/>
  <w16cid:commentId w16cid:paraId="5AF2FE2E" w16cid:durableId="242312E3"/>
  <w16cid:commentId w16cid:paraId="38E83F17" w16cid:durableId="242312E4"/>
  <w16cid:commentId w16cid:paraId="6EE2B7AF" w16cid:durableId="24231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32CA" w14:textId="77777777" w:rsidR="00DA459C" w:rsidRDefault="00DA459C" w:rsidP="00546F58">
      <w:pPr>
        <w:spacing w:after="0" w:line="240" w:lineRule="auto"/>
      </w:pPr>
      <w:r>
        <w:separator/>
      </w:r>
    </w:p>
  </w:endnote>
  <w:endnote w:type="continuationSeparator" w:id="0">
    <w:p w14:paraId="5D465FE2" w14:textId="77777777" w:rsidR="00DA459C" w:rsidRDefault="00DA459C" w:rsidP="0054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Merriweather">
    <w:altName w:val="Times New Roman"/>
    <w:charset w:val="00"/>
    <w:family w:val="auto"/>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65972"/>
      <w:docPartObj>
        <w:docPartGallery w:val="Page Numbers (Bottom of Page)"/>
        <w:docPartUnique/>
      </w:docPartObj>
    </w:sdtPr>
    <w:sdtEndPr>
      <w:rPr>
        <w:noProof/>
      </w:rPr>
    </w:sdtEndPr>
    <w:sdtContent>
      <w:p w14:paraId="2765A3D6" w14:textId="77544819" w:rsidR="003257A0" w:rsidRDefault="003257A0">
        <w:pPr>
          <w:pStyle w:val="Footer"/>
          <w:jc w:val="center"/>
        </w:pPr>
        <w:r>
          <w:fldChar w:fldCharType="begin"/>
        </w:r>
        <w:r>
          <w:instrText xml:space="preserve"> PAGE   \* MERGEFORMAT </w:instrText>
        </w:r>
        <w:r>
          <w:fldChar w:fldCharType="separate"/>
        </w:r>
        <w:r w:rsidR="00E53C3D">
          <w:rPr>
            <w:noProof/>
          </w:rPr>
          <w:t>20</w:t>
        </w:r>
        <w:r>
          <w:rPr>
            <w:noProof/>
          </w:rPr>
          <w:fldChar w:fldCharType="end"/>
        </w:r>
      </w:p>
    </w:sdtContent>
  </w:sdt>
  <w:p w14:paraId="41B835E3" w14:textId="77777777" w:rsidR="003257A0" w:rsidRPr="00A46807" w:rsidRDefault="003257A0" w:rsidP="00A46807">
    <w:pPr>
      <w:pStyle w:val="Footer"/>
      <w:jc w:val="center"/>
      <w:rPr>
        <w:rFonts w:ascii="Sylfaen" w:hAnsi="Sylfaen"/>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CFD0" w14:textId="77777777" w:rsidR="00DA459C" w:rsidRDefault="00DA459C" w:rsidP="00546F58">
      <w:pPr>
        <w:spacing w:after="0" w:line="240" w:lineRule="auto"/>
      </w:pPr>
      <w:r>
        <w:separator/>
      </w:r>
    </w:p>
  </w:footnote>
  <w:footnote w:type="continuationSeparator" w:id="0">
    <w:p w14:paraId="13DAE8D0" w14:textId="77777777" w:rsidR="00DA459C" w:rsidRDefault="00DA459C" w:rsidP="00546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03B"/>
    <w:multiLevelType w:val="multilevel"/>
    <w:tmpl w:val="266EC3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513C1"/>
    <w:multiLevelType w:val="hybridMultilevel"/>
    <w:tmpl w:val="F832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10B2"/>
    <w:multiLevelType w:val="multilevel"/>
    <w:tmpl w:val="42A2C7E0"/>
    <w:lvl w:ilvl="0">
      <w:start w:val="3"/>
      <w:numFmt w:val="decimal"/>
      <w:lvlText w:val="%1"/>
      <w:lvlJc w:val="left"/>
      <w:pPr>
        <w:ind w:left="360" w:hanging="360"/>
      </w:pPr>
      <w:rPr>
        <w:rFonts w:asciiTheme="minorHAnsi" w:eastAsia="Merriweather" w:hAnsiTheme="minorHAnsi" w:cstheme="minorHAnsi" w:hint="default"/>
        <w:b/>
        <w:color w:val="0070C0"/>
        <w:sz w:val="20"/>
      </w:rPr>
    </w:lvl>
    <w:lvl w:ilvl="1">
      <w:start w:val="2"/>
      <w:numFmt w:val="decimal"/>
      <w:lvlText w:val="%1.%2"/>
      <w:lvlJc w:val="left"/>
      <w:pPr>
        <w:ind w:left="420" w:hanging="360"/>
      </w:pPr>
      <w:rPr>
        <w:rFonts w:asciiTheme="minorHAnsi" w:eastAsia="Merriweather" w:hAnsiTheme="minorHAnsi" w:cstheme="minorHAnsi" w:hint="default"/>
        <w:b/>
        <w:color w:val="0070C0"/>
        <w:sz w:val="20"/>
      </w:rPr>
    </w:lvl>
    <w:lvl w:ilvl="2">
      <w:start w:val="1"/>
      <w:numFmt w:val="decimal"/>
      <w:lvlText w:val="%1.%2.%3"/>
      <w:lvlJc w:val="left"/>
      <w:pPr>
        <w:ind w:left="840" w:hanging="720"/>
      </w:pPr>
      <w:rPr>
        <w:rFonts w:asciiTheme="minorHAnsi" w:eastAsia="Merriweather" w:hAnsiTheme="minorHAnsi" w:cstheme="minorHAnsi" w:hint="default"/>
        <w:b/>
        <w:color w:val="0070C0"/>
        <w:sz w:val="20"/>
      </w:rPr>
    </w:lvl>
    <w:lvl w:ilvl="3">
      <w:start w:val="1"/>
      <w:numFmt w:val="decimal"/>
      <w:lvlText w:val="%1.%2.%3.%4"/>
      <w:lvlJc w:val="left"/>
      <w:pPr>
        <w:ind w:left="900" w:hanging="720"/>
      </w:pPr>
      <w:rPr>
        <w:rFonts w:asciiTheme="minorHAnsi" w:eastAsia="Merriweather" w:hAnsiTheme="minorHAnsi" w:cstheme="minorHAnsi" w:hint="default"/>
        <w:b/>
        <w:color w:val="0070C0"/>
        <w:sz w:val="20"/>
      </w:rPr>
    </w:lvl>
    <w:lvl w:ilvl="4">
      <w:start w:val="1"/>
      <w:numFmt w:val="decimal"/>
      <w:lvlText w:val="%1.%2.%3.%4.%5"/>
      <w:lvlJc w:val="left"/>
      <w:pPr>
        <w:ind w:left="1320" w:hanging="1080"/>
      </w:pPr>
      <w:rPr>
        <w:rFonts w:asciiTheme="minorHAnsi" w:eastAsia="Merriweather" w:hAnsiTheme="minorHAnsi" w:cstheme="minorHAnsi" w:hint="default"/>
        <w:b/>
        <w:color w:val="0070C0"/>
        <w:sz w:val="20"/>
      </w:rPr>
    </w:lvl>
    <w:lvl w:ilvl="5">
      <w:start w:val="1"/>
      <w:numFmt w:val="decimal"/>
      <w:lvlText w:val="%1.%2.%3.%4.%5.%6"/>
      <w:lvlJc w:val="left"/>
      <w:pPr>
        <w:ind w:left="1380" w:hanging="1080"/>
      </w:pPr>
      <w:rPr>
        <w:rFonts w:asciiTheme="minorHAnsi" w:eastAsia="Merriweather" w:hAnsiTheme="minorHAnsi" w:cstheme="minorHAnsi" w:hint="default"/>
        <w:b/>
        <w:color w:val="0070C0"/>
        <w:sz w:val="20"/>
      </w:rPr>
    </w:lvl>
    <w:lvl w:ilvl="6">
      <w:start w:val="1"/>
      <w:numFmt w:val="decimal"/>
      <w:lvlText w:val="%1.%2.%3.%4.%5.%6.%7"/>
      <w:lvlJc w:val="left"/>
      <w:pPr>
        <w:ind w:left="1800" w:hanging="1440"/>
      </w:pPr>
      <w:rPr>
        <w:rFonts w:asciiTheme="minorHAnsi" w:eastAsia="Merriweather" w:hAnsiTheme="minorHAnsi" w:cstheme="minorHAnsi" w:hint="default"/>
        <w:b/>
        <w:color w:val="0070C0"/>
        <w:sz w:val="20"/>
      </w:rPr>
    </w:lvl>
    <w:lvl w:ilvl="7">
      <w:start w:val="1"/>
      <w:numFmt w:val="decimal"/>
      <w:lvlText w:val="%1.%2.%3.%4.%5.%6.%7.%8"/>
      <w:lvlJc w:val="left"/>
      <w:pPr>
        <w:ind w:left="1860" w:hanging="1440"/>
      </w:pPr>
      <w:rPr>
        <w:rFonts w:asciiTheme="minorHAnsi" w:eastAsia="Merriweather" w:hAnsiTheme="minorHAnsi" w:cstheme="minorHAnsi" w:hint="default"/>
        <w:b/>
        <w:color w:val="0070C0"/>
        <w:sz w:val="20"/>
      </w:rPr>
    </w:lvl>
    <w:lvl w:ilvl="8">
      <w:start w:val="1"/>
      <w:numFmt w:val="decimal"/>
      <w:lvlText w:val="%1.%2.%3.%4.%5.%6.%7.%8.%9"/>
      <w:lvlJc w:val="left"/>
      <w:pPr>
        <w:ind w:left="1920" w:hanging="1440"/>
      </w:pPr>
      <w:rPr>
        <w:rFonts w:asciiTheme="minorHAnsi" w:eastAsia="Merriweather" w:hAnsiTheme="minorHAnsi" w:cstheme="minorHAnsi" w:hint="default"/>
        <w:b/>
        <w:color w:val="0070C0"/>
        <w:sz w:val="20"/>
      </w:rPr>
    </w:lvl>
  </w:abstractNum>
  <w:abstractNum w:abstractNumId="3" w15:restartNumberingAfterBreak="0">
    <w:nsid w:val="098A1243"/>
    <w:multiLevelType w:val="multilevel"/>
    <w:tmpl w:val="9506A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98E3B81"/>
    <w:multiLevelType w:val="hybridMultilevel"/>
    <w:tmpl w:val="A4CA7C74"/>
    <w:lvl w:ilvl="0" w:tplc="F95845C2">
      <w:start w:val="1"/>
      <w:numFmt w:val="decimal"/>
      <w:lvlText w:val="%1."/>
      <w:lvlJc w:val="left"/>
      <w:pPr>
        <w:ind w:left="720" w:hanging="360"/>
      </w:pPr>
      <w:rPr>
        <w:rFonts w:ascii="Sylfaen" w:hAnsi="Sylfae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167B"/>
    <w:multiLevelType w:val="hybridMultilevel"/>
    <w:tmpl w:val="5CC21012"/>
    <w:lvl w:ilvl="0" w:tplc="962EC72E">
      <w:start w:val="1"/>
      <w:numFmt w:val="bullet"/>
      <w:lvlText w:val=""/>
      <w:lvlJc w:val="left"/>
      <w:pPr>
        <w:ind w:left="1354" w:hanging="360"/>
      </w:pPr>
      <w:rPr>
        <w:rFonts w:ascii="Symbol" w:hAnsi="Symbol" w:hint="default"/>
        <w:sz w:val="18"/>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6" w15:restartNumberingAfterBreak="0">
    <w:nsid w:val="1B007642"/>
    <w:multiLevelType w:val="multilevel"/>
    <w:tmpl w:val="2A820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CF51226"/>
    <w:multiLevelType w:val="multilevel"/>
    <w:tmpl w:val="EE7A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67830"/>
    <w:multiLevelType w:val="hybridMultilevel"/>
    <w:tmpl w:val="BCAA3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6A42C0"/>
    <w:multiLevelType w:val="hybridMultilevel"/>
    <w:tmpl w:val="EAB2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4322C"/>
    <w:multiLevelType w:val="hybridMultilevel"/>
    <w:tmpl w:val="A0E2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B70CE"/>
    <w:multiLevelType w:val="hybridMultilevel"/>
    <w:tmpl w:val="A1C0EE3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76540"/>
    <w:multiLevelType w:val="multilevel"/>
    <w:tmpl w:val="121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765A3"/>
    <w:multiLevelType w:val="hybridMultilevel"/>
    <w:tmpl w:val="E0B65A0A"/>
    <w:lvl w:ilvl="0" w:tplc="B27024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30408"/>
    <w:multiLevelType w:val="multilevel"/>
    <w:tmpl w:val="991C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93DE5"/>
    <w:multiLevelType w:val="hybridMultilevel"/>
    <w:tmpl w:val="B1BE5BC4"/>
    <w:lvl w:ilvl="0" w:tplc="962EC72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41627"/>
    <w:multiLevelType w:val="multilevel"/>
    <w:tmpl w:val="F9223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0C06CC7"/>
    <w:multiLevelType w:val="multilevel"/>
    <w:tmpl w:val="D4D0DCFA"/>
    <w:lvl w:ilvl="0">
      <w:start w:val="2"/>
      <w:numFmt w:val="decimal"/>
      <w:lvlText w:val="%1"/>
      <w:lvlJc w:val="left"/>
      <w:pPr>
        <w:ind w:left="360" w:hanging="360"/>
      </w:pPr>
      <w:rPr>
        <w:rFonts w:ascii="Verdana" w:eastAsia="Merriweather" w:hAnsi="Verdana" w:cstheme="minorHAnsi" w:hint="default"/>
        <w:color w:val="0070C0"/>
        <w:sz w:val="20"/>
      </w:rPr>
    </w:lvl>
    <w:lvl w:ilvl="1">
      <w:start w:val="2"/>
      <w:numFmt w:val="decimal"/>
      <w:lvlText w:val="%1.%2"/>
      <w:lvlJc w:val="left"/>
      <w:pPr>
        <w:ind w:left="435" w:hanging="360"/>
      </w:pPr>
      <w:rPr>
        <w:rFonts w:ascii="Verdana" w:eastAsia="Merriweather" w:hAnsi="Verdana" w:cstheme="minorHAnsi" w:hint="default"/>
        <w:color w:val="0070C0"/>
        <w:sz w:val="20"/>
      </w:rPr>
    </w:lvl>
    <w:lvl w:ilvl="2">
      <w:start w:val="1"/>
      <w:numFmt w:val="decimal"/>
      <w:lvlText w:val="%1.%2.%3"/>
      <w:lvlJc w:val="left"/>
      <w:pPr>
        <w:ind w:left="870" w:hanging="720"/>
      </w:pPr>
      <w:rPr>
        <w:rFonts w:ascii="Verdana" w:eastAsia="Merriweather" w:hAnsi="Verdana" w:cstheme="minorHAnsi" w:hint="default"/>
        <w:color w:val="0070C0"/>
        <w:sz w:val="20"/>
      </w:rPr>
    </w:lvl>
    <w:lvl w:ilvl="3">
      <w:start w:val="1"/>
      <w:numFmt w:val="decimal"/>
      <w:lvlText w:val="%1.%2.%3.%4"/>
      <w:lvlJc w:val="left"/>
      <w:pPr>
        <w:ind w:left="945" w:hanging="720"/>
      </w:pPr>
      <w:rPr>
        <w:rFonts w:ascii="Verdana" w:eastAsia="Merriweather" w:hAnsi="Verdana" w:cstheme="minorHAnsi" w:hint="default"/>
        <w:color w:val="0070C0"/>
        <w:sz w:val="20"/>
      </w:rPr>
    </w:lvl>
    <w:lvl w:ilvl="4">
      <w:start w:val="1"/>
      <w:numFmt w:val="decimal"/>
      <w:lvlText w:val="%1.%2.%3.%4.%5"/>
      <w:lvlJc w:val="left"/>
      <w:pPr>
        <w:ind w:left="1380" w:hanging="1080"/>
      </w:pPr>
      <w:rPr>
        <w:rFonts w:ascii="Verdana" w:eastAsia="Merriweather" w:hAnsi="Verdana" w:cstheme="minorHAnsi" w:hint="default"/>
        <w:color w:val="0070C0"/>
        <w:sz w:val="20"/>
      </w:rPr>
    </w:lvl>
    <w:lvl w:ilvl="5">
      <w:start w:val="1"/>
      <w:numFmt w:val="decimal"/>
      <w:lvlText w:val="%1.%2.%3.%4.%5.%6"/>
      <w:lvlJc w:val="left"/>
      <w:pPr>
        <w:ind w:left="1455" w:hanging="1080"/>
      </w:pPr>
      <w:rPr>
        <w:rFonts w:ascii="Verdana" w:eastAsia="Merriweather" w:hAnsi="Verdana" w:cstheme="minorHAnsi" w:hint="default"/>
        <w:color w:val="0070C0"/>
        <w:sz w:val="20"/>
      </w:rPr>
    </w:lvl>
    <w:lvl w:ilvl="6">
      <w:start w:val="1"/>
      <w:numFmt w:val="decimal"/>
      <w:lvlText w:val="%1.%2.%3.%4.%5.%6.%7"/>
      <w:lvlJc w:val="left"/>
      <w:pPr>
        <w:ind w:left="1890" w:hanging="1440"/>
      </w:pPr>
      <w:rPr>
        <w:rFonts w:ascii="Verdana" w:eastAsia="Merriweather" w:hAnsi="Verdana" w:cstheme="minorHAnsi" w:hint="default"/>
        <w:color w:val="0070C0"/>
        <w:sz w:val="20"/>
      </w:rPr>
    </w:lvl>
    <w:lvl w:ilvl="7">
      <w:start w:val="1"/>
      <w:numFmt w:val="decimal"/>
      <w:lvlText w:val="%1.%2.%3.%4.%5.%6.%7.%8"/>
      <w:lvlJc w:val="left"/>
      <w:pPr>
        <w:ind w:left="1965" w:hanging="1440"/>
      </w:pPr>
      <w:rPr>
        <w:rFonts w:ascii="Verdana" w:eastAsia="Merriweather" w:hAnsi="Verdana" w:cstheme="minorHAnsi" w:hint="default"/>
        <w:color w:val="0070C0"/>
        <w:sz w:val="20"/>
      </w:rPr>
    </w:lvl>
    <w:lvl w:ilvl="8">
      <w:start w:val="1"/>
      <w:numFmt w:val="decimal"/>
      <w:lvlText w:val="%1.%2.%3.%4.%5.%6.%7.%8.%9"/>
      <w:lvlJc w:val="left"/>
      <w:pPr>
        <w:ind w:left="2040" w:hanging="1440"/>
      </w:pPr>
      <w:rPr>
        <w:rFonts w:ascii="Verdana" w:eastAsia="Merriweather" w:hAnsi="Verdana" w:cstheme="minorHAnsi" w:hint="default"/>
        <w:color w:val="0070C0"/>
        <w:sz w:val="20"/>
      </w:rPr>
    </w:lvl>
  </w:abstractNum>
  <w:abstractNum w:abstractNumId="18" w15:restartNumberingAfterBreak="0">
    <w:nsid w:val="61705C7E"/>
    <w:multiLevelType w:val="hybridMultilevel"/>
    <w:tmpl w:val="15A6D6B0"/>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CA07AAA"/>
    <w:multiLevelType w:val="multilevel"/>
    <w:tmpl w:val="4CA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F761C"/>
    <w:multiLevelType w:val="hybridMultilevel"/>
    <w:tmpl w:val="FE48D2B0"/>
    <w:lvl w:ilvl="0" w:tplc="62FAA7FC">
      <w:numFmt w:val="bullet"/>
      <w:lvlText w:val="-"/>
      <w:lvlJc w:val="left"/>
      <w:pPr>
        <w:ind w:left="720" w:hanging="360"/>
      </w:pPr>
      <w:rPr>
        <w:rFonts w:ascii="Calibri" w:eastAsia="Merriweather"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06B72"/>
    <w:multiLevelType w:val="multilevel"/>
    <w:tmpl w:val="8FF6678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052016"/>
    <w:multiLevelType w:val="hybridMultilevel"/>
    <w:tmpl w:val="296A1A80"/>
    <w:lvl w:ilvl="0" w:tplc="5F361AA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911E5"/>
    <w:multiLevelType w:val="hybridMultilevel"/>
    <w:tmpl w:val="594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C6CDF"/>
    <w:multiLevelType w:val="hybridMultilevel"/>
    <w:tmpl w:val="DA00BBE8"/>
    <w:lvl w:ilvl="0" w:tplc="04090003">
      <w:start w:val="1"/>
      <w:numFmt w:val="bullet"/>
      <w:lvlText w:val="o"/>
      <w:lvlJc w:val="left"/>
      <w:pPr>
        <w:ind w:left="720" w:hanging="360"/>
      </w:pPr>
      <w:rPr>
        <w:rFonts w:ascii="Courier New" w:hAnsi="Courier New" w:cs="Courier New"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5856B3"/>
    <w:multiLevelType w:val="multilevel"/>
    <w:tmpl w:val="B6DCC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4"/>
  </w:num>
  <w:num w:numId="3">
    <w:abstractNumId w:val="17"/>
  </w:num>
  <w:num w:numId="4">
    <w:abstractNumId w:val="2"/>
  </w:num>
  <w:num w:numId="5">
    <w:abstractNumId w:val="0"/>
  </w:num>
  <w:num w:numId="6">
    <w:abstractNumId w:val="21"/>
  </w:num>
  <w:num w:numId="7">
    <w:abstractNumId w:val="9"/>
  </w:num>
  <w:num w:numId="8">
    <w:abstractNumId w:val="15"/>
  </w:num>
  <w:num w:numId="9">
    <w:abstractNumId w:val="22"/>
  </w:num>
  <w:num w:numId="10">
    <w:abstractNumId w:val="5"/>
  </w:num>
  <w:num w:numId="11">
    <w:abstractNumId w:val="18"/>
  </w:num>
  <w:num w:numId="12">
    <w:abstractNumId w:val="11"/>
  </w:num>
  <w:num w:numId="13">
    <w:abstractNumId w:val="1"/>
  </w:num>
  <w:num w:numId="14">
    <w:abstractNumId w:val="8"/>
  </w:num>
  <w:num w:numId="15">
    <w:abstractNumId w:val="23"/>
  </w:num>
  <w:num w:numId="16">
    <w:abstractNumId w:val="5"/>
  </w:num>
  <w:num w:numId="17">
    <w:abstractNumId w:val="3"/>
  </w:num>
  <w:num w:numId="18">
    <w:abstractNumId w:val="20"/>
  </w:num>
  <w:num w:numId="19">
    <w:abstractNumId w:val="25"/>
  </w:num>
  <w:num w:numId="20">
    <w:abstractNumId w:val="6"/>
  </w:num>
  <w:num w:numId="21">
    <w:abstractNumId w:val="16"/>
  </w:num>
  <w:num w:numId="22">
    <w:abstractNumId w:val="10"/>
  </w:num>
  <w:num w:numId="23">
    <w:abstractNumId w:val="19"/>
  </w:num>
  <w:num w:numId="24">
    <w:abstractNumId w:val="14"/>
  </w:num>
  <w:num w:numId="25">
    <w:abstractNumId w:val="12"/>
  </w:num>
  <w:num w:numId="26">
    <w:abstractNumId w:val="7"/>
  </w:num>
  <w:num w:numId="27">
    <w:abstractNumId w:val="5"/>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zMDA0NDI1NzExNzNV0lEKTi0uzszPAykwrgUASmyJsiwAAAA="/>
  </w:docVars>
  <w:rsids>
    <w:rsidRoot w:val="00207622"/>
    <w:rsid w:val="000001B9"/>
    <w:rsid w:val="00003A03"/>
    <w:rsid w:val="00004678"/>
    <w:rsid w:val="00012281"/>
    <w:rsid w:val="0001390E"/>
    <w:rsid w:val="00016DA2"/>
    <w:rsid w:val="00017DF7"/>
    <w:rsid w:val="0002373D"/>
    <w:rsid w:val="0002389F"/>
    <w:rsid w:val="00026F0D"/>
    <w:rsid w:val="00053A83"/>
    <w:rsid w:val="000574CD"/>
    <w:rsid w:val="00057EAD"/>
    <w:rsid w:val="00065F44"/>
    <w:rsid w:val="000710B6"/>
    <w:rsid w:val="00077F97"/>
    <w:rsid w:val="0008081B"/>
    <w:rsid w:val="000808D7"/>
    <w:rsid w:val="000818E8"/>
    <w:rsid w:val="00085EB5"/>
    <w:rsid w:val="0008660D"/>
    <w:rsid w:val="000A34F1"/>
    <w:rsid w:val="000A4BA1"/>
    <w:rsid w:val="000B7B85"/>
    <w:rsid w:val="000C0F73"/>
    <w:rsid w:val="000C4259"/>
    <w:rsid w:val="000C66A5"/>
    <w:rsid w:val="000C6B61"/>
    <w:rsid w:val="000C7B5F"/>
    <w:rsid w:val="000D205A"/>
    <w:rsid w:val="000D2153"/>
    <w:rsid w:val="000D2ADA"/>
    <w:rsid w:val="000D5765"/>
    <w:rsid w:val="000E05C7"/>
    <w:rsid w:val="000E2F7E"/>
    <w:rsid w:val="000E4199"/>
    <w:rsid w:val="000E6067"/>
    <w:rsid w:val="000E78CF"/>
    <w:rsid w:val="000F4A94"/>
    <w:rsid w:val="00100B3D"/>
    <w:rsid w:val="001103B9"/>
    <w:rsid w:val="00116CB9"/>
    <w:rsid w:val="00116FA4"/>
    <w:rsid w:val="00120222"/>
    <w:rsid w:val="0012107F"/>
    <w:rsid w:val="00121D45"/>
    <w:rsid w:val="00124477"/>
    <w:rsid w:val="00126C10"/>
    <w:rsid w:val="00127218"/>
    <w:rsid w:val="00127FD3"/>
    <w:rsid w:val="00133798"/>
    <w:rsid w:val="001371A5"/>
    <w:rsid w:val="00141FD3"/>
    <w:rsid w:val="00142141"/>
    <w:rsid w:val="0014346C"/>
    <w:rsid w:val="00143ED5"/>
    <w:rsid w:val="00144ECC"/>
    <w:rsid w:val="00150D71"/>
    <w:rsid w:val="0015263C"/>
    <w:rsid w:val="00152EA0"/>
    <w:rsid w:val="00153A49"/>
    <w:rsid w:val="00153F37"/>
    <w:rsid w:val="0016577C"/>
    <w:rsid w:val="00166890"/>
    <w:rsid w:val="001677D7"/>
    <w:rsid w:val="001741FF"/>
    <w:rsid w:val="00174906"/>
    <w:rsid w:val="00181021"/>
    <w:rsid w:val="00182A43"/>
    <w:rsid w:val="00183642"/>
    <w:rsid w:val="00183CDA"/>
    <w:rsid w:val="001853A3"/>
    <w:rsid w:val="001855B4"/>
    <w:rsid w:val="00185AB3"/>
    <w:rsid w:val="00187158"/>
    <w:rsid w:val="00193441"/>
    <w:rsid w:val="00196BFB"/>
    <w:rsid w:val="001A0AC9"/>
    <w:rsid w:val="001A0B6B"/>
    <w:rsid w:val="001A1E47"/>
    <w:rsid w:val="001A2D26"/>
    <w:rsid w:val="001A5E18"/>
    <w:rsid w:val="001B1F82"/>
    <w:rsid w:val="001B4A85"/>
    <w:rsid w:val="001C39A6"/>
    <w:rsid w:val="001C54CD"/>
    <w:rsid w:val="001C737F"/>
    <w:rsid w:val="001E3404"/>
    <w:rsid w:val="001E6014"/>
    <w:rsid w:val="001E6F10"/>
    <w:rsid w:val="001F27CC"/>
    <w:rsid w:val="00201D2C"/>
    <w:rsid w:val="00207622"/>
    <w:rsid w:val="002129A4"/>
    <w:rsid w:val="00216DF5"/>
    <w:rsid w:val="00217D25"/>
    <w:rsid w:val="00220A6B"/>
    <w:rsid w:val="00221865"/>
    <w:rsid w:val="00222EC7"/>
    <w:rsid w:val="00224C6D"/>
    <w:rsid w:val="00225111"/>
    <w:rsid w:val="00225E12"/>
    <w:rsid w:val="002261C8"/>
    <w:rsid w:val="00232B4C"/>
    <w:rsid w:val="00232D66"/>
    <w:rsid w:val="002349F1"/>
    <w:rsid w:val="002350DF"/>
    <w:rsid w:val="002363B6"/>
    <w:rsid w:val="00236B56"/>
    <w:rsid w:val="0024056B"/>
    <w:rsid w:val="0024076C"/>
    <w:rsid w:val="0024471A"/>
    <w:rsid w:val="00247166"/>
    <w:rsid w:val="00254861"/>
    <w:rsid w:val="0026041D"/>
    <w:rsid w:val="00262ADB"/>
    <w:rsid w:val="002701E6"/>
    <w:rsid w:val="002748D4"/>
    <w:rsid w:val="00282B40"/>
    <w:rsid w:val="002834B7"/>
    <w:rsid w:val="0028473D"/>
    <w:rsid w:val="00287DCE"/>
    <w:rsid w:val="002942E1"/>
    <w:rsid w:val="002A101E"/>
    <w:rsid w:val="002A1C3B"/>
    <w:rsid w:val="002A23E8"/>
    <w:rsid w:val="002A3FD5"/>
    <w:rsid w:val="002A7442"/>
    <w:rsid w:val="002B0694"/>
    <w:rsid w:val="002C1F82"/>
    <w:rsid w:val="002C6DF5"/>
    <w:rsid w:val="002D083F"/>
    <w:rsid w:val="002D41F1"/>
    <w:rsid w:val="002D75D1"/>
    <w:rsid w:val="002D7FB4"/>
    <w:rsid w:val="002E04F2"/>
    <w:rsid w:val="002E0C75"/>
    <w:rsid w:val="002E29F6"/>
    <w:rsid w:val="002E5A71"/>
    <w:rsid w:val="002E7C42"/>
    <w:rsid w:val="002F48B1"/>
    <w:rsid w:val="002F4D58"/>
    <w:rsid w:val="003076C4"/>
    <w:rsid w:val="0031272E"/>
    <w:rsid w:val="003257A0"/>
    <w:rsid w:val="00327A87"/>
    <w:rsid w:val="0033067B"/>
    <w:rsid w:val="00330CAC"/>
    <w:rsid w:val="003402AA"/>
    <w:rsid w:val="00340B33"/>
    <w:rsid w:val="00343470"/>
    <w:rsid w:val="00344897"/>
    <w:rsid w:val="00345F87"/>
    <w:rsid w:val="00346BDA"/>
    <w:rsid w:val="00347CBE"/>
    <w:rsid w:val="003501A0"/>
    <w:rsid w:val="00350228"/>
    <w:rsid w:val="00351ECA"/>
    <w:rsid w:val="00352AF6"/>
    <w:rsid w:val="00353AD4"/>
    <w:rsid w:val="00355D3F"/>
    <w:rsid w:val="00356E20"/>
    <w:rsid w:val="00361561"/>
    <w:rsid w:val="003618E6"/>
    <w:rsid w:val="00361C07"/>
    <w:rsid w:val="003653FA"/>
    <w:rsid w:val="00382958"/>
    <w:rsid w:val="003877F5"/>
    <w:rsid w:val="0039281E"/>
    <w:rsid w:val="003B652E"/>
    <w:rsid w:val="003C12A1"/>
    <w:rsid w:val="003C2F76"/>
    <w:rsid w:val="003C311E"/>
    <w:rsid w:val="003D1AF2"/>
    <w:rsid w:val="003D257C"/>
    <w:rsid w:val="003F4932"/>
    <w:rsid w:val="00400413"/>
    <w:rsid w:val="00402690"/>
    <w:rsid w:val="00410922"/>
    <w:rsid w:val="00421D85"/>
    <w:rsid w:val="0042319C"/>
    <w:rsid w:val="00425EBB"/>
    <w:rsid w:val="00426754"/>
    <w:rsid w:val="004277AD"/>
    <w:rsid w:val="00427FC2"/>
    <w:rsid w:val="00431107"/>
    <w:rsid w:val="00431F4C"/>
    <w:rsid w:val="00433707"/>
    <w:rsid w:val="004349E4"/>
    <w:rsid w:val="004355B1"/>
    <w:rsid w:val="0043687C"/>
    <w:rsid w:val="00440946"/>
    <w:rsid w:val="004409BD"/>
    <w:rsid w:val="00450A1A"/>
    <w:rsid w:val="00451DA6"/>
    <w:rsid w:val="00455DBF"/>
    <w:rsid w:val="00461C57"/>
    <w:rsid w:val="0046365C"/>
    <w:rsid w:val="0046556B"/>
    <w:rsid w:val="00465A65"/>
    <w:rsid w:val="004704ED"/>
    <w:rsid w:val="00474E2A"/>
    <w:rsid w:val="00483792"/>
    <w:rsid w:val="00483BDF"/>
    <w:rsid w:val="00485414"/>
    <w:rsid w:val="0048547D"/>
    <w:rsid w:val="00487500"/>
    <w:rsid w:val="00490413"/>
    <w:rsid w:val="00494144"/>
    <w:rsid w:val="00495745"/>
    <w:rsid w:val="00495EFE"/>
    <w:rsid w:val="004A01F7"/>
    <w:rsid w:val="004A2748"/>
    <w:rsid w:val="004A2DCA"/>
    <w:rsid w:val="004A3121"/>
    <w:rsid w:val="004B38F2"/>
    <w:rsid w:val="004C23B3"/>
    <w:rsid w:val="004C2A99"/>
    <w:rsid w:val="004C4FD4"/>
    <w:rsid w:val="004C61AB"/>
    <w:rsid w:val="004D080E"/>
    <w:rsid w:val="004D1EF2"/>
    <w:rsid w:val="004D4D49"/>
    <w:rsid w:val="004D7085"/>
    <w:rsid w:val="004E1251"/>
    <w:rsid w:val="004E1E67"/>
    <w:rsid w:val="004F0DEF"/>
    <w:rsid w:val="004F1D56"/>
    <w:rsid w:val="004F2712"/>
    <w:rsid w:val="004F7A73"/>
    <w:rsid w:val="00502E02"/>
    <w:rsid w:val="005100F5"/>
    <w:rsid w:val="00511411"/>
    <w:rsid w:val="00513E0E"/>
    <w:rsid w:val="005157DC"/>
    <w:rsid w:val="005208B0"/>
    <w:rsid w:val="00523436"/>
    <w:rsid w:val="0052423F"/>
    <w:rsid w:val="00534494"/>
    <w:rsid w:val="00544CC7"/>
    <w:rsid w:val="00546F58"/>
    <w:rsid w:val="00551D35"/>
    <w:rsid w:val="005545F4"/>
    <w:rsid w:val="00564CE9"/>
    <w:rsid w:val="00570E84"/>
    <w:rsid w:val="00571BD7"/>
    <w:rsid w:val="00575129"/>
    <w:rsid w:val="00576D01"/>
    <w:rsid w:val="0058145C"/>
    <w:rsid w:val="00583255"/>
    <w:rsid w:val="00597294"/>
    <w:rsid w:val="005A1E25"/>
    <w:rsid w:val="005A49A5"/>
    <w:rsid w:val="005A6A2C"/>
    <w:rsid w:val="005A6C33"/>
    <w:rsid w:val="005B0AA4"/>
    <w:rsid w:val="005B0E3D"/>
    <w:rsid w:val="005B331C"/>
    <w:rsid w:val="005B35A7"/>
    <w:rsid w:val="005B3DAE"/>
    <w:rsid w:val="005B406F"/>
    <w:rsid w:val="005B4A88"/>
    <w:rsid w:val="005D0864"/>
    <w:rsid w:val="005D0F86"/>
    <w:rsid w:val="005D64F5"/>
    <w:rsid w:val="005E7125"/>
    <w:rsid w:val="005F14E9"/>
    <w:rsid w:val="005F286F"/>
    <w:rsid w:val="005F3B84"/>
    <w:rsid w:val="005F4BD0"/>
    <w:rsid w:val="005F72D7"/>
    <w:rsid w:val="00603CDA"/>
    <w:rsid w:val="006061FF"/>
    <w:rsid w:val="00610E18"/>
    <w:rsid w:val="00617567"/>
    <w:rsid w:val="006216D8"/>
    <w:rsid w:val="00622897"/>
    <w:rsid w:val="00630E7F"/>
    <w:rsid w:val="00631D12"/>
    <w:rsid w:val="00633532"/>
    <w:rsid w:val="00643C26"/>
    <w:rsid w:val="006441EA"/>
    <w:rsid w:val="00646000"/>
    <w:rsid w:val="00651F3D"/>
    <w:rsid w:val="0065272E"/>
    <w:rsid w:val="00656AC7"/>
    <w:rsid w:val="00663FA9"/>
    <w:rsid w:val="00667FBC"/>
    <w:rsid w:val="0067794C"/>
    <w:rsid w:val="0068157F"/>
    <w:rsid w:val="006815F9"/>
    <w:rsid w:val="0069607D"/>
    <w:rsid w:val="006A362A"/>
    <w:rsid w:val="006A3674"/>
    <w:rsid w:val="006A3CD5"/>
    <w:rsid w:val="006A4035"/>
    <w:rsid w:val="006A4B1E"/>
    <w:rsid w:val="006B79B4"/>
    <w:rsid w:val="006C1C19"/>
    <w:rsid w:val="006C2546"/>
    <w:rsid w:val="006C258E"/>
    <w:rsid w:val="006C5DEE"/>
    <w:rsid w:val="006D051A"/>
    <w:rsid w:val="006D4D3C"/>
    <w:rsid w:val="006D67E3"/>
    <w:rsid w:val="006E0BDF"/>
    <w:rsid w:val="006E3BE1"/>
    <w:rsid w:val="006E4974"/>
    <w:rsid w:val="006E4CA3"/>
    <w:rsid w:val="006E5650"/>
    <w:rsid w:val="006E5B8C"/>
    <w:rsid w:val="006F231D"/>
    <w:rsid w:val="006F37B0"/>
    <w:rsid w:val="006F4CAA"/>
    <w:rsid w:val="006F6125"/>
    <w:rsid w:val="00704F91"/>
    <w:rsid w:val="00706D74"/>
    <w:rsid w:val="007112A5"/>
    <w:rsid w:val="00717D73"/>
    <w:rsid w:val="00722FAA"/>
    <w:rsid w:val="007252DE"/>
    <w:rsid w:val="007254D2"/>
    <w:rsid w:val="00725BC6"/>
    <w:rsid w:val="00725E68"/>
    <w:rsid w:val="00731DFF"/>
    <w:rsid w:val="007344F1"/>
    <w:rsid w:val="0074576F"/>
    <w:rsid w:val="00754051"/>
    <w:rsid w:val="00754DC8"/>
    <w:rsid w:val="00756242"/>
    <w:rsid w:val="007567A5"/>
    <w:rsid w:val="007610B2"/>
    <w:rsid w:val="00764075"/>
    <w:rsid w:val="00766629"/>
    <w:rsid w:val="0077282B"/>
    <w:rsid w:val="00780044"/>
    <w:rsid w:val="007972FB"/>
    <w:rsid w:val="007F028B"/>
    <w:rsid w:val="007F0EC0"/>
    <w:rsid w:val="007F68F4"/>
    <w:rsid w:val="00800643"/>
    <w:rsid w:val="00800BFA"/>
    <w:rsid w:val="00803466"/>
    <w:rsid w:val="00804D65"/>
    <w:rsid w:val="008252B9"/>
    <w:rsid w:val="00840BF3"/>
    <w:rsid w:val="00841B64"/>
    <w:rsid w:val="0084570E"/>
    <w:rsid w:val="00850FDF"/>
    <w:rsid w:val="00851221"/>
    <w:rsid w:val="00855F83"/>
    <w:rsid w:val="008561B4"/>
    <w:rsid w:val="00860B75"/>
    <w:rsid w:val="00863E70"/>
    <w:rsid w:val="00871585"/>
    <w:rsid w:val="00872E81"/>
    <w:rsid w:val="008761E5"/>
    <w:rsid w:val="00877BE8"/>
    <w:rsid w:val="00890B92"/>
    <w:rsid w:val="00891765"/>
    <w:rsid w:val="0089213D"/>
    <w:rsid w:val="00893CA3"/>
    <w:rsid w:val="008A3D21"/>
    <w:rsid w:val="008B031A"/>
    <w:rsid w:val="008B1FE3"/>
    <w:rsid w:val="008B2074"/>
    <w:rsid w:val="008B2C4E"/>
    <w:rsid w:val="008B3575"/>
    <w:rsid w:val="008C09C7"/>
    <w:rsid w:val="008C41FE"/>
    <w:rsid w:val="008C5CFD"/>
    <w:rsid w:val="008D0066"/>
    <w:rsid w:val="008D0D58"/>
    <w:rsid w:val="008D1559"/>
    <w:rsid w:val="008D2711"/>
    <w:rsid w:val="008E0B3D"/>
    <w:rsid w:val="008E455B"/>
    <w:rsid w:val="009018C3"/>
    <w:rsid w:val="00902023"/>
    <w:rsid w:val="00906D41"/>
    <w:rsid w:val="0091295C"/>
    <w:rsid w:val="00913998"/>
    <w:rsid w:val="00916C1F"/>
    <w:rsid w:val="00922115"/>
    <w:rsid w:val="0092508F"/>
    <w:rsid w:val="00935715"/>
    <w:rsid w:val="009524FB"/>
    <w:rsid w:val="009556D8"/>
    <w:rsid w:val="00956E1F"/>
    <w:rsid w:val="00961ED5"/>
    <w:rsid w:val="00962228"/>
    <w:rsid w:val="00962F44"/>
    <w:rsid w:val="0096397D"/>
    <w:rsid w:val="00967E0E"/>
    <w:rsid w:val="00983A76"/>
    <w:rsid w:val="009872A8"/>
    <w:rsid w:val="0099005E"/>
    <w:rsid w:val="00993321"/>
    <w:rsid w:val="00994E18"/>
    <w:rsid w:val="009A034E"/>
    <w:rsid w:val="009A06CA"/>
    <w:rsid w:val="009A4241"/>
    <w:rsid w:val="009A4A04"/>
    <w:rsid w:val="009A4B25"/>
    <w:rsid w:val="009A5ED7"/>
    <w:rsid w:val="009A6C8B"/>
    <w:rsid w:val="009B01C5"/>
    <w:rsid w:val="009B112D"/>
    <w:rsid w:val="009B1CD6"/>
    <w:rsid w:val="009B577D"/>
    <w:rsid w:val="009C0493"/>
    <w:rsid w:val="009C560D"/>
    <w:rsid w:val="009C5DCC"/>
    <w:rsid w:val="009D1BE8"/>
    <w:rsid w:val="009D235E"/>
    <w:rsid w:val="009D6D52"/>
    <w:rsid w:val="009E1907"/>
    <w:rsid w:val="009F349F"/>
    <w:rsid w:val="009F6C36"/>
    <w:rsid w:val="00A00A00"/>
    <w:rsid w:val="00A00B49"/>
    <w:rsid w:val="00A051A0"/>
    <w:rsid w:val="00A20008"/>
    <w:rsid w:val="00A203BB"/>
    <w:rsid w:val="00A206FF"/>
    <w:rsid w:val="00A21771"/>
    <w:rsid w:val="00A26D27"/>
    <w:rsid w:val="00A357A9"/>
    <w:rsid w:val="00A44A77"/>
    <w:rsid w:val="00A4612E"/>
    <w:rsid w:val="00A46807"/>
    <w:rsid w:val="00A51DD0"/>
    <w:rsid w:val="00A5499F"/>
    <w:rsid w:val="00A572D2"/>
    <w:rsid w:val="00A62067"/>
    <w:rsid w:val="00A62FEA"/>
    <w:rsid w:val="00A634B9"/>
    <w:rsid w:val="00A638E3"/>
    <w:rsid w:val="00A863D0"/>
    <w:rsid w:val="00A92DD1"/>
    <w:rsid w:val="00A9705E"/>
    <w:rsid w:val="00AA0480"/>
    <w:rsid w:val="00AA18FA"/>
    <w:rsid w:val="00AA6CC2"/>
    <w:rsid w:val="00AB0AA4"/>
    <w:rsid w:val="00AB5EDC"/>
    <w:rsid w:val="00AC2B30"/>
    <w:rsid w:val="00AC3746"/>
    <w:rsid w:val="00AC75A0"/>
    <w:rsid w:val="00AD2D10"/>
    <w:rsid w:val="00AD5EEB"/>
    <w:rsid w:val="00AE1424"/>
    <w:rsid w:val="00AE35ED"/>
    <w:rsid w:val="00AE3F7A"/>
    <w:rsid w:val="00AF1CC2"/>
    <w:rsid w:val="00AF2834"/>
    <w:rsid w:val="00AF5596"/>
    <w:rsid w:val="00B00B7B"/>
    <w:rsid w:val="00B157C9"/>
    <w:rsid w:val="00B172D7"/>
    <w:rsid w:val="00B2300C"/>
    <w:rsid w:val="00B26687"/>
    <w:rsid w:val="00B26ABA"/>
    <w:rsid w:val="00B27520"/>
    <w:rsid w:val="00B27FA3"/>
    <w:rsid w:val="00B32851"/>
    <w:rsid w:val="00B3635A"/>
    <w:rsid w:val="00B41C38"/>
    <w:rsid w:val="00B433E9"/>
    <w:rsid w:val="00B5416B"/>
    <w:rsid w:val="00B56AA8"/>
    <w:rsid w:val="00B56CE3"/>
    <w:rsid w:val="00B62AF0"/>
    <w:rsid w:val="00B62F57"/>
    <w:rsid w:val="00B63AEE"/>
    <w:rsid w:val="00B6446C"/>
    <w:rsid w:val="00B73189"/>
    <w:rsid w:val="00B748C5"/>
    <w:rsid w:val="00B7551C"/>
    <w:rsid w:val="00B75AC2"/>
    <w:rsid w:val="00B76C87"/>
    <w:rsid w:val="00B76DE6"/>
    <w:rsid w:val="00B77C3E"/>
    <w:rsid w:val="00B8524C"/>
    <w:rsid w:val="00B87D13"/>
    <w:rsid w:val="00B94170"/>
    <w:rsid w:val="00B942AE"/>
    <w:rsid w:val="00B96F13"/>
    <w:rsid w:val="00BB16B9"/>
    <w:rsid w:val="00BB2463"/>
    <w:rsid w:val="00BB2EB3"/>
    <w:rsid w:val="00BC057A"/>
    <w:rsid w:val="00BC4A71"/>
    <w:rsid w:val="00BC4CEF"/>
    <w:rsid w:val="00BC750B"/>
    <w:rsid w:val="00BD1A53"/>
    <w:rsid w:val="00BE2384"/>
    <w:rsid w:val="00BE7576"/>
    <w:rsid w:val="00BF1AB0"/>
    <w:rsid w:val="00BF4235"/>
    <w:rsid w:val="00BF4B25"/>
    <w:rsid w:val="00C040F0"/>
    <w:rsid w:val="00C0470C"/>
    <w:rsid w:val="00C06E26"/>
    <w:rsid w:val="00C145FF"/>
    <w:rsid w:val="00C149D3"/>
    <w:rsid w:val="00C2102A"/>
    <w:rsid w:val="00C21365"/>
    <w:rsid w:val="00C31969"/>
    <w:rsid w:val="00C337EF"/>
    <w:rsid w:val="00C35408"/>
    <w:rsid w:val="00C366CC"/>
    <w:rsid w:val="00C4203A"/>
    <w:rsid w:val="00C42CB8"/>
    <w:rsid w:val="00C4379F"/>
    <w:rsid w:val="00C441FB"/>
    <w:rsid w:val="00C44E32"/>
    <w:rsid w:val="00C53F59"/>
    <w:rsid w:val="00C56B8B"/>
    <w:rsid w:val="00C61EEF"/>
    <w:rsid w:val="00C80E65"/>
    <w:rsid w:val="00C825EE"/>
    <w:rsid w:val="00C8507C"/>
    <w:rsid w:val="00C941F2"/>
    <w:rsid w:val="00C95E0B"/>
    <w:rsid w:val="00CA5139"/>
    <w:rsid w:val="00CA5850"/>
    <w:rsid w:val="00CB206A"/>
    <w:rsid w:val="00CB2FF3"/>
    <w:rsid w:val="00CB44FF"/>
    <w:rsid w:val="00CB4DD1"/>
    <w:rsid w:val="00CB5E63"/>
    <w:rsid w:val="00CC116E"/>
    <w:rsid w:val="00CC17C0"/>
    <w:rsid w:val="00CC559C"/>
    <w:rsid w:val="00CD1F12"/>
    <w:rsid w:val="00CD4D62"/>
    <w:rsid w:val="00CD6CAA"/>
    <w:rsid w:val="00CD7BCC"/>
    <w:rsid w:val="00CE2B51"/>
    <w:rsid w:val="00CE31BA"/>
    <w:rsid w:val="00CE6102"/>
    <w:rsid w:val="00CF3AEE"/>
    <w:rsid w:val="00CF4DFD"/>
    <w:rsid w:val="00D060CB"/>
    <w:rsid w:val="00D07248"/>
    <w:rsid w:val="00D07561"/>
    <w:rsid w:val="00D1437F"/>
    <w:rsid w:val="00D15D0A"/>
    <w:rsid w:val="00D16D09"/>
    <w:rsid w:val="00D30EE7"/>
    <w:rsid w:val="00D35052"/>
    <w:rsid w:val="00D404A6"/>
    <w:rsid w:val="00D410CF"/>
    <w:rsid w:val="00D47D65"/>
    <w:rsid w:val="00D5211F"/>
    <w:rsid w:val="00D53F2F"/>
    <w:rsid w:val="00D53F3A"/>
    <w:rsid w:val="00D706E1"/>
    <w:rsid w:val="00D70C5C"/>
    <w:rsid w:val="00D9020D"/>
    <w:rsid w:val="00D94B7D"/>
    <w:rsid w:val="00DA1C51"/>
    <w:rsid w:val="00DA459C"/>
    <w:rsid w:val="00DB2EBA"/>
    <w:rsid w:val="00DB6BF6"/>
    <w:rsid w:val="00DB7384"/>
    <w:rsid w:val="00DC21A6"/>
    <w:rsid w:val="00DC3C46"/>
    <w:rsid w:val="00DD6F94"/>
    <w:rsid w:val="00DE45BD"/>
    <w:rsid w:val="00DE5434"/>
    <w:rsid w:val="00DF2409"/>
    <w:rsid w:val="00DF5AE1"/>
    <w:rsid w:val="00DF6F45"/>
    <w:rsid w:val="00DF7C1E"/>
    <w:rsid w:val="00E03A8A"/>
    <w:rsid w:val="00E05DEB"/>
    <w:rsid w:val="00E12DA0"/>
    <w:rsid w:val="00E166D5"/>
    <w:rsid w:val="00E1699C"/>
    <w:rsid w:val="00E16C0E"/>
    <w:rsid w:val="00E20534"/>
    <w:rsid w:val="00E26F7F"/>
    <w:rsid w:val="00E319A1"/>
    <w:rsid w:val="00E33D4B"/>
    <w:rsid w:val="00E34E9F"/>
    <w:rsid w:val="00E458AA"/>
    <w:rsid w:val="00E468C8"/>
    <w:rsid w:val="00E52F09"/>
    <w:rsid w:val="00E53C3D"/>
    <w:rsid w:val="00E54C92"/>
    <w:rsid w:val="00E55ECA"/>
    <w:rsid w:val="00E56174"/>
    <w:rsid w:val="00E56333"/>
    <w:rsid w:val="00E5695D"/>
    <w:rsid w:val="00E7017B"/>
    <w:rsid w:val="00E7234B"/>
    <w:rsid w:val="00E81BEB"/>
    <w:rsid w:val="00E83985"/>
    <w:rsid w:val="00E8628C"/>
    <w:rsid w:val="00E919A7"/>
    <w:rsid w:val="00E9340B"/>
    <w:rsid w:val="00E9424B"/>
    <w:rsid w:val="00EA0131"/>
    <w:rsid w:val="00EA36D9"/>
    <w:rsid w:val="00EB5B28"/>
    <w:rsid w:val="00EB6374"/>
    <w:rsid w:val="00EB6960"/>
    <w:rsid w:val="00EC15EF"/>
    <w:rsid w:val="00EC2815"/>
    <w:rsid w:val="00ED0788"/>
    <w:rsid w:val="00ED1B35"/>
    <w:rsid w:val="00ED21D6"/>
    <w:rsid w:val="00EE495C"/>
    <w:rsid w:val="00EE5029"/>
    <w:rsid w:val="00EE55CE"/>
    <w:rsid w:val="00EE7C89"/>
    <w:rsid w:val="00EF0DFF"/>
    <w:rsid w:val="00F01AEF"/>
    <w:rsid w:val="00F13718"/>
    <w:rsid w:val="00F13DB6"/>
    <w:rsid w:val="00F14510"/>
    <w:rsid w:val="00F14781"/>
    <w:rsid w:val="00F1720D"/>
    <w:rsid w:val="00F21683"/>
    <w:rsid w:val="00F21EBE"/>
    <w:rsid w:val="00F246FA"/>
    <w:rsid w:val="00F27900"/>
    <w:rsid w:val="00F31979"/>
    <w:rsid w:val="00F40D7D"/>
    <w:rsid w:val="00F46ADB"/>
    <w:rsid w:val="00F531A6"/>
    <w:rsid w:val="00F54078"/>
    <w:rsid w:val="00F57567"/>
    <w:rsid w:val="00F576FF"/>
    <w:rsid w:val="00F577BD"/>
    <w:rsid w:val="00F57EC5"/>
    <w:rsid w:val="00F61698"/>
    <w:rsid w:val="00F627CD"/>
    <w:rsid w:val="00F6535C"/>
    <w:rsid w:val="00F67587"/>
    <w:rsid w:val="00F73969"/>
    <w:rsid w:val="00F73FF0"/>
    <w:rsid w:val="00F77433"/>
    <w:rsid w:val="00F80086"/>
    <w:rsid w:val="00F811A9"/>
    <w:rsid w:val="00F82538"/>
    <w:rsid w:val="00F8364B"/>
    <w:rsid w:val="00F85F21"/>
    <w:rsid w:val="00F8702B"/>
    <w:rsid w:val="00F931A7"/>
    <w:rsid w:val="00F962B4"/>
    <w:rsid w:val="00F964FA"/>
    <w:rsid w:val="00F96F8C"/>
    <w:rsid w:val="00F97EF0"/>
    <w:rsid w:val="00FA2B99"/>
    <w:rsid w:val="00FA56B5"/>
    <w:rsid w:val="00FA699F"/>
    <w:rsid w:val="00FA7922"/>
    <w:rsid w:val="00FB15CF"/>
    <w:rsid w:val="00FC6C36"/>
    <w:rsid w:val="00FD2932"/>
    <w:rsid w:val="00FE1C65"/>
    <w:rsid w:val="00FE7F03"/>
    <w:rsid w:val="00FF5292"/>
    <w:rsid w:val="00FF6A6C"/>
    <w:rsid w:val="081841C1"/>
    <w:rsid w:val="2BA8B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D574"/>
  <w15:docId w15:val="{3AD12E91-A166-46F7-8543-9FAFDC0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C7"/>
    <w:pPr>
      <w:spacing w:line="256" w:lineRule="auto"/>
    </w:pPr>
  </w:style>
  <w:style w:type="paragraph" w:styleId="Heading2">
    <w:name w:val="heading 2"/>
    <w:basedOn w:val="Normal"/>
    <w:next w:val="Normal"/>
    <w:link w:val="Heading2Char"/>
    <w:qFormat/>
    <w:rsid w:val="00433707"/>
    <w:pPr>
      <w:keepNext/>
      <w:spacing w:before="240" w:after="60" w:line="360" w:lineRule="auto"/>
      <w:jc w:val="both"/>
      <w:outlineLvl w:val="1"/>
    </w:pPr>
    <w:rPr>
      <w:rFonts w:ascii="Arial" w:eastAsia="Times New Roman" w:hAnsi="Arial" w:cs="Arial"/>
      <w:b/>
      <w:bCs/>
      <w:i/>
      <w:i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5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rsid w:val="00FA56B5"/>
  </w:style>
  <w:style w:type="character" w:customStyle="1" w:styleId="apple-converted-space">
    <w:name w:val="apple-converted-space"/>
    <w:basedOn w:val="DefaultParagraphFont"/>
    <w:rsid w:val="00FA56B5"/>
  </w:style>
  <w:style w:type="character" w:customStyle="1" w:styleId="eop">
    <w:name w:val="eop"/>
    <w:basedOn w:val="DefaultParagraphFont"/>
    <w:rsid w:val="00FA56B5"/>
  </w:style>
  <w:style w:type="character" w:customStyle="1" w:styleId="spellingerror">
    <w:name w:val="spellingerror"/>
    <w:basedOn w:val="DefaultParagraphFont"/>
    <w:rsid w:val="006A3CD5"/>
  </w:style>
  <w:style w:type="paragraph" w:styleId="ListParagraph">
    <w:name w:val="List Paragraph"/>
    <w:basedOn w:val="Normal"/>
    <w:link w:val="ListParagraphChar"/>
    <w:uiPriority w:val="34"/>
    <w:qFormat/>
    <w:rsid w:val="009A5ED7"/>
    <w:pPr>
      <w:ind w:left="720"/>
      <w:contextualSpacing/>
    </w:pPr>
  </w:style>
  <w:style w:type="table" w:styleId="TableGrid">
    <w:name w:val="Table Grid"/>
    <w:basedOn w:val="TableNormal"/>
    <w:uiPriority w:val="39"/>
    <w:rsid w:val="00EC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6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F58"/>
    <w:rPr>
      <w:sz w:val="20"/>
      <w:szCs w:val="20"/>
    </w:rPr>
  </w:style>
  <w:style w:type="character" w:styleId="EndnoteReference">
    <w:name w:val="endnote reference"/>
    <w:basedOn w:val="DefaultParagraphFont"/>
    <w:uiPriority w:val="99"/>
    <w:semiHidden/>
    <w:unhideWhenUsed/>
    <w:rsid w:val="00546F58"/>
    <w:rPr>
      <w:vertAlign w:val="superscript"/>
    </w:rPr>
  </w:style>
  <w:style w:type="paragraph" w:styleId="Header">
    <w:name w:val="header"/>
    <w:basedOn w:val="Normal"/>
    <w:link w:val="HeaderChar"/>
    <w:uiPriority w:val="99"/>
    <w:unhideWhenUsed/>
    <w:rsid w:val="00A46807"/>
    <w:pPr>
      <w:tabs>
        <w:tab w:val="center" w:pos="4677"/>
        <w:tab w:val="right" w:pos="9355"/>
      </w:tabs>
      <w:spacing w:after="0" w:line="240" w:lineRule="auto"/>
    </w:pPr>
  </w:style>
  <w:style w:type="character" w:customStyle="1" w:styleId="HeaderChar">
    <w:name w:val="Header Char"/>
    <w:basedOn w:val="DefaultParagraphFont"/>
    <w:link w:val="Header"/>
    <w:uiPriority w:val="99"/>
    <w:rsid w:val="00A46807"/>
  </w:style>
  <w:style w:type="paragraph" w:styleId="Footer">
    <w:name w:val="footer"/>
    <w:basedOn w:val="Normal"/>
    <w:link w:val="FooterChar"/>
    <w:uiPriority w:val="99"/>
    <w:unhideWhenUsed/>
    <w:rsid w:val="00A468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46807"/>
  </w:style>
  <w:style w:type="paragraph" w:styleId="BalloonText">
    <w:name w:val="Balloon Text"/>
    <w:basedOn w:val="Normal"/>
    <w:link w:val="BalloonTextChar"/>
    <w:uiPriority w:val="99"/>
    <w:semiHidden/>
    <w:unhideWhenUsed/>
    <w:rsid w:val="005F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6F"/>
    <w:rPr>
      <w:rFonts w:ascii="Tahoma" w:hAnsi="Tahoma" w:cs="Tahoma"/>
      <w:sz w:val="16"/>
      <w:szCs w:val="16"/>
    </w:rPr>
  </w:style>
  <w:style w:type="character" w:styleId="PlaceholderText">
    <w:name w:val="Placeholder Text"/>
    <w:basedOn w:val="DefaultParagraphFont"/>
    <w:uiPriority w:val="99"/>
    <w:semiHidden/>
    <w:rsid w:val="004E1E67"/>
    <w:rPr>
      <w:color w:val="808080"/>
    </w:rPr>
  </w:style>
  <w:style w:type="character" w:customStyle="1" w:styleId="Heading2Char">
    <w:name w:val="Heading 2 Char"/>
    <w:basedOn w:val="DefaultParagraphFont"/>
    <w:link w:val="Heading2"/>
    <w:rsid w:val="00433707"/>
    <w:rPr>
      <w:rFonts w:ascii="Arial" w:eastAsia="Times New Roman" w:hAnsi="Arial" w:cs="Arial"/>
      <w:b/>
      <w:bCs/>
      <w:i/>
      <w:iCs/>
      <w:sz w:val="28"/>
      <w:szCs w:val="28"/>
      <w:lang w:val="lt-LT"/>
    </w:rPr>
  </w:style>
  <w:style w:type="character" w:customStyle="1" w:styleId="ListParagraphChar">
    <w:name w:val="List Paragraph Char"/>
    <w:basedOn w:val="DefaultParagraphFont"/>
    <w:link w:val="ListParagraph"/>
    <w:uiPriority w:val="34"/>
    <w:rsid w:val="00410922"/>
  </w:style>
  <w:style w:type="paragraph" w:styleId="NormalWeb">
    <w:name w:val="Normal (Web)"/>
    <w:basedOn w:val="Normal"/>
    <w:uiPriority w:val="99"/>
    <w:unhideWhenUsed/>
    <w:rsid w:val="00B64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1272E"/>
    <w:pPr>
      <w:autoSpaceDE w:val="0"/>
      <w:autoSpaceDN w:val="0"/>
      <w:adjustRightInd w:val="0"/>
      <w:spacing w:after="0" w:line="240" w:lineRule="auto"/>
    </w:pPr>
    <w:rPr>
      <w:rFonts w:ascii="Arial" w:eastAsia="Calibri" w:hAnsi="Arial" w:cs="Arial"/>
      <w:color w:val="000000"/>
      <w:sz w:val="24"/>
      <w:szCs w:val="24"/>
      <w:lang w:val="en-GB"/>
    </w:rPr>
  </w:style>
  <w:style w:type="character" w:styleId="Hyperlink">
    <w:name w:val="Hyperlink"/>
    <w:basedOn w:val="DefaultParagraphFont"/>
    <w:uiPriority w:val="99"/>
    <w:unhideWhenUsed/>
    <w:rsid w:val="0031272E"/>
    <w:rPr>
      <w:color w:val="0563C1" w:themeColor="hyperlink"/>
      <w:u w:val="single"/>
    </w:rPr>
  </w:style>
  <w:style w:type="character" w:styleId="CommentReference">
    <w:name w:val="annotation reference"/>
    <w:basedOn w:val="DefaultParagraphFont"/>
    <w:uiPriority w:val="99"/>
    <w:semiHidden/>
    <w:unhideWhenUsed/>
    <w:rsid w:val="00583255"/>
    <w:rPr>
      <w:sz w:val="16"/>
      <w:szCs w:val="16"/>
    </w:rPr>
  </w:style>
  <w:style w:type="paragraph" w:styleId="CommentText">
    <w:name w:val="annotation text"/>
    <w:basedOn w:val="Normal"/>
    <w:link w:val="CommentTextChar"/>
    <w:uiPriority w:val="99"/>
    <w:unhideWhenUsed/>
    <w:qFormat/>
    <w:rsid w:val="00583255"/>
    <w:pPr>
      <w:spacing w:line="240" w:lineRule="auto"/>
    </w:pPr>
    <w:rPr>
      <w:sz w:val="20"/>
      <w:szCs w:val="20"/>
    </w:rPr>
  </w:style>
  <w:style w:type="character" w:customStyle="1" w:styleId="CommentTextChar">
    <w:name w:val="Comment Text Char"/>
    <w:basedOn w:val="DefaultParagraphFont"/>
    <w:link w:val="CommentText"/>
    <w:uiPriority w:val="99"/>
    <w:rsid w:val="00583255"/>
    <w:rPr>
      <w:sz w:val="20"/>
      <w:szCs w:val="20"/>
    </w:rPr>
  </w:style>
  <w:style w:type="paragraph" w:styleId="CommentSubject">
    <w:name w:val="annotation subject"/>
    <w:basedOn w:val="CommentText"/>
    <w:next w:val="CommentText"/>
    <w:link w:val="CommentSubjectChar"/>
    <w:uiPriority w:val="99"/>
    <w:semiHidden/>
    <w:unhideWhenUsed/>
    <w:rsid w:val="00583255"/>
    <w:rPr>
      <w:b/>
      <w:bCs/>
    </w:rPr>
  </w:style>
  <w:style w:type="character" w:customStyle="1" w:styleId="CommentSubjectChar">
    <w:name w:val="Comment Subject Char"/>
    <w:basedOn w:val="CommentTextChar"/>
    <w:link w:val="CommentSubject"/>
    <w:uiPriority w:val="99"/>
    <w:semiHidden/>
    <w:rsid w:val="00583255"/>
    <w:rPr>
      <w:b/>
      <w:bCs/>
      <w:sz w:val="20"/>
      <w:szCs w:val="20"/>
    </w:rPr>
  </w:style>
  <w:style w:type="character" w:styleId="FollowedHyperlink">
    <w:name w:val="FollowedHyperlink"/>
    <w:basedOn w:val="DefaultParagraphFont"/>
    <w:uiPriority w:val="99"/>
    <w:semiHidden/>
    <w:unhideWhenUsed/>
    <w:rsid w:val="00382958"/>
    <w:rPr>
      <w:color w:val="954F72" w:themeColor="followedHyperlink"/>
      <w:u w:val="single"/>
    </w:rPr>
  </w:style>
  <w:style w:type="paragraph" w:styleId="FootnoteText">
    <w:name w:val="footnote text"/>
    <w:basedOn w:val="Normal"/>
    <w:link w:val="FootnoteTextChar"/>
    <w:uiPriority w:val="99"/>
    <w:semiHidden/>
    <w:unhideWhenUsed/>
    <w:rsid w:val="001B1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F82"/>
    <w:rPr>
      <w:sz w:val="20"/>
      <w:szCs w:val="20"/>
    </w:rPr>
  </w:style>
  <w:style w:type="character" w:styleId="FootnoteReference">
    <w:name w:val="footnote reference"/>
    <w:basedOn w:val="DefaultParagraphFont"/>
    <w:uiPriority w:val="99"/>
    <w:semiHidden/>
    <w:unhideWhenUsed/>
    <w:rsid w:val="001B1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252">
      <w:bodyDiv w:val="1"/>
      <w:marLeft w:val="0"/>
      <w:marRight w:val="0"/>
      <w:marTop w:val="0"/>
      <w:marBottom w:val="0"/>
      <w:divBdr>
        <w:top w:val="none" w:sz="0" w:space="0" w:color="auto"/>
        <w:left w:val="none" w:sz="0" w:space="0" w:color="auto"/>
        <w:bottom w:val="none" w:sz="0" w:space="0" w:color="auto"/>
        <w:right w:val="none" w:sz="0" w:space="0" w:color="auto"/>
      </w:divBdr>
    </w:div>
    <w:div w:id="43599962">
      <w:bodyDiv w:val="1"/>
      <w:marLeft w:val="0"/>
      <w:marRight w:val="0"/>
      <w:marTop w:val="0"/>
      <w:marBottom w:val="0"/>
      <w:divBdr>
        <w:top w:val="none" w:sz="0" w:space="0" w:color="auto"/>
        <w:left w:val="none" w:sz="0" w:space="0" w:color="auto"/>
        <w:bottom w:val="none" w:sz="0" w:space="0" w:color="auto"/>
        <w:right w:val="none" w:sz="0" w:space="0" w:color="auto"/>
      </w:divBdr>
    </w:div>
    <w:div w:id="103500910">
      <w:bodyDiv w:val="1"/>
      <w:marLeft w:val="0"/>
      <w:marRight w:val="0"/>
      <w:marTop w:val="0"/>
      <w:marBottom w:val="0"/>
      <w:divBdr>
        <w:top w:val="none" w:sz="0" w:space="0" w:color="auto"/>
        <w:left w:val="none" w:sz="0" w:space="0" w:color="auto"/>
        <w:bottom w:val="none" w:sz="0" w:space="0" w:color="auto"/>
        <w:right w:val="none" w:sz="0" w:space="0" w:color="auto"/>
      </w:divBdr>
    </w:div>
    <w:div w:id="123238164">
      <w:bodyDiv w:val="1"/>
      <w:marLeft w:val="0"/>
      <w:marRight w:val="0"/>
      <w:marTop w:val="0"/>
      <w:marBottom w:val="0"/>
      <w:divBdr>
        <w:top w:val="none" w:sz="0" w:space="0" w:color="auto"/>
        <w:left w:val="none" w:sz="0" w:space="0" w:color="auto"/>
        <w:bottom w:val="none" w:sz="0" w:space="0" w:color="auto"/>
        <w:right w:val="none" w:sz="0" w:space="0" w:color="auto"/>
      </w:divBdr>
    </w:div>
    <w:div w:id="138545550">
      <w:bodyDiv w:val="1"/>
      <w:marLeft w:val="0"/>
      <w:marRight w:val="0"/>
      <w:marTop w:val="0"/>
      <w:marBottom w:val="0"/>
      <w:divBdr>
        <w:top w:val="none" w:sz="0" w:space="0" w:color="auto"/>
        <w:left w:val="none" w:sz="0" w:space="0" w:color="auto"/>
        <w:bottom w:val="none" w:sz="0" w:space="0" w:color="auto"/>
        <w:right w:val="none" w:sz="0" w:space="0" w:color="auto"/>
      </w:divBdr>
    </w:div>
    <w:div w:id="325523583">
      <w:bodyDiv w:val="1"/>
      <w:marLeft w:val="0"/>
      <w:marRight w:val="0"/>
      <w:marTop w:val="0"/>
      <w:marBottom w:val="0"/>
      <w:divBdr>
        <w:top w:val="none" w:sz="0" w:space="0" w:color="auto"/>
        <w:left w:val="none" w:sz="0" w:space="0" w:color="auto"/>
        <w:bottom w:val="none" w:sz="0" w:space="0" w:color="auto"/>
        <w:right w:val="none" w:sz="0" w:space="0" w:color="auto"/>
      </w:divBdr>
    </w:div>
    <w:div w:id="344947006">
      <w:bodyDiv w:val="1"/>
      <w:marLeft w:val="0"/>
      <w:marRight w:val="0"/>
      <w:marTop w:val="0"/>
      <w:marBottom w:val="0"/>
      <w:divBdr>
        <w:top w:val="none" w:sz="0" w:space="0" w:color="auto"/>
        <w:left w:val="none" w:sz="0" w:space="0" w:color="auto"/>
        <w:bottom w:val="none" w:sz="0" w:space="0" w:color="auto"/>
        <w:right w:val="none" w:sz="0" w:space="0" w:color="auto"/>
      </w:divBdr>
    </w:div>
    <w:div w:id="476606903">
      <w:bodyDiv w:val="1"/>
      <w:marLeft w:val="0"/>
      <w:marRight w:val="0"/>
      <w:marTop w:val="0"/>
      <w:marBottom w:val="0"/>
      <w:divBdr>
        <w:top w:val="none" w:sz="0" w:space="0" w:color="auto"/>
        <w:left w:val="none" w:sz="0" w:space="0" w:color="auto"/>
        <w:bottom w:val="none" w:sz="0" w:space="0" w:color="auto"/>
        <w:right w:val="none" w:sz="0" w:space="0" w:color="auto"/>
      </w:divBdr>
    </w:div>
    <w:div w:id="477890297">
      <w:bodyDiv w:val="1"/>
      <w:marLeft w:val="0"/>
      <w:marRight w:val="0"/>
      <w:marTop w:val="0"/>
      <w:marBottom w:val="0"/>
      <w:divBdr>
        <w:top w:val="none" w:sz="0" w:space="0" w:color="auto"/>
        <w:left w:val="none" w:sz="0" w:space="0" w:color="auto"/>
        <w:bottom w:val="none" w:sz="0" w:space="0" w:color="auto"/>
        <w:right w:val="none" w:sz="0" w:space="0" w:color="auto"/>
      </w:divBdr>
    </w:div>
    <w:div w:id="490030187">
      <w:bodyDiv w:val="1"/>
      <w:marLeft w:val="0"/>
      <w:marRight w:val="0"/>
      <w:marTop w:val="0"/>
      <w:marBottom w:val="0"/>
      <w:divBdr>
        <w:top w:val="none" w:sz="0" w:space="0" w:color="auto"/>
        <w:left w:val="none" w:sz="0" w:space="0" w:color="auto"/>
        <w:bottom w:val="none" w:sz="0" w:space="0" w:color="auto"/>
        <w:right w:val="none" w:sz="0" w:space="0" w:color="auto"/>
      </w:divBdr>
    </w:div>
    <w:div w:id="529688170">
      <w:bodyDiv w:val="1"/>
      <w:marLeft w:val="0"/>
      <w:marRight w:val="0"/>
      <w:marTop w:val="0"/>
      <w:marBottom w:val="0"/>
      <w:divBdr>
        <w:top w:val="none" w:sz="0" w:space="0" w:color="auto"/>
        <w:left w:val="none" w:sz="0" w:space="0" w:color="auto"/>
        <w:bottom w:val="none" w:sz="0" w:space="0" w:color="auto"/>
        <w:right w:val="none" w:sz="0" w:space="0" w:color="auto"/>
      </w:divBdr>
    </w:div>
    <w:div w:id="572744526">
      <w:bodyDiv w:val="1"/>
      <w:marLeft w:val="0"/>
      <w:marRight w:val="0"/>
      <w:marTop w:val="0"/>
      <w:marBottom w:val="0"/>
      <w:divBdr>
        <w:top w:val="none" w:sz="0" w:space="0" w:color="auto"/>
        <w:left w:val="none" w:sz="0" w:space="0" w:color="auto"/>
        <w:bottom w:val="none" w:sz="0" w:space="0" w:color="auto"/>
        <w:right w:val="none" w:sz="0" w:space="0" w:color="auto"/>
      </w:divBdr>
    </w:div>
    <w:div w:id="689457287">
      <w:bodyDiv w:val="1"/>
      <w:marLeft w:val="0"/>
      <w:marRight w:val="0"/>
      <w:marTop w:val="0"/>
      <w:marBottom w:val="0"/>
      <w:divBdr>
        <w:top w:val="none" w:sz="0" w:space="0" w:color="auto"/>
        <w:left w:val="none" w:sz="0" w:space="0" w:color="auto"/>
        <w:bottom w:val="none" w:sz="0" w:space="0" w:color="auto"/>
        <w:right w:val="none" w:sz="0" w:space="0" w:color="auto"/>
      </w:divBdr>
    </w:div>
    <w:div w:id="691029537">
      <w:bodyDiv w:val="1"/>
      <w:marLeft w:val="0"/>
      <w:marRight w:val="0"/>
      <w:marTop w:val="0"/>
      <w:marBottom w:val="0"/>
      <w:divBdr>
        <w:top w:val="none" w:sz="0" w:space="0" w:color="auto"/>
        <w:left w:val="none" w:sz="0" w:space="0" w:color="auto"/>
        <w:bottom w:val="none" w:sz="0" w:space="0" w:color="auto"/>
        <w:right w:val="none" w:sz="0" w:space="0" w:color="auto"/>
      </w:divBdr>
      <w:divsChild>
        <w:div w:id="376974905">
          <w:marLeft w:val="0"/>
          <w:marRight w:val="0"/>
          <w:marTop w:val="0"/>
          <w:marBottom w:val="0"/>
          <w:divBdr>
            <w:top w:val="none" w:sz="0" w:space="0" w:color="auto"/>
            <w:left w:val="none" w:sz="0" w:space="0" w:color="auto"/>
            <w:bottom w:val="none" w:sz="0" w:space="0" w:color="auto"/>
            <w:right w:val="none" w:sz="0" w:space="0" w:color="auto"/>
          </w:divBdr>
        </w:div>
        <w:div w:id="1481845872">
          <w:marLeft w:val="0"/>
          <w:marRight w:val="0"/>
          <w:marTop w:val="0"/>
          <w:marBottom w:val="0"/>
          <w:divBdr>
            <w:top w:val="none" w:sz="0" w:space="0" w:color="auto"/>
            <w:left w:val="none" w:sz="0" w:space="0" w:color="auto"/>
            <w:bottom w:val="none" w:sz="0" w:space="0" w:color="auto"/>
            <w:right w:val="none" w:sz="0" w:space="0" w:color="auto"/>
          </w:divBdr>
        </w:div>
        <w:div w:id="1707564053">
          <w:marLeft w:val="0"/>
          <w:marRight w:val="0"/>
          <w:marTop w:val="0"/>
          <w:marBottom w:val="0"/>
          <w:divBdr>
            <w:top w:val="none" w:sz="0" w:space="0" w:color="auto"/>
            <w:left w:val="none" w:sz="0" w:space="0" w:color="auto"/>
            <w:bottom w:val="none" w:sz="0" w:space="0" w:color="auto"/>
            <w:right w:val="none" w:sz="0" w:space="0" w:color="auto"/>
          </w:divBdr>
        </w:div>
        <w:div w:id="1036855082">
          <w:marLeft w:val="0"/>
          <w:marRight w:val="0"/>
          <w:marTop w:val="0"/>
          <w:marBottom w:val="0"/>
          <w:divBdr>
            <w:top w:val="none" w:sz="0" w:space="0" w:color="auto"/>
            <w:left w:val="none" w:sz="0" w:space="0" w:color="auto"/>
            <w:bottom w:val="none" w:sz="0" w:space="0" w:color="auto"/>
            <w:right w:val="none" w:sz="0" w:space="0" w:color="auto"/>
          </w:divBdr>
        </w:div>
        <w:div w:id="2056192805">
          <w:marLeft w:val="0"/>
          <w:marRight w:val="0"/>
          <w:marTop w:val="0"/>
          <w:marBottom w:val="0"/>
          <w:divBdr>
            <w:top w:val="none" w:sz="0" w:space="0" w:color="auto"/>
            <w:left w:val="none" w:sz="0" w:space="0" w:color="auto"/>
            <w:bottom w:val="none" w:sz="0" w:space="0" w:color="auto"/>
            <w:right w:val="none" w:sz="0" w:space="0" w:color="auto"/>
          </w:divBdr>
        </w:div>
        <w:div w:id="712116029">
          <w:marLeft w:val="0"/>
          <w:marRight w:val="0"/>
          <w:marTop w:val="0"/>
          <w:marBottom w:val="0"/>
          <w:divBdr>
            <w:top w:val="none" w:sz="0" w:space="0" w:color="auto"/>
            <w:left w:val="none" w:sz="0" w:space="0" w:color="auto"/>
            <w:bottom w:val="none" w:sz="0" w:space="0" w:color="auto"/>
            <w:right w:val="none" w:sz="0" w:space="0" w:color="auto"/>
          </w:divBdr>
        </w:div>
      </w:divsChild>
    </w:div>
    <w:div w:id="766968511">
      <w:bodyDiv w:val="1"/>
      <w:marLeft w:val="0"/>
      <w:marRight w:val="0"/>
      <w:marTop w:val="0"/>
      <w:marBottom w:val="0"/>
      <w:divBdr>
        <w:top w:val="none" w:sz="0" w:space="0" w:color="auto"/>
        <w:left w:val="none" w:sz="0" w:space="0" w:color="auto"/>
        <w:bottom w:val="none" w:sz="0" w:space="0" w:color="auto"/>
        <w:right w:val="none" w:sz="0" w:space="0" w:color="auto"/>
      </w:divBdr>
    </w:div>
    <w:div w:id="837623041">
      <w:bodyDiv w:val="1"/>
      <w:marLeft w:val="0"/>
      <w:marRight w:val="0"/>
      <w:marTop w:val="0"/>
      <w:marBottom w:val="0"/>
      <w:divBdr>
        <w:top w:val="none" w:sz="0" w:space="0" w:color="auto"/>
        <w:left w:val="none" w:sz="0" w:space="0" w:color="auto"/>
        <w:bottom w:val="none" w:sz="0" w:space="0" w:color="auto"/>
        <w:right w:val="none" w:sz="0" w:space="0" w:color="auto"/>
      </w:divBdr>
    </w:div>
    <w:div w:id="844707036">
      <w:bodyDiv w:val="1"/>
      <w:marLeft w:val="0"/>
      <w:marRight w:val="0"/>
      <w:marTop w:val="0"/>
      <w:marBottom w:val="0"/>
      <w:divBdr>
        <w:top w:val="none" w:sz="0" w:space="0" w:color="auto"/>
        <w:left w:val="none" w:sz="0" w:space="0" w:color="auto"/>
        <w:bottom w:val="none" w:sz="0" w:space="0" w:color="auto"/>
        <w:right w:val="none" w:sz="0" w:space="0" w:color="auto"/>
      </w:divBdr>
    </w:div>
    <w:div w:id="1020618216">
      <w:bodyDiv w:val="1"/>
      <w:marLeft w:val="0"/>
      <w:marRight w:val="0"/>
      <w:marTop w:val="0"/>
      <w:marBottom w:val="0"/>
      <w:divBdr>
        <w:top w:val="none" w:sz="0" w:space="0" w:color="auto"/>
        <w:left w:val="none" w:sz="0" w:space="0" w:color="auto"/>
        <w:bottom w:val="none" w:sz="0" w:space="0" w:color="auto"/>
        <w:right w:val="none" w:sz="0" w:space="0" w:color="auto"/>
      </w:divBdr>
    </w:div>
    <w:div w:id="1027221548">
      <w:bodyDiv w:val="1"/>
      <w:marLeft w:val="0"/>
      <w:marRight w:val="0"/>
      <w:marTop w:val="0"/>
      <w:marBottom w:val="0"/>
      <w:divBdr>
        <w:top w:val="none" w:sz="0" w:space="0" w:color="auto"/>
        <w:left w:val="none" w:sz="0" w:space="0" w:color="auto"/>
        <w:bottom w:val="none" w:sz="0" w:space="0" w:color="auto"/>
        <w:right w:val="none" w:sz="0" w:space="0" w:color="auto"/>
      </w:divBdr>
      <w:divsChild>
        <w:div w:id="693726952">
          <w:marLeft w:val="-75"/>
          <w:marRight w:val="0"/>
          <w:marTop w:val="30"/>
          <w:marBottom w:val="30"/>
          <w:divBdr>
            <w:top w:val="none" w:sz="0" w:space="0" w:color="auto"/>
            <w:left w:val="none" w:sz="0" w:space="0" w:color="auto"/>
            <w:bottom w:val="none" w:sz="0" w:space="0" w:color="auto"/>
            <w:right w:val="none" w:sz="0" w:space="0" w:color="auto"/>
          </w:divBdr>
          <w:divsChild>
            <w:div w:id="1521160763">
              <w:marLeft w:val="0"/>
              <w:marRight w:val="0"/>
              <w:marTop w:val="0"/>
              <w:marBottom w:val="0"/>
              <w:divBdr>
                <w:top w:val="none" w:sz="0" w:space="0" w:color="auto"/>
                <w:left w:val="none" w:sz="0" w:space="0" w:color="auto"/>
                <w:bottom w:val="none" w:sz="0" w:space="0" w:color="auto"/>
                <w:right w:val="none" w:sz="0" w:space="0" w:color="auto"/>
              </w:divBdr>
            </w:div>
            <w:div w:id="207106976">
              <w:marLeft w:val="0"/>
              <w:marRight w:val="0"/>
              <w:marTop w:val="0"/>
              <w:marBottom w:val="0"/>
              <w:divBdr>
                <w:top w:val="none" w:sz="0" w:space="0" w:color="auto"/>
                <w:left w:val="none" w:sz="0" w:space="0" w:color="auto"/>
                <w:bottom w:val="none" w:sz="0" w:space="0" w:color="auto"/>
                <w:right w:val="none" w:sz="0" w:space="0" w:color="auto"/>
              </w:divBdr>
            </w:div>
            <w:div w:id="781190728">
              <w:marLeft w:val="0"/>
              <w:marRight w:val="0"/>
              <w:marTop w:val="0"/>
              <w:marBottom w:val="0"/>
              <w:divBdr>
                <w:top w:val="none" w:sz="0" w:space="0" w:color="auto"/>
                <w:left w:val="none" w:sz="0" w:space="0" w:color="auto"/>
                <w:bottom w:val="none" w:sz="0" w:space="0" w:color="auto"/>
                <w:right w:val="none" w:sz="0" w:space="0" w:color="auto"/>
              </w:divBdr>
              <w:divsChild>
                <w:div w:id="424694205">
                  <w:marLeft w:val="0"/>
                  <w:marRight w:val="0"/>
                  <w:marTop w:val="0"/>
                  <w:marBottom w:val="0"/>
                  <w:divBdr>
                    <w:top w:val="none" w:sz="0" w:space="0" w:color="auto"/>
                    <w:left w:val="none" w:sz="0" w:space="0" w:color="auto"/>
                    <w:bottom w:val="none" w:sz="0" w:space="0" w:color="auto"/>
                    <w:right w:val="none" w:sz="0" w:space="0" w:color="auto"/>
                  </w:divBdr>
                </w:div>
                <w:div w:id="1675917035">
                  <w:marLeft w:val="0"/>
                  <w:marRight w:val="0"/>
                  <w:marTop w:val="0"/>
                  <w:marBottom w:val="0"/>
                  <w:divBdr>
                    <w:top w:val="none" w:sz="0" w:space="0" w:color="auto"/>
                    <w:left w:val="none" w:sz="0" w:space="0" w:color="auto"/>
                    <w:bottom w:val="none" w:sz="0" w:space="0" w:color="auto"/>
                    <w:right w:val="none" w:sz="0" w:space="0" w:color="auto"/>
                  </w:divBdr>
                </w:div>
              </w:divsChild>
            </w:div>
            <w:div w:id="615983521">
              <w:marLeft w:val="0"/>
              <w:marRight w:val="0"/>
              <w:marTop w:val="0"/>
              <w:marBottom w:val="0"/>
              <w:divBdr>
                <w:top w:val="none" w:sz="0" w:space="0" w:color="auto"/>
                <w:left w:val="none" w:sz="0" w:space="0" w:color="auto"/>
                <w:bottom w:val="none" w:sz="0" w:space="0" w:color="auto"/>
                <w:right w:val="none" w:sz="0" w:space="0" w:color="auto"/>
              </w:divBdr>
              <w:divsChild>
                <w:div w:id="2039309137">
                  <w:marLeft w:val="0"/>
                  <w:marRight w:val="0"/>
                  <w:marTop w:val="0"/>
                  <w:marBottom w:val="0"/>
                  <w:divBdr>
                    <w:top w:val="none" w:sz="0" w:space="0" w:color="auto"/>
                    <w:left w:val="none" w:sz="0" w:space="0" w:color="auto"/>
                    <w:bottom w:val="none" w:sz="0" w:space="0" w:color="auto"/>
                    <w:right w:val="none" w:sz="0" w:space="0" w:color="auto"/>
                  </w:divBdr>
                </w:div>
                <w:div w:id="5542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037">
          <w:marLeft w:val="-75"/>
          <w:marRight w:val="0"/>
          <w:marTop w:val="30"/>
          <w:marBottom w:val="30"/>
          <w:divBdr>
            <w:top w:val="none" w:sz="0" w:space="0" w:color="auto"/>
            <w:left w:val="none" w:sz="0" w:space="0" w:color="auto"/>
            <w:bottom w:val="none" w:sz="0" w:space="0" w:color="auto"/>
            <w:right w:val="none" w:sz="0" w:space="0" w:color="auto"/>
          </w:divBdr>
          <w:divsChild>
            <w:div w:id="1861044631">
              <w:marLeft w:val="0"/>
              <w:marRight w:val="0"/>
              <w:marTop w:val="0"/>
              <w:marBottom w:val="0"/>
              <w:divBdr>
                <w:top w:val="none" w:sz="0" w:space="0" w:color="auto"/>
                <w:left w:val="none" w:sz="0" w:space="0" w:color="auto"/>
                <w:bottom w:val="none" w:sz="0" w:space="0" w:color="auto"/>
                <w:right w:val="none" w:sz="0" w:space="0" w:color="auto"/>
              </w:divBdr>
            </w:div>
            <w:div w:id="398284730">
              <w:marLeft w:val="0"/>
              <w:marRight w:val="0"/>
              <w:marTop w:val="0"/>
              <w:marBottom w:val="0"/>
              <w:divBdr>
                <w:top w:val="none" w:sz="0" w:space="0" w:color="auto"/>
                <w:left w:val="none" w:sz="0" w:space="0" w:color="auto"/>
                <w:bottom w:val="none" w:sz="0" w:space="0" w:color="auto"/>
                <w:right w:val="none" w:sz="0" w:space="0" w:color="auto"/>
              </w:divBdr>
            </w:div>
            <w:div w:id="512185371">
              <w:marLeft w:val="0"/>
              <w:marRight w:val="0"/>
              <w:marTop w:val="0"/>
              <w:marBottom w:val="0"/>
              <w:divBdr>
                <w:top w:val="none" w:sz="0" w:space="0" w:color="auto"/>
                <w:left w:val="none" w:sz="0" w:space="0" w:color="auto"/>
                <w:bottom w:val="none" w:sz="0" w:space="0" w:color="auto"/>
                <w:right w:val="none" w:sz="0" w:space="0" w:color="auto"/>
              </w:divBdr>
              <w:divsChild>
                <w:div w:id="518664813">
                  <w:marLeft w:val="0"/>
                  <w:marRight w:val="0"/>
                  <w:marTop w:val="0"/>
                  <w:marBottom w:val="0"/>
                  <w:divBdr>
                    <w:top w:val="none" w:sz="0" w:space="0" w:color="auto"/>
                    <w:left w:val="none" w:sz="0" w:space="0" w:color="auto"/>
                    <w:bottom w:val="none" w:sz="0" w:space="0" w:color="auto"/>
                    <w:right w:val="none" w:sz="0" w:space="0" w:color="auto"/>
                  </w:divBdr>
                </w:div>
                <w:div w:id="2014719230">
                  <w:marLeft w:val="0"/>
                  <w:marRight w:val="0"/>
                  <w:marTop w:val="0"/>
                  <w:marBottom w:val="0"/>
                  <w:divBdr>
                    <w:top w:val="none" w:sz="0" w:space="0" w:color="auto"/>
                    <w:left w:val="none" w:sz="0" w:space="0" w:color="auto"/>
                    <w:bottom w:val="none" w:sz="0" w:space="0" w:color="auto"/>
                    <w:right w:val="none" w:sz="0" w:space="0" w:color="auto"/>
                  </w:divBdr>
                </w:div>
              </w:divsChild>
            </w:div>
            <w:div w:id="1657344702">
              <w:marLeft w:val="0"/>
              <w:marRight w:val="0"/>
              <w:marTop w:val="0"/>
              <w:marBottom w:val="0"/>
              <w:divBdr>
                <w:top w:val="none" w:sz="0" w:space="0" w:color="auto"/>
                <w:left w:val="none" w:sz="0" w:space="0" w:color="auto"/>
                <w:bottom w:val="none" w:sz="0" w:space="0" w:color="auto"/>
                <w:right w:val="none" w:sz="0" w:space="0" w:color="auto"/>
              </w:divBdr>
              <w:divsChild>
                <w:div w:id="1024089999">
                  <w:marLeft w:val="0"/>
                  <w:marRight w:val="0"/>
                  <w:marTop w:val="0"/>
                  <w:marBottom w:val="0"/>
                  <w:divBdr>
                    <w:top w:val="none" w:sz="0" w:space="0" w:color="auto"/>
                    <w:left w:val="none" w:sz="0" w:space="0" w:color="auto"/>
                    <w:bottom w:val="none" w:sz="0" w:space="0" w:color="auto"/>
                    <w:right w:val="none" w:sz="0" w:space="0" w:color="auto"/>
                  </w:divBdr>
                </w:div>
                <w:div w:id="1687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3637">
      <w:bodyDiv w:val="1"/>
      <w:marLeft w:val="0"/>
      <w:marRight w:val="0"/>
      <w:marTop w:val="0"/>
      <w:marBottom w:val="0"/>
      <w:divBdr>
        <w:top w:val="none" w:sz="0" w:space="0" w:color="auto"/>
        <w:left w:val="none" w:sz="0" w:space="0" w:color="auto"/>
        <w:bottom w:val="none" w:sz="0" w:space="0" w:color="auto"/>
        <w:right w:val="none" w:sz="0" w:space="0" w:color="auto"/>
      </w:divBdr>
    </w:div>
    <w:div w:id="1172262506">
      <w:bodyDiv w:val="1"/>
      <w:marLeft w:val="0"/>
      <w:marRight w:val="0"/>
      <w:marTop w:val="0"/>
      <w:marBottom w:val="0"/>
      <w:divBdr>
        <w:top w:val="none" w:sz="0" w:space="0" w:color="auto"/>
        <w:left w:val="none" w:sz="0" w:space="0" w:color="auto"/>
        <w:bottom w:val="none" w:sz="0" w:space="0" w:color="auto"/>
        <w:right w:val="none" w:sz="0" w:space="0" w:color="auto"/>
      </w:divBdr>
    </w:div>
    <w:div w:id="1269697148">
      <w:bodyDiv w:val="1"/>
      <w:marLeft w:val="0"/>
      <w:marRight w:val="0"/>
      <w:marTop w:val="0"/>
      <w:marBottom w:val="0"/>
      <w:divBdr>
        <w:top w:val="none" w:sz="0" w:space="0" w:color="auto"/>
        <w:left w:val="none" w:sz="0" w:space="0" w:color="auto"/>
        <w:bottom w:val="none" w:sz="0" w:space="0" w:color="auto"/>
        <w:right w:val="none" w:sz="0" w:space="0" w:color="auto"/>
      </w:divBdr>
    </w:div>
    <w:div w:id="1317565908">
      <w:bodyDiv w:val="1"/>
      <w:marLeft w:val="0"/>
      <w:marRight w:val="0"/>
      <w:marTop w:val="0"/>
      <w:marBottom w:val="0"/>
      <w:divBdr>
        <w:top w:val="none" w:sz="0" w:space="0" w:color="auto"/>
        <w:left w:val="none" w:sz="0" w:space="0" w:color="auto"/>
        <w:bottom w:val="none" w:sz="0" w:space="0" w:color="auto"/>
        <w:right w:val="none" w:sz="0" w:space="0" w:color="auto"/>
      </w:divBdr>
    </w:div>
    <w:div w:id="1321999479">
      <w:bodyDiv w:val="1"/>
      <w:marLeft w:val="0"/>
      <w:marRight w:val="0"/>
      <w:marTop w:val="0"/>
      <w:marBottom w:val="0"/>
      <w:divBdr>
        <w:top w:val="none" w:sz="0" w:space="0" w:color="auto"/>
        <w:left w:val="none" w:sz="0" w:space="0" w:color="auto"/>
        <w:bottom w:val="none" w:sz="0" w:space="0" w:color="auto"/>
        <w:right w:val="none" w:sz="0" w:space="0" w:color="auto"/>
      </w:divBdr>
    </w:div>
    <w:div w:id="1365329079">
      <w:bodyDiv w:val="1"/>
      <w:marLeft w:val="0"/>
      <w:marRight w:val="0"/>
      <w:marTop w:val="0"/>
      <w:marBottom w:val="0"/>
      <w:divBdr>
        <w:top w:val="none" w:sz="0" w:space="0" w:color="auto"/>
        <w:left w:val="none" w:sz="0" w:space="0" w:color="auto"/>
        <w:bottom w:val="none" w:sz="0" w:space="0" w:color="auto"/>
        <w:right w:val="none" w:sz="0" w:space="0" w:color="auto"/>
      </w:divBdr>
    </w:div>
    <w:div w:id="1478449434">
      <w:bodyDiv w:val="1"/>
      <w:marLeft w:val="0"/>
      <w:marRight w:val="0"/>
      <w:marTop w:val="0"/>
      <w:marBottom w:val="0"/>
      <w:divBdr>
        <w:top w:val="none" w:sz="0" w:space="0" w:color="auto"/>
        <w:left w:val="none" w:sz="0" w:space="0" w:color="auto"/>
        <w:bottom w:val="none" w:sz="0" w:space="0" w:color="auto"/>
        <w:right w:val="none" w:sz="0" w:space="0" w:color="auto"/>
      </w:divBdr>
    </w:div>
    <w:div w:id="1537961659">
      <w:bodyDiv w:val="1"/>
      <w:marLeft w:val="0"/>
      <w:marRight w:val="0"/>
      <w:marTop w:val="0"/>
      <w:marBottom w:val="0"/>
      <w:divBdr>
        <w:top w:val="none" w:sz="0" w:space="0" w:color="auto"/>
        <w:left w:val="none" w:sz="0" w:space="0" w:color="auto"/>
        <w:bottom w:val="none" w:sz="0" w:space="0" w:color="auto"/>
        <w:right w:val="none" w:sz="0" w:space="0" w:color="auto"/>
      </w:divBdr>
    </w:div>
    <w:div w:id="1611275081">
      <w:bodyDiv w:val="1"/>
      <w:marLeft w:val="0"/>
      <w:marRight w:val="0"/>
      <w:marTop w:val="0"/>
      <w:marBottom w:val="0"/>
      <w:divBdr>
        <w:top w:val="none" w:sz="0" w:space="0" w:color="auto"/>
        <w:left w:val="none" w:sz="0" w:space="0" w:color="auto"/>
        <w:bottom w:val="none" w:sz="0" w:space="0" w:color="auto"/>
        <w:right w:val="none" w:sz="0" w:space="0" w:color="auto"/>
      </w:divBdr>
    </w:div>
    <w:div w:id="1646204894">
      <w:bodyDiv w:val="1"/>
      <w:marLeft w:val="0"/>
      <w:marRight w:val="0"/>
      <w:marTop w:val="0"/>
      <w:marBottom w:val="0"/>
      <w:divBdr>
        <w:top w:val="none" w:sz="0" w:space="0" w:color="auto"/>
        <w:left w:val="none" w:sz="0" w:space="0" w:color="auto"/>
        <w:bottom w:val="none" w:sz="0" w:space="0" w:color="auto"/>
        <w:right w:val="none" w:sz="0" w:space="0" w:color="auto"/>
      </w:divBdr>
    </w:div>
    <w:div w:id="1656953068">
      <w:bodyDiv w:val="1"/>
      <w:marLeft w:val="0"/>
      <w:marRight w:val="0"/>
      <w:marTop w:val="0"/>
      <w:marBottom w:val="0"/>
      <w:divBdr>
        <w:top w:val="none" w:sz="0" w:space="0" w:color="auto"/>
        <w:left w:val="none" w:sz="0" w:space="0" w:color="auto"/>
        <w:bottom w:val="none" w:sz="0" w:space="0" w:color="auto"/>
        <w:right w:val="none" w:sz="0" w:space="0" w:color="auto"/>
      </w:divBdr>
    </w:div>
    <w:div w:id="1781491313">
      <w:bodyDiv w:val="1"/>
      <w:marLeft w:val="0"/>
      <w:marRight w:val="0"/>
      <w:marTop w:val="0"/>
      <w:marBottom w:val="0"/>
      <w:divBdr>
        <w:top w:val="none" w:sz="0" w:space="0" w:color="auto"/>
        <w:left w:val="none" w:sz="0" w:space="0" w:color="auto"/>
        <w:bottom w:val="none" w:sz="0" w:space="0" w:color="auto"/>
        <w:right w:val="none" w:sz="0" w:space="0" w:color="auto"/>
      </w:divBdr>
    </w:div>
    <w:div w:id="1939555475">
      <w:bodyDiv w:val="1"/>
      <w:marLeft w:val="0"/>
      <w:marRight w:val="0"/>
      <w:marTop w:val="0"/>
      <w:marBottom w:val="0"/>
      <w:divBdr>
        <w:top w:val="none" w:sz="0" w:space="0" w:color="auto"/>
        <w:left w:val="none" w:sz="0" w:space="0" w:color="auto"/>
        <w:bottom w:val="none" w:sz="0" w:space="0" w:color="auto"/>
        <w:right w:val="none" w:sz="0" w:space="0" w:color="auto"/>
      </w:divBdr>
    </w:div>
    <w:div w:id="1968077209">
      <w:bodyDiv w:val="1"/>
      <w:marLeft w:val="0"/>
      <w:marRight w:val="0"/>
      <w:marTop w:val="0"/>
      <w:marBottom w:val="0"/>
      <w:divBdr>
        <w:top w:val="none" w:sz="0" w:space="0" w:color="auto"/>
        <w:left w:val="none" w:sz="0" w:space="0" w:color="auto"/>
        <w:bottom w:val="none" w:sz="0" w:space="0" w:color="auto"/>
        <w:right w:val="none" w:sz="0" w:space="0" w:color="auto"/>
      </w:divBdr>
    </w:div>
    <w:div w:id="2038314369">
      <w:bodyDiv w:val="1"/>
      <w:marLeft w:val="0"/>
      <w:marRight w:val="0"/>
      <w:marTop w:val="0"/>
      <w:marBottom w:val="0"/>
      <w:divBdr>
        <w:top w:val="none" w:sz="0" w:space="0" w:color="auto"/>
        <w:left w:val="none" w:sz="0" w:space="0" w:color="auto"/>
        <w:bottom w:val="none" w:sz="0" w:space="0" w:color="auto"/>
        <w:right w:val="none" w:sz="0" w:space="0" w:color="auto"/>
      </w:divBdr>
    </w:div>
    <w:div w:id="2072851442">
      <w:bodyDiv w:val="1"/>
      <w:marLeft w:val="0"/>
      <w:marRight w:val="0"/>
      <w:marTop w:val="0"/>
      <w:marBottom w:val="0"/>
      <w:divBdr>
        <w:top w:val="none" w:sz="0" w:space="0" w:color="auto"/>
        <w:left w:val="none" w:sz="0" w:space="0" w:color="auto"/>
        <w:bottom w:val="none" w:sz="0" w:space="0" w:color="auto"/>
        <w:right w:val="none" w:sz="0" w:space="0" w:color="auto"/>
      </w:divBdr>
    </w:div>
    <w:div w:id="2118599713">
      <w:bodyDiv w:val="1"/>
      <w:marLeft w:val="0"/>
      <w:marRight w:val="0"/>
      <w:marTop w:val="0"/>
      <w:marBottom w:val="0"/>
      <w:divBdr>
        <w:top w:val="none" w:sz="0" w:space="0" w:color="auto"/>
        <w:left w:val="none" w:sz="0" w:space="0" w:color="auto"/>
        <w:bottom w:val="none" w:sz="0" w:space="0" w:color="auto"/>
        <w:right w:val="none" w:sz="0" w:space="0" w:color="auto"/>
      </w:divBdr>
    </w:div>
    <w:div w:id="21230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qe.ge/media/12510/-%E1%83%93%E1%83%90%E1%83%A1%E1%83%99%E1%83%95%E1%83%9C%E1%83%9012.12.2019.pdf%20" TargetMode="External"/><Relationship Id="rId26" Type="http://schemas.openxmlformats.org/officeDocument/2006/relationships/hyperlink" Target="http://www.geomedi.ge" TargetMode="External"/><Relationship Id="rId3" Type="http://schemas.openxmlformats.org/officeDocument/2006/relationships/customXml" Target="../customXml/item3.xml"/><Relationship Id="rId21" Type="http://schemas.openxmlformats.org/officeDocument/2006/relationships/hyperlink" Target="https://geomedi.edu.ge/?page_id=432&amp;lang=e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7.png"/><Relationship Id="rId25" Type="http://schemas.openxmlformats.org/officeDocument/2006/relationships/hyperlink" Target="http://www.geosis.edu.g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eqe.ge/media/12510/-%E1%83%93%E1%83%90%E1%83%A1%E1%83%99%E1%83%95%E1%83%9C%E1%83%9012.12.2019.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eomedi.edu.ge"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geomedi.edu.ge/wp-content/uploads/pdf/%E2%84%961(21)_2021_jurnali.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qe.ge/media/12509/sdoqmin2620122019.pdf"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eomediindia.com/"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A34458A6F14873AD3514AF76291E10"/>
        <w:category>
          <w:name w:val="General"/>
          <w:gallery w:val="placeholder"/>
        </w:category>
        <w:types>
          <w:type w:val="bbPlcHdr"/>
        </w:types>
        <w:behaviors>
          <w:behavior w:val="content"/>
        </w:behaviors>
        <w:guid w:val="{4CA8A326-A6DE-4BFA-85B0-6A43B041B72E}"/>
      </w:docPartPr>
      <w:docPartBody>
        <w:p w:rsidR="000753BA" w:rsidRDefault="000753BA" w:rsidP="000753BA">
          <w:pPr>
            <w:pStyle w:val="29A34458A6F14873AD3514AF76291E103"/>
          </w:pPr>
          <w:r w:rsidRPr="002B3636">
            <w:rPr>
              <w:rStyle w:val="PlaceholderText"/>
            </w:rPr>
            <w:t>Click here to enter text.</w:t>
          </w:r>
        </w:p>
      </w:docPartBody>
    </w:docPart>
    <w:docPart>
      <w:docPartPr>
        <w:name w:val="8609C303DCCF4F20800C894857BFF1D0"/>
        <w:category>
          <w:name w:val="General"/>
          <w:gallery w:val="placeholder"/>
        </w:category>
        <w:types>
          <w:type w:val="bbPlcHdr"/>
        </w:types>
        <w:behaviors>
          <w:behavior w:val="content"/>
        </w:behaviors>
        <w:guid w:val="{1550D8B6-91A6-41FF-9111-BD127FB83F4D}"/>
      </w:docPartPr>
      <w:docPartBody>
        <w:p w:rsidR="000753BA" w:rsidRDefault="000753BA" w:rsidP="000753BA">
          <w:pPr>
            <w:pStyle w:val="8609C303DCCF4F20800C894857BFF1D0"/>
          </w:pPr>
          <w:r w:rsidRPr="002B3636">
            <w:rPr>
              <w:rStyle w:val="PlaceholderText"/>
            </w:rPr>
            <w:t>Click here to enter text.</w:t>
          </w:r>
        </w:p>
      </w:docPartBody>
    </w:docPart>
    <w:docPart>
      <w:docPartPr>
        <w:name w:val="A0DF360C726A4387B6C947ADAB3B154D"/>
        <w:category>
          <w:name w:val="General"/>
          <w:gallery w:val="placeholder"/>
        </w:category>
        <w:types>
          <w:type w:val="bbPlcHdr"/>
        </w:types>
        <w:behaviors>
          <w:behavior w:val="content"/>
        </w:behaviors>
        <w:guid w:val="{DA475E7E-43DB-44E6-9FDE-1B18E3A4777F}"/>
      </w:docPartPr>
      <w:docPartBody>
        <w:p w:rsidR="000753BA" w:rsidRDefault="000753BA" w:rsidP="000753BA">
          <w:pPr>
            <w:pStyle w:val="A0DF360C726A4387B6C947ADAB3B154D"/>
          </w:pPr>
          <w:r w:rsidRPr="002B36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Merriweather">
    <w:altName w:val="Times New Roman"/>
    <w:charset w:val="00"/>
    <w:family w:val="auto"/>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BA"/>
    <w:rsid w:val="0000477B"/>
    <w:rsid w:val="00011472"/>
    <w:rsid w:val="000738E7"/>
    <w:rsid w:val="000753BA"/>
    <w:rsid w:val="00090F68"/>
    <w:rsid w:val="000B1D21"/>
    <w:rsid w:val="000B2F40"/>
    <w:rsid w:val="000C3354"/>
    <w:rsid w:val="00120CEE"/>
    <w:rsid w:val="00124157"/>
    <w:rsid w:val="001704C1"/>
    <w:rsid w:val="00185150"/>
    <w:rsid w:val="002656EB"/>
    <w:rsid w:val="0026658E"/>
    <w:rsid w:val="00293237"/>
    <w:rsid w:val="002A735E"/>
    <w:rsid w:val="00334B2E"/>
    <w:rsid w:val="005027B1"/>
    <w:rsid w:val="00512DD8"/>
    <w:rsid w:val="005565BD"/>
    <w:rsid w:val="00565B5B"/>
    <w:rsid w:val="00647F21"/>
    <w:rsid w:val="0072376F"/>
    <w:rsid w:val="00816D51"/>
    <w:rsid w:val="0085293E"/>
    <w:rsid w:val="008739C5"/>
    <w:rsid w:val="00874503"/>
    <w:rsid w:val="0099748E"/>
    <w:rsid w:val="009B4F71"/>
    <w:rsid w:val="00A00CD9"/>
    <w:rsid w:val="00A10A19"/>
    <w:rsid w:val="00A60BB6"/>
    <w:rsid w:val="00A966F8"/>
    <w:rsid w:val="00AC7F9D"/>
    <w:rsid w:val="00B504D0"/>
    <w:rsid w:val="00BD082E"/>
    <w:rsid w:val="00C04D1B"/>
    <w:rsid w:val="00C72BDF"/>
    <w:rsid w:val="00D75851"/>
    <w:rsid w:val="00D87CAA"/>
    <w:rsid w:val="00D93F9C"/>
    <w:rsid w:val="00E40CDE"/>
    <w:rsid w:val="00E661F5"/>
    <w:rsid w:val="00E87B88"/>
    <w:rsid w:val="00EB2F8D"/>
    <w:rsid w:val="00F10E0C"/>
    <w:rsid w:val="00F154E5"/>
    <w:rsid w:val="00F36E48"/>
    <w:rsid w:val="00F7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DE"/>
    <w:rPr>
      <w:color w:val="808080"/>
    </w:rPr>
  </w:style>
  <w:style w:type="paragraph" w:customStyle="1" w:styleId="29A34458A6F14873AD3514AF76291E103">
    <w:name w:val="29A34458A6F14873AD3514AF76291E103"/>
    <w:rsid w:val="000753BA"/>
    <w:pPr>
      <w:spacing w:after="160" w:line="259" w:lineRule="auto"/>
    </w:pPr>
    <w:rPr>
      <w:rFonts w:eastAsiaTheme="minorHAnsi"/>
      <w:lang w:val="ru-RU"/>
    </w:rPr>
  </w:style>
  <w:style w:type="paragraph" w:customStyle="1" w:styleId="8609C303DCCF4F20800C894857BFF1D0">
    <w:name w:val="8609C303DCCF4F20800C894857BFF1D0"/>
    <w:rsid w:val="000753BA"/>
  </w:style>
  <w:style w:type="paragraph" w:customStyle="1" w:styleId="A0DF360C726A4387B6C947ADAB3B154D">
    <w:name w:val="A0DF360C726A4387B6C947ADAB3B154D"/>
    <w:rsid w:val="0007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ED0631069DA46933B63958F02EDC1" ma:contentTypeVersion="8" ma:contentTypeDescription="Create a new document." ma:contentTypeScope="" ma:versionID="ec5c0f9874ee2c027d9c17678296960d">
  <xsd:schema xmlns:xsd="http://www.w3.org/2001/XMLSchema" xmlns:xs="http://www.w3.org/2001/XMLSchema" xmlns:p="http://schemas.microsoft.com/office/2006/metadata/properties" xmlns:ns2="8e9c726c-65cc-4c05-b3b7-905e3025af9d" xmlns:ns3="37364bef-c3b6-41c6-aa33-b9ce16854666" targetNamespace="http://schemas.microsoft.com/office/2006/metadata/properties" ma:root="true" ma:fieldsID="2901d4ada4c47bf6677607cc2d99f4ac" ns2:_="" ns3:_="">
    <xsd:import namespace="8e9c726c-65cc-4c05-b3b7-905e3025af9d"/>
    <xsd:import namespace="37364bef-c3b6-41c6-aa33-b9ce168546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c726c-65cc-4c05-b3b7-905e3025af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4bef-c3b6-41c6-aa33-b9ce168546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9c726c-65cc-4c05-b3b7-905e3025af9d">
      <UserInfo>
        <DisplayName>Keti Tsotniashvili</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ACD-8A4C-4879-AD3E-B9DE011CA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c726c-65cc-4c05-b3b7-905e3025af9d"/>
    <ds:schemaRef ds:uri="37364bef-c3b6-41c6-aa33-b9ce16854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55BDF-E590-4D50-89E6-D49C9210992F}">
  <ds:schemaRefs>
    <ds:schemaRef ds:uri="http://schemas.microsoft.com/sharepoint/v3/contenttype/forms"/>
  </ds:schemaRefs>
</ds:datastoreItem>
</file>

<file path=customXml/itemProps3.xml><?xml version="1.0" encoding="utf-8"?>
<ds:datastoreItem xmlns:ds="http://schemas.openxmlformats.org/officeDocument/2006/customXml" ds:itemID="{CBEA908B-76CF-4588-B48D-35A2E999E9ED}">
  <ds:schemaRefs>
    <ds:schemaRef ds:uri="http://schemas.microsoft.com/office/2006/metadata/properties"/>
    <ds:schemaRef ds:uri="http://schemas.microsoft.com/office/infopath/2007/PartnerControls"/>
    <ds:schemaRef ds:uri="8e9c726c-65cc-4c05-b3b7-905e3025af9d"/>
  </ds:schemaRefs>
</ds:datastoreItem>
</file>

<file path=customXml/itemProps4.xml><?xml version="1.0" encoding="utf-8"?>
<ds:datastoreItem xmlns:ds="http://schemas.openxmlformats.org/officeDocument/2006/customXml" ds:itemID="{92E472CC-65F4-40B8-8902-B5B6C161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47</Pages>
  <Words>23622</Words>
  <Characters>134652</Characters>
  <Application>Microsoft Office Word</Application>
  <DocSecurity>0</DocSecurity>
  <Lines>1122</Lines>
  <Paragraphs>315</Paragraphs>
  <ScaleCrop>false</ScaleCrop>
  <HeadingPairs>
    <vt:vector size="6" baseType="variant">
      <vt:variant>
        <vt:lpstr>Title</vt:lpstr>
      </vt:variant>
      <vt:variant>
        <vt:i4>1</vt:i4>
      </vt:variant>
      <vt:variant>
        <vt:lpstr>Název</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157959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Melikadze</dc:creator>
  <cp:lastModifiedBy>Pandelis Ipsilandis</cp:lastModifiedBy>
  <cp:revision>21</cp:revision>
  <cp:lastPrinted>2021-05-19T15:43:00Z</cp:lastPrinted>
  <dcterms:created xsi:type="dcterms:W3CDTF">2021-05-18T12:43:00Z</dcterms:created>
  <dcterms:modified xsi:type="dcterms:W3CDTF">2021-05-25T09:48:00Z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0x010100980ED0631069DA46933B63958F02EDC1</vt:lpwstr>
  </property>
</Properties>
</file>