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eading=h.jc3xrnw5hl8k" w:colFirst="0" w:colLast="0"/>
    <w:bookmarkEnd w:id="0"/>
    <w:p w14:paraId="35EC2CCF" w14:textId="77777777" w:rsidR="00D32D3E" w:rsidRDefault="009D55C0">
      <w:pPr>
        <w:spacing w:after="0" w:line="240" w:lineRule="auto"/>
        <w:ind w:left="360"/>
        <w:jc w:val="right"/>
        <w:rPr>
          <w:rFonts w:ascii="Merriweather" w:eastAsia="Merriweather" w:hAnsi="Merriweather" w:cs="Merriweather"/>
          <w:b/>
          <w:i/>
        </w:rPr>
      </w:pPr>
      <w:sdt>
        <w:sdtPr>
          <w:tag w:val="goog_rdk_0"/>
          <w:id w:val="-1329928440"/>
        </w:sdtPr>
        <w:sdtEndPr/>
        <w:sdtContent>
          <w:r w:rsidR="004D59A1">
            <w:rPr>
              <w:rFonts w:ascii="Nova Mono" w:eastAsia="Nova Mono" w:hAnsi="Nova Mono" w:cs="Nova Mono"/>
              <w:b/>
              <w:i/>
            </w:rPr>
            <w:t>Annex №2</w:t>
          </w:r>
        </w:sdtContent>
      </w:sdt>
    </w:p>
    <w:p w14:paraId="672A6659" w14:textId="77777777" w:rsidR="00D32D3E" w:rsidRDefault="00D32D3E">
      <w:pPr>
        <w:spacing w:after="0" w:line="240" w:lineRule="auto"/>
        <w:ind w:left="360"/>
        <w:jc w:val="both"/>
        <w:rPr>
          <w:rFonts w:ascii="Merriweather" w:eastAsia="Merriweather" w:hAnsi="Merriweather" w:cs="Merriweather"/>
          <w:b/>
          <w:sz w:val="24"/>
          <w:szCs w:val="24"/>
        </w:rPr>
      </w:pPr>
    </w:p>
    <w:p w14:paraId="0A37501D" w14:textId="77777777" w:rsidR="00D32D3E" w:rsidRDefault="00D32D3E">
      <w:pPr>
        <w:spacing w:after="0" w:line="240" w:lineRule="auto"/>
        <w:ind w:left="360"/>
        <w:jc w:val="both"/>
        <w:rPr>
          <w:rFonts w:ascii="Merriweather" w:eastAsia="Merriweather" w:hAnsi="Merriweather" w:cs="Merriweather"/>
          <w:b/>
          <w:sz w:val="24"/>
          <w:szCs w:val="24"/>
        </w:rPr>
      </w:pPr>
    </w:p>
    <w:p w14:paraId="5DAB6C7B" w14:textId="77777777" w:rsidR="00D32D3E" w:rsidRDefault="00D32D3E">
      <w:pPr>
        <w:spacing w:after="0" w:line="240" w:lineRule="auto"/>
        <w:ind w:left="360"/>
        <w:jc w:val="both"/>
        <w:rPr>
          <w:rFonts w:ascii="Merriweather" w:eastAsia="Merriweather" w:hAnsi="Merriweather" w:cs="Merriweather"/>
          <w:b/>
          <w:sz w:val="24"/>
          <w:szCs w:val="24"/>
        </w:rPr>
      </w:pPr>
    </w:p>
    <w:p w14:paraId="02EB378F" w14:textId="77777777" w:rsidR="00D32D3E" w:rsidRDefault="004D59A1">
      <w:pPr>
        <w:spacing w:after="0" w:line="240" w:lineRule="auto"/>
        <w:ind w:left="360"/>
        <w:jc w:val="center"/>
        <w:rPr>
          <w:rFonts w:ascii="Merriweather" w:eastAsia="Merriweather" w:hAnsi="Merriweather" w:cs="Merriweather"/>
          <w:b/>
          <w:sz w:val="24"/>
          <w:szCs w:val="24"/>
        </w:rPr>
      </w:pPr>
      <w:r>
        <w:rPr>
          <w:rFonts w:ascii="Merriweather" w:eastAsia="Merriweather" w:hAnsi="Merriweather" w:cs="Merriweather"/>
          <w:b/>
          <w:noProof/>
          <w:sz w:val="24"/>
          <w:szCs w:val="24"/>
          <w:lang w:val="pl-PL"/>
        </w:rPr>
        <w:drawing>
          <wp:inline distT="0" distB="0" distL="0" distR="0" wp14:anchorId="112FEF68" wp14:editId="07777777">
            <wp:extent cx="1598295" cy="1176655"/>
            <wp:effectExtent l="0" t="0" r="0" b="0"/>
            <wp:docPr id="7" name="image1.png" descr="C:\Users\student\Downloads\NCEQE_Logo_Eng.tif"/>
            <wp:cNvGraphicFramePr/>
            <a:graphic xmlns:a="http://schemas.openxmlformats.org/drawingml/2006/main">
              <a:graphicData uri="http://schemas.openxmlformats.org/drawingml/2006/picture">
                <pic:pic xmlns:pic="http://schemas.openxmlformats.org/drawingml/2006/picture">
                  <pic:nvPicPr>
                    <pic:cNvPr id="0" name="image1.png" descr="C:\Users\student\Downloads\NCEQE_Logo_Eng.tif"/>
                    <pic:cNvPicPr preferRelativeResize="0"/>
                  </pic:nvPicPr>
                  <pic:blipFill>
                    <a:blip r:embed="rId8" cstate="print"/>
                    <a:srcRect/>
                    <a:stretch>
                      <a:fillRect/>
                    </a:stretch>
                  </pic:blipFill>
                  <pic:spPr>
                    <a:xfrm>
                      <a:off x="0" y="0"/>
                      <a:ext cx="1598295" cy="1176655"/>
                    </a:xfrm>
                    <a:prstGeom prst="rect">
                      <a:avLst/>
                    </a:prstGeom>
                    <a:ln/>
                  </pic:spPr>
                </pic:pic>
              </a:graphicData>
            </a:graphic>
          </wp:inline>
        </w:drawing>
      </w:r>
    </w:p>
    <w:p w14:paraId="6A05A809" w14:textId="77777777" w:rsidR="00D32D3E" w:rsidRDefault="00D32D3E">
      <w:pPr>
        <w:spacing w:after="0" w:line="240" w:lineRule="auto"/>
        <w:ind w:left="360"/>
        <w:jc w:val="both"/>
        <w:rPr>
          <w:rFonts w:ascii="Merriweather" w:eastAsia="Merriweather" w:hAnsi="Merriweather" w:cs="Merriweather"/>
          <w:b/>
          <w:sz w:val="24"/>
          <w:szCs w:val="24"/>
        </w:rPr>
      </w:pPr>
    </w:p>
    <w:p w14:paraId="5A39BBE3" w14:textId="77777777" w:rsidR="00D32D3E" w:rsidRDefault="00D32D3E">
      <w:pPr>
        <w:spacing w:after="0" w:line="240" w:lineRule="auto"/>
        <w:ind w:left="360"/>
        <w:jc w:val="both"/>
        <w:rPr>
          <w:rFonts w:ascii="Merriweather" w:eastAsia="Merriweather" w:hAnsi="Merriweather" w:cs="Merriweather"/>
          <w:b/>
          <w:sz w:val="24"/>
          <w:szCs w:val="24"/>
        </w:rPr>
      </w:pPr>
    </w:p>
    <w:p w14:paraId="41C8F396" w14:textId="77777777" w:rsidR="00D32D3E" w:rsidRDefault="00D32D3E">
      <w:pPr>
        <w:spacing w:after="0" w:line="240" w:lineRule="auto"/>
        <w:ind w:left="360"/>
        <w:jc w:val="both"/>
        <w:rPr>
          <w:rFonts w:ascii="Merriweather" w:eastAsia="Merriweather" w:hAnsi="Merriweather" w:cs="Merriweather"/>
          <w:b/>
          <w:sz w:val="28"/>
          <w:szCs w:val="28"/>
        </w:rPr>
      </w:pPr>
    </w:p>
    <w:p w14:paraId="72A3D3EC" w14:textId="77777777" w:rsidR="00D32D3E" w:rsidRDefault="00D32D3E">
      <w:pPr>
        <w:pBdr>
          <w:top w:val="nil"/>
          <w:left w:val="nil"/>
          <w:bottom w:val="nil"/>
          <w:right w:val="nil"/>
          <w:between w:val="nil"/>
        </w:pBdr>
        <w:tabs>
          <w:tab w:val="center" w:pos="4680"/>
          <w:tab w:val="right" w:pos="9360"/>
        </w:tabs>
        <w:spacing w:after="0" w:line="360" w:lineRule="auto"/>
        <w:jc w:val="center"/>
        <w:rPr>
          <w:rFonts w:ascii="Merriweather" w:eastAsia="Merriweather" w:hAnsi="Merriweather" w:cs="Merriweather"/>
          <w:b/>
          <w:color w:val="1F4E79"/>
          <w:sz w:val="28"/>
          <w:szCs w:val="28"/>
        </w:rPr>
      </w:pPr>
    </w:p>
    <w:p w14:paraId="0D0B940D" w14:textId="77777777" w:rsidR="00D32D3E" w:rsidRDefault="00D32D3E">
      <w:pPr>
        <w:pBdr>
          <w:top w:val="nil"/>
          <w:left w:val="nil"/>
          <w:bottom w:val="nil"/>
          <w:right w:val="nil"/>
          <w:between w:val="nil"/>
        </w:pBdr>
        <w:tabs>
          <w:tab w:val="center" w:pos="4680"/>
          <w:tab w:val="right" w:pos="9360"/>
        </w:tabs>
        <w:spacing w:after="0" w:line="360" w:lineRule="auto"/>
        <w:jc w:val="center"/>
        <w:rPr>
          <w:rFonts w:ascii="Merriweather" w:eastAsia="Merriweather" w:hAnsi="Merriweather" w:cs="Merriweather"/>
          <w:b/>
          <w:color w:val="1F4E79"/>
          <w:sz w:val="28"/>
          <w:szCs w:val="28"/>
        </w:rPr>
      </w:pPr>
    </w:p>
    <w:p w14:paraId="0E27B00A" w14:textId="77777777" w:rsidR="00D32D3E" w:rsidRDefault="00D32D3E">
      <w:pPr>
        <w:pBdr>
          <w:top w:val="nil"/>
          <w:left w:val="nil"/>
          <w:bottom w:val="nil"/>
          <w:right w:val="nil"/>
          <w:between w:val="nil"/>
        </w:pBdr>
        <w:tabs>
          <w:tab w:val="center" w:pos="4680"/>
          <w:tab w:val="right" w:pos="9360"/>
        </w:tabs>
        <w:spacing w:after="0" w:line="360" w:lineRule="auto"/>
        <w:jc w:val="center"/>
        <w:rPr>
          <w:rFonts w:ascii="Merriweather" w:eastAsia="Merriweather" w:hAnsi="Merriweather" w:cs="Merriweather"/>
          <w:b/>
          <w:color w:val="1F4E79"/>
          <w:sz w:val="28"/>
          <w:szCs w:val="28"/>
        </w:rPr>
      </w:pPr>
    </w:p>
    <w:p w14:paraId="60061E4C" w14:textId="77777777" w:rsidR="00D32D3E" w:rsidRDefault="00D32D3E">
      <w:pPr>
        <w:pBdr>
          <w:top w:val="nil"/>
          <w:left w:val="nil"/>
          <w:bottom w:val="nil"/>
          <w:right w:val="nil"/>
          <w:between w:val="nil"/>
        </w:pBdr>
        <w:tabs>
          <w:tab w:val="center" w:pos="4680"/>
          <w:tab w:val="right" w:pos="9360"/>
        </w:tabs>
        <w:spacing w:after="0" w:line="360" w:lineRule="auto"/>
        <w:jc w:val="center"/>
        <w:rPr>
          <w:rFonts w:ascii="Merriweather" w:eastAsia="Merriweather" w:hAnsi="Merriweather" w:cs="Merriweather"/>
          <w:b/>
          <w:color w:val="1F4E79"/>
          <w:sz w:val="28"/>
          <w:szCs w:val="28"/>
        </w:rPr>
      </w:pPr>
    </w:p>
    <w:p w14:paraId="65E2BC9A" w14:textId="77777777" w:rsidR="00D32D3E" w:rsidRDefault="004D59A1">
      <w:pPr>
        <w:pBdr>
          <w:top w:val="nil"/>
          <w:left w:val="nil"/>
          <w:bottom w:val="nil"/>
          <w:right w:val="nil"/>
          <w:between w:val="nil"/>
        </w:pBdr>
        <w:tabs>
          <w:tab w:val="center" w:pos="4680"/>
          <w:tab w:val="right" w:pos="9360"/>
        </w:tabs>
        <w:spacing w:after="0" w:line="360" w:lineRule="auto"/>
        <w:jc w:val="center"/>
        <w:rPr>
          <w:rFonts w:ascii="Merriweather" w:eastAsia="Merriweather" w:hAnsi="Merriweather" w:cs="Merriweather"/>
          <w:b/>
          <w:color w:val="1F4E79"/>
          <w:sz w:val="28"/>
          <w:szCs w:val="28"/>
        </w:rPr>
      </w:pPr>
      <w:r>
        <w:rPr>
          <w:rFonts w:ascii="Merriweather" w:eastAsia="Merriweather" w:hAnsi="Merriweather" w:cs="Merriweather"/>
          <w:b/>
          <w:color w:val="1F4E79"/>
          <w:sz w:val="28"/>
          <w:szCs w:val="28"/>
        </w:rPr>
        <w:t>Accreditation Expert Group Report on Cluster of Higher Education Programmes</w:t>
      </w:r>
    </w:p>
    <w:p w14:paraId="44EAFD9C" w14:textId="77777777" w:rsidR="00D32D3E" w:rsidRDefault="00D32D3E">
      <w:pPr>
        <w:spacing w:after="0" w:line="240" w:lineRule="auto"/>
        <w:ind w:left="360"/>
        <w:jc w:val="both"/>
        <w:rPr>
          <w:rFonts w:ascii="Merriweather" w:eastAsia="Merriweather" w:hAnsi="Merriweather" w:cs="Merriweather"/>
          <w:b/>
          <w:color w:val="404040"/>
        </w:rPr>
      </w:pPr>
    </w:p>
    <w:p w14:paraId="3FF95356" w14:textId="77777777" w:rsidR="00D32D3E" w:rsidRDefault="004D59A1">
      <w:pPr>
        <w:spacing w:after="0" w:line="240" w:lineRule="auto"/>
        <w:jc w:val="center"/>
        <w:rPr>
          <w:rFonts w:ascii="Merriweather" w:eastAsia="Merriweather" w:hAnsi="Merriweather" w:cs="Merriweather"/>
          <w:b/>
          <w:color w:val="0070C0"/>
          <w:sz w:val="24"/>
          <w:szCs w:val="24"/>
        </w:rPr>
      </w:pPr>
      <w:r>
        <w:rPr>
          <w:rFonts w:ascii="Merriweather" w:eastAsia="Merriweather" w:hAnsi="Merriweather" w:cs="Merriweather"/>
          <w:b/>
          <w:color w:val="0070C0"/>
          <w:sz w:val="24"/>
          <w:szCs w:val="24"/>
        </w:rPr>
        <w:t>Integrated BA and MA Educational Program for Preparation of Primary School Teachers</w:t>
      </w:r>
    </w:p>
    <w:p w14:paraId="41970237" w14:textId="77777777" w:rsidR="00D32D3E" w:rsidRDefault="004D59A1">
      <w:pPr>
        <w:shd w:val="clear" w:color="auto" w:fill="FFFFFF"/>
        <w:spacing w:after="0" w:line="240" w:lineRule="auto"/>
        <w:jc w:val="center"/>
        <w:rPr>
          <w:rFonts w:ascii="Merriweather" w:eastAsia="Merriweather" w:hAnsi="Merriweather" w:cs="Merriweather"/>
          <w:b/>
          <w:color w:val="0070C0"/>
          <w:sz w:val="24"/>
          <w:szCs w:val="24"/>
        </w:rPr>
      </w:pPr>
      <w:r>
        <w:rPr>
          <w:rFonts w:ascii="Merriweather" w:eastAsia="Merriweather" w:hAnsi="Merriweather" w:cs="Merriweather"/>
          <w:b/>
          <w:color w:val="0070C0"/>
          <w:sz w:val="24"/>
          <w:szCs w:val="24"/>
        </w:rPr>
        <w:t>            Multilingual Education - Integrated BA and MA Educational Program for Preparation of Primary School Teachers</w:t>
      </w:r>
    </w:p>
    <w:p w14:paraId="3A45DE86" w14:textId="77777777" w:rsidR="00D32D3E" w:rsidRDefault="004D59A1">
      <w:pPr>
        <w:shd w:val="clear" w:color="auto" w:fill="FFFFFF"/>
        <w:spacing w:after="0" w:line="240" w:lineRule="auto"/>
        <w:jc w:val="both"/>
        <w:rPr>
          <w:rFonts w:ascii="Merriweather" w:eastAsia="Merriweather" w:hAnsi="Merriweather" w:cs="Merriweather"/>
          <w:b/>
          <w:color w:val="0070C0"/>
          <w:sz w:val="24"/>
          <w:szCs w:val="24"/>
        </w:rPr>
      </w:pPr>
      <w:r>
        <w:rPr>
          <w:rFonts w:ascii="Merriweather" w:eastAsia="Merriweather" w:hAnsi="Merriweather" w:cs="Merriweather"/>
          <w:b/>
          <w:color w:val="0070C0"/>
          <w:sz w:val="24"/>
          <w:szCs w:val="24"/>
        </w:rPr>
        <w:t xml:space="preserve">                Special Education Teacher Training Program </w:t>
      </w:r>
    </w:p>
    <w:p w14:paraId="6FE6AA1C" w14:textId="77777777" w:rsidR="00D32D3E" w:rsidRDefault="004D59A1">
      <w:pPr>
        <w:shd w:val="clear" w:color="auto" w:fill="FFFFFF"/>
        <w:spacing w:after="0" w:line="240" w:lineRule="auto"/>
        <w:jc w:val="both"/>
        <w:rPr>
          <w:rFonts w:ascii="Merriweather" w:eastAsia="Merriweather" w:hAnsi="Merriweather" w:cs="Merriweather"/>
          <w:b/>
          <w:color w:val="0070C0"/>
          <w:sz w:val="24"/>
          <w:szCs w:val="24"/>
        </w:rPr>
      </w:pPr>
      <w:r>
        <w:rPr>
          <w:rFonts w:ascii="Merriweather" w:eastAsia="Merriweather" w:hAnsi="Merriweather" w:cs="Merriweather"/>
          <w:b/>
          <w:color w:val="0070C0"/>
          <w:sz w:val="24"/>
          <w:szCs w:val="24"/>
        </w:rPr>
        <w:t> </w:t>
      </w:r>
      <w:r>
        <w:rPr>
          <w:rFonts w:ascii="Merriweather" w:eastAsia="Merriweather" w:hAnsi="Merriweather" w:cs="Merriweather"/>
          <w:b/>
          <w:color w:val="0070C0"/>
          <w:sz w:val="24"/>
          <w:szCs w:val="24"/>
        </w:rPr>
        <w:t>             Teacher Preparation Educational Program - "Teacher" 1</w:t>
      </w:r>
    </w:p>
    <w:p w14:paraId="01992D01" w14:textId="77777777" w:rsidR="00D32D3E" w:rsidRDefault="008D0855">
      <w:pPr>
        <w:shd w:val="clear" w:color="auto" w:fill="FFFFFF"/>
        <w:spacing w:after="0" w:line="240" w:lineRule="auto"/>
        <w:jc w:val="both"/>
        <w:rPr>
          <w:rFonts w:ascii="Merriweather" w:eastAsia="Merriweather" w:hAnsi="Merriweather" w:cs="Merriweather"/>
          <w:b/>
          <w:color w:val="0070C0"/>
          <w:sz w:val="24"/>
          <w:szCs w:val="24"/>
        </w:rPr>
      </w:pPr>
      <w:r>
        <w:rPr>
          <w:rFonts w:ascii="Merriweather" w:eastAsia="Merriweather" w:hAnsi="Merriweather" w:cs="Merriweather"/>
          <w:b/>
          <w:color w:val="0070C0"/>
          <w:sz w:val="24"/>
          <w:szCs w:val="24"/>
        </w:rPr>
        <w:t>             </w:t>
      </w:r>
      <w:r w:rsidR="004D59A1">
        <w:rPr>
          <w:rFonts w:ascii="Merriweather" w:eastAsia="Merriweather" w:hAnsi="Merriweather" w:cs="Merriweather"/>
          <w:b/>
          <w:color w:val="0070C0"/>
          <w:sz w:val="24"/>
          <w:szCs w:val="24"/>
        </w:rPr>
        <w:t>Teacher Preparation Educational Program - "Teacher" 2</w:t>
      </w:r>
    </w:p>
    <w:p w14:paraId="4B94D5A5" w14:textId="77777777" w:rsidR="00D32D3E" w:rsidRDefault="00D32D3E">
      <w:pPr>
        <w:spacing w:after="0" w:line="240" w:lineRule="auto"/>
        <w:jc w:val="center"/>
        <w:rPr>
          <w:rFonts w:ascii="Merriweather" w:eastAsia="Merriweather" w:hAnsi="Merriweather" w:cs="Merriweather"/>
          <w:b/>
          <w:color w:val="0070C0"/>
          <w:sz w:val="24"/>
          <w:szCs w:val="24"/>
        </w:rPr>
      </w:pPr>
    </w:p>
    <w:p w14:paraId="3DEEC669" w14:textId="77777777" w:rsidR="00D32D3E" w:rsidRDefault="00D32D3E">
      <w:pPr>
        <w:spacing w:after="0" w:line="240" w:lineRule="auto"/>
        <w:rPr>
          <w:rFonts w:ascii="Merriweather" w:eastAsia="Merriweather" w:hAnsi="Merriweather" w:cs="Merriweather"/>
          <w:b/>
          <w:color w:val="0070C0"/>
          <w:sz w:val="24"/>
          <w:szCs w:val="24"/>
        </w:rPr>
      </w:pPr>
    </w:p>
    <w:p w14:paraId="30217483" w14:textId="77777777" w:rsidR="00D32D3E" w:rsidRDefault="004D59A1">
      <w:pPr>
        <w:spacing w:after="0" w:line="240" w:lineRule="auto"/>
        <w:ind w:left="360"/>
        <w:jc w:val="center"/>
        <w:rPr>
          <w:rFonts w:ascii="Merriweather" w:eastAsia="Merriweather" w:hAnsi="Merriweather" w:cs="Merriweather"/>
          <w:b/>
          <w:color w:val="0070C0"/>
          <w:sz w:val="24"/>
          <w:szCs w:val="24"/>
        </w:rPr>
      </w:pPr>
      <w:r>
        <w:rPr>
          <w:rFonts w:ascii="Merriweather" w:eastAsia="Merriweather" w:hAnsi="Merriweather" w:cs="Merriweather"/>
          <w:b/>
          <w:color w:val="0070C0"/>
          <w:sz w:val="24"/>
          <w:szCs w:val="24"/>
        </w:rPr>
        <w:t xml:space="preserve"> LEPL Ivane Javakhishvili Tbilisi State University </w:t>
      </w:r>
    </w:p>
    <w:p w14:paraId="3656B9AB" w14:textId="77777777" w:rsidR="00D32D3E" w:rsidRDefault="00D32D3E">
      <w:pPr>
        <w:spacing w:after="0" w:line="240" w:lineRule="auto"/>
        <w:ind w:left="360"/>
        <w:jc w:val="both"/>
        <w:rPr>
          <w:rFonts w:ascii="Merriweather" w:eastAsia="Merriweather" w:hAnsi="Merriweather" w:cs="Merriweather"/>
          <w:b/>
        </w:rPr>
      </w:pPr>
    </w:p>
    <w:p w14:paraId="45FB0818" w14:textId="77777777" w:rsidR="00D32D3E" w:rsidRDefault="00D32D3E">
      <w:pPr>
        <w:spacing w:after="0" w:line="240" w:lineRule="auto"/>
        <w:ind w:left="360"/>
        <w:jc w:val="both"/>
        <w:rPr>
          <w:rFonts w:ascii="Merriweather" w:eastAsia="Merriweather" w:hAnsi="Merriweather" w:cs="Merriweather"/>
          <w:b/>
        </w:rPr>
      </w:pPr>
    </w:p>
    <w:p w14:paraId="049F31CB" w14:textId="77777777" w:rsidR="00D32D3E" w:rsidRDefault="00D32D3E">
      <w:pPr>
        <w:spacing w:after="0" w:line="240" w:lineRule="auto"/>
        <w:ind w:left="360"/>
        <w:jc w:val="both"/>
        <w:rPr>
          <w:rFonts w:ascii="Merriweather" w:eastAsia="Merriweather" w:hAnsi="Merriweather" w:cs="Merriweather"/>
          <w:b/>
        </w:rPr>
      </w:pPr>
    </w:p>
    <w:p w14:paraId="53128261" w14:textId="77777777" w:rsidR="00D32D3E" w:rsidRDefault="00D32D3E">
      <w:pPr>
        <w:spacing w:after="0" w:line="240" w:lineRule="auto"/>
        <w:rPr>
          <w:rFonts w:ascii="Merriweather" w:eastAsia="Merriweather" w:hAnsi="Merriweather" w:cs="Merriweather"/>
          <w:color w:val="0070C0"/>
          <w:sz w:val="24"/>
          <w:szCs w:val="24"/>
        </w:rPr>
      </w:pPr>
    </w:p>
    <w:p w14:paraId="1FE6209B" w14:textId="77777777" w:rsidR="00D32D3E" w:rsidRDefault="004D59A1">
      <w:pPr>
        <w:spacing w:after="0" w:line="240" w:lineRule="auto"/>
        <w:jc w:val="center"/>
        <w:rPr>
          <w:rFonts w:ascii="Merriweather" w:eastAsia="Merriweather" w:hAnsi="Merriweather" w:cs="Merriweather"/>
          <w:color w:val="0070C0"/>
          <w:sz w:val="24"/>
          <w:szCs w:val="24"/>
        </w:rPr>
      </w:pPr>
      <w:r>
        <w:rPr>
          <w:rFonts w:ascii="Merriweather" w:eastAsia="Merriweather" w:hAnsi="Merriweather" w:cs="Merriweather"/>
          <w:color w:val="0070C0"/>
          <w:sz w:val="24"/>
          <w:szCs w:val="24"/>
        </w:rPr>
        <w:t>Evaluation Date(s): 30 June - 1 July, 2025</w:t>
      </w:r>
    </w:p>
    <w:p w14:paraId="62486C05" w14:textId="77777777" w:rsidR="00D32D3E" w:rsidRDefault="00D32D3E">
      <w:pPr>
        <w:spacing w:after="0" w:line="240" w:lineRule="auto"/>
        <w:jc w:val="center"/>
        <w:rPr>
          <w:rFonts w:ascii="Merriweather" w:eastAsia="Merriweather" w:hAnsi="Merriweather" w:cs="Merriweather"/>
          <w:color w:val="0070C0"/>
          <w:sz w:val="24"/>
          <w:szCs w:val="24"/>
        </w:rPr>
      </w:pPr>
    </w:p>
    <w:p w14:paraId="4F558275" w14:textId="77777777" w:rsidR="00D32D3E" w:rsidRDefault="004D59A1">
      <w:pPr>
        <w:spacing w:after="0" w:line="240" w:lineRule="auto"/>
        <w:jc w:val="center"/>
        <w:rPr>
          <w:rFonts w:ascii="Merriweather" w:eastAsia="Merriweather" w:hAnsi="Merriweather" w:cs="Merriweather"/>
          <w:color w:val="0070C0"/>
          <w:sz w:val="24"/>
          <w:szCs w:val="24"/>
        </w:rPr>
      </w:pPr>
      <w:r>
        <w:rPr>
          <w:rFonts w:ascii="Merriweather" w:eastAsia="Merriweather" w:hAnsi="Merriweather" w:cs="Merriweather"/>
          <w:color w:val="0070C0"/>
          <w:sz w:val="24"/>
          <w:szCs w:val="24"/>
        </w:rPr>
        <w:t xml:space="preserve">Report Submission Date: </w:t>
      </w:r>
      <w:r w:rsidR="004F6A98">
        <w:rPr>
          <w:rFonts w:ascii="Merriweather" w:eastAsia="Merriweather" w:hAnsi="Merriweather" w:cs="Merriweather"/>
          <w:color w:val="0070C0"/>
          <w:sz w:val="24"/>
          <w:szCs w:val="24"/>
        </w:rPr>
        <w:t>04</w:t>
      </w:r>
      <w:r>
        <w:rPr>
          <w:rFonts w:ascii="Merriweather" w:eastAsia="Merriweather" w:hAnsi="Merriweather" w:cs="Merriweather"/>
          <w:color w:val="0070C0"/>
          <w:sz w:val="24"/>
          <w:szCs w:val="24"/>
        </w:rPr>
        <w:t xml:space="preserve"> </w:t>
      </w:r>
      <w:r w:rsidR="004F6A98">
        <w:rPr>
          <w:rFonts w:ascii="Merriweather" w:eastAsia="Merriweather" w:hAnsi="Merriweather" w:cs="Merriweather"/>
          <w:color w:val="0070C0"/>
          <w:sz w:val="24"/>
          <w:szCs w:val="24"/>
        </w:rPr>
        <w:t>August</w:t>
      </w:r>
      <w:r>
        <w:rPr>
          <w:rFonts w:ascii="Merriweather" w:eastAsia="Merriweather" w:hAnsi="Merriweather" w:cs="Merriweather"/>
          <w:color w:val="0070C0"/>
          <w:sz w:val="24"/>
          <w:szCs w:val="24"/>
        </w:rPr>
        <w:t>, 2025</w:t>
      </w:r>
    </w:p>
    <w:p w14:paraId="4101652C" w14:textId="77777777" w:rsidR="00D32D3E" w:rsidRDefault="00D32D3E">
      <w:pPr>
        <w:spacing w:after="0" w:line="240" w:lineRule="auto"/>
        <w:ind w:left="360"/>
        <w:jc w:val="both"/>
        <w:rPr>
          <w:rFonts w:ascii="Merriweather" w:eastAsia="Merriweather" w:hAnsi="Merriweather" w:cs="Merriweather"/>
          <w:color w:val="404040"/>
        </w:rPr>
      </w:pPr>
    </w:p>
    <w:p w14:paraId="4B99056E" w14:textId="77777777" w:rsidR="00D32D3E" w:rsidRDefault="00D32D3E">
      <w:pPr>
        <w:spacing w:after="0" w:line="240" w:lineRule="auto"/>
        <w:ind w:left="360"/>
        <w:jc w:val="both"/>
        <w:rPr>
          <w:rFonts w:ascii="Merriweather" w:eastAsia="Merriweather" w:hAnsi="Merriweather" w:cs="Merriweather"/>
          <w:b/>
        </w:rPr>
      </w:pPr>
    </w:p>
    <w:p w14:paraId="1299C43A" w14:textId="77777777" w:rsidR="00D32D3E" w:rsidRDefault="00D32D3E">
      <w:pPr>
        <w:spacing w:after="0" w:line="240" w:lineRule="auto"/>
        <w:rPr>
          <w:rFonts w:ascii="Merriweather" w:eastAsia="Merriweather" w:hAnsi="Merriweather" w:cs="Merriweather"/>
          <w:color w:val="808080"/>
        </w:rPr>
      </w:pPr>
    </w:p>
    <w:p w14:paraId="4DDBEF00" w14:textId="77777777" w:rsidR="00D32D3E" w:rsidRDefault="00D32D3E">
      <w:pPr>
        <w:spacing w:after="0" w:line="240" w:lineRule="auto"/>
        <w:rPr>
          <w:rFonts w:ascii="Merriweather" w:eastAsia="Merriweather" w:hAnsi="Merriweather" w:cs="Merriweather"/>
          <w:color w:val="808080"/>
        </w:rPr>
      </w:pPr>
    </w:p>
    <w:p w14:paraId="70080473" w14:textId="77777777" w:rsidR="00D32D3E" w:rsidRDefault="004D59A1">
      <w:pPr>
        <w:spacing w:after="0" w:line="240" w:lineRule="auto"/>
        <w:jc w:val="center"/>
        <w:rPr>
          <w:rFonts w:ascii="Merriweather" w:eastAsia="Merriweather" w:hAnsi="Merriweather" w:cs="Merriweather"/>
          <w:color w:val="0070C0"/>
        </w:rPr>
      </w:pPr>
      <w:r>
        <w:rPr>
          <w:rFonts w:ascii="Merriweather" w:eastAsia="Merriweather" w:hAnsi="Merriweather" w:cs="Merriweather"/>
          <w:color w:val="0070C0"/>
        </w:rPr>
        <w:t>Tbilisi</w:t>
      </w:r>
    </w:p>
    <w:p w14:paraId="3461D779" w14:textId="77777777" w:rsidR="00D32D3E" w:rsidRDefault="00D32D3E">
      <w:pPr>
        <w:rPr>
          <w:rFonts w:ascii="Merriweather" w:eastAsia="Merriweather" w:hAnsi="Merriweather" w:cs="Merriweather"/>
          <w:b/>
          <w:color w:val="0070C0"/>
          <w:sz w:val="24"/>
          <w:szCs w:val="24"/>
        </w:rPr>
      </w:pPr>
    </w:p>
    <w:p w14:paraId="3CF2D8B6" w14:textId="77777777" w:rsidR="00D32D3E" w:rsidRDefault="00D32D3E">
      <w:pPr>
        <w:rPr>
          <w:rFonts w:ascii="Merriweather" w:eastAsia="Merriweather" w:hAnsi="Merriweather" w:cs="Merriweather"/>
          <w:b/>
          <w:color w:val="0070C0"/>
          <w:sz w:val="24"/>
          <w:szCs w:val="24"/>
        </w:rPr>
      </w:pPr>
    </w:p>
    <w:p w14:paraId="0FB78278" w14:textId="77777777" w:rsidR="00D32D3E" w:rsidRDefault="00D32D3E">
      <w:pPr>
        <w:rPr>
          <w:rFonts w:ascii="Merriweather" w:eastAsia="Merriweather" w:hAnsi="Merriweather" w:cs="Merriweather"/>
          <w:b/>
          <w:color w:val="0070C0"/>
        </w:rPr>
      </w:pPr>
    </w:p>
    <w:p w14:paraId="1FC39945" w14:textId="77777777" w:rsidR="00D32D3E" w:rsidRDefault="00D32D3E">
      <w:pPr>
        <w:rPr>
          <w:rFonts w:ascii="Merriweather" w:eastAsia="Merriweather" w:hAnsi="Merriweather" w:cs="Merriweather"/>
          <w:b/>
          <w:color w:val="0070C0"/>
        </w:rPr>
      </w:pPr>
    </w:p>
    <w:p w14:paraId="406425CA" w14:textId="77777777" w:rsidR="00D32D3E" w:rsidRDefault="004D59A1">
      <w:pPr>
        <w:keepNext/>
        <w:keepLines/>
        <w:pBdr>
          <w:top w:val="nil"/>
          <w:left w:val="nil"/>
          <w:bottom w:val="nil"/>
          <w:right w:val="nil"/>
          <w:between w:val="nil"/>
        </w:pBdr>
        <w:shd w:val="clear" w:color="auto" w:fill="DEEAF6"/>
        <w:spacing w:before="240" w:after="0"/>
        <w:rPr>
          <w:rFonts w:ascii="Merriweather" w:eastAsia="Merriweather" w:hAnsi="Merriweather" w:cs="Merriweather"/>
          <w:b/>
          <w:color w:val="2E74B5"/>
          <w:sz w:val="24"/>
          <w:szCs w:val="24"/>
        </w:rPr>
      </w:pPr>
      <w:r>
        <w:rPr>
          <w:rFonts w:ascii="Merriweather" w:eastAsia="Merriweather" w:hAnsi="Merriweather" w:cs="Merriweather"/>
          <w:b/>
          <w:color w:val="2E74B5"/>
          <w:sz w:val="24"/>
          <w:szCs w:val="24"/>
        </w:rPr>
        <w:t>Contents</w:t>
      </w:r>
    </w:p>
    <w:sdt>
      <w:sdtPr>
        <w:id w:val="235216108"/>
        <w:docPartObj>
          <w:docPartGallery w:val="Table of Contents"/>
          <w:docPartUnique/>
        </w:docPartObj>
      </w:sdtPr>
      <w:sdtEndPr/>
      <w:sdtContent>
        <w:p w14:paraId="3C5093B6" w14:textId="77777777" w:rsidR="00D32D3E" w:rsidRDefault="00D32D3E">
          <w:pPr>
            <w:pBdr>
              <w:top w:val="nil"/>
              <w:left w:val="nil"/>
              <w:bottom w:val="nil"/>
              <w:right w:val="nil"/>
              <w:between w:val="nil"/>
            </w:pBdr>
            <w:tabs>
              <w:tab w:val="right" w:leader="dot" w:pos="9304"/>
            </w:tabs>
            <w:spacing w:after="100"/>
            <w:rPr>
              <w:color w:val="000000"/>
            </w:rPr>
          </w:pPr>
          <w:r>
            <w:fldChar w:fldCharType="begin"/>
          </w:r>
          <w:r w:rsidR="004D59A1">
            <w:instrText xml:space="preserve"> TOC \h \u \z \t "Heading 1,1,Heading 2,2,Heading 3,3,"</w:instrText>
          </w:r>
          <w:r>
            <w:fldChar w:fldCharType="separate"/>
          </w:r>
          <w:hyperlink w:anchor="_heading=h.bhy7q3mlqyzm">
            <w:r w:rsidR="004D59A1">
              <w:rPr>
                <w:rFonts w:ascii="Merriweather" w:eastAsia="Merriweather" w:hAnsi="Merriweather" w:cs="Merriweather"/>
                <w:b/>
                <w:color w:val="000000"/>
              </w:rPr>
              <w:t>I. Information on the Cluster of Educational Programmes</w:t>
            </w:r>
          </w:hyperlink>
          <w:hyperlink w:anchor="_heading=h.bhy7q3mlqyzm">
            <w:r w:rsidR="004D59A1">
              <w:rPr>
                <w:color w:val="000000"/>
              </w:rPr>
              <w:tab/>
              <w:t>4</w:t>
            </w:r>
          </w:hyperlink>
        </w:p>
        <w:p w14:paraId="2EF76B0C" w14:textId="77777777" w:rsidR="00D32D3E" w:rsidRDefault="004D59A1">
          <w:pPr>
            <w:pBdr>
              <w:top w:val="nil"/>
              <w:left w:val="nil"/>
              <w:bottom w:val="nil"/>
              <w:right w:val="nil"/>
              <w:between w:val="nil"/>
            </w:pBdr>
            <w:tabs>
              <w:tab w:val="right" w:leader="dot" w:pos="9304"/>
            </w:tabs>
            <w:spacing w:after="100"/>
            <w:rPr>
              <w:color w:val="000000"/>
            </w:rPr>
          </w:pPr>
          <w:hyperlink w:anchor="_heading=h.i228u2u4yrev">
            <w:r>
              <w:rPr>
                <w:rFonts w:ascii="Merriweather" w:eastAsia="Merriweather" w:hAnsi="Merriweather" w:cs="Merriweather"/>
                <w:b/>
                <w:color w:val="000000"/>
              </w:rPr>
              <w:t>II. Accreditation Report Executive Summary</w:t>
            </w:r>
          </w:hyperlink>
          <w:hyperlink w:anchor="_heading=h.i228u2u4yrev">
            <w:r>
              <w:rPr>
                <w:color w:val="000000"/>
              </w:rPr>
              <w:tab/>
              <w:t>5</w:t>
            </w:r>
          </w:hyperlink>
        </w:p>
        <w:p w14:paraId="6CADCC05" w14:textId="77777777" w:rsidR="00D32D3E" w:rsidRDefault="004D59A1">
          <w:pPr>
            <w:pBdr>
              <w:top w:val="nil"/>
              <w:left w:val="nil"/>
              <w:bottom w:val="nil"/>
              <w:right w:val="nil"/>
              <w:between w:val="nil"/>
            </w:pBdr>
            <w:tabs>
              <w:tab w:val="right" w:leader="dot" w:pos="9304"/>
            </w:tabs>
            <w:spacing w:after="100"/>
            <w:rPr>
              <w:color w:val="000000"/>
            </w:rPr>
          </w:pPr>
          <w:hyperlink w:anchor="_heading=h.r4t7qd5wygml">
            <w:r>
              <w:rPr>
                <w:rFonts w:ascii="Merriweather" w:eastAsia="Merriweather" w:hAnsi="Merriweather" w:cs="Merriweather"/>
                <w:b/>
                <w:color w:val="000000"/>
              </w:rPr>
              <w:t>III. Compliance of the Programme with Accreditation Standards</w:t>
            </w:r>
          </w:hyperlink>
          <w:hyperlink w:anchor="_heading=h.r4t7qd5wygml">
            <w:r>
              <w:rPr>
                <w:color w:val="000000"/>
              </w:rPr>
              <w:tab/>
              <w:t>8</w:t>
            </w:r>
          </w:hyperlink>
        </w:p>
        <w:p w14:paraId="4EF938CF" w14:textId="77777777" w:rsidR="00D32D3E" w:rsidRDefault="004D59A1">
          <w:pPr>
            <w:pBdr>
              <w:top w:val="nil"/>
              <w:left w:val="nil"/>
              <w:bottom w:val="nil"/>
              <w:right w:val="nil"/>
              <w:between w:val="nil"/>
            </w:pBdr>
            <w:tabs>
              <w:tab w:val="left" w:pos="880"/>
              <w:tab w:val="right" w:leader="dot" w:pos="9304"/>
            </w:tabs>
            <w:spacing w:after="100"/>
            <w:ind w:left="440"/>
            <w:rPr>
              <w:color w:val="000000"/>
            </w:rPr>
          </w:pPr>
          <w:hyperlink w:anchor="_heading=h.nrv5fbix7hj9">
            <w:r>
              <w:rPr>
                <w:rFonts w:ascii="Merriweather" w:eastAsia="Merriweather" w:hAnsi="Merriweather" w:cs="Merriweather"/>
                <w:b/>
                <w:color w:val="000000"/>
              </w:rPr>
              <w:t>1.</w:t>
            </w:r>
          </w:hyperlink>
          <w:hyperlink w:anchor="_heading=h.nrv5fbix7hj9">
            <w:r>
              <w:rPr>
                <w:color w:val="000000"/>
              </w:rPr>
              <w:tab/>
            </w:r>
          </w:hyperlink>
          <w:r w:rsidR="00D32D3E">
            <w:fldChar w:fldCharType="begin"/>
          </w:r>
          <w:r>
            <w:instrText xml:space="preserve"> PAGEREF _heading=h.nrv5fbix7hj9 \h </w:instrText>
          </w:r>
          <w:r w:rsidR="00D32D3E">
            <w:fldChar w:fldCharType="separate"/>
          </w:r>
          <w:r>
            <w:rPr>
              <w:rFonts w:ascii="Merriweather" w:eastAsia="Merriweather" w:hAnsi="Merriweather" w:cs="Merriweather"/>
              <w:b/>
              <w:color w:val="000000"/>
            </w:rPr>
            <w:t>Educational Programme Objectives, Learning Outcomes and their Compliance with the Programme</w:t>
          </w:r>
          <w:r>
            <w:rPr>
              <w:color w:val="000000"/>
            </w:rPr>
            <w:tab/>
            <w:t>8</w:t>
          </w:r>
          <w:r w:rsidR="00D32D3E">
            <w:fldChar w:fldCharType="end"/>
          </w:r>
        </w:p>
        <w:p w14:paraId="717C68E1" w14:textId="77777777" w:rsidR="00D32D3E" w:rsidRDefault="004D59A1">
          <w:pPr>
            <w:pBdr>
              <w:top w:val="nil"/>
              <w:left w:val="nil"/>
              <w:bottom w:val="nil"/>
              <w:right w:val="nil"/>
              <w:between w:val="nil"/>
            </w:pBdr>
            <w:tabs>
              <w:tab w:val="left" w:pos="880"/>
              <w:tab w:val="right" w:leader="dot" w:pos="9304"/>
            </w:tabs>
            <w:spacing w:after="100"/>
            <w:ind w:left="440"/>
            <w:rPr>
              <w:color w:val="000000"/>
            </w:rPr>
          </w:pPr>
          <w:hyperlink w:anchor="_heading=h.d66pvx7fov9s">
            <w:r>
              <w:rPr>
                <w:rFonts w:ascii="Merriweather" w:eastAsia="Merriweather" w:hAnsi="Merriweather" w:cs="Merriweather"/>
                <w:b/>
                <w:color w:val="000000"/>
              </w:rPr>
              <w:t>2.</w:t>
            </w:r>
          </w:hyperlink>
          <w:hyperlink w:anchor="_heading=h.d66pvx7fov9s">
            <w:r>
              <w:rPr>
                <w:color w:val="000000"/>
              </w:rPr>
              <w:tab/>
            </w:r>
          </w:hyperlink>
          <w:r w:rsidR="00D32D3E">
            <w:fldChar w:fldCharType="begin"/>
          </w:r>
          <w:r>
            <w:instrText xml:space="preserve"> PAGEREF _heading=h.d66pvx7fov9s \h </w:instrText>
          </w:r>
          <w:r w:rsidR="00D32D3E">
            <w:fldChar w:fldCharType="separate"/>
          </w:r>
          <w:r>
            <w:rPr>
              <w:rFonts w:ascii="Merriweather" w:eastAsia="Merriweather" w:hAnsi="Merriweather" w:cs="Merriweather"/>
              <w:b/>
              <w:color w:val="000000"/>
            </w:rPr>
            <w:t>Methodology and Organisation of Teaching, Adequacy of Evaluation of Programme Mastering</w:t>
          </w:r>
          <w:r>
            <w:rPr>
              <w:color w:val="000000"/>
            </w:rPr>
            <w:tab/>
            <w:t>18</w:t>
          </w:r>
          <w:r w:rsidR="00D32D3E">
            <w:fldChar w:fldCharType="end"/>
          </w:r>
        </w:p>
        <w:p w14:paraId="7D2C95E2" w14:textId="77777777" w:rsidR="00D32D3E" w:rsidRDefault="004D59A1">
          <w:pPr>
            <w:pBdr>
              <w:top w:val="nil"/>
              <w:left w:val="nil"/>
              <w:bottom w:val="nil"/>
              <w:right w:val="nil"/>
              <w:between w:val="nil"/>
            </w:pBdr>
            <w:tabs>
              <w:tab w:val="left" w:pos="880"/>
              <w:tab w:val="right" w:leader="dot" w:pos="9304"/>
            </w:tabs>
            <w:spacing w:after="100"/>
            <w:ind w:left="440"/>
            <w:rPr>
              <w:color w:val="000000"/>
            </w:rPr>
          </w:pPr>
          <w:hyperlink w:anchor="_heading=h.ono9knsq1n67">
            <w:r>
              <w:rPr>
                <w:rFonts w:ascii="Merriweather" w:eastAsia="Merriweather" w:hAnsi="Merriweather" w:cs="Merriweather"/>
                <w:b/>
                <w:color w:val="000000"/>
              </w:rPr>
              <w:t>3.</w:t>
            </w:r>
          </w:hyperlink>
          <w:hyperlink w:anchor="_heading=h.ono9knsq1n67">
            <w:r>
              <w:rPr>
                <w:color w:val="000000"/>
              </w:rPr>
              <w:tab/>
            </w:r>
          </w:hyperlink>
          <w:r w:rsidR="00D32D3E">
            <w:fldChar w:fldCharType="begin"/>
          </w:r>
          <w:r>
            <w:instrText xml:space="preserve"> PAGEREF _heading=h.ono9knsq1n67 \h </w:instrText>
          </w:r>
          <w:r w:rsidR="00D32D3E">
            <w:fldChar w:fldCharType="separate"/>
          </w:r>
          <w:r>
            <w:rPr>
              <w:rFonts w:ascii="Merriweather" w:eastAsia="Merriweather" w:hAnsi="Merriweather" w:cs="Merriweather"/>
              <w:b/>
              <w:color w:val="000000"/>
            </w:rPr>
            <w:t>Student Achievements, Individual Work with Them</w:t>
          </w:r>
          <w:r>
            <w:rPr>
              <w:color w:val="000000"/>
            </w:rPr>
            <w:tab/>
            <w:t>25</w:t>
          </w:r>
          <w:r w:rsidR="00D32D3E">
            <w:fldChar w:fldCharType="end"/>
          </w:r>
        </w:p>
        <w:p w14:paraId="4170A737" w14:textId="77777777" w:rsidR="00D32D3E" w:rsidRDefault="004D59A1">
          <w:pPr>
            <w:pBdr>
              <w:top w:val="nil"/>
              <w:left w:val="nil"/>
              <w:bottom w:val="nil"/>
              <w:right w:val="nil"/>
              <w:between w:val="nil"/>
            </w:pBdr>
            <w:tabs>
              <w:tab w:val="left" w:pos="880"/>
              <w:tab w:val="right" w:leader="dot" w:pos="9304"/>
            </w:tabs>
            <w:spacing w:after="100"/>
            <w:ind w:left="440"/>
            <w:rPr>
              <w:color w:val="000000"/>
            </w:rPr>
          </w:pPr>
          <w:hyperlink w:anchor="_heading=h.qv2dgu1emvxa">
            <w:r>
              <w:rPr>
                <w:rFonts w:ascii="Merriweather" w:eastAsia="Merriweather" w:hAnsi="Merriweather" w:cs="Merriweather"/>
                <w:b/>
                <w:color w:val="000000"/>
              </w:rPr>
              <w:t>4.</w:t>
            </w:r>
          </w:hyperlink>
          <w:hyperlink w:anchor="_heading=h.qv2dgu1emvxa">
            <w:r>
              <w:rPr>
                <w:color w:val="000000"/>
              </w:rPr>
              <w:tab/>
            </w:r>
          </w:hyperlink>
          <w:r w:rsidR="00D32D3E">
            <w:fldChar w:fldCharType="begin"/>
          </w:r>
          <w:r>
            <w:instrText xml:space="preserve"> PAGEREF _heading=h.qv2dgu1emvxa \h </w:instrText>
          </w:r>
          <w:r w:rsidR="00D32D3E">
            <w:fldChar w:fldCharType="separate"/>
          </w:r>
          <w:r>
            <w:rPr>
              <w:rFonts w:ascii="Merriweather" w:eastAsia="Merriweather" w:hAnsi="Merriweather" w:cs="Merriweather"/>
              <w:b/>
              <w:color w:val="000000"/>
            </w:rPr>
            <w:t>Providing Teaching Resources</w:t>
          </w:r>
          <w:r>
            <w:rPr>
              <w:color w:val="000000"/>
            </w:rPr>
            <w:tab/>
            <w:t>29</w:t>
          </w:r>
          <w:r w:rsidR="00D32D3E">
            <w:fldChar w:fldCharType="end"/>
          </w:r>
        </w:p>
        <w:p w14:paraId="2DEEA6C2" w14:textId="77777777" w:rsidR="00D32D3E" w:rsidRDefault="004D59A1">
          <w:pPr>
            <w:pBdr>
              <w:top w:val="nil"/>
              <w:left w:val="nil"/>
              <w:bottom w:val="nil"/>
              <w:right w:val="nil"/>
              <w:between w:val="nil"/>
            </w:pBdr>
            <w:tabs>
              <w:tab w:val="left" w:pos="880"/>
              <w:tab w:val="right" w:leader="dot" w:pos="9304"/>
            </w:tabs>
            <w:spacing w:after="100"/>
            <w:ind w:left="440"/>
            <w:rPr>
              <w:color w:val="000000"/>
            </w:rPr>
          </w:pPr>
          <w:hyperlink w:anchor="_heading=h.59zh4e9518l">
            <w:r>
              <w:rPr>
                <w:rFonts w:ascii="Merriweather" w:eastAsia="Merriweather" w:hAnsi="Merriweather" w:cs="Merriweather"/>
                <w:b/>
                <w:color w:val="000000"/>
              </w:rPr>
              <w:t>5.</w:t>
            </w:r>
          </w:hyperlink>
          <w:hyperlink w:anchor="_heading=h.59zh4e9518l">
            <w:r>
              <w:rPr>
                <w:color w:val="000000"/>
              </w:rPr>
              <w:tab/>
            </w:r>
          </w:hyperlink>
          <w:r w:rsidR="00D32D3E">
            <w:fldChar w:fldCharType="begin"/>
          </w:r>
          <w:r>
            <w:instrText xml:space="preserve"> PAGEREF _heading=h.59zh4e9518l \h </w:instrText>
          </w:r>
          <w:r w:rsidR="00D32D3E">
            <w:fldChar w:fldCharType="separate"/>
          </w:r>
          <w:r>
            <w:rPr>
              <w:rFonts w:ascii="Merriweather" w:eastAsia="Merriweather" w:hAnsi="Merriweather" w:cs="Merriweather"/>
              <w:b/>
              <w:color w:val="000000"/>
            </w:rPr>
            <w:t>Teaching Quality Enhancement Opportunities</w:t>
          </w:r>
          <w:r>
            <w:rPr>
              <w:color w:val="000000"/>
            </w:rPr>
            <w:tab/>
            <w:t>39</w:t>
          </w:r>
          <w:r w:rsidR="00D32D3E">
            <w:fldChar w:fldCharType="end"/>
          </w:r>
        </w:p>
        <w:p w14:paraId="0562CB0E" w14:textId="77777777" w:rsidR="00D32D3E" w:rsidRDefault="00D32D3E">
          <w:pPr>
            <w:rPr>
              <w:rFonts w:ascii="Merriweather" w:eastAsia="Merriweather" w:hAnsi="Merriweather" w:cs="Merriweather"/>
            </w:rPr>
          </w:pPr>
          <w:r>
            <w:fldChar w:fldCharType="end"/>
          </w:r>
        </w:p>
      </w:sdtContent>
    </w:sdt>
    <w:p w14:paraId="34CE0A41" w14:textId="77777777" w:rsidR="00D32D3E" w:rsidRDefault="00D32D3E">
      <w:pPr>
        <w:rPr>
          <w:rFonts w:ascii="Merriweather" w:eastAsia="Merriweather" w:hAnsi="Merriweather" w:cs="Merriweather"/>
          <w:b/>
          <w:color w:val="0070C0"/>
        </w:rPr>
      </w:pPr>
    </w:p>
    <w:p w14:paraId="62EBF3C5" w14:textId="77777777" w:rsidR="00D32D3E" w:rsidRDefault="004D59A1">
      <w:pPr>
        <w:rPr>
          <w:rFonts w:ascii="Merriweather" w:eastAsia="Merriweather" w:hAnsi="Merriweather" w:cs="Merriweather"/>
          <w:b/>
          <w:color w:val="0070C0"/>
        </w:rPr>
      </w:pPr>
      <w:r>
        <w:br w:type="page"/>
      </w:r>
    </w:p>
    <w:p w14:paraId="133DFBF8" w14:textId="77777777" w:rsidR="00D32D3E" w:rsidRDefault="004D59A1">
      <w:pPr>
        <w:rPr>
          <w:rFonts w:ascii="Merriweather" w:eastAsia="Merriweather" w:hAnsi="Merriweather" w:cs="Merriweather"/>
          <w:color w:val="0070C0"/>
          <w:sz w:val="20"/>
          <w:szCs w:val="20"/>
        </w:rPr>
      </w:pPr>
      <w:r>
        <w:rPr>
          <w:rFonts w:ascii="Merriweather" w:eastAsia="Merriweather" w:hAnsi="Merriweather" w:cs="Merriweather"/>
          <w:b/>
          <w:color w:val="0070C0"/>
        </w:rPr>
        <w:t>Information on the Higher educational Institution</w:t>
      </w:r>
    </w:p>
    <w:tbl>
      <w:tblPr>
        <w:tblStyle w:val="a"/>
        <w:tblW w:w="93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52"/>
        <w:gridCol w:w="4652"/>
      </w:tblGrid>
      <w:tr w:rsidR="00D32D3E" w14:paraId="79CB4E35" w14:textId="77777777">
        <w:tc>
          <w:tcPr>
            <w:tcW w:w="4652" w:type="dxa"/>
            <w:shd w:val="clear" w:color="auto" w:fill="DEEAF6"/>
          </w:tcPr>
          <w:p w14:paraId="33C25658" w14:textId="77777777" w:rsidR="00D32D3E" w:rsidRDefault="004D59A1">
            <w:pPr>
              <w:spacing w:after="0" w:line="240" w:lineRule="auto"/>
              <w:rPr>
                <w:rFonts w:ascii="Merriweather" w:eastAsia="Merriweather" w:hAnsi="Merriweather" w:cs="Merriweather"/>
                <w:color w:val="0070C0"/>
              </w:rPr>
            </w:pPr>
            <w:r>
              <w:rPr>
                <w:rFonts w:ascii="Merriweather" w:eastAsia="Merriweather" w:hAnsi="Merriweather" w:cs="Merriweather"/>
              </w:rPr>
              <w:t>Name of Institution Indicating its Organizational Legal Form</w:t>
            </w:r>
          </w:p>
        </w:tc>
        <w:tc>
          <w:tcPr>
            <w:tcW w:w="4652" w:type="dxa"/>
            <w:shd w:val="clear" w:color="auto" w:fill="auto"/>
          </w:tcPr>
          <w:p w14:paraId="6D98A12B" w14:textId="77777777" w:rsidR="00D32D3E" w:rsidRDefault="00D32D3E">
            <w:pPr>
              <w:spacing w:after="0" w:line="240" w:lineRule="auto"/>
              <w:rPr>
                <w:rFonts w:ascii="Merriweather" w:eastAsia="Merriweather" w:hAnsi="Merriweather" w:cs="Merriweather"/>
                <w:b/>
                <w:color w:val="0070C0"/>
                <w:sz w:val="24"/>
                <w:szCs w:val="24"/>
              </w:rPr>
            </w:pPr>
          </w:p>
          <w:p w14:paraId="142D238A" w14:textId="77777777" w:rsidR="00D32D3E" w:rsidRDefault="004D59A1">
            <w:pPr>
              <w:spacing w:after="0" w:line="240" w:lineRule="auto"/>
              <w:ind w:left="360"/>
              <w:jc w:val="center"/>
              <w:rPr>
                <w:rFonts w:ascii="Merriweather" w:eastAsia="Merriweather" w:hAnsi="Merriweather" w:cs="Merriweather"/>
                <w:color w:val="0070C0"/>
              </w:rPr>
            </w:pPr>
            <w:r>
              <w:rPr>
                <w:rFonts w:ascii="Merriweather" w:eastAsia="Merriweather" w:hAnsi="Merriweather" w:cs="Merriweather"/>
                <w:b/>
                <w:color w:val="0070C0"/>
                <w:sz w:val="24"/>
                <w:szCs w:val="24"/>
              </w:rPr>
              <w:t xml:space="preserve"> LEPL Ivane Javakhishvili Tbilisi State University </w:t>
            </w:r>
          </w:p>
        </w:tc>
      </w:tr>
      <w:tr w:rsidR="00D32D3E" w14:paraId="5AF08804" w14:textId="77777777">
        <w:tc>
          <w:tcPr>
            <w:tcW w:w="4652" w:type="dxa"/>
            <w:shd w:val="clear" w:color="auto" w:fill="DEEAF6"/>
          </w:tcPr>
          <w:p w14:paraId="157F41F5" w14:textId="77777777" w:rsidR="00D32D3E" w:rsidRDefault="004D59A1">
            <w:pPr>
              <w:spacing w:after="0" w:line="240" w:lineRule="auto"/>
              <w:rPr>
                <w:rFonts w:ascii="Merriweather" w:eastAsia="Merriweather" w:hAnsi="Merriweather" w:cs="Merriweather"/>
                <w:color w:val="0070C0"/>
              </w:rPr>
            </w:pPr>
            <w:r>
              <w:rPr>
                <w:rFonts w:ascii="Merriweather" w:eastAsia="Merriweather" w:hAnsi="Merriweather" w:cs="Merriweather"/>
              </w:rPr>
              <w:t>Identification Code of Institution</w:t>
            </w:r>
          </w:p>
        </w:tc>
        <w:tc>
          <w:tcPr>
            <w:tcW w:w="4652" w:type="dxa"/>
            <w:shd w:val="clear" w:color="auto" w:fill="auto"/>
          </w:tcPr>
          <w:p w14:paraId="4BB7FA6B" w14:textId="77777777" w:rsidR="00D32D3E" w:rsidRDefault="004D59A1">
            <w:pPr>
              <w:spacing w:after="0" w:line="240" w:lineRule="auto"/>
              <w:jc w:val="center"/>
              <w:rPr>
                <w:rFonts w:ascii="Merriweather" w:eastAsia="Merriweather" w:hAnsi="Merriweather" w:cs="Merriweather"/>
                <w:color w:val="0070C0"/>
              </w:rPr>
            </w:pPr>
            <w:r>
              <w:rPr>
                <w:rFonts w:ascii="Merriweather" w:eastAsia="Merriweather" w:hAnsi="Merriweather" w:cs="Merriweather"/>
                <w:color w:val="0070C0"/>
              </w:rPr>
              <w:t>204864548</w:t>
            </w:r>
          </w:p>
        </w:tc>
      </w:tr>
      <w:tr w:rsidR="00D32D3E" w14:paraId="19418996" w14:textId="77777777">
        <w:tc>
          <w:tcPr>
            <w:tcW w:w="4652" w:type="dxa"/>
            <w:shd w:val="clear" w:color="auto" w:fill="DEEAF6"/>
          </w:tcPr>
          <w:p w14:paraId="6B878739" w14:textId="77777777" w:rsidR="00D32D3E" w:rsidRDefault="004D59A1">
            <w:pPr>
              <w:spacing w:after="0" w:line="480" w:lineRule="auto"/>
              <w:jc w:val="both"/>
              <w:rPr>
                <w:rFonts w:ascii="Merriweather" w:eastAsia="Merriweather" w:hAnsi="Merriweather" w:cs="Merriweather"/>
                <w:color w:val="808080"/>
              </w:rPr>
            </w:pPr>
            <w:r>
              <w:rPr>
                <w:rFonts w:ascii="Merriweather" w:eastAsia="Merriweather" w:hAnsi="Merriweather" w:cs="Merriweather"/>
              </w:rPr>
              <w:t>Type of the Institution</w:t>
            </w:r>
          </w:p>
        </w:tc>
        <w:tc>
          <w:tcPr>
            <w:tcW w:w="4652" w:type="dxa"/>
            <w:shd w:val="clear" w:color="auto" w:fill="auto"/>
          </w:tcPr>
          <w:p w14:paraId="04C51CDD" w14:textId="77777777" w:rsidR="00D32D3E" w:rsidRDefault="004D59A1">
            <w:pPr>
              <w:spacing w:after="0" w:line="240" w:lineRule="auto"/>
              <w:ind w:left="360"/>
              <w:jc w:val="center"/>
              <w:rPr>
                <w:rFonts w:ascii="Merriweather" w:eastAsia="Merriweather" w:hAnsi="Merriweather" w:cs="Merriweather"/>
                <w:color w:val="0070C0"/>
              </w:rPr>
            </w:pPr>
            <w:r>
              <w:rPr>
                <w:rFonts w:ascii="Merriweather" w:eastAsia="Merriweather" w:hAnsi="Merriweather" w:cs="Merriweather"/>
                <w:b/>
                <w:color w:val="0070C0"/>
                <w:sz w:val="24"/>
                <w:szCs w:val="24"/>
              </w:rPr>
              <w:t xml:space="preserve">University </w:t>
            </w:r>
          </w:p>
        </w:tc>
      </w:tr>
    </w:tbl>
    <w:p w14:paraId="2946DB82" w14:textId="77777777" w:rsidR="00D32D3E" w:rsidRDefault="00D32D3E">
      <w:pPr>
        <w:rPr>
          <w:rFonts w:ascii="Merriweather" w:eastAsia="Merriweather" w:hAnsi="Merriweather" w:cs="Merriweather"/>
          <w:b/>
          <w:color w:val="0070C0"/>
          <w:sz w:val="24"/>
          <w:szCs w:val="24"/>
        </w:rPr>
      </w:pPr>
    </w:p>
    <w:p w14:paraId="06B7988D" w14:textId="77777777" w:rsidR="00D32D3E" w:rsidRDefault="004D59A1">
      <w:pPr>
        <w:spacing w:line="360" w:lineRule="auto"/>
        <w:jc w:val="both"/>
        <w:rPr>
          <w:rFonts w:ascii="Merriweather" w:eastAsia="Merriweather" w:hAnsi="Merriweather" w:cs="Merriweather"/>
          <w:b/>
          <w:color w:val="0070C0"/>
        </w:rPr>
      </w:pPr>
      <w:r>
        <w:rPr>
          <w:rFonts w:ascii="Merriweather" w:eastAsia="Merriweather" w:hAnsi="Merriweather" w:cs="Merriweather"/>
          <w:b/>
          <w:color w:val="0070C0"/>
        </w:rPr>
        <w:t>Expert Panel Members</w:t>
      </w:r>
    </w:p>
    <w:tbl>
      <w:tblPr>
        <w:tblStyle w:val="a0"/>
        <w:tblW w:w="93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52"/>
        <w:gridCol w:w="4652"/>
      </w:tblGrid>
      <w:tr w:rsidR="00D32D3E" w14:paraId="7CD6B024" w14:textId="77777777">
        <w:tc>
          <w:tcPr>
            <w:tcW w:w="4652" w:type="dxa"/>
            <w:shd w:val="clear" w:color="auto" w:fill="DEEAF6"/>
          </w:tcPr>
          <w:p w14:paraId="123FE58F" w14:textId="77777777" w:rsidR="00D32D3E" w:rsidRDefault="004D59A1">
            <w:pPr>
              <w:spacing w:after="0" w:line="240" w:lineRule="auto"/>
              <w:rPr>
                <w:rFonts w:ascii="Merriweather" w:eastAsia="Merriweather" w:hAnsi="Merriweather" w:cs="Merriweather"/>
                <w:color w:val="0070C0"/>
              </w:rPr>
            </w:pPr>
            <w:r>
              <w:rPr>
                <w:rFonts w:ascii="Merriweather" w:eastAsia="Merriweather" w:hAnsi="Merriweather" w:cs="Merriweather"/>
                <w:b/>
              </w:rPr>
              <w:t xml:space="preserve">Chair </w:t>
            </w:r>
            <w:r>
              <w:rPr>
                <w:rFonts w:ascii="Merriweather" w:eastAsia="Merriweather" w:hAnsi="Merriweather" w:cs="Merriweather"/>
              </w:rPr>
              <w:t>(Name, Surname, HEI/Organization, Country)</w:t>
            </w:r>
          </w:p>
        </w:tc>
        <w:tc>
          <w:tcPr>
            <w:tcW w:w="4652" w:type="dxa"/>
            <w:shd w:val="clear" w:color="auto" w:fill="auto"/>
          </w:tcPr>
          <w:p w14:paraId="69528502" w14:textId="77777777" w:rsidR="00D32D3E" w:rsidRDefault="004D59A1">
            <w:pPr>
              <w:spacing w:after="0" w:line="240" w:lineRule="auto"/>
              <w:jc w:val="both"/>
              <w:rPr>
                <w:rFonts w:ascii="Merriweather" w:eastAsia="Merriweather" w:hAnsi="Merriweather" w:cs="Merriweather"/>
                <w:color w:val="0070C0"/>
              </w:rPr>
            </w:pPr>
            <w:r>
              <w:rPr>
                <w:rFonts w:ascii="Merriweather" w:eastAsia="Merriweather" w:hAnsi="Merriweather" w:cs="Merriweather"/>
                <w:color w:val="0070C0"/>
              </w:rPr>
              <w:t xml:space="preserve">KatarzynaWadoń-Kasprzak, </w:t>
            </w:r>
            <w:r>
              <w:rPr>
                <w:rFonts w:ascii="Merriweather" w:eastAsia="Merriweather" w:hAnsi="Merriweather" w:cs="Merriweather"/>
                <w:color w:val="0070C0"/>
                <w:highlight w:val="white"/>
              </w:rPr>
              <w:t>Katarzyna Barbara Wadoń-Kasprzak, Małopolska Uczelnia Państwowa im. rotmistrza Witloda Pileckego w Oświęcimiu, Polska</w:t>
            </w:r>
          </w:p>
        </w:tc>
      </w:tr>
      <w:tr w:rsidR="00D32D3E" w14:paraId="63C83F86" w14:textId="77777777">
        <w:tc>
          <w:tcPr>
            <w:tcW w:w="4652" w:type="dxa"/>
            <w:shd w:val="clear" w:color="auto" w:fill="DEEAF6"/>
          </w:tcPr>
          <w:p w14:paraId="393CC93C" w14:textId="77777777" w:rsidR="00D32D3E" w:rsidRDefault="004D59A1">
            <w:pPr>
              <w:spacing w:after="0" w:line="240" w:lineRule="auto"/>
              <w:rPr>
                <w:rFonts w:ascii="Merriweather" w:eastAsia="Merriweather" w:hAnsi="Merriweather" w:cs="Merriweather"/>
                <w:color w:val="0070C0"/>
              </w:rPr>
            </w:pPr>
            <w:r>
              <w:rPr>
                <w:rFonts w:ascii="Merriweather" w:eastAsia="Merriweather" w:hAnsi="Merriweather" w:cs="Merriweather"/>
                <w:b/>
              </w:rPr>
              <w:t>Member</w:t>
            </w:r>
            <w:r>
              <w:rPr>
                <w:rFonts w:ascii="Merriweather" w:eastAsia="Merriweather" w:hAnsi="Merriweather" w:cs="Merriweather"/>
              </w:rPr>
              <w:t xml:space="preserve"> (Name, Surname, HEI/Organization, Country)</w:t>
            </w:r>
          </w:p>
        </w:tc>
        <w:tc>
          <w:tcPr>
            <w:tcW w:w="4652" w:type="dxa"/>
            <w:shd w:val="clear" w:color="auto" w:fill="auto"/>
          </w:tcPr>
          <w:p w14:paraId="48FBCE92" w14:textId="77777777" w:rsidR="00D32D3E" w:rsidRDefault="004D59A1">
            <w:pPr>
              <w:spacing w:after="0" w:line="240" w:lineRule="auto"/>
              <w:jc w:val="both"/>
              <w:rPr>
                <w:rFonts w:ascii="Merriweather" w:eastAsia="Merriweather" w:hAnsi="Merriweather" w:cs="Merriweather"/>
                <w:color w:val="0070C0"/>
              </w:rPr>
            </w:pPr>
            <w:r>
              <w:rPr>
                <w:rFonts w:ascii="Merriweather" w:eastAsia="Merriweather" w:hAnsi="Merriweather" w:cs="Merriweather"/>
                <w:color w:val="0070C0"/>
              </w:rPr>
              <w:t>Ekaterine Pipia, International Black Sea University, LLC, Georgia</w:t>
            </w:r>
          </w:p>
        </w:tc>
      </w:tr>
      <w:tr w:rsidR="00D32D3E" w14:paraId="7E1D8C91" w14:textId="77777777">
        <w:tc>
          <w:tcPr>
            <w:tcW w:w="4652" w:type="dxa"/>
            <w:shd w:val="clear" w:color="auto" w:fill="DEEAF6"/>
          </w:tcPr>
          <w:p w14:paraId="429FD6FC" w14:textId="77777777" w:rsidR="00D32D3E" w:rsidRDefault="004D59A1">
            <w:pPr>
              <w:spacing w:after="0" w:line="240" w:lineRule="auto"/>
              <w:rPr>
                <w:rFonts w:ascii="Merriweather" w:eastAsia="Merriweather" w:hAnsi="Merriweather" w:cs="Merriweather"/>
                <w:color w:val="0070C0"/>
              </w:rPr>
            </w:pPr>
            <w:r>
              <w:rPr>
                <w:rFonts w:ascii="Merriweather" w:eastAsia="Merriweather" w:hAnsi="Merriweather" w:cs="Merriweather"/>
                <w:b/>
              </w:rPr>
              <w:t>Member</w:t>
            </w:r>
            <w:r>
              <w:rPr>
                <w:rFonts w:ascii="Merriweather" w:eastAsia="Merriweather" w:hAnsi="Merriweather" w:cs="Merriweather"/>
              </w:rPr>
              <w:t xml:space="preserve"> (Name, Surname, HEI/Organization, Country)</w:t>
            </w:r>
          </w:p>
        </w:tc>
        <w:tc>
          <w:tcPr>
            <w:tcW w:w="4652" w:type="dxa"/>
            <w:shd w:val="clear" w:color="auto" w:fill="auto"/>
          </w:tcPr>
          <w:p w14:paraId="706E7E3F" w14:textId="77777777" w:rsidR="00D32D3E" w:rsidRDefault="004D59A1">
            <w:pPr>
              <w:spacing w:after="0" w:line="240" w:lineRule="auto"/>
              <w:jc w:val="both"/>
              <w:rPr>
                <w:rFonts w:ascii="Merriweather" w:eastAsia="Merriweather" w:hAnsi="Merriweather" w:cs="Merriweather"/>
                <w:color w:val="0070C0"/>
              </w:rPr>
            </w:pPr>
            <w:r>
              <w:rPr>
                <w:rFonts w:ascii="Merriweather" w:eastAsia="Merriweather" w:hAnsi="Merriweather" w:cs="Merriweather"/>
                <w:color w:val="0070C0"/>
              </w:rPr>
              <w:t>Sopio Zhgenti, British Georgian Academy</w:t>
            </w:r>
          </w:p>
        </w:tc>
      </w:tr>
      <w:tr w:rsidR="00D32D3E" w14:paraId="42343CCC" w14:textId="77777777">
        <w:tc>
          <w:tcPr>
            <w:tcW w:w="4652" w:type="dxa"/>
            <w:shd w:val="clear" w:color="auto" w:fill="DEEAF6"/>
          </w:tcPr>
          <w:p w14:paraId="7FBD654A" w14:textId="77777777" w:rsidR="00D32D3E" w:rsidRDefault="004D59A1">
            <w:pPr>
              <w:spacing w:after="0" w:line="240" w:lineRule="auto"/>
              <w:rPr>
                <w:rFonts w:ascii="Merriweather" w:eastAsia="Merriweather" w:hAnsi="Merriweather" w:cs="Merriweather"/>
              </w:rPr>
            </w:pPr>
            <w:r>
              <w:rPr>
                <w:rFonts w:ascii="Merriweather" w:eastAsia="Merriweather" w:hAnsi="Merriweather" w:cs="Merriweather"/>
                <w:b/>
              </w:rPr>
              <w:t xml:space="preserve">Member </w:t>
            </w:r>
            <w:r>
              <w:rPr>
                <w:rFonts w:ascii="Merriweather" w:eastAsia="Merriweather" w:hAnsi="Merriweather" w:cs="Merriweather"/>
              </w:rPr>
              <w:t>(Name, Surname, HEI/Organization, Country)</w:t>
            </w:r>
          </w:p>
        </w:tc>
        <w:tc>
          <w:tcPr>
            <w:tcW w:w="4652" w:type="dxa"/>
            <w:shd w:val="clear" w:color="auto" w:fill="auto"/>
          </w:tcPr>
          <w:p w14:paraId="4BBB110C" w14:textId="77777777" w:rsidR="00D32D3E" w:rsidRDefault="004D59A1">
            <w:pPr>
              <w:spacing w:after="0" w:line="240" w:lineRule="auto"/>
              <w:jc w:val="both"/>
              <w:rPr>
                <w:rFonts w:ascii="Merriweather" w:eastAsia="Merriweather" w:hAnsi="Merriweather" w:cs="Merriweather"/>
                <w:color w:val="0070C0"/>
              </w:rPr>
            </w:pPr>
            <w:r>
              <w:rPr>
                <w:rFonts w:ascii="Merriweather" w:eastAsia="Merriweather" w:hAnsi="Merriweather" w:cs="Merriweather"/>
                <w:color w:val="0070C0"/>
              </w:rPr>
              <w:t>Irma Mesiridze, International Black Sea University, LLC, Georgia</w:t>
            </w:r>
          </w:p>
        </w:tc>
      </w:tr>
      <w:tr w:rsidR="00D32D3E" w14:paraId="1C84AD98" w14:textId="77777777">
        <w:tc>
          <w:tcPr>
            <w:tcW w:w="4652" w:type="dxa"/>
            <w:shd w:val="clear" w:color="auto" w:fill="DEEAF6"/>
          </w:tcPr>
          <w:p w14:paraId="131FDB68" w14:textId="77777777" w:rsidR="00D32D3E" w:rsidRDefault="004D59A1">
            <w:pPr>
              <w:spacing w:after="0" w:line="240" w:lineRule="auto"/>
              <w:rPr>
                <w:rFonts w:ascii="Merriweather" w:eastAsia="Merriweather" w:hAnsi="Merriweather" w:cs="Merriweather"/>
              </w:rPr>
            </w:pPr>
            <w:r>
              <w:rPr>
                <w:rFonts w:ascii="Merriweather" w:eastAsia="Merriweather" w:hAnsi="Merriweather" w:cs="Merriweather"/>
                <w:b/>
              </w:rPr>
              <w:t xml:space="preserve">Member </w:t>
            </w:r>
            <w:r>
              <w:rPr>
                <w:rFonts w:ascii="Merriweather" w:eastAsia="Merriweather" w:hAnsi="Merriweather" w:cs="Merriweather"/>
              </w:rPr>
              <w:t>(Name, Surname, HEI/Organization, Country)</w:t>
            </w:r>
          </w:p>
        </w:tc>
        <w:tc>
          <w:tcPr>
            <w:tcW w:w="4652" w:type="dxa"/>
            <w:shd w:val="clear" w:color="auto" w:fill="auto"/>
          </w:tcPr>
          <w:p w14:paraId="41F2BC07" w14:textId="77777777" w:rsidR="00D32D3E" w:rsidRDefault="004D59A1">
            <w:pPr>
              <w:spacing w:after="0" w:line="240" w:lineRule="auto"/>
              <w:jc w:val="both"/>
              <w:rPr>
                <w:rFonts w:ascii="Merriweather" w:eastAsia="Merriweather" w:hAnsi="Merriweather" w:cs="Merriweather"/>
                <w:color w:val="0070C0"/>
              </w:rPr>
            </w:pPr>
            <w:r>
              <w:rPr>
                <w:rFonts w:ascii="Merriweather" w:eastAsia="Merriweather" w:hAnsi="Merriweather" w:cs="Merriweather"/>
                <w:color w:val="0070C0"/>
              </w:rPr>
              <w:t>Tamta Tskhovrebadze, International Black Sea University, LLC, Georgia</w:t>
            </w:r>
          </w:p>
        </w:tc>
      </w:tr>
      <w:tr w:rsidR="00D32D3E" w14:paraId="3C337593" w14:textId="77777777">
        <w:tc>
          <w:tcPr>
            <w:tcW w:w="4652" w:type="dxa"/>
            <w:shd w:val="clear" w:color="auto" w:fill="DEEAF6"/>
          </w:tcPr>
          <w:p w14:paraId="18DF686E" w14:textId="77777777" w:rsidR="00D32D3E" w:rsidRDefault="004D59A1">
            <w:pPr>
              <w:spacing w:after="0" w:line="240" w:lineRule="auto"/>
              <w:rPr>
                <w:rFonts w:ascii="Merriweather" w:eastAsia="Merriweather" w:hAnsi="Merriweather" w:cs="Merriweather"/>
              </w:rPr>
            </w:pPr>
            <w:r>
              <w:rPr>
                <w:rFonts w:ascii="Merriweather" w:eastAsia="Merriweather" w:hAnsi="Merriweather" w:cs="Merriweather"/>
                <w:b/>
              </w:rPr>
              <w:t>Member</w:t>
            </w:r>
            <w:r>
              <w:rPr>
                <w:rFonts w:ascii="Merriweather" w:eastAsia="Merriweather" w:hAnsi="Merriweather" w:cs="Merriweather"/>
              </w:rPr>
              <w:t xml:space="preserve"> (Name, Surname, HEI/Organization, Country)</w:t>
            </w:r>
          </w:p>
        </w:tc>
        <w:tc>
          <w:tcPr>
            <w:tcW w:w="4652" w:type="dxa"/>
            <w:shd w:val="clear" w:color="auto" w:fill="auto"/>
          </w:tcPr>
          <w:p w14:paraId="7719C982" w14:textId="77777777" w:rsidR="00D32D3E" w:rsidRDefault="004D59A1">
            <w:pPr>
              <w:spacing w:after="0" w:line="240" w:lineRule="auto"/>
              <w:jc w:val="both"/>
              <w:rPr>
                <w:rFonts w:ascii="Merriweather" w:eastAsia="Merriweather" w:hAnsi="Merriweather" w:cs="Merriweather"/>
                <w:color w:val="0070C0"/>
              </w:rPr>
            </w:pPr>
            <w:r>
              <w:rPr>
                <w:rFonts w:ascii="Merriweather" w:eastAsia="Merriweather" w:hAnsi="Merriweather" w:cs="Merriweather"/>
                <w:color w:val="0070C0"/>
              </w:rPr>
              <w:t>Natia Maghalashvili, International Black Sea University, LLC, Georgia</w:t>
            </w:r>
          </w:p>
        </w:tc>
      </w:tr>
    </w:tbl>
    <w:p w14:paraId="5997CC1D" w14:textId="77777777" w:rsidR="00D32D3E" w:rsidRDefault="00D32D3E">
      <w:pPr>
        <w:rPr>
          <w:rFonts w:ascii="Merriweather" w:eastAsia="Merriweather" w:hAnsi="Merriweather" w:cs="Merriweather"/>
          <w:b/>
          <w:color w:val="0070C0"/>
          <w:sz w:val="24"/>
          <w:szCs w:val="24"/>
        </w:rPr>
        <w:sectPr w:rsidR="00D32D3E">
          <w:footerReference w:type="default" r:id="rId9"/>
          <w:footerReference w:type="first" r:id="rId10"/>
          <w:pgSz w:w="11906" w:h="16838"/>
          <w:pgMar w:top="1138" w:right="1152" w:bottom="1138" w:left="1440" w:header="720" w:footer="720" w:gutter="0"/>
          <w:pgNumType w:start="1"/>
          <w:cols w:space="708"/>
          <w:titlePg/>
        </w:sectPr>
      </w:pPr>
    </w:p>
    <w:p w14:paraId="4C4B01B1" w14:textId="77777777" w:rsidR="00D32D3E" w:rsidRDefault="004D59A1">
      <w:pPr>
        <w:ind w:left="-270"/>
      </w:pPr>
      <w:r>
        <w:t>I. Information on the Cluster of Educational Programmes</w:t>
      </w:r>
    </w:p>
    <w:p w14:paraId="110FFD37" w14:textId="77777777" w:rsidR="00D32D3E" w:rsidRDefault="00D32D3E">
      <w:pPr>
        <w:spacing w:after="0" w:line="240" w:lineRule="auto"/>
        <w:jc w:val="center"/>
        <w:rPr>
          <w:rFonts w:ascii="Merriweather" w:eastAsia="Merriweather" w:hAnsi="Merriweather" w:cs="Merriweather"/>
          <w:b/>
          <w:color w:val="0070C0"/>
          <w:sz w:val="20"/>
          <w:szCs w:val="20"/>
        </w:rPr>
      </w:pPr>
    </w:p>
    <w:p w14:paraId="7C093351" w14:textId="77777777" w:rsidR="00D32D3E" w:rsidRDefault="004D59A1">
      <w:pPr>
        <w:shd w:val="clear" w:color="auto" w:fill="FFFFFF"/>
        <w:spacing w:after="0" w:line="240" w:lineRule="auto"/>
        <w:jc w:val="center"/>
        <w:rPr>
          <w:rFonts w:ascii="Merriweather" w:eastAsia="Merriweather" w:hAnsi="Merriweather" w:cs="Merriweather"/>
          <w:b/>
          <w:color w:val="0070C0"/>
          <w:sz w:val="20"/>
          <w:szCs w:val="20"/>
        </w:rPr>
      </w:pPr>
      <w:r>
        <w:rPr>
          <w:rFonts w:ascii="Merriweather" w:eastAsia="Merriweather" w:hAnsi="Merriweather" w:cs="Merriweather"/>
          <w:b/>
          <w:color w:val="0070C0"/>
          <w:sz w:val="20"/>
          <w:szCs w:val="20"/>
        </w:rPr>
        <w:t>            </w:t>
      </w:r>
    </w:p>
    <w:p w14:paraId="5D145F55" w14:textId="77777777" w:rsidR="00D32D3E" w:rsidRDefault="004D59A1">
      <w:pPr>
        <w:shd w:val="clear" w:color="auto" w:fill="FFFFFF"/>
        <w:spacing w:after="0" w:line="240" w:lineRule="auto"/>
        <w:jc w:val="both"/>
        <w:rPr>
          <w:rFonts w:ascii="Merriweather" w:eastAsia="Merriweather" w:hAnsi="Merriweather" w:cs="Merriweather"/>
          <w:b/>
          <w:color w:val="0070C0"/>
          <w:sz w:val="20"/>
          <w:szCs w:val="20"/>
        </w:rPr>
      </w:pPr>
      <w:r>
        <w:rPr>
          <w:rFonts w:ascii="Merriweather" w:eastAsia="Merriweather" w:hAnsi="Merriweather" w:cs="Merriweather"/>
          <w:b/>
          <w:color w:val="0070C0"/>
          <w:sz w:val="20"/>
          <w:szCs w:val="20"/>
        </w:rPr>
        <w:t>                </w:t>
      </w:r>
    </w:p>
    <w:p w14:paraId="1B02A9D5" w14:textId="77777777" w:rsidR="00D32D3E" w:rsidRDefault="004D59A1">
      <w:pPr>
        <w:shd w:val="clear" w:color="auto" w:fill="FFFFFF"/>
        <w:spacing w:after="0" w:line="240" w:lineRule="auto"/>
        <w:jc w:val="both"/>
        <w:rPr>
          <w:rFonts w:ascii="Merriweather" w:eastAsia="Merriweather" w:hAnsi="Merriweather" w:cs="Merriweather"/>
          <w:b/>
          <w:color w:val="0070C0"/>
          <w:sz w:val="20"/>
          <w:szCs w:val="20"/>
        </w:rPr>
      </w:pPr>
      <w:r>
        <w:rPr>
          <w:rFonts w:ascii="Merriweather" w:eastAsia="Merriweather" w:hAnsi="Merriweather" w:cs="Merriweather"/>
          <w:b/>
          <w:color w:val="0070C0"/>
          <w:sz w:val="20"/>
          <w:szCs w:val="20"/>
        </w:rPr>
        <w:t>               </w:t>
      </w:r>
    </w:p>
    <w:p w14:paraId="448393A7" w14:textId="77777777" w:rsidR="00D32D3E" w:rsidRDefault="004D59A1">
      <w:pPr>
        <w:shd w:val="clear" w:color="auto" w:fill="FFFFFF"/>
        <w:spacing w:after="0" w:line="240" w:lineRule="auto"/>
        <w:jc w:val="both"/>
        <w:rPr>
          <w:sz w:val="20"/>
          <w:szCs w:val="20"/>
        </w:rPr>
      </w:pPr>
      <w:r>
        <w:rPr>
          <w:rFonts w:ascii="Merriweather" w:eastAsia="Merriweather" w:hAnsi="Merriweather" w:cs="Merriweather"/>
          <w:b/>
          <w:color w:val="0070C0"/>
          <w:sz w:val="20"/>
          <w:szCs w:val="20"/>
        </w:rPr>
        <w:t>              </w:t>
      </w:r>
    </w:p>
    <w:p w14:paraId="6B699379" w14:textId="77777777" w:rsidR="00D32D3E" w:rsidRDefault="00D32D3E">
      <w:pPr>
        <w:rPr>
          <w:rFonts w:ascii="Merriweather" w:eastAsia="Merriweather" w:hAnsi="Merriweather" w:cs="Merriweather"/>
          <w:b/>
        </w:rPr>
      </w:pPr>
    </w:p>
    <w:tbl>
      <w:tblPr>
        <w:tblStyle w:val="a1"/>
        <w:tblpPr w:leftFromText="180" w:rightFromText="180" w:topFromText="180" w:bottomFromText="180" w:vertAnchor="text" w:tblpX="346" w:tblpY="36"/>
        <w:tblW w:w="105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62"/>
        <w:gridCol w:w="1762"/>
        <w:gridCol w:w="1762"/>
        <w:gridCol w:w="1763"/>
        <w:gridCol w:w="1763"/>
        <w:gridCol w:w="1763"/>
      </w:tblGrid>
      <w:tr w:rsidR="00D32D3E" w14:paraId="4CAAE046" w14:textId="77777777">
        <w:tc>
          <w:tcPr>
            <w:tcW w:w="1762" w:type="dxa"/>
            <w:shd w:val="clear" w:color="auto" w:fill="DEEAF6"/>
          </w:tcPr>
          <w:p w14:paraId="3FE9F23F" w14:textId="77777777" w:rsidR="00D32D3E" w:rsidRDefault="00D32D3E">
            <w:pPr>
              <w:spacing w:after="0" w:line="240" w:lineRule="auto"/>
              <w:jc w:val="both"/>
              <w:rPr>
                <w:rFonts w:ascii="Merriweather" w:eastAsia="Merriweather" w:hAnsi="Merriweather" w:cs="Merriweather"/>
                <w:sz w:val="20"/>
                <w:szCs w:val="20"/>
              </w:rPr>
            </w:pPr>
          </w:p>
        </w:tc>
        <w:tc>
          <w:tcPr>
            <w:tcW w:w="1762" w:type="dxa"/>
          </w:tcPr>
          <w:p w14:paraId="6EC46BDA" w14:textId="77777777" w:rsidR="00D32D3E" w:rsidRDefault="004D59A1">
            <w:pPr>
              <w:spacing w:after="0" w:line="240" w:lineRule="auto"/>
              <w:rPr>
                <w:rFonts w:ascii="Merriweather" w:eastAsia="Merriweather" w:hAnsi="Merriweather" w:cs="Merriweather"/>
                <w:b/>
                <w:color w:val="0070C0"/>
                <w:sz w:val="20"/>
                <w:szCs w:val="20"/>
              </w:rPr>
            </w:pPr>
            <w:r>
              <w:rPr>
                <w:rFonts w:ascii="Merriweather" w:eastAsia="Merriweather" w:hAnsi="Merriweather" w:cs="Merriweather"/>
                <w:b/>
                <w:color w:val="0070C0"/>
                <w:sz w:val="20"/>
                <w:szCs w:val="20"/>
              </w:rPr>
              <w:t xml:space="preserve">Programme 1 </w:t>
            </w:r>
          </w:p>
        </w:tc>
        <w:tc>
          <w:tcPr>
            <w:tcW w:w="1762" w:type="dxa"/>
          </w:tcPr>
          <w:p w14:paraId="72895EB3" w14:textId="77777777" w:rsidR="00D32D3E" w:rsidRDefault="004D59A1">
            <w:pPr>
              <w:spacing w:after="0" w:line="240" w:lineRule="auto"/>
              <w:rPr>
                <w:rFonts w:ascii="Merriweather" w:eastAsia="Merriweather" w:hAnsi="Merriweather" w:cs="Merriweather"/>
                <w:b/>
                <w:color w:val="0070C0"/>
                <w:sz w:val="20"/>
                <w:szCs w:val="20"/>
              </w:rPr>
            </w:pPr>
            <w:r>
              <w:rPr>
                <w:rFonts w:ascii="Merriweather" w:eastAsia="Merriweather" w:hAnsi="Merriweather" w:cs="Merriweather"/>
                <w:b/>
                <w:color w:val="0070C0"/>
                <w:sz w:val="20"/>
                <w:szCs w:val="20"/>
              </w:rPr>
              <w:t>Programme 2</w:t>
            </w:r>
          </w:p>
        </w:tc>
        <w:tc>
          <w:tcPr>
            <w:tcW w:w="1762" w:type="dxa"/>
          </w:tcPr>
          <w:p w14:paraId="20BC3477" w14:textId="77777777" w:rsidR="00D32D3E" w:rsidRDefault="004D59A1">
            <w:pPr>
              <w:spacing w:after="0" w:line="240" w:lineRule="auto"/>
              <w:rPr>
                <w:rFonts w:ascii="Merriweather" w:eastAsia="Merriweather" w:hAnsi="Merriweather" w:cs="Merriweather"/>
                <w:b/>
                <w:color w:val="0070C0"/>
                <w:sz w:val="20"/>
                <w:szCs w:val="20"/>
              </w:rPr>
            </w:pPr>
            <w:r>
              <w:rPr>
                <w:rFonts w:ascii="Merriweather" w:eastAsia="Merriweather" w:hAnsi="Merriweather" w:cs="Merriweather"/>
                <w:b/>
                <w:color w:val="0070C0"/>
                <w:sz w:val="20"/>
                <w:szCs w:val="20"/>
              </w:rPr>
              <w:t>Programme 3</w:t>
            </w:r>
          </w:p>
        </w:tc>
        <w:tc>
          <w:tcPr>
            <w:tcW w:w="1762" w:type="dxa"/>
          </w:tcPr>
          <w:p w14:paraId="68A8BC74" w14:textId="77777777" w:rsidR="00D32D3E" w:rsidRDefault="004D59A1">
            <w:pPr>
              <w:spacing w:after="0" w:line="240" w:lineRule="auto"/>
              <w:rPr>
                <w:rFonts w:ascii="Merriweather" w:eastAsia="Merriweather" w:hAnsi="Merriweather" w:cs="Merriweather"/>
                <w:b/>
                <w:color w:val="0070C0"/>
                <w:sz w:val="20"/>
                <w:szCs w:val="20"/>
              </w:rPr>
            </w:pPr>
            <w:r>
              <w:rPr>
                <w:rFonts w:ascii="Merriweather" w:eastAsia="Merriweather" w:hAnsi="Merriweather" w:cs="Merriweather"/>
                <w:b/>
                <w:color w:val="0070C0"/>
                <w:sz w:val="20"/>
                <w:szCs w:val="20"/>
              </w:rPr>
              <w:t xml:space="preserve">Programme 4 </w:t>
            </w:r>
          </w:p>
        </w:tc>
        <w:tc>
          <w:tcPr>
            <w:tcW w:w="1762" w:type="dxa"/>
          </w:tcPr>
          <w:p w14:paraId="36F42DA4" w14:textId="77777777" w:rsidR="00D32D3E" w:rsidRDefault="004D59A1">
            <w:pPr>
              <w:spacing w:after="0" w:line="240" w:lineRule="auto"/>
              <w:rPr>
                <w:rFonts w:ascii="Merriweather" w:eastAsia="Merriweather" w:hAnsi="Merriweather" w:cs="Merriweather"/>
                <w:b/>
                <w:color w:val="0070C0"/>
                <w:sz w:val="20"/>
                <w:szCs w:val="20"/>
              </w:rPr>
            </w:pPr>
            <w:r>
              <w:rPr>
                <w:rFonts w:ascii="Merriweather" w:eastAsia="Merriweather" w:hAnsi="Merriweather" w:cs="Merriweather"/>
                <w:b/>
                <w:color w:val="0070C0"/>
                <w:sz w:val="20"/>
                <w:szCs w:val="20"/>
              </w:rPr>
              <w:t xml:space="preserve">Programme 5 </w:t>
            </w:r>
          </w:p>
        </w:tc>
      </w:tr>
      <w:tr w:rsidR="00D32D3E" w14:paraId="2F89ECFA" w14:textId="77777777">
        <w:tc>
          <w:tcPr>
            <w:tcW w:w="1762" w:type="dxa"/>
            <w:shd w:val="clear" w:color="auto" w:fill="DEEAF6"/>
          </w:tcPr>
          <w:p w14:paraId="08346E47" w14:textId="77777777" w:rsidR="00D32D3E" w:rsidRDefault="004D59A1">
            <w:pPr>
              <w:spacing w:after="0" w:line="240" w:lineRule="auto"/>
              <w:jc w:val="both"/>
              <w:rPr>
                <w:rFonts w:ascii="Merriweather" w:eastAsia="Merriweather" w:hAnsi="Merriweather" w:cs="Merriweather"/>
                <w:b/>
                <w:color w:val="0070C0"/>
                <w:sz w:val="20"/>
                <w:szCs w:val="20"/>
              </w:rPr>
            </w:pPr>
            <w:r>
              <w:rPr>
                <w:rFonts w:ascii="Merriweather" w:eastAsia="Merriweather" w:hAnsi="Merriweather" w:cs="Merriweather"/>
                <w:b/>
                <w:color w:val="0070C0"/>
                <w:sz w:val="20"/>
                <w:szCs w:val="20"/>
              </w:rPr>
              <w:t>Name of the educational programme</w:t>
            </w:r>
          </w:p>
          <w:p w14:paraId="1F72F646" w14:textId="77777777" w:rsidR="00D32D3E" w:rsidRDefault="00D32D3E">
            <w:pPr>
              <w:spacing w:after="0" w:line="240" w:lineRule="auto"/>
              <w:jc w:val="both"/>
              <w:rPr>
                <w:rFonts w:ascii="Merriweather" w:eastAsia="Merriweather" w:hAnsi="Merriweather" w:cs="Merriweather"/>
                <w:b/>
                <w:color w:val="0070C0"/>
                <w:sz w:val="20"/>
                <w:szCs w:val="20"/>
              </w:rPr>
            </w:pPr>
          </w:p>
        </w:tc>
        <w:tc>
          <w:tcPr>
            <w:tcW w:w="1762" w:type="dxa"/>
            <w:vAlign w:val="center"/>
          </w:tcPr>
          <w:p w14:paraId="16613357" w14:textId="77777777" w:rsidR="00D32D3E" w:rsidRDefault="004D59A1">
            <w:pPr>
              <w:spacing w:after="0" w:line="240" w:lineRule="auto"/>
              <w:jc w:val="center"/>
              <w:rPr>
                <w:rFonts w:ascii="Merriweather" w:eastAsia="Merriweather" w:hAnsi="Merriweather" w:cs="Merriweather"/>
                <w:sz w:val="20"/>
                <w:szCs w:val="20"/>
              </w:rPr>
            </w:pPr>
            <w:r>
              <w:rPr>
                <w:rFonts w:ascii="Merriweather" w:eastAsia="Merriweather" w:hAnsi="Merriweather" w:cs="Merriweather"/>
                <w:b/>
                <w:color w:val="0070C0"/>
                <w:sz w:val="20"/>
                <w:szCs w:val="20"/>
              </w:rPr>
              <w:t>Integrated BA and MA Educational Program for Preparation of Primary School Teachers</w:t>
            </w:r>
          </w:p>
        </w:tc>
        <w:tc>
          <w:tcPr>
            <w:tcW w:w="1762" w:type="dxa"/>
            <w:vAlign w:val="center"/>
          </w:tcPr>
          <w:p w14:paraId="6A478CC2" w14:textId="77777777" w:rsidR="00D32D3E" w:rsidRDefault="004D59A1">
            <w:pPr>
              <w:shd w:val="clear" w:color="auto" w:fill="FFFFFF"/>
              <w:spacing w:after="0" w:line="240" w:lineRule="auto"/>
              <w:jc w:val="center"/>
              <w:rPr>
                <w:rFonts w:ascii="Merriweather" w:eastAsia="Merriweather" w:hAnsi="Merriweather" w:cs="Merriweather"/>
                <w:sz w:val="20"/>
                <w:szCs w:val="20"/>
              </w:rPr>
            </w:pPr>
            <w:r>
              <w:rPr>
                <w:rFonts w:ascii="Merriweather" w:eastAsia="Merriweather" w:hAnsi="Merriweather" w:cs="Merriweather"/>
                <w:b/>
                <w:color w:val="0070C0"/>
                <w:sz w:val="20"/>
                <w:szCs w:val="20"/>
              </w:rPr>
              <w:t>Multilingual Education - Integrated BA and MA Educational Program for Preparation of Primary School Teachers</w:t>
            </w:r>
          </w:p>
        </w:tc>
        <w:tc>
          <w:tcPr>
            <w:tcW w:w="1762" w:type="dxa"/>
            <w:vAlign w:val="center"/>
          </w:tcPr>
          <w:p w14:paraId="074FCD6B" w14:textId="77777777" w:rsidR="00D32D3E" w:rsidRDefault="004D59A1">
            <w:pPr>
              <w:shd w:val="clear" w:color="auto" w:fill="FFFFFF"/>
              <w:spacing w:after="0" w:line="240" w:lineRule="auto"/>
              <w:jc w:val="both"/>
              <w:rPr>
                <w:rFonts w:ascii="Merriweather" w:eastAsia="Merriweather" w:hAnsi="Merriweather" w:cs="Merriweather"/>
                <w:sz w:val="20"/>
                <w:szCs w:val="20"/>
              </w:rPr>
            </w:pPr>
            <w:r>
              <w:rPr>
                <w:rFonts w:ascii="Merriweather" w:eastAsia="Merriweather" w:hAnsi="Merriweather" w:cs="Merriweather"/>
                <w:b/>
                <w:color w:val="0070C0"/>
                <w:sz w:val="20"/>
                <w:szCs w:val="20"/>
              </w:rPr>
              <w:t xml:space="preserve">Special Education Teacher  Training Program </w:t>
            </w:r>
          </w:p>
        </w:tc>
        <w:tc>
          <w:tcPr>
            <w:tcW w:w="1762" w:type="dxa"/>
            <w:vAlign w:val="center"/>
          </w:tcPr>
          <w:p w14:paraId="185F6C80" w14:textId="77777777" w:rsidR="00D32D3E" w:rsidRDefault="004D59A1">
            <w:pPr>
              <w:shd w:val="clear" w:color="auto" w:fill="FFFFFF"/>
              <w:spacing w:after="0" w:line="240" w:lineRule="auto"/>
              <w:jc w:val="both"/>
              <w:rPr>
                <w:rFonts w:ascii="Merriweather" w:eastAsia="Merriweather" w:hAnsi="Merriweather" w:cs="Merriweather"/>
                <w:sz w:val="20"/>
                <w:szCs w:val="20"/>
              </w:rPr>
            </w:pPr>
            <w:r>
              <w:rPr>
                <w:rFonts w:ascii="Merriweather" w:eastAsia="Merriweather" w:hAnsi="Merriweather" w:cs="Merriweather"/>
                <w:b/>
                <w:color w:val="0070C0"/>
                <w:sz w:val="20"/>
                <w:szCs w:val="20"/>
              </w:rPr>
              <w:t>Teacher Preparation Educational Program - "Teacher" 1</w:t>
            </w:r>
          </w:p>
        </w:tc>
        <w:tc>
          <w:tcPr>
            <w:tcW w:w="1762" w:type="dxa"/>
            <w:vAlign w:val="center"/>
          </w:tcPr>
          <w:p w14:paraId="77B0D2A3" w14:textId="77777777" w:rsidR="00D32D3E" w:rsidRDefault="004D59A1">
            <w:pPr>
              <w:shd w:val="clear" w:color="auto" w:fill="FFFFFF"/>
              <w:spacing w:after="0" w:line="240" w:lineRule="auto"/>
              <w:jc w:val="both"/>
              <w:rPr>
                <w:rFonts w:ascii="Merriweather" w:eastAsia="Merriweather" w:hAnsi="Merriweather" w:cs="Merriweather"/>
                <w:sz w:val="20"/>
                <w:szCs w:val="20"/>
              </w:rPr>
            </w:pPr>
            <w:r>
              <w:rPr>
                <w:rFonts w:ascii="Merriweather" w:eastAsia="Merriweather" w:hAnsi="Merriweather" w:cs="Merriweather"/>
                <w:b/>
                <w:color w:val="0070C0"/>
                <w:sz w:val="20"/>
                <w:szCs w:val="20"/>
              </w:rPr>
              <w:t>Teacher Preparation Educational Program - "Teacher" 2</w:t>
            </w:r>
          </w:p>
        </w:tc>
      </w:tr>
      <w:tr w:rsidR="00D32D3E" w14:paraId="71936F43" w14:textId="77777777">
        <w:trPr>
          <w:trHeight w:val="368"/>
        </w:trPr>
        <w:tc>
          <w:tcPr>
            <w:tcW w:w="1762" w:type="dxa"/>
            <w:shd w:val="clear" w:color="auto" w:fill="DEEAF6"/>
          </w:tcPr>
          <w:p w14:paraId="7FE60912" w14:textId="77777777" w:rsidR="00D32D3E" w:rsidRDefault="004D59A1">
            <w:pPr>
              <w:spacing w:after="0" w:line="480" w:lineRule="auto"/>
              <w:jc w:val="both"/>
              <w:rPr>
                <w:rFonts w:ascii="Merriweather" w:eastAsia="Merriweather" w:hAnsi="Merriweather" w:cs="Merriweather"/>
                <w:b/>
                <w:color w:val="0070C0"/>
                <w:sz w:val="20"/>
                <w:szCs w:val="20"/>
              </w:rPr>
            </w:pPr>
            <w:r>
              <w:rPr>
                <w:rFonts w:ascii="Merriweather" w:eastAsia="Merriweather" w:hAnsi="Merriweather" w:cs="Merriweather"/>
                <w:b/>
                <w:color w:val="0070C0"/>
                <w:sz w:val="20"/>
                <w:szCs w:val="20"/>
              </w:rPr>
              <w:t>Level of higher education</w:t>
            </w:r>
          </w:p>
        </w:tc>
        <w:tc>
          <w:tcPr>
            <w:tcW w:w="1762" w:type="dxa"/>
            <w:vAlign w:val="center"/>
          </w:tcPr>
          <w:p w14:paraId="71D3A830"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 xml:space="preserve">Level II </w:t>
            </w:r>
          </w:p>
        </w:tc>
        <w:tc>
          <w:tcPr>
            <w:tcW w:w="1762" w:type="dxa"/>
            <w:vAlign w:val="center"/>
          </w:tcPr>
          <w:p w14:paraId="1352CACD"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Level II</w:t>
            </w:r>
          </w:p>
        </w:tc>
        <w:tc>
          <w:tcPr>
            <w:tcW w:w="1762" w:type="dxa"/>
            <w:vAlign w:val="center"/>
          </w:tcPr>
          <w:p w14:paraId="20B0D80C"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Level I</w:t>
            </w:r>
          </w:p>
        </w:tc>
        <w:tc>
          <w:tcPr>
            <w:tcW w:w="1762" w:type="dxa"/>
            <w:vAlign w:val="center"/>
          </w:tcPr>
          <w:p w14:paraId="45562D69"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Level I</w:t>
            </w:r>
          </w:p>
        </w:tc>
        <w:tc>
          <w:tcPr>
            <w:tcW w:w="1762" w:type="dxa"/>
            <w:vAlign w:val="center"/>
          </w:tcPr>
          <w:p w14:paraId="6CBC8297"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Level I</w:t>
            </w:r>
          </w:p>
        </w:tc>
      </w:tr>
      <w:tr w:rsidR="00D32D3E" w14:paraId="2303D277" w14:textId="77777777">
        <w:tc>
          <w:tcPr>
            <w:tcW w:w="1762" w:type="dxa"/>
            <w:shd w:val="clear" w:color="auto" w:fill="DEEAF6"/>
          </w:tcPr>
          <w:p w14:paraId="24782BE3" w14:textId="77777777" w:rsidR="00D32D3E" w:rsidRDefault="004D59A1">
            <w:pPr>
              <w:spacing w:after="0" w:line="240" w:lineRule="auto"/>
              <w:rPr>
                <w:rFonts w:ascii="Merriweather" w:eastAsia="Merriweather" w:hAnsi="Merriweather" w:cs="Merriweather"/>
                <w:b/>
                <w:color w:val="0070C0"/>
                <w:sz w:val="20"/>
                <w:szCs w:val="20"/>
              </w:rPr>
            </w:pPr>
            <w:r>
              <w:rPr>
                <w:rFonts w:ascii="Merriweather" w:eastAsia="Merriweather" w:hAnsi="Merriweather" w:cs="Merriweather"/>
                <w:b/>
                <w:color w:val="0070C0"/>
                <w:sz w:val="20"/>
                <w:szCs w:val="20"/>
              </w:rPr>
              <w:t>Qualification to be awarded</w:t>
            </w:r>
          </w:p>
        </w:tc>
        <w:tc>
          <w:tcPr>
            <w:tcW w:w="1762" w:type="dxa"/>
            <w:vAlign w:val="center"/>
          </w:tcPr>
          <w:p w14:paraId="4D523BED"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 xml:space="preserve">Master of Education </w:t>
            </w:r>
          </w:p>
        </w:tc>
        <w:tc>
          <w:tcPr>
            <w:tcW w:w="1762" w:type="dxa"/>
            <w:vAlign w:val="center"/>
          </w:tcPr>
          <w:p w14:paraId="08BAAFF7"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 xml:space="preserve">Master of Education </w:t>
            </w:r>
          </w:p>
        </w:tc>
        <w:tc>
          <w:tcPr>
            <w:tcW w:w="1762" w:type="dxa"/>
            <w:vAlign w:val="center"/>
          </w:tcPr>
          <w:p w14:paraId="38764549"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 xml:space="preserve">Does not qualify </w:t>
            </w:r>
          </w:p>
        </w:tc>
        <w:tc>
          <w:tcPr>
            <w:tcW w:w="1762" w:type="dxa"/>
            <w:vAlign w:val="center"/>
          </w:tcPr>
          <w:p w14:paraId="02E8979B"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 xml:space="preserve">Does not qualify </w:t>
            </w:r>
          </w:p>
        </w:tc>
        <w:tc>
          <w:tcPr>
            <w:tcW w:w="1762" w:type="dxa"/>
            <w:vAlign w:val="center"/>
          </w:tcPr>
          <w:p w14:paraId="1534B72E"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Does not qualify</w:t>
            </w:r>
          </w:p>
        </w:tc>
      </w:tr>
      <w:tr w:rsidR="00D32D3E" w14:paraId="6B3266D9" w14:textId="77777777">
        <w:tc>
          <w:tcPr>
            <w:tcW w:w="1762" w:type="dxa"/>
            <w:shd w:val="clear" w:color="auto" w:fill="DEEAF6"/>
          </w:tcPr>
          <w:p w14:paraId="33938EF8" w14:textId="77777777" w:rsidR="00D32D3E" w:rsidRDefault="004D59A1">
            <w:pPr>
              <w:spacing w:after="0" w:line="240" w:lineRule="auto"/>
              <w:rPr>
                <w:rFonts w:ascii="Merriweather" w:eastAsia="Merriweather" w:hAnsi="Merriweather" w:cs="Merriweather"/>
                <w:b/>
                <w:color w:val="0070C0"/>
                <w:sz w:val="20"/>
                <w:szCs w:val="20"/>
              </w:rPr>
            </w:pPr>
            <w:r>
              <w:rPr>
                <w:rFonts w:ascii="Merriweather" w:eastAsia="Merriweather" w:hAnsi="Merriweather" w:cs="Merriweather"/>
                <w:b/>
                <w:color w:val="0070C0"/>
                <w:sz w:val="20"/>
                <w:szCs w:val="20"/>
              </w:rPr>
              <w:t>Name and code of the detailed field</w:t>
            </w:r>
          </w:p>
        </w:tc>
        <w:tc>
          <w:tcPr>
            <w:tcW w:w="1762" w:type="dxa"/>
            <w:vAlign w:val="center"/>
          </w:tcPr>
          <w:p w14:paraId="17B71E49"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 xml:space="preserve">0114.1.1 Primary school teacher training with subject specialization Subject/Subject Group Teacher Education </w:t>
            </w:r>
          </w:p>
        </w:tc>
        <w:tc>
          <w:tcPr>
            <w:tcW w:w="1762" w:type="dxa"/>
            <w:vAlign w:val="center"/>
          </w:tcPr>
          <w:p w14:paraId="5E7906EF"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 xml:space="preserve">0114.1.1 Primary school teacher training with subject specialization Subject/Subject Group Teacher Education </w:t>
            </w:r>
          </w:p>
        </w:tc>
        <w:tc>
          <w:tcPr>
            <w:tcW w:w="1762" w:type="dxa"/>
            <w:vAlign w:val="center"/>
          </w:tcPr>
          <w:p w14:paraId="06E67C8E"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 xml:space="preserve">0113.1.1 Special Education (Teacher Education) Special Education (Teacher Education) </w:t>
            </w:r>
          </w:p>
        </w:tc>
        <w:tc>
          <w:tcPr>
            <w:tcW w:w="1762" w:type="dxa"/>
            <w:vAlign w:val="center"/>
          </w:tcPr>
          <w:p w14:paraId="05BA19C5"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 xml:space="preserve">0114.1.1 Education subject/subject teacher Subject/Subject Teacher Education </w:t>
            </w:r>
          </w:p>
        </w:tc>
        <w:tc>
          <w:tcPr>
            <w:tcW w:w="1762" w:type="dxa"/>
            <w:vAlign w:val="center"/>
          </w:tcPr>
          <w:p w14:paraId="474FC913"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 xml:space="preserve">0114.1.1 Education of a subject/subject group teacher Subject/Subject Group Teacher Education </w:t>
            </w:r>
          </w:p>
        </w:tc>
      </w:tr>
      <w:tr w:rsidR="00D32D3E" w14:paraId="3A99C919" w14:textId="77777777">
        <w:trPr>
          <w:trHeight w:val="935"/>
        </w:trPr>
        <w:tc>
          <w:tcPr>
            <w:tcW w:w="1762" w:type="dxa"/>
            <w:shd w:val="clear" w:color="auto" w:fill="DEEAF6"/>
          </w:tcPr>
          <w:p w14:paraId="54F102A0" w14:textId="77777777" w:rsidR="00D32D3E" w:rsidRDefault="004D59A1">
            <w:pPr>
              <w:spacing w:after="0" w:line="240" w:lineRule="auto"/>
              <w:jc w:val="both"/>
              <w:rPr>
                <w:rFonts w:ascii="Merriweather" w:eastAsia="Merriweather" w:hAnsi="Merriweather" w:cs="Merriweather"/>
                <w:b/>
                <w:color w:val="0070C0"/>
                <w:sz w:val="20"/>
                <w:szCs w:val="20"/>
              </w:rPr>
            </w:pPr>
            <w:r>
              <w:rPr>
                <w:rFonts w:ascii="Merriweather" w:eastAsia="Merriweather" w:hAnsi="Merriweather" w:cs="Merriweather"/>
                <w:b/>
                <w:color w:val="0070C0"/>
                <w:sz w:val="20"/>
                <w:szCs w:val="20"/>
              </w:rPr>
              <w:t>Indication of the right to provide teaching of subject/subjects/group of subjects of the relevant level of general education</w:t>
            </w:r>
            <w:r>
              <w:rPr>
                <w:rFonts w:ascii="Merriweather" w:eastAsia="Merriweather" w:hAnsi="Merriweather" w:cs="Merriweather"/>
                <w:b/>
                <w:color w:val="0070C0"/>
                <w:sz w:val="20"/>
                <w:szCs w:val="20"/>
                <w:vertAlign w:val="superscript"/>
              </w:rPr>
              <w:footnoteReference w:id="1"/>
            </w:r>
          </w:p>
        </w:tc>
        <w:tc>
          <w:tcPr>
            <w:tcW w:w="1762" w:type="dxa"/>
            <w:vAlign w:val="center"/>
          </w:tcPr>
          <w:p w14:paraId="58E99B3C"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 xml:space="preserve">General education Primary school teacher of subjects I - VI (Georgian language and literature, mathematics, natural sciences) Subject/Subject Group Teacher of General Education Primary School I - VI (Georgian language and literature, mathematics, natural sciences) </w:t>
            </w:r>
          </w:p>
        </w:tc>
        <w:tc>
          <w:tcPr>
            <w:tcW w:w="1762" w:type="dxa"/>
            <w:vAlign w:val="center"/>
          </w:tcPr>
          <w:p w14:paraId="472B0D12"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General education Primary level subject/subject group Teacher/ General education Primary level subject/subject group Teacher/teacher of native language (Armenian/Azerbaijani) for grades I-IV, Georgian as a second language, mathematics, natural sciences and social sciences; additionally, teacher of one or a maximum of two subjects/subject areas from grades V-VI, Georgian as a second language, mathematics, natural sciences and social sciences . Subject/Subject Group Teacher of General Education Primary School</w:t>
            </w:r>
          </w:p>
        </w:tc>
        <w:tc>
          <w:tcPr>
            <w:tcW w:w="1762" w:type="dxa"/>
            <w:vAlign w:val="center"/>
          </w:tcPr>
          <w:p w14:paraId="08CE6F91" w14:textId="77777777" w:rsidR="00D32D3E" w:rsidRDefault="00D32D3E">
            <w:pPr>
              <w:spacing w:after="0" w:line="240" w:lineRule="auto"/>
              <w:rPr>
                <w:rFonts w:ascii="Merriweather" w:eastAsia="Merriweather" w:hAnsi="Merriweather" w:cs="Merriweather"/>
                <w:sz w:val="20"/>
                <w:szCs w:val="20"/>
              </w:rPr>
            </w:pPr>
          </w:p>
        </w:tc>
        <w:tc>
          <w:tcPr>
            <w:tcW w:w="1762" w:type="dxa"/>
            <w:vAlign w:val="center"/>
          </w:tcPr>
          <w:p w14:paraId="2B152197"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Visual and Applied Arts Teacher for Primary-BasicSecondary Level</w:t>
            </w:r>
          </w:p>
          <w:p w14:paraId="61CDCEAD" w14:textId="77777777" w:rsidR="00D32D3E" w:rsidRDefault="00D32D3E">
            <w:pPr>
              <w:spacing w:after="0" w:line="240" w:lineRule="auto"/>
              <w:rPr>
                <w:rFonts w:ascii="Merriweather" w:eastAsia="Merriweather" w:hAnsi="Merriweather" w:cs="Merriweather"/>
                <w:sz w:val="20"/>
                <w:szCs w:val="20"/>
              </w:rPr>
            </w:pPr>
          </w:p>
          <w:p w14:paraId="1B086435"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 xml:space="preserve"> Music Teacher for PrimaryBasic-Secondary Level English Language Teacher for Primary-Basic-Secondary Level </w:t>
            </w:r>
          </w:p>
          <w:p w14:paraId="6BB9E253" w14:textId="77777777" w:rsidR="00D32D3E" w:rsidRDefault="00D32D3E">
            <w:pPr>
              <w:spacing w:after="0" w:line="240" w:lineRule="auto"/>
              <w:rPr>
                <w:rFonts w:ascii="Merriweather" w:eastAsia="Merriweather" w:hAnsi="Merriweather" w:cs="Merriweather"/>
                <w:sz w:val="20"/>
                <w:szCs w:val="20"/>
              </w:rPr>
            </w:pPr>
          </w:p>
          <w:p w14:paraId="412193E3"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 xml:space="preserve">German Language Teacher for Primary-Basic-Secondary Level </w:t>
            </w:r>
          </w:p>
          <w:p w14:paraId="23DE523C" w14:textId="77777777" w:rsidR="00D32D3E" w:rsidRDefault="00D32D3E">
            <w:pPr>
              <w:spacing w:after="0" w:line="240" w:lineRule="auto"/>
              <w:rPr>
                <w:rFonts w:ascii="Merriweather" w:eastAsia="Merriweather" w:hAnsi="Merriweather" w:cs="Merriweather"/>
                <w:sz w:val="20"/>
                <w:szCs w:val="20"/>
              </w:rPr>
            </w:pPr>
          </w:p>
          <w:p w14:paraId="46300010"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Russian Language Teacher for Primary-Basic-Secondary Level</w:t>
            </w:r>
          </w:p>
          <w:p w14:paraId="52E56223" w14:textId="77777777" w:rsidR="00D32D3E" w:rsidRDefault="00D32D3E">
            <w:pPr>
              <w:spacing w:after="0" w:line="240" w:lineRule="auto"/>
              <w:rPr>
                <w:rFonts w:ascii="Merriweather" w:eastAsia="Merriweather" w:hAnsi="Merriweather" w:cs="Merriweather"/>
                <w:sz w:val="20"/>
                <w:szCs w:val="20"/>
              </w:rPr>
            </w:pPr>
          </w:p>
          <w:p w14:paraId="2D3361E6"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 xml:space="preserve"> French Language Teacher for Primary-Basic-Secondary Level </w:t>
            </w:r>
          </w:p>
          <w:p w14:paraId="07547A01" w14:textId="77777777" w:rsidR="00D32D3E" w:rsidRDefault="00D32D3E">
            <w:pPr>
              <w:spacing w:after="0" w:line="240" w:lineRule="auto"/>
              <w:rPr>
                <w:rFonts w:ascii="Merriweather" w:eastAsia="Merriweather" w:hAnsi="Merriweather" w:cs="Merriweather"/>
                <w:sz w:val="20"/>
                <w:szCs w:val="20"/>
              </w:rPr>
            </w:pPr>
          </w:p>
          <w:p w14:paraId="7A01590D"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 xml:space="preserve">Georgian Language and Literature Teacher for BasicSecondary Level </w:t>
            </w:r>
          </w:p>
          <w:p w14:paraId="5043CB0F" w14:textId="77777777" w:rsidR="00D32D3E" w:rsidRDefault="00D32D3E">
            <w:pPr>
              <w:spacing w:after="0" w:line="240" w:lineRule="auto"/>
              <w:rPr>
                <w:rFonts w:ascii="Merriweather" w:eastAsia="Merriweather" w:hAnsi="Merriweather" w:cs="Merriweather"/>
                <w:sz w:val="20"/>
                <w:szCs w:val="20"/>
              </w:rPr>
            </w:pPr>
          </w:p>
          <w:p w14:paraId="71109FED"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History Teacher for BasicSecondary Level Citizenship Teacher for BasicSecondary Level</w:t>
            </w:r>
          </w:p>
          <w:p w14:paraId="07459315" w14:textId="77777777" w:rsidR="00D32D3E" w:rsidRDefault="00D32D3E">
            <w:pPr>
              <w:spacing w:after="0" w:line="240" w:lineRule="auto"/>
              <w:rPr>
                <w:rFonts w:ascii="Merriweather" w:eastAsia="Merriweather" w:hAnsi="Merriweather" w:cs="Merriweather"/>
                <w:sz w:val="20"/>
                <w:szCs w:val="20"/>
              </w:rPr>
            </w:pPr>
          </w:p>
          <w:p w14:paraId="496EBBA9"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 xml:space="preserve"> Primary Level Georgian Language and Literature, Mathematics, Natural Sciences Teacher for Grades I-IV </w:t>
            </w:r>
          </w:p>
          <w:p w14:paraId="6537F28F" w14:textId="77777777" w:rsidR="00D32D3E" w:rsidRDefault="00D32D3E">
            <w:pPr>
              <w:spacing w:after="0" w:line="240" w:lineRule="auto"/>
              <w:rPr>
                <w:rFonts w:ascii="Merriweather" w:eastAsia="Merriweather" w:hAnsi="Merriweather" w:cs="Merriweather"/>
                <w:sz w:val="20"/>
                <w:szCs w:val="20"/>
              </w:rPr>
            </w:pPr>
          </w:p>
          <w:p w14:paraId="3FDA9D1A"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Primary Level Georgian Language and Literature Teacher for Grades I-VI Primary Level Mathematics Teacher for Grades I-VI</w:t>
            </w:r>
          </w:p>
          <w:p w14:paraId="6DFB9E20" w14:textId="77777777" w:rsidR="00D32D3E" w:rsidRDefault="00D32D3E">
            <w:pPr>
              <w:spacing w:after="0" w:line="240" w:lineRule="auto"/>
              <w:rPr>
                <w:rFonts w:ascii="Merriweather" w:eastAsia="Merriweather" w:hAnsi="Merriweather" w:cs="Merriweather"/>
                <w:sz w:val="20"/>
                <w:szCs w:val="20"/>
              </w:rPr>
            </w:pPr>
          </w:p>
          <w:p w14:paraId="009376E6"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 xml:space="preserve"> Primary Level Natural Sciences Teacher for Grades I-VI</w:t>
            </w:r>
          </w:p>
        </w:tc>
        <w:tc>
          <w:tcPr>
            <w:tcW w:w="1762" w:type="dxa"/>
            <w:vAlign w:val="center"/>
          </w:tcPr>
          <w:p w14:paraId="274B1836"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 xml:space="preserve">Mathematics Teacher for BasicSecondary Level </w:t>
            </w:r>
          </w:p>
          <w:p w14:paraId="70DF9E56" w14:textId="77777777" w:rsidR="00D32D3E" w:rsidRDefault="00D32D3E">
            <w:pPr>
              <w:spacing w:after="0" w:line="240" w:lineRule="auto"/>
              <w:rPr>
                <w:rFonts w:ascii="Merriweather" w:eastAsia="Merriweather" w:hAnsi="Merriweather" w:cs="Merriweather"/>
                <w:sz w:val="20"/>
                <w:szCs w:val="20"/>
              </w:rPr>
            </w:pPr>
          </w:p>
          <w:p w14:paraId="0C2B69EF"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 xml:space="preserve">Computer Technologies Teacher for Primary-Basic-Secondary Level </w:t>
            </w:r>
          </w:p>
          <w:p w14:paraId="44E871BC" w14:textId="77777777" w:rsidR="00D32D3E" w:rsidRDefault="00D32D3E">
            <w:pPr>
              <w:spacing w:after="0" w:line="240" w:lineRule="auto"/>
              <w:rPr>
                <w:rFonts w:ascii="Merriweather" w:eastAsia="Merriweather" w:hAnsi="Merriweather" w:cs="Merriweather"/>
                <w:sz w:val="20"/>
                <w:szCs w:val="20"/>
              </w:rPr>
            </w:pPr>
          </w:p>
          <w:p w14:paraId="049B4399"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Physics Teacher for BasicSecondary Level</w:t>
            </w:r>
          </w:p>
          <w:p w14:paraId="144A5D23" w14:textId="77777777" w:rsidR="00D32D3E" w:rsidRDefault="00D32D3E">
            <w:pPr>
              <w:spacing w:after="0" w:line="240" w:lineRule="auto"/>
              <w:rPr>
                <w:rFonts w:ascii="Merriweather" w:eastAsia="Merriweather" w:hAnsi="Merriweather" w:cs="Merriweather"/>
                <w:sz w:val="20"/>
                <w:szCs w:val="20"/>
              </w:rPr>
            </w:pPr>
          </w:p>
          <w:p w14:paraId="12897F66"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 xml:space="preserve"> Chemistry Teacher for BasicSecondary Level</w:t>
            </w:r>
          </w:p>
          <w:p w14:paraId="018D83BD"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 xml:space="preserve"> Biology Teacher for BasicSecondary Level</w:t>
            </w:r>
          </w:p>
          <w:p w14:paraId="738610EB" w14:textId="77777777" w:rsidR="00D32D3E" w:rsidRDefault="00D32D3E">
            <w:pPr>
              <w:spacing w:after="0" w:line="240" w:lineRule="auto"/>
              <w:rPr>
                <w:rFonts w:ascii="Merriweather" w:eastAsia="Merriweather" w:hAnsi="Merriweather" w:cs="Merriweather"/>
                <w:sz w:val="20"/>
                <w:szCs w:val="20"/>
              </w:rPr>
            </w:pPr>
          </w:p>
          <w:p w14:paraId="41DBAB50"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 xml:space="preserve"> Geography Teacher for BasicSecondary Level</w:t>
            </w:r>
          </w:p>
        </w:tc>
      </w:tr>
      <w:tr w:rsidR="00D32D3E" w14:paraId="06871197" w14:textId="77777777">
        <w:tc>
          <w:tcPr>
            <w:tcW w:w="1762" w:type="dxa"/>
            <w:shd w:val="clear" w:color="auto" w:fill="DEEAF6"/>
          </w:tcPr>
          <w:p w14:paraId="3B3CB8A9" w14:textId="77777777" w:rsidR="00D32D3E" w:rsidRDefault="004D59A1">
            <w:pPr>
              <w:spacing w:after="0" w:line="240" w:lineRule="auto"/>
              <w:rPr>
                <w:rFonts w:ascii="Merriweather" w:eastAsia="Merriweather" w:hAnsi="Merriweather" w:cs="Merriweather"/>
                <w:b/>
                <w:color w:val="0070C0"/>
                <w:sz w:val="20"/>
                <w:szCs w:val="20"/>
              </w:rPr>
            </w:pPr>
            <w:r>
              <w:rPr>
                <w:rFonts w:ascii="Merriweather" w:eastAsia="Merriweather" w:hAnsi="Merriweather" w:cs="Merriweather"/>
                <w:b/>
                <w:color w:val="0070C0"/>
                <w:sz w:val="20"/>
                <w:szCs w:val="20"/>
              </w:rPr>
              <w:t>Language of instruction</w:t>
            </w:r>
          </w:p>
        </w:tc>
        <w:tc>
          <w:tcPr>
            <w:tcW w:w="1762" w:type="dxa"/>
            <w:vAlign w:val="center"/>
          </w:tcPr>
          <w:p w14:paraId="5202BB10"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 xml:space="preserve">Georgian language </w:t>
            </w:r>
          </w:p>
        </w:tc>
        <w:tc>
          <w:tcPr>
            <w:tcW w:w="1762" w:type="dxa"/>
            <w:vAlign w:val="center"/>
          </w:tcPr>
          <w:p w14:paraId="45ADBBC9"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 xml:space="preserve">Georgian language </w:t>
            </w:r>
          </w:p>
        </w:tc>
        <w:tc>
          <w:tcPr>
            <w:tcW w:w="1762" w:type="dxa"/>
            <w:vAlign w:val="center"/>
          </w:tcPr>
          <w:p w14:paraId="1A2C2B44"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 xml:space="preserve">Georgian language </w:t>
            </w:r>
          </w:p>
        </w:tc>
        <w:tc>
          <w:tcPr>
            <w:tcW w:w="1762" w:type="dxa"/>
            <w:vAlign w:val="center"/>
          </w:tcPr>
          <w:p w14:paraId="6D4FEF8D"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 xml:space="preserve">Georgian language </w:t>
            </w:r>
          </w:p>
        </w:tc>
        <w:tc>
          <w:tcPr>
            <w:tcW w:w="1762" w:type="dxa"/>
            <w:vAlign w:val="center"/>
          </w:tcPr>
          <w:p w14:paraId="2B55B2B2"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 xml:space="preserve">Georgian language </w:t>
            </w:r>
          </w:p>
        </w:tc>
      </w:tr>
      <w:tr w:rsidR="00D32D3E" w14:paraId="10AE9C3E" w14:textId="77777777">
        <w:tc>
          <w:tcPr>
            <w:tcW w:w="1762" w:type="dxa"/>
            <w:shd w:val="clear" w:color="auto" w:fill="DEEAF6"/>
          </w:tcPr>
          <w:p w14:paraId="57947582" w14:textId="77777777" w:rsidR="00D32D3E" w:rsidRDefault="004D59A1">
            <w:pPr>
              <w:spacing w:after="0" w:line="240" w:lineRule="auto"/>
              <w:rPr>
                <w:rFonts w:ascii="Merriweather" w:eastAsia="Merriweather" w:hAnsi="Merriweather" w:cs="Merriweather"/>
                <w:b/>
                <w:color w:val="0070C0"/>
                <w:sz w:val="20"/>
                <w:szCs w:val="20"/>
              </w:rPr>
            </w:pPr>
            <w:r>
              <w:rPr>
                <w:rFonts w:ascii="Merriweather" w:eastAsia="Merriweather" w:hAnsi="Merriweather" w:cs="Merriweather"/>
                <w:b/>
                <w:color w:val="0070C0"/>
                <w:sz w:val="20"/>
                <w:szCs w:val="20"/>
              </w:rPr>
              <w:t>Number of ECTS credits</w:t>
            </w:r>
          </w:p>
        </w:tc>
        <w:tc>
          <w:tcPr>
            <w:tcW w:w="1762" w:type="dxa"/>
            <w:vAlign w:val="center"/>
          </w:tcPr>
          <w:p w14:paraId="34FB4232"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300</w:t>
            </w:r>
          </w:p>
        </w:tc>
        <w:tc>
          <w:tcPr>
            <w:tcW w:w="1762" w:type="dxa"/>
            <w:vAlign w:val="center"/>
          </w:tcPr>
          <w:p w14:paraId="6F73A68B"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300</w:t>
            </w:r>
          </w:p>
        </w:tc>
        <w:tc>
          <w:tcPr>
            <w:tcW w:w="1762" w:type="dxa"/>
            <w:vAlign w:val="center"/>
          </w:tcPr>
          <w:p w14:paraId="174B1212"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60</w:t>
            </w:r>
          </w:p>
        </w:tc>
        <w:tc>
          <w:tcPr>
            <w:tcW w:w="1762" w:type="dxa"/>
            <w:vAlign w:val="center"/>
          </w:tcPr>
          <w:p w14:paraId="3F48C20F"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60</w:t>
            </w:r>
          </w:p>
        </w:tc>
        <w:tc>
          <w:tcPr>
            <w:tcW w:w="1762" w:type="dxa"/>
            <w:vAlign w:val="center"/>
          </w:tcPr>
          <w:p w14:paraId="62DE3BA8"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60</w:t>
            </w:r>
          </w:p>
        </w:tc>
      </w:tr>
      <w:tr w:rsidR="00D32D3E" w14:paraId="2AB0FCD3" w14:textId="77777777">
        <w:tc>
          <w:tcPr>
            <w:tcW w:w="1762" w:type="dxa"/>
            <w:shd w:val="clear" w:color="auto" w:fill="DEEAF6"/>
          </w:tcPr>
          <w:p w14:paraId="5642B00B" w14:textId="77777777" w:rsidR="00D32D3E" w:rsidRDefault="004D59A1">
            <w:pPr>
              <w:spacing w:after="0" w:line="240" w:lineRule="auto"/>
              <w:rPr>
                <w:rFonts w:ascii="Merriweather" w:eastAsia="Merriweather" w:hAnsi="Merriweather" w:cs="Merriweather"/>
                <w:b/>
                <w:color w:val="0070C0"/>
                <w:sz w:val="20"/>
                <w:szCs w:val="20"/>
              </w:rPr>
            </w:pPr>
            <w:r>
              <w:rPr>
                <w:rFonts w:ascii="Merriweather" w:eastAsia="Merriweather" w:hAnsi="Merriweather" w:cs="Merriweather"/>
                <w:b/>
                <w:color w:val="0070C0"/>
                <w:sz w:val="20"/>
                <w:szCs w:val="20"/>
              </w:rPr>
              <w:t>Programme Status (Accredited/Non-accredited/Conditionally Accredited/New/International Accreditation)</w:t>
            </w:r>
          </w:p>
          <w:p w14:paraId="440D52F6" w14:textId="77777777" w:rsidR="00D32D3E" w:rsidRDefault="004D59A1">
            <w:pPr>
              <w:spacing w:after="0" w:line="240" w:lineRule="auto"/>
              <w:rPr>
                <w:rFonts w:ascii="Merriweather" w:eastAsia="Merriweather" w:hAnsi="Merriweather" w:cs="Merriweather"/>
                <w:b/>
                <w:color w:val="0070C0"/>
                <w:sz w:val="20"/>
                <w:szCs w:val="20"/>
              </w:rPr>
            </w:pPr>
            <w:r>
              <w:rPr>
                <w:rFonts w:ascii="Merriweather" w:eastAsia="Merriweather" w:hAnsi="Merriweather" w:cs="Merriweather"/>
                <w:b/>
                <w:color w:val="0070C0"/>
                <w:sz w:val="20"/>
                <w:szCs w:val="20"/>
              </w:rPr>
              <w:t>Indicating Relevant Decision (number, date)</w:t>
            </w:r>
          </w:p>
        </w:tc>
        <w:tc>
          <w:tcPr>
            <w:tcW w:w="1762" w:type="dxa"/>
            <w:vAlign w:val="center"/>
          </w:tcPr>
          <w:p w14:paraId="5033713E"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Accredited</w:t>
            </w:r>
            <w:r w:rsidR="002A6A04">
              <w:rPr>
                <w:rFonts w:ascii="Merriweather" w:eastAsia="Merriweather" w:hAnsi="Merriweather" w:cs="Merriweather"/>
                <w:sz w:val="20"/>
                <w:szCs w:val="20"/>
              </w:rPr>
              <w:t xml:space="preserve">, </w:t>
            </w:r>
            <w:r w:rsidR="002A6A04">
              <w:rPr>
                <w:rFonts w:ascii="Sylfaen" w:hAnsi="Sylfaen" w:cs="Sylfaen"/>
                <w:sz w:val="20"/>
                <w:szCs w:val="20"/>
              </w:rPr>
              <w:t>N95, 03/08/2018</w:t>
            </w:r>
          </w:p>
        </w:tc>
        <w:tc>
          <w:tcPr>
            <w:tcW w:w="1762" w:type="dxa"/>
            <w:vAlign w:val="center"/>
          </w:tcPr>
          <w:p w14:paraId="1F58D972"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Accredited</w:t>
            </w:r>
            <w:r w:rsidR="002A6A04">
              <w:rPr>
                <w:rFonts w:ascii="Merriweather" w:eastAsia="Merriweather" w:hAnsi="Merriweather" w:cs="Merriweather"/>
                <w:sz w:val="20"/>
                <w:szCs w:val="20"/>
              </w:rPr>
              <w:t xml:space="preserve">, </w:t>
            </w:r>
            <w:r w:rsidR="002A6A04">
              <w:rPr>
                <w:rFonts w:ascii="Sylfaen" w:hAnsi="Sylfaen" w:cs="Sylfaen"/>
                <w:sz w:val="20"/>
                <w:szCs w:val="20"/>
              </w:rPr>
              <w:t>N247, 27/12/2019</w:t>
            </w:r>
            <w:r>
              <w:rPr>
                <w:rFonts w:ascii="Merriweather" w:eastAsia="Merriweather" w:hAnsi="Merriweather" w:cs="Merriweather"/>
                <w:sz w:val="20"/>
                <w:szCs w:val="20"/>
              </w:rPr>
              <w:t xml:space="preserve"> </w:t>
            </w:r>
          </w:p>
        </w:tc>
        <w:tc>
          <w:tcPr>
            <w:tcW w:w="1762" w:type="dxa"/>
            <w:vAlign w:val="center"/>
          </w:tcPr>
          <w:p w14:paraId="1F312EE8" w14:textId="77777777" w:rsidR="002A6A04" w:rsidRDefault="004D59A1" w:rsidP="002A6A04">
            <w:pPr>
              <w:autoSpaceDE w:val="0"/>
              <w:autoSpaceDN w:val="0"/>
              <w:adjustRightInd w:val="0"/>
              <w:spacing w:after="0" w:line="240" w:lineRule="auto"/>
              <w:rPr>
                <w:rFonts w:ascii="Sylfaen" w:hAnsi="Sylfaen" w:cs="Sylfaen"/>
                <w:sz w:val="20"/>
                <w:szCs w:val="20"/>
              </w:rPr>
            </w:pPr>
            <w:r>
              <w:rPr>
                <w:rFonts w:ascii="Merriweather" w:eastAsia="Merriweather" w:hAnsi="Merriweather" w:cs="Merriweather"/>
                <w:sz w:val="20"/>
                <w:szCs w:val="20"/>
              </w:rPr>
              <w:t>Accredited</w:t>
            </w:r>
            <w:r w:rsidR="002A6A04">
              <w:rPr>
                <w:rFonts w:ascii="Merriweather" w:eastAsia="Merriweather" w:hAnsi="Merriweather" w:cs="Merriweather"/>
                <w:sz w:val="20"/>
                <w:szCs w:val="20"/>
              </w:rPr>
              <w:t xml:space="preserve">, </w:t>
            </w:r>
            <w:r w:rsidR="002A6A04">
              <w:rPr>
                <w:rFonts w:ascii="Sylfaen" w:hAnsi="Sylfaen" w:cs="Sylfaen"/>
                <w:sz w:val="20"/>
                <w:szCs w:val="20"/>
              </w:rPr>
              <w:t>MES 2 24 0000567508</w:t>
            </w:r>
          </w:p>
          <w:p w14:paraId="7480746B" w14:textId="77777777" w:rsidR="00D32D3E" w:rsidRDefault="002A6A04" w:rsidP="002A6A04">
            <w:pPr>
              <w:spacing w:after="0" w:line="240" w:lineRule="auto"/>
              <w:rPr>
                <w:rFonts w:ascii="Merriweather" w:eastAsia="Merriweather" w:hAnsi="Merriweather" w:cs="Merriweather"/>
                <w:sz w:val="20"/>
                <w:szCs w:val="20"/>
              </w:rPr>
            </w:pPr>
            <w:r>
              <w:rPr>
                <w:rFonts w:ascii="Sylfaen" w:hAnsi="Sylfaen" w:cs="Sylfaen"/>
                <w:sz w:val="20"/>
                <w:szCs w:val="20"/>
              </w:rPr>
              <w:t>23/05/2024</w:t>
            </w:r>
          </w:p>
        </w:tc>
        <w:tc>
          <w:tcPr>
            <w:tcW w:w="1762" w:type="dxa"/>
            <w:vAlign w:val="center"/>
          </w:tcPr>
          <w:p w14:paraId="21825AF4"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Accredited</w:t>
            </w:r>
            <w:r w:rsidR="002A6A04">
              <w:rPr>
                <w:rFonts w:ascii="Merriweather" w:eastAsia="Merriweather" w:hAnsi="Merriweather" w:cs="Merriweather"/>
                <w:sz w:val="20"/>
                <w:szCs w:val="20"/>
              </w:rPr>
              <w:t xml:space="preserve">, </w:t>
            </w:r>
            <w:r w:rsidR="002A6A04">
              <w:rPr>
                <w:rFonts w:ascii="Sylfaen" w:hAnsi="Sylfaen" w:cs="Sylfaen"/>
                <w:sz w:val="20"/>
                <w:szCs w:val="20"/>
              </w:rPr>
              <w:t>N9, 17/03/2016</w:t>
            </w:r>
            <w:r>
              <w:rPr>
                <w:rFonts w:ascii="Merriweather" w:eastAsia="Merriweather" w:hAnsi="Merriweather" w:cs="Merriweather"/>
                <w:sz w:val="20"/>
                <w:szCs w:val="20"/>
              </w:rPr>
              <w:t xml:space="preserve"> </w:t>
            </w:r>
          </w:p>
        </w:tc>
        <w:tc>
          <w:tcPr>
            <w:tcW w:w="1762" w:type="dxa"/>
            <w:vAlign w:val="center"/>
          </w:tcPr>
          <w:p w14:paraId="02422BCD" w14:textId="77777777" w:rsidR="00D32D3E" w:rsidRDefault="004D59A1">
            <w:pPr>
              <w:spacing w:after="0" w:line="240" w:lineRule="auto"/>
              <w:rPr>
                <w:rFonts w:ascii="Merriweather" w:eastAsia="Merriweather" w:hAnsi="Merriweather" w:cs="Merriweather"/>
                <w:sz w:val="20"/>
                <w:szCs w:val="20"/>
              </w:rPr>
            </w:pPr>
            <w:r>
              <w:rPr>
                <w:rFonts w:ascii="Merriweather" w:eastAsia="Merriweather" w:hAnsi="Merriweather" w:cs="Merriweather"/>
                <w:sz w:val="20"/>
                <w:szCs w:val="20"/>
              </w:rPr>
              <w:t>Accredited</w:t>
            </w:r>
            <w:r w:rsidR="002A6A04">
              <w:rPr>
                <w:rFonts w:ascii="Merriweather" w:eastAsia="Merriweather" w:hAnsi="Merriweather" w:cs="Merriweather"/>
                <w:sz w:val="20"/>
                <w:szCs w:val="20"/>
              </w:rPr>
              <w:t xml:space="preserve">, </w:t>
            </w:r>
            <w:r w:rsidR="002A6A04">
              <w:rPr>
                <w:rFonts w:ascii="Sylfaen" w:hAnsi="Sylfaen" w:cs="Sylfaen"/>
                <w:sz w:val="20"/>
                <w:szCs w:val="20"/>
              </w:rPr>
              <w:t>N9, 17/03/2016</w:t>
            </w:r>
            <w:r>
              <w:rPr>
                <w:rFonts w:ascii="Merriweather" w:eastAsia="Merriweather" w:hAnsi="Merriweather" w:cs="Merriweather"/>
                <w:sz w:val="20"/>
                <w:szCs w:val="20"/>
              </w:rPr>
              <w:t xml:space="preserve"> </w:t>
            </w:r>
          </w:p>
        </w:tc>
      </w:tr>
    </w:tbl>
    <w:p w14:paraId="637805D2" w14:textId="77777777" w:rsidR="00D32D3E" w:rsidRDefault="00D32D3E">
      <w:pPr>
        <w:spacing w:line="360" w:lineRule="auto"/>
        <w:jc w:val="both"/>
        <w:rPr>
          <w:rFonts w:ascii="Merriweather" w:eastAsia="Merriweather" w:hAnsi="Merriweather" w:cs="Merriweather"/>
          <w:b/>
        </w:rPr>
        <w:sectPr w:rsidR="00D32D3E">
          <w:pgSz w:w="16838" w:h="11906" w:orient="landscape"/>
          <w:pgMar w:top="1440" w:right="1138" w:bottom="1152" w:left="1138" w:header="720" w:footer="720" w:gutter="0"/>
          <w:pgNumType w:start="4"/>
          <w:cols w:space="708"/>
          <w:titlePg/>
        </w:sectPr>
      </w:pPr>
    </w:p>
    <w:p w14:paraId="2807DE59" w14:textId="77777777" w:rsidR="00D32D3E" w:rsidRDefault="004D59A1">
      <w:r>
        <w:t>II. Accreditation Report Executive Summary</w:t>
      </w:r>
    </w:p>
    <w:p w14:paraId="463F29E8" w14:textId="77777777" w:rsidR="00D32D3E" w:rsidRDefault="00D32D3E">
      <w:pPr>
        <w:spacing w:after="0" w:line="240" w:lineRule="auto"/>
        <w:jc w:val="both"/>
        <w:rPr>
          <w:rFonts w:ascii="Merriweather" w:eastAsia="Merriweather" w:hAnsi="Merriweather" w:cs="Merriweather"/>
          <w:b/>
          <w:sz w:val="24"/>
          <w:szCs w:val="24"/>
        </w:rPr>
      </w:pPr>
    </w:p>
    <w:p w14:paraId="6381E1DC" w14:textId="77777777" w:rsidR="00D32D3E" w:rsidRDefault="004D59A1">
      <w:pPr>
        <w:numPr>
          <w:ilvl w:val="0"/>
          <w:numId w:val="19"/>
        </w:numPr>
        <w:pBdr>
          <w:top w:val="nil"/>
          <w:left w:val="nil"/>
          <w:bottom w:val="nil"/>
          <w:right w:val="nil"/>
          <w:between w:val="nil"/>
        </w:pBdr>
        <w:tabs>
          <w:tab w:val="left" w:pos="360"/>
        </w:tabs>
        <w:spacing w:after="0" w:line="240" w:lineRule="auto"/>
        <w:ind w:left="270"/>
        <w:jc w:val="both"/>
        <w:rPr>
          <w:rFonts w:ascii="Merriweather" w:eastAsia="Merriweather" w:hAnsi="Merriweather" w:cs="Merriweather"/>
          <w:b/>
          <w:color w:val="000000"/>
        </w:rPr>
      </w:pPr>
      <w:r>
        <w:rPr>
          <w:rFonts w:ascii="Merriweather" w:eastAsia="Merriweather" w:hAnsi="Merriweather" w:cs="Merriweather"/>
          <w:b/>
          <w:color w:val="000000"/>
        </w:rPr>
        <w:t>General Information on the Cluster of Education Programmes</w:t>
      </w:r>
      <w:r>
        <w:rPr>
          <w:rFonts w:ascii="Merriweather" w:eastAsia="Merriweather" w:hAnsi="Merriweather" w:cs="Merriweather"/>
          <w:b/>
          <w:color w:val="000000"/>
          <w:vertAlign w:val="superscript"/>
        </w:rPr>
        <w:footnoteReference w:id="2"/>
      </w:r>
    </w:p>
    <w:p w14:paraId="3B7B4B86" w14:textId="77777777" w:rsidR="00D32D3E" w:rsidRDefault="00D32D3E">
      <w:pPr>
        <w:tabs>
          <w:tab w:val="left" w:pos="360"/>
        </w:tabs>
        <w:spacing w:after="0" w:line="240" w:lineRule="auto"/>
        <w:ind w:left="270"/>
        <w:jc w:val="both"/>
        <w:rPr>
          <w:rFonts w:ascii="Merriweather" w:eastAsia="Merriweather" w:hAnsi="Merriweather" w:cs="Merriweather"/>
          <w:b/>
        </w:rPr>
      </w:pPr>
    </w:p>
    <w:p w14:paraId="67DBF7DF" w14:textId="77777777" w:rsidR="00D32D3E" w:rsidRDefault="004D59A1">
      <w:pPr>
        <w:ind w:left="270"/>
        <w:jc w:val="both"/>
        <w:rPr>
          <w:rFonts w:ascii="Merriweather" w:eastAsia="Merriweather" w:hAnsi="Merriweather" w:cs="Merriweather"/>
        </w:rPr>
      </w:pPr>
      <w:r>
        <w:rPr>
          <w:rFonts w:ascii="Merriweather" w:eastAsia="Merriweather" w:hAnsi="Merriweather" w:cs="Merriweather"/>
        </w:rPr>
        <w:t xml:space="preserve">According to the self-evaluation report, the main common content correlative that the presented programs have is teacher preparation, which is determined by the peculiarities of the regulated profession and the competencies outlined in the relevant field characteristic documents. </w:t>
      </w:r>
    </w:p>
    <w:p w14:paraId="0E1646C9" w14:textId="77777777" w:rsidR="00D32D3E" w:rsidRDefault="004D59A1">
      <w:pPr>
        <w:ind w:left="270"/>
        <w:jc w:val="both"/>
        <w:rPr>
          <w:rFonts w:ascii="Merriweather" w:eastAsia="Merriweather" w:hAnsi="Merriweather" w:cs="Merriweather"/>
        </w:rPr>
      </w:pPr>
      <w:r>
        <w:rPr>
          <w:rFonts w:ascii="Merriweather" w:eastAsia="Merriweather" w:hAnsi="Merriweather" w:cs="Merriweather"/>
        </w:rPr>
        <w:t xml:space="preserve">The 300-credit Bachelor's-Master's Integrated Educational Program for Primary Level Teacher Preparation has been functioning in this format since 2018 and, in turn, represents the successor to the Bachelor's Educational Program for Primary Level Teacher Preparation developed and accredited in 2009. The educational program "Multilingual Education" was prepared within the framework of the joint TEMPUS project "DIMTEGU - Development and Introduction of Multilingual Teacher Education Programs at Universities of Georgia and Ukraine" and in 2019, according to the self-evaluation report, work began on a new 300-credit program (status: Integrated Bachelor's-Master's Program), which was accredited on December 12, 2019. The program began functioning from September 2020. </w:t>
      </w:r>
    </w:p>
    <w:p w14:paraId="69840114" w14:textId="77777777" w:rsidR="00D32D3E" w:rsidRDefault="004D59A1">
      <w:pPr>
        <w:ind w:left="270"/>
        <w:jc w:val="both"/>
        <w:rPr>
          <w:rFonts w:ascii="Merriweather" w:eastAsia="Merriweather" w:hAnsi="Merriweather" w:cs="Merriweather"/>
        </w:rPr>
      </w:pPr>
      <w:r>
        <w:rPr>
          <w:rFonts w:ascii="Merriweather" w:eastAsia="Merriweather" w:hAnsi="Merriweather" w:cs="Merriweather"/>
        </w:rPr>
        <w:t xml:space="preserve">In 2021, the "Higher Education Field Characteristic for Special Teacher Preparation Educational Program" was developed and approved, and then two partner universities - the project coordinator, Ivane Javakhishvili Tbilisi State University, and the beneficiary, Batumi Shota Rustaveli State University - developed the special teacher preparation educational program. The program was based on a survey of special teachers and their employers conducted throughout Georgia. Along with labor market requirements, the program is based on Georgian legislation and the "Higher Education Field Characteristic for Special Teacher Preparation Educational Program." </w:t>
      </w:r>
    </w:p>
    <w:p w14:paraId="0FDA956A" w14:textId="77777777" w:rsidR="00D32D3E" w:rsidRDefault="004D59A1">
      <w:pPr>
        <w:ind w:left="270"/>
        <w:jc w:val="both"/>
        <w:rPr>
          <w:rFonts w:ascii="Merriweather" w:eastAsia="Merriweather" w:hAnsi="Merriweather" w:cs="Merriweather"/>
        </w:rPr>
      </w:pPr>
      <w:r>
        <w:rPr>
          <w:rFonts w:ascii="Merriweather" w:eastAsia="Merriweather" w:hAnsi="Merriweather" w:cs="Merriweather"/>
        </w:rPr>
        <w:t xml:space="preserve">The teacher education direction has existed at Ivane Javakhishvili Tbilisi State University since 1919. Since 1930, every faculty of the university has been preparing teachers for grades 7-11. From 1930 to 2002, all university graduates, along with their main specialty, were awarded the specialty of basic and secondary level teacher in accordance with the Soviet model. Since 2002, a 60-credit teacher preparation program with 11 subject modules has been operating at the university. </w:t>
      </w:r>
    </w:p>
    <w:p w14:paraId="3A0FF5F2" w14:textId="77777777" w:rsidR="00D32D3E" w:rsidRDefault="00D32D3E">
      <w:pPr>
        <w:ind w:left="270"/>
        <w:jc w:val="both"/>
        <w:rPr>
          <w:rFonts w:ascii="Merriweather" w:eastAsia="Merriweather" w:hAnsi="Merriweather" w:cs="Merriweather"/>
        </w:rPr>
      </w:pPr>
    </w:p>
    <w:p w14:paraId="4E2FBE3A" w14:textId="77777777" w:rsidR="00D32D3E" w:rsidRDefault="004D59A1">
      <w:pPr>
        <w:numPr>
          <w:ilvl w:val="0"/>
          <w:numId w:val="19"/>
        </w:numPr>
        <w:pBdr>
          <w:top w:val="nil"/>
          <w:left w:val="nil"/>
          <w:bottom w:val="nil"/>
          <w:right w:val="nil"/>
          <w:between w:val="nil"/>
        </w:pBdr>
        <w:tabs>
          <w:tab w:val="left" w:pos="360"/>
        </w:tabs>
        <w:spacing w:after="0" w:line="240" w:lineRule="auto"/>
        <w:ind w:left="270"/>
        <w:jc w:val="both"/>
        <w:rPr>
          <w:rFonts w:ascii="Merriweather" w:eastAsia="Merriweather" w:hAnsi="Merriweather" w:cs="Merriweather"/>
          <w:b/>
          <w:color w:val="000000"/>
          <w:highlight w:val="white"/>
        </w:rPr>
      </w:pPr>
      <w:r>
        <w:rPr>
          <w:rFonts w:ascii="Merriweather" w:eastAsia="Merriweather" w:hAnsi="Merriweather" w:cs="Merriweather"/>
          <w:b/>
          <w:color w:val="000000"/>
          <w:highlight w:val="white"/>
        </w:rPr>
        <w:t>Overview of the Accreditation Site Visit</w:t>
      </w:r>
    </w:p>
    <w:p w14:paraId="5A0822A4" w14:textId="77777777" w:rsidR="00D32D3E" w:rsidRDefault="004D59A1">
      <w:pPr>
        <w:tabs>
          <w:tab w:val="left" w:pos="360"/>
        </w:tabs>
        <w:spacing w:after="0" w:line="240" w:lineRule="auto"/>
        <w:ind w:left="270"/>
        <w:jc w:val="both"/>
        <w:rPr>
          <w:rFonts w:ascii="Merriweather" w:eastAsia="Merriweather" w:hAnsi="Merriweather" w:cs="Merriweather"/>
          <w:highlight w:val="white"/>
        </w:rPr>
      </w:pPr>
      <w:r>
        <w:rPr>
          <w:rFonts w:ascii="Merriweather" w:eastAsia="Merriweather" w:hAnsi="Merriweather" w:cs="Merriweather"/>
          <w:highlight w:val="white"/>
        </w:rPr>
        <w:t xml:space="preserve">The site visit took place from 30 June till 1 of July, 2025. During two days, the experts met and conducted interviews with the following target groups: (1) Administrative staff, (2) Self Evaluation team (all programs), (3) program director(s) (all programs) (4) Academic Staff (all programs), (5) Invited Staff (all programs) , (6) Employers (all programs) (7) Students (all programs) (8) alumni (all programs) (9) Quality Assurance Office staff. </w:t>
      </w:r>
    </w:p>
    <w:p w14:paraId="42B86B8F" w14:textId="77777777" w:rsidR="00D32D3E" w:rsidRDefault="004D59A1">
      <w:pPr>
        <w:tabs>
          <w:tab w:val="left" w:pos="360"/>
        </w:tabs>
        <w:spacing w:after="0" w:line="240" w:lineRule="auto"/>
        <w:ind w:left="270"/>
        <w:jc w:val="both"/>
        <w:rPr>
          <w:rFonts w:ascii="Merriweather" w:eastAsia="Merriweather" w:hAnsi="Merriweather" w:cs="Merriweather"/>
          <w:b/>
          <w:highlight w:val="white"/>
        </w:rPr>
      </w:pPr>
      <w:r>
        <w:rPr>
          <w:rFonts w:ascii="Merriweather" w:eastAsia="Merriweather" w:hAnsi="Merriweather" w:cs="Merriweather"/>
          <w:highlight w:val="white"/>
        </w:rPr>
        <w:t xml:space="preserve">The observation of facilities of the main building took place. The site visit was well organized, all the representatives of the University expressed their willingness to collaborate. </w:t>
      </w:r>
    </w:p>
    <w:p w14:paraId="5630AD66" w14:textId="77777777" w:rsidR="00D32D3E" w:rsidRDefault="00D32D3E">
      <w:pPr>
        <w:tabs>
          <w:tab w:val="left" w:pos="360"/>
        </w:tabs>
        <w:spacing w:after="0" w:line="240" w:lineRule="auto"/>
        <w:ind w:left="270"/>
        <w:jc w:val="both"/>
        <w:rPr>
          <w:rFonts w:ascii="Merriweather" w:eastAsia="Merriweather" w:hAnsi="Merriweather" w:cs="Merriweather"/>
          <w:b/>
          <w:highlight w:val="white"/>
        </w:rPr>
      </w:pPr>
    </w:p>
    <w:p w14:paraId="751CAE71" w14:textId="77777777" w:rsidR="00D32D3E" w:rsidRDefault="004D59A1">
      <w:pPr>
        <w:numPr>
          <w:ilvl w:val="0"/>
          <w:numId w:val="19"/>
        </w:numPr>
        <w:pBdr>
          <w:top w:val="nil"/>
          <w:left w:val="nil"/>
          <w:bottom w:val="nil"/>
          <w:right w:val="nil"/>
          <w:between w:val="nil"/>
        </w:pBdr>
        <w:tabs>
          <w:tab w:val="left" w:pos="360"/>
        </w:tabs>
        <w:spacing w:line="240" w:lineRule="auto"/>
        <w:ind w:left="270"/>
        <w:rPr>
          <w:rFonts w:ascii="Merriweather" w:eastAsia="Merriweather" w:hAnsi="Merriweather" w:cs="Merriweather"/>
          <w:color w:val="000000"/>
          <w:sz w:val="18"/>
          <w:szCs w:val="18"/>
        </w:rPr>
      </w:pPr>
      <w:r>
        <w:rPr>
          <w:rFonts w:ascii="Merriweather" w:eastAsia="Merriweather" w:hAnsi="Merriweather" w:cs="Merriweather"/>
          <w:b/>
          <w:color w:val="000000"/>
        </w:rPr>
        <w:t>Brief Overview of Education Programme Compliance with the Standards</w:t>
      </w:r>
    </w:p>
    <w:p w14:paraId="6E20071A" w14:textId="77777777" w:rsidR="00D32D3E" w:rsidRDefault="004D59A1">
      <w:pPr>
        <w:pBdr>
          <w:top w:val="nil"/>
          <w:left w:val="nil"/>
          <w:bottom w:val="nil"/>
          <w:right w:val="nil"/>
          <w:between w:val="nil"/>
        </w:pBdr>
        <w:tabs>
          <w:tab w:val="left" w:pos="360"/>
        </w:tabs>
        <w:spacing w:line="240" w:lineRule="auto"/>
        <w:ind w:left="270"/>
        <w:jc w:val="both"/>
        <w:rPr>
          <w:rFonts w:ascii="Merriweather" w:eastAsia="Merriweather" w:hAnsi="Merriweather" w:cs="Merriweather"/>
        </w:rPr>
      </w:pPr>
      <w:r>
        <w:rPr>
          <w:rFonts w:ascii="Merriweather" w:eastAsia="Merriweather" w:hAnsi="Merriweather" w:cs="Merriweather"/>
        </w:rPr>
        <w:t>The education programmes demonstrates a generally good level of compliance with national standards for higher education. The reviewed programs demonstrate solid foundations in aligning with national legislation and European standards such as ECTS. Each program exhibits strengths in curriculum structure, learning outcomes, and integration of stakeholder input. Key recommendations include: further unify program structures and learning outcomes to ensure logical progression and coherence across all courses and modules, continue to refine the mapping between course content, learning outcomes, and assessment methods to fully satisfy both national and international accreditation requirements, increase public availability of detailed program information, including syllabi, assessment criteria, and admission processes, to ensure fairness and attract qualified candidates, enhance pedagogical practice opportunities to better prepare students for real-world teaching challenges, regularly update course content with the latest scientific findings and inclusive education methodologies, especially in special education programs, maintain and deepen engagement with students, graduates, employers, and academic staff during program development and revision phases.</w:t>
      </w:r>
    </w:p>
    <w:p w14:paraId="61829076" w14:textId="77777777" w:rsidR="00AD1CD6" w:rsidRDefault="00AD1CD6">
      <w:pPr>
        <w:pBdr>
          <w:top w:val="nil"/>
          <w:left w:val="nil"/>
          <w:bottom w:val="nil"/>
          <w:right w:val="nil"/>
          <w:between w:val="nil"/>
        </w:pBdr>
        <w:tabs>
          <w:tab w:val="left" w:pos="360"/>
        </w:tabs>
        <w:spacing w:line="240" w:lineRule="auto"/>
        <w:ind w:left="270"/>
        <w:jc w:val="both"/>
        <w:rPr>
          <w:rFonts w:ascii="Merriweather" w:eastAsia="Merriweather" w:hAnsi="Merriweather" w:cs="Merriweather"/>
          <w:color w:val="FF0000"/>
        </w:rPr>
      </w:pPr>
    </w:p>
    <w:p w14:paraId="79BC6661" w14:textId="77777777" w:rsidR="00D32D3E" w:rsidRDefault="004D59A1">
      <w:pPr>
        <w:numPr>
          <w:ilvl w:val="0"/>
          <w:numId w:val="19"/>
        </w:numPr>
        <w:pBdr>
          <w:top w:val="nil"/>
          <w:left w:val="nil"/>
          <w:bottom w:val="nil"/>
          <w:right w:val="nil"/>
          <w:between w:val="nil"/>
        </w:pBdr>
        <w:tabs>
          <w:tab w:val="left" w:pos="360"/>
        </w:tabs>
        <w:spacing w:after="0" w:line="240" w:lineRule="auto"/>
        <w:ind w:left="270"/>
        <w:rPr>
          <w:rFonts w:ascii="Merriweather" w:eastAsia="Merriweather" w:hAnsi="Merriweather" w:cs="Merriweather"/>
          <w:b/>
          <w:color w:val="000000"/>
        </w:rPr>
      </w:pPr>
      <w:r>
        <w:rPr>
          <w:rFonts w:ascii="Merriweather" w:eastAsia="Merriweather" w:hAnsi="Merriweather" w:cs="Merriweather"/>
          <w:b/>
          <w:color w:val="000000"/>
        </w:rPr>
        <w:t>Recommendations</w:t>
      </w:r>
      <w:r w:rsidR="009E3F98">
        <w:rPr>
          <w:rFonts w:ascii="Merriweather" w:eastAsia="Merriweather" w:hAnsi="Merriweather" w:cs="Merriweather"/>
          <w:b/>
          <w:color w:val="000000"/>
        </w:rPr>
        <w:t xml:space="preserve"> According Programs</w:t>
      </w:r>
    </w:p>
    <w:p w14:paraId="2BA226A1" w14:textId="77777777" w:rsidR="00D32D3E" w:rsidRDefault="00D32D3E">
      <w:pPr>
        <w:spacing w:after="0"/>
        <w:ind w:left="270"/>
        <w:jc w:val="both"/>
        <w:rPr>
          <w:rFonts w:ascii="Merriweather" w:eastAsia="Merriweather" w:hAnsi="Merriweather" w:cs="Merriweather"/>
          <w:sz w:val="18"/>
          <w:szCs w:val="18"/>
        </w:rPr>
      </w:pPr>
    </w:p>
    <w:p w14:paraId="5A0DF89E" w14:textId="77777777" w:rsidR="00D32D3E" w:rsidRDefault="004D59A1">
      <w:pPr>
        <w:spacing w:before="280" w:after="280" w:line="276" w:lineRule="auto"/>
        <w:jc w:val="both"/>
        <w:rPr>
          <w:rFonts w:ascii="Merriweather" w:eastAsia="Merriweather" w:hAnsi="Merriweather" w:cs="Merriweather"/>
          <w:b/>
        </w:rPr>
      </w:pPr>
      <w:r>
        <w:rPr>
          <w:rFonts w:ascii="Merriweather" w:eastAsia="Merriweather" w:hAnsi="Merriweather" w:cs="Merriweather"/>
          <w:b/>
        </w:rPr>
        <w:t xml:space="preserve">1.1 Programme Objectives </w:t>
      </w:r>
    </w:p>
    <w:p w14:paraId="5B9C350A" w14:textId="77777777" w:rsidR="00D32D3E" w:rsidRDefault="004D59A1">
      <w:pPr>
        <w:spacing w:before="280" w:after="280" w:line="276" w:lineRule="auto"/>
        <w:jc w:val="both"/>
        <w:rPr>
          <w:rFonts w:ascii="Merriweather" w:eastAsia="Merriweather" w:hAnsi="Merriweather" w:cs="Merriweather"/>
          <w:b/>
        </w:rPr>
      </w:pPr>
      <w:r w:rsidRPr="005774F7">
        <w:rPr>
          <w:rFonts w:ascii="Merriweather" w:eastAsia="Merriweather" w:hAnsi="Merriweather" w:cs="Merriweather"/>
          <w:b/>
        </w:rPr>
        <w:t>Programme 4</w:t>
      </w:r>
      <w:r>
        <w:rPr>
          <w:rFonts w:ascii="Merriweather" w:eastAsia="Merriweather" w:hAnsi="Merriweather" w:cs="Merriweather"/>
        </w:rPr>
        <w:t xml:space="preserve"> (</w:t>
      </w:r>
      <w:r>
        <w:rPr>
          <w:rFonts w:ascii="Merriweather" w:eastAsia="Merriweather" w:hAnsi="Merriweather" w:cs="Merriweather"/>
          <w:highlight w:val="white"/>
        </w:rPr>
        <w:t xml:space="preserve">Teacher Preparation Educational Program - "Teacher" 1, Level I ) and </w:t>
      </w:r>
      <w:r>
        <w:rPr>
          <w:rFonts w:ascii="Merriweather" w:eastAsia="Merriweather" w:hAnsi="Merriweather" w:cs="Merriweather"/>
        </w:rPr>
        <w:t xml:space="preserve">Programme 5 </w:t>
      </w:r>
      <w:r>
        <w:rPr>
          <w:rFonts w:ascii="Merriweather" w:eastAsia="Merriweather" w:hAnsi="Merriweather" w:cs="Merriweather"/>
          <w:b/>
        </w:rPr>
        <w:t>(</w:t>
      </w:r>
      <w:r>
        <w:rPr>
          <w:rFonts w:ascii="Merriweather" w:eastAsia="Merriweather" w:hAnsi="Merriweather" w:cs="Merriweather"/>
          <w:highlight w:val="white"/>
        </w:rPr>
        <w:t>Teacher Preparation Educational Program - "Teacher" 2, Level I</w:t>
      </w:r>
      <w:r>
        <w:rPr>
          <w:rFonts w:ascii="Merriweather" w:eastAsia="Merriweather" w:hAnsi="Merriweather" w:cs="Merriweather"/>
        </w:rPr>
        <w:t>)</w:t>
      </w:r>
    </w:p>
    <w:p w14:paraId="38589EE8" w14:textId="77777777" w:rsidR="00D32D3E" w:rsidRDefault="004D59A1">
      <w:pPr>
        <w:numPr>
          <w:ilvl w:val="0"/>
          <w:numId w:val="1"/>
        </w:numPr>
        <w:spacing w:before="280" w:after="280" w:line="276" w:lineRule="auto"/>
        <w:jc w:val="both"/>
        <w:rPr>
          <w:rFonts w:ascii="Merriweather" w:eastAsia="Merriweather" w:hAnsi="Merriweather" w:cs="Merriweather"/>
        </w:rPr>
      </w:pPr>
      <w:r>
        <w:rPr>
          <w:rFonts w:ascii="Merriweather" w:eastAsia="Merriweather" w:hAnsi="Merriweather" w:cs="Merriweather"/>
        </w:rPr>
        <w:t>It is recommended that the programmes explicitly address internationalisation, by integrating international teaching standards, mobility opportunities, or cross-cultural components.</w:t>
      </w:r>
    </w:p>
    <w:p w14:paraId="32860044" w14:textId="77777777" w:rsidR="00D32D3E" w:rsidRDefault="004D59A1">
      <w:pPr>
        <w:spacing w:before="280" w:after="280" w:line="276" w:lineRule="auto"/>
        <w:jc w:val="both"/>
        <w:rPr>
          <w:rFonts w:ascii="Merriweather" w:eastAsia="Merriweather" w:hAnsi="Merriweather" w:cs="Merriweather"/>
          <w:b/>
        </w:rPr>
      </w:pPr>
      <w:r>
        <w:rPr>
          <w:rFonts w:ascii="Merriweather" w:eastAsia="Merriweather" w:hAnsi="Merriweather" w:cs="Merriweather"/>
          <w:b/>
        </w:rPr>
        <w:t xml:space="preserve">1.5 Academic Course/Subject </w:t>
      </w:r>
    </w:p>
    <w:p w14:paraId="7CE9BC0E" w14:textId="77777777" w:rsidR="00D32D3E" w:rsidRDefault="004D59A1">
      <w:pPr>
        <w:spacing w:before="280" w:after="280" w:line="276" w:lineRule="auto"/>
        <w:jc w:val="both"/>
        <w:rPr>
          <w:rFonts w:ascii="Merriweather" w:eastAsia="Merriweather" w:hAnsi="Merriweather" w:cs="Merriweather"/>
          <w:b/>
        </w:rPr>
      </w:pPr>
      <w:r w:rsidRPr="005774F7">
        <w:rPr>
          <w:rFonts w:ascii="Merriweather" w:eastAsia="Merriweather" w:hAnsi="Merriweather" w:cs="Merriweather"/>
          <w:b/>
        </w:rPr>
        <w:t>Programme 1</w:t>
      </w:r>
      <w:r>
        <w:rPr>
          <w:rFonts w:ascii="Merriweather" w:eastAsia="Merriweather" w:hAnsi="Merriweather" w:cs="Merriweather"/>
        </w:rPr>
        <w:t xml:space="preserve"> (The Integrated Bachelor's-Master's Educational Program for Primary School Teacher Training, Level II)</w:t>
      </w:r>
    </w:p>
    <w:p w14:paraId="7F20F690" w14:textId="77777777" w:rsidR="00D32D3E" w:rsidRDefault="004D59A1">
      <w:pPr>
        <w:numPr>
          <w:ilvl w:val="0"/>
          <w:numId w:val="7"/>
        </w:numPr>
        <w:spacing w:after="0" w:line="276" w:lineRule="auto"/>
        <w:jc w:val="both"/>
        <w:rPr>
          <w:rFonts w:ascii="Merriweather" w:eastAsia="Merriweather" w:hAnsi="Merriweather" w:cs="Merriweather"/>
        </w:rPr>
      </w:pPr>
      <w:r>
        <w:rPr>
          <w:rFonts w:ascii="Merriweather" w:eastAsia="Merriweather" w:hAnsi="Merriweather" w:cs="Merriweather"/>
        </w:rPr>
        <w:t>1.5.1. It is recommended that the English Language faculty courses update their obligatory textbook from the 2013 edition to the most current available version to ensure students receive instruction based on contemporary pedagogical approaches and current language usage standards.</w:t>
      </w:r>
    </w:p>
    <w:p w14:paraId="154AAED4" w14:textId="77777777" w:rsidR="00D32D3E" w:rsidRDefault="004D59A1">
      <w:pPr>
        <w:numPr>
          <w:ilvl w:val="0"/>
          <w:numId w:val="7"/>
        </w:numPr>
        <w:spacing w:after="0" w:line="276" w:lineRule="auto"/>
        <w:jc w:val="both"/>
        <w:rPr>
          <w:rFonts w:ascii="Merriweather" w:eastAsia="Merriweather" w:hAnsi="Merriweather" w:cs="Merriweather"/>
        </w:rPr>
      </w:pPr>
      <w:r>
        <w:rPr>
          <w:rFonts w:ascii="Merriweather" w:eastAsia="Merriweather" w:hAnsi="Merriweather" w:cs="Merriweather"/>
        </w:rPr>
        <w:t>1.5.2. It is recommended that the 'Teaching Resources in the Primary Classes' course incorporate Universal Design for Learning (UDL) principles into its curriculum to ensure future primary education teachers are equipped with essential knowledge for creating accessible, flexible teaching resources that accommodate diverse learning needs in modern inclusive educational environments.</w:t>
      </w:r>
    </w:p>
    <w:p w14:paraId="1144DFB0" w14:textId="77777777" w:rsidR="00D32D3E" w:rsidRDefault="004D59A1">
      <w:pPr>
        <w:spacing w:before="280" w:line="276" w:lineRule="auto"/>
        <w:jc w:val="both"/>
        <w:rPr>
          <w:rFonts w:ascii="Merriweather" w:eastAsia="Merriweather" w:hAnsi="Merriweather" w:cs="Merriweather"/>
        </w:rPr>
      </w:pPr>
      <w:r w:rsidRPr="005774F7">
        <w:rPr>
          <w:rFonts w:ascii="Merriweather" w:eastAsia="Merriweather" w:hAnsi="Merriweather" w:cs="Merriweather"/>
          <w:b/>
        </w:rPr>
        <w:t>Programme 2</w:t>
      </w:r>
      <w:r>
        <w:rPr>
          <w:rFonts w:ascii="Merriweather" w:eastAsia="Merriweather" w:hAnsi="Merriweather" w:cs="Merriweather"/>
        </w:rPr>
        <w:t xml:space="preserve"> (Multilingual Education - Integrated Bachelor's-Master's Educational Program for Primary Level Teacher Preparation, Level II)</w:t>
      </w:r>
    </w:p>
    <w:p w14:paraId="22AC6579" w14:textId="77777777" w:rsidR="00D32D3E" w:rsidRDefault="004D59A1">
      <w:pPr>
        <w:numPr>
          <w:ilvl w:val="0"/>
          <w:numId w:val="14"/>
        </w:numPr>
        <w:spacing w:before="280" w:line="276" w:lineRule="auto"/>
        <w:jc w:val="both"/>
        <w:rPr>
          <w:rFonts w:ascii="Merriweather" w:eastAsia="Merriweather" w:hAnsi="Merriweather" w:cs="Merriweather"/>
        </w:rPr>
      </w:pPr>
      <w:r>
        <w:rPr>
          <w:rFonts w:ascii="Merriweather" w:eastAsia="Merriweather" w:hAnsi="Merriweather" w:cs="Merriweather"/>
        </w:rPr>
        <w:t>1.5.3. It is recommended to update syllabi with recent literature where possible. e.g. English Language Courses A1.1.- B2.2.(2013); Basics of bilingual education(2010) and etc.</w:t>
      </w:r>
    </w:p>
    <w:p w14:paraId="552F9844" w14:textId="77777777" w:rsidR="00D32D3E" w:rsidRDefault="004D59A1">
      <w:pPr>
        <w:spacing w:before="280" w:after="280" w:line="276" w:lineRule="auto"/>
        <w:jc w:val="both"/>
        <w:rPr>
          <w:rFonts w:ascii="Merriweather" w:eastAsia="Merriweather" w:hAnsi="Merriweather" w:cs="Merriweather"/>
          <w:b/>
        </w:rPr>
      </w:pPr>
      <w:r>
        <w:rPr>
          <w:rFonts w:ascii="Merriweather" w:eastAsia="Merriweather" w:hAnsi="Merriweather" w:cs="Merriweather"/>
          <w:b/>
        </w:rPr>
        <w:t xml:space="preserve">2.2 The Development of Practical, Scientific/Research/Creative/Performing and Transferable Skills </w:t>
      </w:r>
    </w:p>
    <w:p w14:paraId="14EB505D" w14:textId="77777777" w:rsidR="00D32D3E" w:rsidRDefault="004D59A1">
      <w:pPr>
        <w:spacing w:before="280" w:after="280" w:line="276" w:lineRule="auto"/>
        <w:jc w:val="both"/>
        <w:rPr>
          <w:rFonts w:ascii="Merriweather" w:eastAsia="Merriweather" w:hAnsi="Merriweather" w:cs="Merriweather"/>
        </w:rPr>
      </w:pPr>
      <w:r w:rsidRPr="005774F7">
        <w:rPr>
          <w:rFonts w:ascii="Merriweather" w:eastAsia="Merriweather" w:hAnsi="Merriweather" w:cs="Merriweather"/>
          <w:b/>
        </w:rPr>
        <w:t>Programme 1</w:t>
      </w:r>
      <w:r>
        <w:rPr>
          <w:rFonts w:ascii="Merriweather" w:eastAsia="Merriweather" w:hAnsi="Merriweather" w:cs="Merriweather"/>
        </w:rPr>
        <w:t xml:space="preserve"> (Integrated Bachelor's and Master's Educational Program for Primary School Teacher Training, Level II); </w:t>
      </w:r>
      <w:r w:rsidRPr="00AD1CD6">
        <w:rPr>
          <w:rFonts w:ascii="Merriweather" w:eastAsia="Merriweather" w:hAnsi="Merriweather" w:cs="Merriweather"/>
          <w:b/>
        </w:rPr>
        <w:t>Programme 2</w:t>
      </w:r>
      <w:r>
        <w:rPr>
          <w:rFonts w:ascii="Merriweather" w:eastAsia="Merriweather" w:hAnsi="Merriweather" w:cs="Merriweather"/>
        </w:rPr>
        <w:t xml:space="preserve"> (Multilingual Education - Integrated Bachelor's-Master's Educational Program for Primary Level Teacher Preparation, Level II)</w:t>
      </w:r>
    </w:p>
    <w:p w14:paraId="0CFEA0EB" w14:textId="77777777" w:rsidR="00D32D3E" w:rsidRDefault="004D59A1">
      <w:pPr>
        <w:numPr>
          <w:ilvl w:val="0"/>
          <w:numId w:val="27"/>
        </w:numPr>
        <w:spacing w:before="280" w:after="280" w:line="276" w:lineRule="auto"/>
        <w:jc w:val="both"/>
        <w:rPr>
          <w:rFonts w:ascii="Merriweather" w:eastAsia="Merriweather" w:hAnsi="Merriweather" w:cs="Merriweather"/>
        </w:rPr>
      </w:pPr>
      <w:r>
        <w:rPr>
          <w:rFonts w:ascii="Merriweather" w:eastAsia="Merriweather" w:hAnsi="Merriweather" w:cs="Merriweather"/>
        </w:rPr>
        <w:t xml:space="preserve">It is recommended that the program develop additional consolidated support in research writing skills application beyond the courses. </w:t>
      </w:r>
    </w:p>
    <w:p w14:paraId="17AD93B2" w14:textId="77777777" w:rsidR="00126CF0" w:rsidRDefault="00126CF0" w:rsidP="00126CF0">
      <w:pPr>
        <w:spacing w:before="280" w:after="280" w:line="276" w:lineRule="auto"/>
        <w:jc w:val="both"/>
        <w:rPr>
          <w:rFonts w:ascii="Merriweather" w:eastAsia="Merriweather" w:hAnsi="Merriweather" w:cs="Merriweather"/>
        </w:rPr>
      </w:pPr>
    </w:p>
    <w:p w14:paraId="363874F6" w14:textId="77777777" w:rsidR="00126CF0" w:rsidRDefault="00126CF0" w:rsidP="00126CF0">
      <w:pPr>
        <w:spacing w:before="280" w:after="280" w:line="276" w:lineRule="auto"/>
        <w:jc w:val="both"/>
        <w:rPr>
          <w:rFonts w:ascii="Merriweather" w:eastAsia="Merriweather" w:hAnsi="Merriweather" w:cs="Merriweather"/>
          <w:b/>
        </w:rPr>
      </w:pPr>
      <w:r>
        <w:rPr>
          <w:rFonts w:ascii="Merriweather" w:eastAsia="Merriweather" w:hAnsi="Merriweather" w:cs="Merriweather"/>
          <w:b/>
        </w:rPr>
        <w:t xml:space="preserve">3.2 Master’s and Doctoral Student Supervision </w:t>
      </w:r>
    </w:p>
    <w:p w14:paraId="291663FF" w14:textId="77777777" w:rsidR="00126CF0" w:rsidRDefault="00126CF0" w:rsidP="00126CF0">
      <w:pPr>
        <w:spacing w:before="280" w:after="280" w:line="276" w:lineRule="auto"/>
        <w:jc w:val="both"/>
        <w:rPr>
          <w:rFonts w:ascii="Merriweather" w:eastAsia="Merriweather" w:hAnsi="Merriweather" w:cs="Merriweather"/>
        </w:rPr>
      </w:pPr>
      <w:r w:rsidRPr="005774F7">
        <w:rPr>
          <w:rFonts w:ascii="Merriweather" w:eastAsia="Merriweather" w:hAnsi="Merriweather" w:cs="Merriweather"/>
          <w:b/>
        </w:rPr>
        <w:t>Programme 1</w:t>
      </w:r>
      <w:r>
        <w:rPr>
          <w:rFonts w:ascii="Merriweather" w:eastAsia="Merriweather" w:hAnsi="Merriweather" w:cs="Merriweather"/>
        </w:rPr>
        <w:t xml:space="preserve"> (The Integrated Bachelor's-Master's Educational Program for Primary School Teacher Training, Level II); </w:t>
      </w:r>
      <w:r w:rsidRPr="00AD1CD6">
        <w:rPr>
          <w:rFonts w:ascii="Merriweather" w:eastAsia="Merriweather" w:hAnsi="Merriweather" w:cs="Merriweather"/>
          <w:b/>
        </w:rPr>
        <w:t>Programme 2</w:t>
      </w:r>
      <w:r>
        <w:rPr>
          <w:rFonts w:ascii="Merriweather" w:eastAsia="Merriweather" w:hAnsi="Merriweather" w:cs="Merriweather"/>
        </w:rPr>
        <w:t xml:space="preserve"> (Multilingual Education - Integrated Bachelor's-Master's Educational Program for Primary Level Teacher Preparation, Level II)</w:t>
      </w:r>
    </w:p>
    <w:p w14:paraId="0A243098" w14:textId="77777777" w:rsidR="00126CF0" w:rsidRDefault="00126CF0" w:rsidP="00126CF0">
      <w:pPr>
        <w:numPr>
          <w:ilvl w:val="0"/>
          <w:numId w:val="23"/>
        </w:numPr>
        <w:spacing w:after="280" w:line="276" w:lineRule="auto"/>
        <w:jc w:val="both"/>
        <w:rPr>
          <w:rFonts w:ascii="Merriweather" w:eastAsia="Merriweather" w:hAnsi="Merriweather" w:cs="Merriweather"/>
        </w:rPr>
      </w:pPr>
      <w:r>
        <w:rPr>
          <w:rFonts w:ascii="Merriweather" w:eastAsia="Merriweather" w:hAnsi="Merriweather" w:cs="Merriweather"/>
        </w:rPr>
        <w:t>It is recommended that the existing thesis supervision regulation be revised to include a clearly defined procedure for changing a supervisor.</w:t>
      </w:r>
    </w:p>
    <w:p w14:paraId="0DE4B5B7" w14:textId="77777777" w:rsidR="00126CF0" w:rsidRDefault="00126CF0" w:rsidP="00126CF0">
      <w:pPr>
        <w:spacing w:before="280" w:after="280" w:line="276" w:lineRule="auto"/>
        <w:jc w:val="both"/>
        <w:rPr>
          <w:rFonts w:ascii="Merriweather" w:eastAsia="Merriweather" w:hAnsi="Merriweather" w:cs="Merriweather"/>
        </w:rPr>
      </w:pPr>
    </w:p>
    <w:p w14:paraId="4B1FB39E" w14:textId="77777777" w:rsidR="00D32D3E" w:rsidRDefault="004D59A1">
      <w:pPr>
        <w:spacing w:after="280" w:line="276" w:lineRule="auto"/>
        <w:jc w:val="both"/>
        <w:rPr>
          <w:rFonts w:ascii="Merriweather" w:eastAsia="Merriweather" w:hAnsi="Merriweather" w:cs="Merriweather"/>
          <w:b/>
        </w:rPr>
      </w:pPr>
      <w:r>
        <w:rPr>
          <w:rFonts w:ascii="Merriweather" w:eastAsia="Merriweather" w:hAnsi="Merriweather" w:cs="Merriweather"/>
          <w:b/>
        </w:rPr>
        <w:t xml:space="preserve">2. 4 General recommendation of the cluster: </w:t>
      </w:r>
    </w:p>
    <w:p w14:paraId="21C5176D" w14:textId="77777777" w:rsidR="00D32D3E" w:rsidRDefault="004D59A1">
      <w:pPr>
        <w:numPr>
          <w:ilvl w:val="0"/>
          <w:numId w:val="11"/>
        </w:numPr>
        <w:spacing w:after="280" w:line="276" w:lineRule="auto"/>
        <w:jc w:val="both"/>
        <w:rPr>
          <w:rFonts w:ascii="Merriweather" w:eastAsia="Merriweather" w:hAnsi="Merriweather" w:cs="Merriweather"/>
        </w:rPr>
      </w:pPr>
      <w:r>
        <w:rPr>
          <w:rFonts w:ascii="Merriweather" w:eastAsia="Merriweather" w:hAnsi="Merriweather" w:cs="Merriweather"/>
        </w:rPr>
        <w:t>It is recommended to remove attendance as a graded component from the syllabi of cluster programs.</w:t>
      </w:r>
    </w:p>
    <w:p w14:paraId="66204FF1" w14:textId="77777777" w:rsidR="00D32D3E" w:rsidRDefault="00D32D3E">
      <w:pPr>
        <w:ind w:left="270"/>
        <w:jc w:val="both"/>
        <w:rPr>
          <w:rFonts w:ascii="Merriweather" w:eastAsia="Merriweather" w:hAnsi="Merriweather" w:cs="Merriweather"/>
          <w:sz w:val="18"/>
          <w:szCs w:val="18"/>
        </w:rPr>
      </w:pPr>
    </w:p>
    <w:p w14:paraId="34E601BC" w14:textId="77777777" w:rsidR="00D32D3E" w:rsidRDefault="004D59A1">
      <w:pPr>
        <w:numPr>
          <w:ilvl w:val="0"/>
          <w:numId w:val="19"/>
        </w:numPr>
        <w:pBdr>
          <w:top w:val="nil"/>
          <w:left w:val="nil"/>
          <w:bottom w:val="nil"/>
          <w:right w:val="nil"/>
          <w:between w:val="nil"/>
        </w:pBdr>
        <w:tabs>
          <w:tab w:val="left" w:pos="360"/>
        </w:tabs>
        <w:spacing w:line="240" w:lineRule="auto"/>
        <w:ind w:left="270"/>
        <w:rPr>
          <w:rFonts w:ascii="Merriweather" w:eastAsia="Merriweather" w:hAnsi="Merriweather" w:cs="Merriweather"/>
          <w:b/>
          <w:color w:val="000000"/>
        </w:rPr>
      </w:pPr>
      <w:r>
        <w:rPr>
          <w:rFonts w:ascii="Merriweather" w:eastAsia="Merriweather" w:hAnsi="Merriweather" w:cs="Merriweather"/>
          <w:b/>
          <w:color w:val="000000"/>
        </w:rPr>
        <w:t>Suggestions for the Programme Development</w:t>
      </w:r>
    </w:p>
    <w:p w14:paraId="429F775C" w14:textId="77777777" w:rsidR="00D32D3E" w:rsidRDefault="004D59A1">
      <w:pPr>
        <w:spacing w:before="280" w:after="280" w:line="276" w:lineRule="auto"/>
        <w:jc w:val="both"/>
        <w:rPr>
          <w:rFonts w:ascii="Merriweather" w:eastAsia="Merriweather" w:hAnsi="Merriweather" w:cs="Merriweather"/>
          <w:b/>
        </w:rPr>
      </w:pPr>
      <w:r>
        <w:rPr>
          <w:rFonts w:ascii="Merriweather" w:eastAsia="Merriweather" w:hAnsi="Merriweather" w:cs="Merriweather"/>
          <w:b/>
        </w:rPr>
        <w:t xml:space="preserve">1.1 Programme Objectives </w:t>
      </w:r>
    </w:p>
    <w:p w14:paraId="09A8F123" w14:textId="77777777" w:rsidR="00D32D3E" w:rsidRDefault="004D59A1">
      <w:pPr>
        <w:spacing w:before="280" w:after="280" w:line="276" w:lineRule="auto"/>
        <w:jc w:val="both"/>
        <w:rPr>
          <w:rFonts w:ascii="Merriweather" w:eastAsia="Merriweather" w:hAnsi="Merriweather" w:cs="Merriweather"/>
        </w:rPr>
      </w:pPr>
      <w:r w:rsidRPr="005774F7">
        <w:rPr>
          <w:rFonts w:ascii="Merriweather" w:eastAsia="Merriweather" w:hAnsi="Merriweather" w:cs="Merriweather"/>
          <w:b/>
        </w:rPr>
        <w:t>Programme 3</w:t>
      </w:r>
      <w:r>
        <w:rPr>
          <w:rFonts w:ascii="Merriweather" w:eastAsia="Merriweather" w:hAnsi="Merriweather" w:cs="Merriweather"/>
        </w:rPr>
        <w:t xml:space="preserve"> (</w:t>
      </w:r>
      <w:r>
        <w:rPr>
          <w:rFonts w:ascii="Merriweather" w:eastAsia="Merriweather" w:hAnsi="Merriweather" w:cs="Merriweather"/>
          <w:highlight w:val="white"/>
        </w:rPr>
        <w:t>Special Education Teacher Training Program, Level I</w:t>
      </w:r>
      <w:r>
        <w:rPr>
          <w:rFonts w:ascii="Merriweather" w:eastAsia="Merriweather" w:hAnsi="Merriweather" w:cs="Merriweather"/>
        </w:rPr>
        <w:t>)</w:t>
      </w:r>
    </w:p>
    <w:p w14:paraId="3458BC2C" w14:textId="77777777" w:rsidR="00D32D3E" w:rsidRDefault="004D59A1">
      <w:pPr>
        <w:numPr>
          <w:ilvl w:val="0"/>
          <w:numId w:val="4"/>
        </w:numPr>
        <w:spacing w:before="280" w:after="0" w:line="276" w:lineRule="auto"/>
        <w:jc w:val="both"/>
        <w:rPr>
          <w:rFonts w:ascii="Merriweather" w:eastAsia="Merriweather" w:hAnsi="Merriweather" w:cs="Merriweather"/>
        </w:rPr>
      </w:pPr>
      <w:r>
        <w:rPr>
          <w:rFonts w:ascii="Merriweather" w:eastAsia="Merriweather" w:hAnsi="Merriweather" w:cs="Merriweather"/>
        </w:rPr>
        <w:t>It is suggested that the programme objectives explicitly refer to both local and international labour market demands. In particular, it should be indicated how the programme addresses the growing need for qualified special education teachers in the educational system.</w:t>
      </w:r>
    </w:p>
    <w:p w14:paraId="5862E86E" w14:textId="77777777" w:rsidR="00D32D3E" w:rsidRDefault="004D59A1">
      <w:pPr>
        <w:numPr>
          <w:ilvl w:val="0"/>
          <w:numId w:val="4"/>
        </w:numPr>
        <w:spacing w:after="0" w:line="276" w:lineRule="auto"/>
        <w:jc w:val="both"/>
        <w:rPr>
          <w:rFonts w:ascii="Merriweather" w:eastAsia="Merriweather" w:hAnsi="Merriweather" w:cs="Merriweather"/>
        </w:rPr>
      </w:pPr>
      <w:r>
        <w:rPr>
          <w:rFonts w:ascii="Merriweather" w:eastAsia="Merriweather" w:hAnsi="Merriweather" w:cs="Merriweather"/>
        </w:rPr>
        <w:t>It is suggested that the programme include a clearer reference to its international dimension, such as opportunities for student and staff mobility, international cooperation, or the integration of globally recognized pedagogical approaches. This would help ensure alignment with international benchmarks.</w:t>
      </w:r>
    </w:p>
    <w:p w14:paraId="60AAD447" w14:textId="77777777" w:rsidR="00D32D3E" w:rsidRDefault="004D59A1">
      <w:pPr>
        <w:numPr>
          <w:ilvl w:val="0"/>
          <w:numId w:val="4"/>
        </w:numPr>
        <w:spacing w:after="280" w:line="276" w:lineRule="auto"/>
        <w:jc w:val="both"/>
        <w:rPr>
          <w:rFonts w:ascii="Merriweather" w:eastAsia="Merriweather" w:hAnsi="Merriweather" w:cs="Merriweather"/>
        </w:rPr>
      </w:pPr>
      <w:r>
        <w:rPr>
          <w:rFonts w:ascii="Merriweather" w:eastAsia="Merriweather" w:hAnsi="Merriweather" w:cs="Merriweather"/>
        </w:rPr>
        <w:t>It is suggested that the programme explicitly state its alignment with the mission and strategic direction of the higher education institution, in order to strengthen the connection between its objectives and institutional goals.</w:t>
      </w:r>
    </w:p>
    <w:p w14:paraId="4714FDD1" w14:textId="77777777" w:rsidR="00D32D3E" w:rsidRDefault="004D59A1">
      <w:pPr>
        <w:spacing w:before="280" w:after="280" w:line="276" w:lineRule="auto"/>
        <w:jc w:val="both"/>
        <w:rPr>
          <w:rFonts w:ascii="Merriweather" w:eastAsia="Merriweather" w:hAnsi="Merriweather" w:cs="Merriweather"/>
          <w:b/>
        </w:rPr>
      </w:pPr>
      <w:r w:rsidRPr="005774F7">
        <w:rPr>
          <w:rFonts w:ascii="Merriweather" w:eastAsia="Merriweather" w:hAnsi="Merriweather" w:cs="Merriweather"/>
          <w:b/>
        </w:rPr>
        <w:t>Programme 4</w:t>
      </w:r>
      <w:r>
        <w:rPr>
          <w:rFonts w:ascii="Merriweather" w:eastAsia="Merriweather" w:hAnsi="Merriweather" w:cs="Merriweather"/>
        </w:rPr>
        <w:t xml:space="preserve"> (</w:t>
      </w:r>
      <w:r>
        <w:rPr>
          <w:rFonts w:ascii="Merriweather" w:eastAsia="Merriweather" w:hAnsi="Merriweather" w:cs="Merriweather"/>
          <w:highlight w:val="white"/>
        </w:rPr>
        <w:t xml:space="preserve">Teacher Preparation Educational Program - "Teacher" 1, Level I) and </w:t>
      </w:r>
      <w:r>
        <w:rPr>
          <w:rFonts w:ascii="Merriweather" w:eastAsia="Merriweather" w:hAnsi="Merriweather" w:cs="Merriweather"/>
        </w:rPr>
        <w:t>Programme 5</w:t>
      </w:r>
      <w:r>
        <w:rPr>
          <w:rFonts w:ascii="Merriweather" w:eastAsia="Merriweather" w:hAnsi="Merriweather" w:cs="Merriweather"/>
          <w:b/>
        </w:rPr>
        <w:t xml:space="preserve"> (</w:t>
      </w:r>
      <w:r>
        <w:rPr>
          <w:rFonts w:ascii="Merriweather" w:eastAsia="Merriweather" w:hAnsi="Merriweather" w:cs="Merriweather"/>
          <w:highlight w:val="white"/>
        </w:rPr>
        <w:t>Teacher Preparation Educational Program - "Teacher" 2, Level I</w:t>
      </w:r>
      <w:r>
        <w:rPr>
          <w:rFonts w:ascii="Merriweather" w:eastAsia="Merriweather" w:hAnsi="Merriweather" w:cs="Merriweather"/>
        </w:rPr>
        <w:t>)</w:t>
      </w:r>
    </w:p>
    <w:p w14:paraId="4603A0A3" w14:textId="77777777" w:rsidR="00D32D3E" w:rsidRDefault="004D59A1">
      <w:pPr>
        <w:numPr>
          <w:ilvl w:val="0"/>
          <w:numId w:val="9"/>
        </w:numPr>
        <w:spacing w:before="280" w:after="280" w:line="276" w:lineRule="auto"/>
        <w:jc w:val="both"/>
        <w:rPr>
          <w:rFonts w:ascii="Merriweather" w:eastAsia="Merriweather" w:hAnsi="Merriweather" w:cs="Merriweather"/>
        </w:rPr>
      </w:pPr>
      <w:r>
        <w:rPr>
          <w:rFonts w:ascii="Merriweather" w:eastAsia="Merriweather" w:hAnsi="Merriweather" w:cs="Merriweather"/>
        </w:rPr>
        <w:t>It is suggested that the programmes provide concrete evidence or data linking its structure and goals to labour market trends, both local and international.</w:t>
      </w:r>
    </w:p>
    <w:p w14:paraId="42F28AD3" w14:textId="77777777" w:rsidR="00D32D3E" w:rsidRDefault="004D59A1">
      <w:pPr>
        <w:spacing w:before="280" w:after="280" w:line="276" w:lineRule="auto"/>
        <w:jc w:val="both"/>
        <w:rPr>
          <w:rFonts w:ascii="Merriweather" w:eastAsia="Merriweather" w:hAnsi="Merriweather" w:cs="Merriweather"/>
          <w:b/>
        </w:rPr>
      </w:pPr>
      <w:r>
        <w:rPr>
          <w:rFonts w:ascii="Merriweather" w:eastAsia="Merriweather" w:hAnsi="Merriweather" w:cs="Merriweather"/>
          <w:b/>
        </w:rPr>
        <w:t xml:space="preserve">1.2 Programme Learning Outcomes </w:t>
      </w:r>
    </w:p>
    <w:p w14:paraId="660B9ECE" w14:textId="77777777" w:rsidR="00D32D3E" w:rsidRDefault="004D59A1">
      <w:pPr>
        <w:spacing w:before="280" w:after="280" w:line="276" w:lineRule="auto"/>
        <w:jc w:val="both"/>
        <w:rPr>
          <w:rFonts w:ascii="Merriweather" w:eastAsia="Merriweather" w:hAnsi="Merriweather" w:cs="Merriweather"/>
        </w:rPr>
      </w:pPr>
      <w:r w:rsidRPr="005774F7">
        <w:rPr>
          <w:rFonts w:ascii="Merriweather" w:eastAsia="Merriweather" w:hAnsi="Merriweather" w:cs="Merriweather"/>
          <w:b/>
        </w:rPr>
        <w:t>Programme 3</w:t>
      </w:r>
      <w:r>
        <w:rPr>
          <w:rFonts w:ascii="Merriweather" w:eastAsia="Merriweather" w:hAnsi="Merriweather" w:cs="Merriweather"/>
        </w:rPr>
        <w:t xml:space="preserve"> (</w:t>
      </w:r>
      <w:r>
        <w:rPr>
          <w:rFonts w:ascii="Merriweather" w:eastAsia="Merriweather" w:hAnsi="Merriweather" w:cs="Merriweather"/>
          <w:highlight w:val="white"/>
        </w:rPr>
        <w:t>Special Education Teacher Training Program, Level I</w:t>
      </w:r>
      <w:r>
        <w:rPr>
          <w:rFonts w:ascii="Merriweather" w:eastAsia="Merriweather" w:hAnsi="Merriweather" w:cs="Merriweather"/>
        </w:rPr>
        <w:t>)</w:t>
      </w:r>
    </w:p>
    <w:p w14:paraId="3C34920F" w14:textId="77777777" w:rsidR="00D32D3E" w:rsidRDefault="004D59A1">
      <w:pPr>
        <w:numPr>
          <w:ilvl w:val="0"/>
          <w:numId w:val="30"/>
        </w:numPr>
        <w:spacing w:before="240" w:after="240" w:line="276" w:lineRule="auto"/>
        <w:jc w:val="both"/>
        <w:rPr>
          <w:rFonts w:ascii="Merriweather" w:eastAsia="Merriweather" w:hAnsi="Merriweather" w:cs="Merriweather"/>
        </w:rPr>
      </w:pPr>
      <w:r>
        <w:rPr>
          <w:rFonts w:ascii="Merriweather" w:eastAsia="Merriweather" w:hAnsi="Merriweather" w:cs="Merriweather"/>
        </w:rPr>
        <w:t>It is suggested to involve a broader range of stakeholders—especially students, alumni, and school representatives—in future revisions.</w:t>
      </w:r>
    </w:p>
    <w:p w14:paraId="4534F7D6" w14:textId="77777777" w:rsidR="00D32D3E" w:rsidRDefault="004D59A1">
      <w:pPr>
        <w:spacing w:before="280" w:after="280" w:line="276" w:lineRule="auto"/>
        <w:jc w:val="both"/>
        <w:rPr>
          <w:rFonts w:ascii="Merriweather" w:eastAsia="Merriweather" w:hAnsi="Merriweather" w:cs="Merriweather"/>
        </w:rPr>
      </w:pPr>
      <w:r w:rsidRPr="005774F7">
        <w:rPr>
          <w:rFonts w:ascii="Merriweather" w:eastAsia="Merriweather" w:hAnsi="Merriweather" w:cs="Merriweather"/>
          <w:b/>
        </w:rPr>
        <w:t>Programme 4</w:t>
      </w:r>
      <w:r>
        <w:rPr>
          <w:rFonts w:ascii="Merriweather" w:eastAsia="Merriweather" w:hAnsi="Merriweather" w:cs="Merriweather"/>
        </w:rPr>
        <w:t xml:space="preserve"> (</w:t>
      </w:r>
      <w:r>
        <w:rPr>
          <w:rFonts w:ascii="Merriweather" w:eastAsia="Merriweather" w:hAnsi="Merriweather" w:cs="Merriweather"/>
          <w:highlight w:val="white"/>
        </w:rPr>
        <w:t>Teacher Preparation Educational Program - "Teacher" 1, Level I</w:t>
      </w:r>
      <w:r>
        <w:rPr>
          <w:rFonts w:ascii="Merriweather" w:eastAsia="Merriweather" w:hAnsi="Merriweather" w:cs="Merriweather"/>
        </w:rPr>
        <w:t>) and Programme 5 (</w:t>
      </w:r>
      <w:r>
        <w:rPr>
          <w:rFonts w:ascii="Merriweather" w:eastAsia="Merriweather" w:hAnsi="Merriweather" w:cs="Merriweather"/>
          <w:highlight w:val="white"/>
        </w:rPr>
        <w:t>Teacher Preparation Educational Program - "Teacher" 2, Level I</w:t>
      </w:r>
      <w:r>
        <w:rPr>
          <w:rFonts w:ascii="Merriweather" w:eastAsia="Merriweather" w:hAnsi="Merriweather" w:cs="Merriweather"/>
        </w:rPr>
        <w:t xml:space="preserve">)   </w:t>
      </w:r>
    </w:p>
    <w:p w14:paraId="77FC7FC2" w14:textId="77777777" w:rsidR="00D32D3E" w:rsidRDefault="004D59A1">
      <w:pPr>
        <w:numPr>
          <w:ilvl w:val="0"/>
          <w:numId w:val="5"/>
        </w:numPr>
        <w:spacing w:before="280" w:after="280" w:line="276" w:lineRule="auto"/>
        <w:jc w:val="both"/>
        <w:rPr>
          <w:rFonts w:ascii="Merriweather" w:eastAsia="Merriweather" w:hAnsi="Merriweather" w:cs="Merriweather"/>
          <w:color w:val="1F1F1F"/>
          <w:shd w:val="clear" w:color="auto" w:fill="F8F9FA"/>
        </w:rPr>
      </w:pPr>
      <w:r>
        <w:rPr>
          <w:rFonts w:ascii="Merriweather" w:eastAsia="Merriweather" w:hAnsi="Merriweather" w:cs="Merriweather"/>
          <w:color w:val="1F1F1F"/>
          <w:shd w:val="clear" w:color="auto" w:fill="F8F9FA"/>
        </w:rPr>
        <w:t>It is suggested that the university clearly document the involvement of external stakeholders – such as school principals, alumni and employers – in the development of learning outcomes for both programmes.</w:t>
      </w:r>
    </w:p>
    <w:p w14:paraId="72B165A7" w14:textId="77777777" w:rsidR="00D32D3E" w:rsidRDefault="004D59A1">
      <w:pPr>
        <w:spacing w:before="280" w:after="280" w:line="276" w:lineRule="auto"/>
        <w:jc w:val="both"/>
        <w:rPr>
          <w:rFonts w:ascii="Merriweather" w:eastAsia="Merriweather" w:hAnsi="Merriweather" w:cs="Merriweather"/>
          <w:b/>
          <w:color w:val="1F1F1F"/>
          <w:shd w:val="clear" w:color="auto" w:fill="F8F9FA"/>
        </w:rPr>
      </w:pPr>
      <w:r>
        <w:rPr>
          <w:rFonts w:ascii="Merriweather" w:eastAsia="Merriweather" w:hAnsi="Merriweather" w:cs="Merriweather"/>
          <w:b/>
          <w:color w:val="1F1F1F"/>
          <w:shd w:val="clear" w:color="auto" w:fill="F8F9FA"/>
        </w:rPr>
        <w:t xml:space="preserve">1.3 Evaluation Mechanism of the Programme Learning Outcomes </w:t>
      </w:r>
    </w:p>
    <w:p w14:paraId="08C573B3" w14:textId="77777777" w:rsidR="00D32D3E" w:rsidRDefault="004D59A1">
      <w:pPr>
        <w:spacing w:before="280" w:after="280" w:line="276" w:lineRule="auto"/>
        <w:jc w:val="both"/>
        <w:rPr>
          <w:rFonts w:ascii="Merriweather" w:eastAsia="Merriweather" w:hAnsi="Merriweather" w:cs="Merriweather"/>
        </w:rPr>
      </w:pPr>
      <w:r w:rsidRPr="005774F7">
        <w:rPr>
          <w:rFonts w:ascii="Merriweather" w:eastAsia="Merriweather" w:hAnsi="Merriweather" w:cs="Merriweather"/>
          <w:b/>
        </w:rPr>
        <w:t>Programme 4</w:t>
      </w:r>
      <w:r>
        <w:rPr>
          <w:rFonts w:ascii="Merriweather" w:eastAsia="Merriweather" w:hAnsi="Merriweather" w:cs="Merriweather"/>
        </w:rPr>
        <w:t xml:space="preserve"> (</w:t>
      </w:r>
      <w:r>
        <w:rPr>
          <w:rFonts w:ascii="Merriweather" w:eastAsia="Merriweather" w:hAnsi="Merriweather" w:cs="Merriweather"/>
          <w:highlight w:val="white"/>
        </w:rPr>
        <w:t>Teacher Preparation Educational Program - "Teacher" 1, Level I</w:t>
      </w:r>
      <w:r>
        <w:rPr>
          <w:rFonts w:ascii="Merriweather" w:eastAsia="Merriweather" w:hAnsi="Merriweather" w:cs="Merriweather"/>
        </w:rPr>
        <w:t>)</w:t>
      </w:r>
    </w:p>
    <w:p w14:paraId="0D3832E3" w14:textId="77777777" w:rsidR="00D32D3E" w:rsidRDefault="004D59A1">
      <w:pPr>
        <w:numPr>
          <w:ilvl w:val="0"/>
          <w:numId w:val="25"/>
        </w:numPr>
        <w:spacing w:before="280" w:after="280" w:line="276" w:lineRule="auto"/>
        <w:jc w:val="both"/>
        <w:rPr>
          <w:rFonts w:ascii="Merriweather" w:eastAsia="Merriweather" w:hAnsi="Merriweather" w:cs="Merriweather"/>
        </w:rPr>
      </w:pPr>
      <w:r>
        <w:rPr>
          <w:rFonts w:ascii="Merriweather" w:eastAsia="Merriweather" w:hAnsi="Merriweather" w:cs="Merriweather"/>
        </w:rPr>
        <w:t>It is suggested to ensure a more transparent reporting of learning outcome evaluation results to all stakeholders, including students, faculty, and external partners, in order to foster accountability and support continuous quality enhancement.</w:t>
      </w:r>
    </w:p>
    <w:p w14:paraId="3FD1E7E0" w14:textId="77777777" w:rsidR="00D32D3E" w:rsidRDefault="004D59A1">
      <w:pPr>
        <w:spacing w:before="280" w:after="280" w:line="276" w:lineRule="auto"/>
        <w:jc w:val="both"/>
        <w:rPr>
          <w:rFonts w:ascii="Merriweather" w:eastAsia="Merriweather" w:hAnsi="Merriweather" w:cs="Merriweather"/>
          <w:b/>
        </w:rPr>
      </w:pPr>
      <w:r w:rsidRPr="005774F7">
        <w:rPr>
          <w:rFonts w:ascii="Merriweather" w:eastAsia="Merriweather" w:hAnsi="Merriweather" w:cs="Merriweather"/>
          <w:b/>
        </w:rPr>
        <w:t>Programme 5</w:t>
      </w:r>
      <w:r>
        <w:rPr>
          <w:rFonts w:ascii="Merriweather" w:eastAsia="Merriweather" w:hAnsi="Merriweather" w:cs="Merriweather"/>
          <w:b/>
        </w:rPr>
        <w:t xml:space="preserve"> (</w:t>
      </w:r>
      <w:r>
        <w:rPr>
          <w:rFonts w:ascii="Merriweather" w:eastAsia="Merriweather" w:hAnsi="Merriweather" w:cs="Merriweather"/>
          <w:highlight w:val="white"/>
        </w:rPr>
        <w:t xml:space="preserve">Teacher Preparation Educational Program - "Teacher" 2, Level I </w:t>
      </w:r>
      <w:r>
        <w:rPr>
          <w:rFonts w:ascii="Merriweather" w:eastAsia="Merriweather" w:hAnsi="Merriweather" w:cs="Merriweather"/>
        </w:rPr>
        <w:t>)</w:t>
      </w:r>
    </w:p>
    <w:p w14:paraId="6F5219CB" w14:textId="77777777" w:rsidR="00D32D3E" w:rsidRDefault="004D59A1">
      <w:pPr>
        <w:numPr>
          <w:ilvl w:val="0"/>
          <w:numId w:val="2"/>
        </w:numPr>
        <w:spacing w:before="280" w:after="280" w:line="276" w:lineRule="auto"/>
        <w:jc w:val="both"/>
        <w:rPr>
          <w:rFonts w:ascii="Merriweather" w:eastAsia="Merriweather" w:hAnsi="Merriweather" w:cs="Merriweather"/>
        </w:rPr>
      </w:pPr>
      <w:r>
        <w:rPr>
          <w:rFonts w:ascii="Merriweather" w:eastAsia="Merriweather" w:hAnsi="Merriweather" w:cs="Merriweather"/>
        </w:rPr>
        <w:t>It is suggested to ensure the involvement of external stakeholders, such as employers, alumni, and professional associations, in the evaluation and review of program learning outcomes to enhance relevance and alignment with labor market expectations. as the program does not describe whether or how evaluation outcomes are shared with internal or external stakeholders, as recommended by best practices for transparency and quality improvement.</w:t>
      </w:r>
    </w:p>
    <w:p w14:paraId="50D51BF1" w14:textId="77777777" w:rsidR="00D32D3E" w:rsidRDefault="004D59A1">
      <w:pPr>
        <w:spacing w:before="280" w:after="280" w:line="276" w:lineRule="auto"/>
        <w:jc w:val="both"/>
        <w:rPr>
          <w:rFonts w:ascii="Merriweather" w:eastAsia="Merriweather" w:hAnsi="Merriweather" w:cs="Merriweather"/>
          <w:b/>
        </w:rPr>
      </w:pPr>
      <w:r>
        <w:rPr>
          <w:rFonts w:ascii="Merriweather" w:eastAsia="Merriweather" w:hAnsi="Merriweather" w:cs="Merriweather"/>
          <w:b/>
        </w:rPr>
        <w:t xml:space="preserve">1.4 Structure and Content of Educational Programme </w:t>
      </w:r>
    </w:p>
    <w:p w14:paraId="40412FB1" w14:textId="77777777" w:rsidR="00D32D3E" w:rsidRDefault="004D59A1">
      <w:pPr>
        <w:spacing w:before="280" w:after="280" w:line="276" w:lineRule="auto"/>
        <w:jc w:val="both"/>
        <w:rPr>
          <w:rFonts w:ascii="Merriweather" w:eastAsia="Merriweather" w:hAnsi="Merriweather" w:cs="Merriweather"/>
          <w:b/>
        </w:rPr>
      </w:pPr>
      <w:r w:rsidRPr="005774F7">
        <w:rPr>
          <w:rFonts w:ascii="Merriweather" w:eastAsia="Merriweather" w:hAnsi="Merriweather" w:cs="Merriweather"/>
          <w:b/>
        </w:rPr>
        <w:t>Programme 1</w:t>
      </w:r>
      <w:r>
        <w:rPr>
          <w:rFonts w:ascii="Merriweather" w:eastAsia="Merriweather" w:hAnsi="Merriweather" w:cs="Merriweather"/>
        </w:rPr>
        <w:t xml:space="preserve"> (Integrated Bachelor's and Master's Educational Program for Primary School Teacher Training, Level II); Programme 2 (Multilingual Education - Integrated Bachelor's-Master's Educational Program for Primary Level Teacher Preparation, Level II)</w:t>
      </w:r>
    </w:p>
    <w:p w14:paraId="5DC5CC69" w14:textId="77777777" w:rsidR="00D32D3E" w:rsidRDefault="004D59A1">
      <w:pPr>
        <w:numPr>
          <w:ilvl w:val="0"/>
          <w:numId w:val="10"/>
        </w:numPr>
        <w:spacing w:before="280" w:after="280" w:line="276" w:lineRule="auto"/>
        <w:jc w:val="both"/>
        <w:rPr>
          <w:rFonts w:ascii="Merriweather" w:eastAsia="Merriweather" w:hAnsi="Merriweather" w:cs="Merriweather"/>
        </w:rPr>
      </w:pPr>
      <w:r>
        <w:rPr>
          <w:rFonts w:ascii="Merriweather" w:eastAsia="Merriweather" w:hAnsi="Merriweather" w:cs="Merriweather"/>
        </w:rPr>
        <w:t>Technical inaccuracies are suggested to be addressed in the program descriptions. Namely, the referenced learning level VI needs to be updated to learning level VII.</w:t>
      </w:r>
    </w:p>
    <w:p w14:paraId="314EE4B8" w14:textId="77777777" w:rsidR="00D32D3E" w:rsidRDefault="004D59A1">
      <w:pPr>
        <w:spacing w:before="280" w:after="280" w:line="276" w:lineRule="auto"/>
        <w:jc w:val="both"/>
        <w:rPr>
          <w:rFonts w:ascii="Merriweather" w:eastAsia="Merriweather" w:hAnsi="Merriweather" w:cs="Merriweather"/>
          <w:b/>
        </w:rPr>
      </w:pPr>
      <w:r>
        <w:rPr>
          <w:rFonts w:ascii="Merriweather" w:eastAsia="Merriweather" w:hAnsi="Merriweather" w:cs="Merriweather"/>
          <w:b/>
        </w:rPr>
        <w:t xml:space="preserve">1.5 Academic Course/Subject </w:t>
      </w:r>
    </w:p>
    <w:p w14:paraId="2E60F3CE" w14:textId="77777777" w:rsidR="00D32D3E" w:rsidRDefault="004D59A1">
      <w:pPr>
        <w:spacing w:before="280" w:after="280" w:line="276" w:lineRule="auto"/>
        <w:jc w:val="both"/>
        <w:rPr>
          <w:rFonts w:ascii="Merriweather" w:eastAsia="Merriweather" w:hAnsi="Merriweather" w:cs="Merriweather"/>
        </w:rPr>
      </w:pPr>
      <w:r w:rsidRPr="005774F7">
        <w:rPr>
          <w:rFonts w:ascii="Merriweather" w:eastAsia="Merriweather" w:hAnsi="Merriweather" w:cs="Merriweather"/>
          <w:b/>
        </w:rPr>
        <w:t>Programme 1</w:t>
      </w:r>
      <w:r>
        <w:rPr>
          <w:rFonts w:ascii="Merriweather" w:eastAsia="Merriweather" w:hAnsi="Merriweather" w:cs="Merriweather"/>
          <w:b/>
        </w:rPr>
        <w:t xml:space="preserve"> </w:t>
      </w:r>
      <w:r>
        <w:rPr>
          <w:rFonts w:ascii="Merriweather" w:eastAsia="Merriweather" w:hAnsi="Merriweather" w:cs="Merriweather"/>
        </w:rPr>
        <w:t>(The Integrated Bachelor's-Master's Educational Program for Primary School Teacher Training, Level II)</w:t>
      </w:r>
    </w:p>
    <w:p w14:paraId="1C150420" w14:textId="77777777" w:rsidR="00D32D3E" w:rsidRDefault="004D59A1">
      <w:pPr>
        <w:numPr>
          <w:ilvl w:val="0"/>
          <w:numId w:val="15"/>
        </w:numPr>
        <w:spacing w:before="280" w:after="280" w:line="276" w:lineRule="auto"/>
        <w:jc w:val="both"/>
        <w:rPr>
          <w:rFonts w:ascii="Merriweather" w:eastAsia="Merriweather" w:hAnsi="Merriweather" w:cs="Merriweather"/>
        </w:rPr>
      </w:pPr>
      <w:r>
        <w:rPr>
          <w:rFonts w:ascii="Merriweather" w:eastAsia="Merriweather" w:hAnsi="Merriweather" w:cs="Merriweather"/>
        </w:rPr>
        <w:t>It is suggested that the program documentation be updated to align prerequisite requirements between the official program structure and individual course syllabi.</w:t>
      </w:r>
    </w:p>
    <w:p w14:paraId="41C7A101" w14:textId="77777777" w:rsidR="005774F7" w:rsidRDefault="004D59A1">
      <w:pPr>
        <w:spacing w:before="280" w:line="276" w:lineRule="auto"/>
        <w:jc w:val="both"/>
        <w:rPr>
          <w:rFonts w:ascii="Merriweather" w:eastAsia="Merriweather" w:hAnsi="Merriweather" w:cs="Merriweather"/>
          <w:b/>
        </w:rPr>
      </w:pPr>
      <w:r>
        <w:rPr>
          <w:rFonts w:ascii="Merriweather" w:eastAsia="Merriweather" w:hAnsi="Merriweather" w:cs="Merriweather"/>
          <w:b/>
        </w:rPr>
        <w:t>General suggestions of the cluster:</w:t>
      </w:r>
    </w:p>
    <w:p w14:paraId="738875FD" w14:textId="77777777" w:rsidR="00D32D3E" w:rsidRPr="005774F7" w:rsidRDefault="005774F7" w:rsidP="005774F7">
      <w:pPr>
        <w:pStyle w:val="Default"/>
        <w:jc w:val="both"/>
        <w:rPr>
          <w:rFonts w:ascii="Sylfaen" w:eastAsia="Calibri" w:hAnsi="Sylfaen" w:cs="Sylfaen"/>
          <w:color w:val="2D74B5"/>
          <w:sz w:val="23"/>
          <w:szCs w:val="23"/>
          <w:lang w:eastAsia="pl-PL"/>
        </w:rPr>
      </w:pPr>
      <w:r>
        <w:rPr>
          <w:rFonts w:ascii="Merriweather" w:eastAsia="Merriweather" w:hAnsi="Merriweather" w:cs="Merriweather"/>
          <w:b/>
        </w:rPr>
        <w:t xml:space="preserve">3.1 </w:t>
      </w:r>
      <w:r w:rsidRPr="005774F7">
        <w:rPr>
          <w:rFonts w:ascii="Sylfaen" w:eastAsia="Calibri" w:hAnsi="Sylfaen" w:cs="Sylfaen"/>
          <w:color w:val="000000" w:themeColor="text1"/>
          <w:sz w:val="23"/>
          <w:szCs w:val="23"/>
          <w:lang w:eastAsia="pl-PL"/>
        </w:rPr>
        <w:t>Student Consulting and Support Services</w:t>
      </w:r>
      <w:r w:rsidRPr="005774F7">
        <w:rPr>
          <w:rFonts w:ascii="Sylfaen" w:eastAsia="Calibri" w:hAnsi="Sylfaen" w:cs="Sylfaen"/>
          <w:color w:val="2D74B5"/>
          <w:sz w:val="23"/>
          <w:szCs w:val="23"/>
          <w:lang w:eastAsia="pl-PL"/>
        </w:rPr>
        <w:t xml:space="preserve"> </w:t>
      </w:r>
      <w:r w:rsidR="004D59A1">
        <w:rPr>
          <w:rFonts w:ascii="Merriweather" w:eastAsia="Merriweather" w:hAnsi="Merriweather" w:cs="Merriweather"/>
          <w:sz w:val="14"/>
          <w:szCs w:val="14"/>
        </w:rPr>
        <w:t xml:space="preserve">  </w:t>
      </w:r>
    </w:p>
    <w:p w14:paraId="792ECCD2" w14:textId="77777777" w:rsidR="00D32D3E" w:rsidRDefault="004D59A1">
      <w:pPr>
        <w:numPr>
          <w:ilvl w:val="0"/>
          <w:numId w:val="6"/>
        </w:numPr>
        <w:spacing w:before="280" w:after="0" w:line="276" w:lineRule="auto"/>
        <w:jc w:val="both"/>
        <w:rPr>
          <w:rFonts w:ascii="Merriweather" w:eastAsia="Merriweather" w:hAnsi="Merriweather" w:cs="Merriweather"/>
        </w:rPr>
      </w:pPr>
      <w:r>
        <w:rPr>
          <w:rFonts w:ascii="Merriweather" w:eastAsia="Merriweather" w:hAnsi="Merriweather" w:cs="Merriweather"/>
        </w:rPr>
        <w:t>It is suggested that the university expand the range of elective course offerings to provide students with greater flexibility in shaping their academic paths</w:t>
      </w:r>
    </w:p>
    <w:p w14:paraId="39FECDC0" w14:textId="77777777" w:rsidR="00D32D3E" w:rsidRDefault="004D59A1">
      <w:pPr>
        <w:numPr>
          <w:ilvl w:val="0"/>
          <w:numId w:val="6"/>
        </w:numPr>
        <w:spacing w:after="240" w:line="276" w:lineRule="auto"/>
        <w:jc w:val="both"/>
        <w:rPr>
          <w:rFonts w:ascii="Merriweather" w:eastAsia="Merriweather" w:hAnsi="Merriweather" w:cs="Merriweather"/>
        </w:rPr>
      </w:pPr>
      <w:r>
        <w:rPr>
          <w:rFonts w:ascii="Merriweather" w:eastAsia="Merriweather" w:hAnsi="Merriweather" w:cs="Merriweather"/>
        </w:rPr>
        <w:t>It is suggested to improve the functionality and reliability of the course registration system</w:t>
      </w:r>
    </w:p>
    <w:p w14:paraId="2DBF0D7D" w14:textId="77777777" w:rsidR="00D32D3E" w:rsidRDefault="00D32D3E">
      <w:pPr>
        <w:ind w:left="270"/>
        <w:jc w:val="both"/>
        <w:rPr>
          <w:rFonts w:ascii="Merriweather" w:eastAsia="Merriweather" w:hAnsi="Merriweather" w:cs="Merriweather"/>
          <w:sz w:val="18"/>
          <w:szCs w:val="18"/>
        </w:rPr>
      </w:pPr>
    </w:p>
    <w:p w14:paraId="6792B84F" w14:textId="77777777" w:rsidR="00D32D3E" w:rsidRDefault="004D59A1">
      <w:pPr>
        <w:numPr>
          <w:ilvl w:val="0"/>
          <w:numId w:val="19"/>
        </w:numPr>
        <w:pBdr>
          <w:top w:val="nil"/>
          <w:left w:val="nil"/>
          <w:bottom w:val="nil"/>
          <w:right w:val="nil"/>
          <w:between w:val="nil"/>
        </w:pBdr>
        <w:tabs>
          <w:tab w:val="left" w:pos="360"/>
        </w:tabs>
        <w:spacing w:line="240" w:lineRule="auto"/>
        <w:ind w:left="270"/>
        <w:rPr>
          <w:rFonts w:ascii="Merriweather" w:eastAsia="Merriweather" w:hAnsi="Merriweather" w:cs="Merriweather"/>
          <w:b/>
          <w:color w:val="000000"/>
        </w:rPr>
      </w:pPr>
      <w:r>
        <w:rPr>
          <w:rFonts w:ascii="Merriweather" w:eastAsia="Merriweather" w:hAnsi="Merriweather" w:cs="Merriweather"/>
          <w:b/>
          <w:color w:val="000000"/>
        </w:rPr>
        <w:t>Brief Overview of the Best Practices (if applicable)</w:t>
      </w:r>
      <w:r>
        <w:rPr>
          <w:rFonts w:ascii="Merriweather" w:eastAsia="Merriweather" w:hAnsi="Merriweather" w:cs="Merriweather"/>
          <w:b/>
          <w:color w:val="000000"/>
          <w:vertAlign w:val="superscript"/>
        </w:rPr>
        <w:footnoteReference w:id="3"/>
      </w:r>
    </w:p>
    <w:p w14:paraId="6B62F1B3" w14:textId="77777777" w:rsidR="00D32D3E" w:rsidRDefault="00D32D3E">
      <w:pPr>
        <w:pBdr>
          <w:top w:val="nil"/>
          <w:left w:val="nil"/>
          <w:bottom w:val="nil"/>
          <w:right w:val="nil"/>
          <w:between w:val="nil"/>
        </w:pBdr>
        <w:ind w:left="270"/>
        <w:rPr>
          <w:rFonts w:ascii="Merriweather" w:eastAsia="Merriweather" w:hAnsi="Merriweather" w:cs="Merriweather"/>
          <w:b/>
          <w:color w:val="000000"/>
        </w:rPr>
      </w:pPr>
    </w:p>
    <w:p w14:paraId="735067D5" w14:textId="77777777" w:rsidR="00D32D3E" w:rsidRDefault="004D59A1">
      <w:pPr>
        <w:numPr>
          <w:ilvl w:val="0"/>
          <w:numId w:val="16"/>
        </w:numPr>
        <w:pBdr>
          <w:top w:val="nil"/>
          <w:left w:val="nil"/>
          <w:bottom w:val="nil"/>
          <w:right w:val="nil"/>
          <w:between w:val="nil"/>
        </w:pBdr>
        <w:tabs>
          <w:tab w:val="left" w:pos="0"/>
          <w:tab w:val="left" w:pos="360"/>
          <w:tab w:val="left" w:pos="720"/>
        </w:tabs>
        <w:spacing w:line="240" w:lineRule="auto"/>
        <w:ind w:left="0" w:firstLine="0"/>
        <w:jc w:val="both"/>
        <w:rPr>
          <w:rFonts w:ascii="Merriweather" w:eastAsia="Merriweather" w:hAnsi="Merriweather" w:cs="Merriweather"/>
          <w:b/>
          <w:color w:val="000000"/>
        </w:rPr>
      </w:pPr>
      <w:r>
        <w:rPr>
          <w:rFonts w:ascii="Merriweather" w:eastAsia="Merriweather" w:hAnsi="Merriweather" w:cs="Merriweather"/>
          <w:b/>
          <w:color w:val="000000"/>
        </w:rPr>
        <w:t>Information on Sharing or Not Sharing the Argumentative Position of the HEI</w:t>
      </w:r>
    </w:p>
    <w:p w14:paraId="4BAD83F8" w14:textId="77777777" w:rsidR="00D32D3E" w:rsidRDefault="00FD7408">
      <w:pPr>
        <w:jc w:val="both"/>
        <w:rPr>
          <w:rFonts w:ascii="Verdana" w:hAnsi="Verdana"/>
          <w:color w:val="000000"/>
          <w:sz w:val="21"/>
          <w:szCs w:val="21"/>
          <w:shd w:val="clear" w:color="auto" w:fill="FFFFFF"/>
        </w:rPr>
      </w:pPr>
      <w:r w:rsidRPr="00762F47">
        <w:rPr>
          <w:rFonts w:ascii="Verdana" w:hAnsi="Verdana"/>
          <w:color w:val="000000"/>
          <w:sz w:val="21"/>
          <w:szCs w:val="21"/>
          <w:shd w:val="clear" w:color="auto" w:fill="FFFFFF"/>
        </w:rPr>
        <w:t>LEPL Ivane Javakhishvili Tbilisi State University has expressed its intention to present its argumentative position during the upcoming Accreditation Council meeting. So</w:t>
      </w:r>
      <w:r w:rsidR="00280C17" w:rsidRPr="00762F47">
        <w:rPr>
          <w:rFonts w:ascii="Verdana" w:hAnsi="Verdana"/>
          <w:color w:val="000000"/>
          <w:sz w:val="21"/>
          <w:szCs w:val="21"/>
          <w:shd w:val="clear" w:color="auto" w:fill="FFFFFF"/>
        </w:rPr>
        <w:t>,</w:t>
      </w:r>
      <w:r w:rsidRPr="00762F47">
        <w:rPr>
          <w:rFonts w:ascii="Verdana" w:hAnsi="Verdana"/>
          <w:color w:val="000000"/>
          <w:sz w:val="21"/>
          <w:szCs w:val="21"/>
          <w:shd w:val="clear" w:color="auto" w:fill="FFFFFF"/>
        </w:rPr>
        <w:t xml:space="preserve"> the experts group leaves the report unchangeable.</w:t>
      </w:r>
      <w:r>
        <w:rPr>
          <w:rFonts w:ascii="Verdana" w:hAnsi="Verdana"/>
          <w:color w:val="000000"/>
          <w:sz w:val="21"/>
          <w:szCs w:val="21"/>
          <w:shd w:val="clear" w:color="auto" w:fill="FFFFFF"/>
        </w:rPr>
        <w:t xml:space="preserve"> </w:t>
      </w:r>
    </w:p>
    <w:p w14:paraId="02F2C34E" w14:textId="77777777" w:rsidR="00FD302B" w:rsidRDefault="00FD302B">
      <w:pPr>
        <w:jc w:val="both"/>
        <w:rPr>
          <w:rFonts w:ascii="Merriweather" w:eastAsia="Merriweather" w:hAnsi="Merriweather" w:cs="Merriweather"/>
          <w:sz w:val="18"/>
          <w:szCs w:val="18"/>
        </w:rPr>
      </w:pPr>
    </w:p>
    <w:p w14:paraId="54858DB7" w14:textId="77777777" w:rsidR="00D32D3E" w:rsidRDefault="004D59A1">
      <w:pPr>
        <w:numPr>
          <w:ilvl w:val="0"/>
          <w:numId w:val="19"/>
        </w:numPr>
        <w:pBdr>
          <w:top w:val="nil"/>
          <w:left w:val="nil"/>
          <w:bottom w:val="nil"/>
          <w:right w:val="nil"/>
          <w:between w:val="nil"/>
        </w:pBdr>
        <w:tabs>
          <w:tab w:val="left" w:pos="360"/>
        </w:tabs>
        <w:spacing w:line="240" w:lineRule="auto"/>
        <w:ind w:left="270"/>
        <w:jc w:val="both"/>
        <w:rPr>
          <w:rFonts w:ascii="Merriweather" w:eastAsia="Merriweather" w:hAnsi="Merriweather" w:cs="Merriweather"/>
          <w:b/>
          <w:color w:val="000000"/>
        </w:rPr>
      </w:pPr>
      <w:r>
        <w:rPr>
          <w:rFonts w:ascii="Merriweather" w:eastAsia="Merriweather" w:hAnsi="Merriweather" w:cs="Merriweather"/>
          <w:b/>
          <w:color w:val="000000"/>
        </w:rPr>
        <w:t>In case of re-accreditation, it is important to provide a brief overview of the achievements and/or the progress (if applicable)</w:t>
      </w:r>
    </w:p>
    <w:p w14:paraId="2D265427" w14:textId="77777777" w:rsidR="00D32D3E" w:rsidRDefault="004D59A1">
      <w:pPr>
        <w:jc w:val="both"/>
        <w:rPr>
          <w:rFonts w:ascii="Merriweather" w:eastAsia="Merriweather" w:hAnsi="Merriweather" w:cs="Merriweather"/>
        </w:rPr>
      </w:pPr>
      <w:r>
        <w:rPr>
          <w:rFonts w:ascii="Merriweather" w:eastAsia="Merriweather" w:hAnsi="Merriweather" w:cs="Merriweather"/>
        </w:rPr>
        <w:t>In Programme 1, the revised teacher education curriculum shifts its focus from preparing teachers for grades I–IV (previously with supplementary modules for grades V–VI) to comprehensive preparation for teaching grades I–VI, based on recommendations from TSU’s internal institutional assessment. Major changes include the reorganization of pedagogical practice as an independent component, the introduction of mandatory courses in learning resources and information technologies, the expansion of inclusive education content, and the removal of the social sciences module as a separate unit.</w:t>
      </w:r>
    </w:p>
    <w:p w14:paraId="22F17703" w14:textId="77777777" w:rsidR="00D32D3E" w:rsidRDefault="004D59A1">
      <w:pPr>
        <w:jc w:val="both"/>
        <w:rPr>
          <w:rFonts w:ascii="Merriweather" w:eastAsia="Merriweather" w:hAnsi="Merriweather" w:cs="Merriweather"/>
        </w:rPr>
      </w:pPr>
      <w:r>
        <w:rPr>
          <w:rFonts w:ascii="Merriweather" w:eastAsia="Merriweather" w:hAnsi="Merriweather" w:cs="Merriweather"/>
        </w:rPr>
        <w:t>In Programme 2, initially launched as a 240-credit bachelor’s program under the TEMPUS DIMTEGU project, a significant transformation took place in 2019 with the development of a 300-credit integrated bachelor’s-master’s program, accredited in December 2019 and implemented from September 2020. Following accreditation recommendations, a fifth general practice course (10 ECTS) was added, developmental assessment was strengthened in the "Assessment System in Primary School" syllabus, and minor updates were made to several course syllabi. Ahead of the 2025 cluster accreditation, compulsory courses were realigned with the structure of the Primary Level Teacher Preparation Program. The most notable structural difference remains the replacement of the Georgian Language and Literature block with Georgian as a Second Language (40 ECTS) and the introduction of Armenian/Azerbaijani language modules (30 ECTS), ensuring that graduates gain teaching competencies in five subjects for grades I–IV and at least one (up to two) for grades V–VI.</w:t>
      </w:r>
    </w:p>
    <w:p w14:paraId="1AB2167C" w14:textId="77777777" w:rsidR="00D32D3E" w:rsidRDefault="004D59A1">
      <w:pPr>
        <w:tabs>
          <w:tab w:val="left" w:pos="3340"/>
        </w:tabs>
        <w:jc w:val="both"/>
        <w:rPr>
          <w:rFonts w:ascii="Merriweather" w:eastAsia="Merriweather" w:hAnsi="Merriweather" w:cs="Merriweather"/>
        </w:rPr>
      </w:pPr>
      <w:r>
        <w:rPr>
          <w:rFonts w:ascii="Merriweather" w:eastAsia="Merriweather" w:hAnsi="Merriweather" w:cs="Merriweather"/>
        </w:rPr>
        <w:t>In Programme 3, recent developments include the formal approval of the Higher Education Field Characteristic for Special Teacher Preparation in 2021, followed by the creation of the actual educational program by TSU and BSU. The program was shaped by nationwide surveys of special teachers and employers, and aligned with new legal changes (2022 amendment to the Law on Higher Education), which established the program as a pathway to certification as a special teacher. Additional progress includes the strengthening of practice schools and vocational institutions, training of in-school specialists by European partners, and significant enhancement of infrastructure, such as the acquisition of assistive technologies for visually impaired students. Moreover, the program actively involved members of the PWD (Persons with Disabilities) community in its development, emphasizing participatory and inclusive education practices.</w:t>
      </w:r>
    </w:p>
    <w:p w14:paraId="3B471097" w14:textId="77777777" w:rsidR="00D32D3E" w:rsidRDefault="004D59A1">
      <w:pPr>
        <w:tabs>
          <w:tab w:val="left" w:pos="3340"/>
        </w:tabs>
        <w:spacing w:before="240" w:after="240"/>
        <w:jc w:val="both"/>
        <w:rPr>
          <w:rFonts w:ascii="Merriweather" w:eastAsia="Merriweather" w:hAnsi="Merriweather" w:cs="Merriweather"/>
        </w:rPr>
      </w:pPr>
      <w:r>
        <w:rPr>
          <w:rFonts w:ascii="Merriweather" w:eastAsia="Merriweather" w:hAnsi="Merriweather" w:cs="Merriweather"/>
        </w:rPr>
        <w:t>Programmes 4–5 at TSU have undergone significant development, transitioning the 60-credit teacher preparation program away from the Soviet model toward alignment with European standards. Since 2022, these programs have been offered both as independent courses and as elective components within bachelor’s degree studies, accessible to students who have completed at least 90 credits in their main field. Recent changes include adding three new subject modules, such as a primary level teacher preparation module for grades I–IV, and modules preparing teachers in Georgian language, mathematics, and natural sciences for grades I–VI. Additionally, an art teacher preparation module was introduced following national needs assessments and consultations with the National Assessment and Examinations Center.</w:t>
      </w:r>
    </w:p>
    <w:p w14:paraId="44FD6590" w14:textId="77777777" w:rsidR="00D32D3E" w:rsidRDefault="004D59A1">
      <w:pPr>
        <w:tabs>
          <w:tab w:val="left" w:pos="3340"/>
        </w:tabs>
        <w:spacing w:before="240" w:after="240"/>
        <w:jc w:val="both"/>
        <w:rPr>
          <w:rFonts w:ascii="Merriweather" w:eastAsia="Merriweather" w:hAnsi="Merriweather" w:cs="Merriweather"/>
          <w:b/>
          <w:color w:val="1F3864"/>
        </w:rPr>
      </w:pPr>
      <w:r>
        <w:rPr>
          <w:rFonts w:ascii="Merriweather" w:eastAsia="Merriweather" w:hAnsi="Merriweather" w:cs="Merriweather"/>
        </w:rPr>
        <w:t>The programs also incorporated new elective courses focused on the use of digital technologies in teaching, school environment and adolescent health, cultural-educational innovations, and student behavior management. The content and literature of the syllabi were updated to reflect current educational standards. Previously, two formats existed—the independent program and the minor program—but these have been unified into one standardized program with consistent structure and syllabi. These updates respond to ongoing educational reforms and stakeholder feedback, ensuring that the programs prepare future teachers to meet contemporary educational demands.</w:t>
      </w:r>
    </w:p>
    <w:p w14:paraId="680A4E5D" w14:textId="77777777" w:rsidR="00D32D3E" w:rsidRDefault="00D32D3E">
      <w:pPr>
        <w:tabs>
          <w:tab w:val="left" w:pos="3340"/>
        </w:tabs>
        <w:jc w:val="both"/>
        <w:rPr>
          <w:rFonts w:ascii="Merriweather" w:eastAsia="Merriweather" w:hAnsi="Merriweather" w:cs="Merriweather"/>
          <w:b/>
          <w:color w:val="1F3864"/>
          <w:sz w:val="20"/>
          <w:szCs w:val="20"/>
        </w:rPr>
      </w:pPr>
    </w:p>
    <w:p w14:paraId="7894F3F1" w14:textId="77777777" w:rsidR="00D32D3E" w:rsidRDefault="004D59A1">
      <w:pPr>
        <w:tabs>
          <w:tab w:val="left" w:pos="3340"/>
        </w:tabs>
        <w:jc w:val="both"/>
        <w:rPr>
          <w:rFonts w:ascii="Merriweather" w:eastAsia="Merriweather" w:hAnsi="Merriweather" w:cs="Merriweather"/>
          <w:b/>
          <w:color w:val="1F3864"/>
          <w:sz w:val="20"/>
          <w:szCs w:val="20"/>
        </w:rPr>
      </w:pPr>
      <w:r>
        <w:rPr>
          <w:rFonts w:ascii="Merriweather" w:eastAsia="Merriweather" w:hAnsi="Merriweather" w:cs="Merriweather"/>
          <w:b/>
          <w:color w:val="1F3864"/>
          <w:sz w:val="20"/>
          <w:szCs w:val="20"/>
        </w:rPr>
        <w:t>Evaluation approaches for the accreditation experts:</w:t>
      </w:r>
    </w:p>
    <w:p w14:paraId="0735F871" w14:textId="77777777" w:rsidR="00D32D3E" w:rsidRDefault="004D59A1">
      <w:pPr>
        <w:tabs>
          <w:tab w:val="left" w:pos="3340"/>
        </w:tabs>
        <w:jc w:val="both"/>
        <w:rPr>
          <w:rFonts w:ascii="Merriweather" w:eastAsia="Merriweather" w:hAnsi="Merriweather" w:cs="Merriweather"/>
          <w:b/>
          <w:color w:val="1F3864"/>
          <w:sz w:val="20"/>
          <w:szCs w:val="20"/>
        </w:rPr>
      </w:pPr>
      <w:r>
        <w:rPr>
          <w:rFonts w:ascii="Merriweather" w:eastAsia="Merriweather" w:hAnsi="Merriweather" w:cs="Merriweather"/>
          <w:b/>
          <w:color w:val="1F3864"/>
          <w:sz w:val="20"/>
          <w:szCs w:val="20"/>
        </w:rPr>
        <w:t>The components of the accreditation standards are evaluated using the following two approaches:</w:t>
      </w:r>
    </w:p>
    <w:p w14:paraId="54BD6FEF" w14:textId="77777777" w:rsidR="00D32D3E" w:rsidRDefault="004D59A1">
      <w:pPr>
        <w:numPr>
          <w:ilvl w:val="0"/>
          <w:numId w:val="20"/>
        </w:numPr>
        <w:pBdr>
          <w:top w:val="nil"/>
          <w:left w:val="nil"/>
          <w:bottom w:val="nil"/>
          <w:right w:val="nil"/>
          <w:between w:val="nil"/>
        </w:pBdr>
        <w:tabs>
          <w:tab w:val="left" w:pos="3340"/>
        </w:tabs>
        <w:spacing w:after="0"/>
        <w:jc w:val="both"/>
        <w:rPr>
          <w:rFonts w:ascii="Merriweather" w:eastAsia="Merriweather" w:hAnsi="Merriweather" w:cs="Merriweather"/>
          <w:color w:val="1F3864"/>
          <w:sz w:val="20"/>
          <w:szCs w:val="20"/>
        </w:rPr>
      </w:pPr>
      <w:r>
        <w:rPr>
          <w:rFonts w:ascii="Merriweather" w:eastAsia="Merriweather" w:hAnsi="Merriweather" w:cs="Merriweather"/>
          <w:color w:val="1F3864"/>
          <w:sz w:val="20"/>
          <w:szCs w:val="20"/>
        </w:rPr>
        <w:t>Cluster and individual evaluation</w:t>
      </w:r>
      <w:r>
        <w:rPr>
          <w:rFonts w:ascii="Merriweather" w:eastAsia="Merriweather" w:hAnsi="Merriweather" w:cs="Merriweather"/>
          <w:color w:val="1F3864"/>
          <w:sz w:val="20"/>
          <w:szCs w:val="20"/>
          <w:vertAlign w:val="superscript"/>
        </w:rPr>
        <w:footnoteReference w:id="4"/>
      </w:r>
      <w:r>
        <w:rPr>
          <w:rFonts w:ascii="Merriweather" w:eastAsia="Merriweather" w:hAnsi="Merriweather" w:cs="Merriweather"/>
          <w:color w:val="1F3864"/>
          <w:sz w:val="20"/>
          <w:szCs w:val="20"/>
        </w:rPr>
        <w:t xml:space="preserve"> </w:t>
      </w:r>
    </w:p>
    <w:p w14:paraId="106E708E" w14:textId="77777777" w:rsidR="00D32D3E" w:rsidRDefault="004D59A1">
      <w:pPr>
        <w:numPr>
          <w:ilvl w:val="0"/>
          <w:numId w:val="20"/>
        </w:numPr>
        <w:pBdr>
          <w:top w:val="nil"/>
          <w:left w:val="nil"/>
          <w:bottom w:val="nil"/>
          <w:right w:val="nil"/>
          <w:between w:val="nil"/>
        </w:pBdr>
        <w:tabs>
          <w:tab w:val="left" w:pos="3340"/>
        </w:tabs>
        <w:jc w:val="both"/>
        <w:rPr>
          <w:rFonts w:ascii="Merriweather" w:eastAsia="Merriweather" w:hAnsi="Merriweather" w:cs="Merriweather"/>
          <w:color w:val="1F3864"/>
          <w:sz w:val="20"/>
          <w:szCs w:val="20"/>
        </w:rPr>
      </w:pPr>
      <w:r>
        <w:rPr>
          <w:rFonts w:ascii="Merriweather" w:eastAsia="Merriweather" w:hAnsi="Merriweather" w:cs="Merriweather"/>
          <w:color w:val="1F3864"/>
          <w:sz w:val="20"/>
          <w:szCs w:val="20"/>
        </w:rPr>
        <w:t>Cluster evaluation</w:t>
      </w:r>
      <w:r>
        <w:rPr>
          <w:rFonts w:ascii="Merriweather" w:eastAsia="Merriweather" w:hAnsi="Merriweather" w:cs="Merriweather"/>
          <w:color w:val="1F3864"/>
          <w:sz w:val="20"/>
          <w:szCs w:val="20"/>
          <w:vertAlign w:val="superscript"/>
        </w:rPr>
        <w:footnoteReference w:id="5"/>
      </w:r>
    </w:p>
    <w:tbl>
      <w:tblPr>
        <w:tblStyle w:val="a2"/>
        <w:tblW w:w="92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75"/>
        <w:gridCol w:w="3896"/>
      </w:tblGrid>
      <w:tr w:rsidR="00D32D3E" w14:paraId="7BAE1C78" w14:textId="77777777">
        <w:trPr>
          <w:trHeight w:val="399"/>
        </w:trPr>
        <w:tc>
          <w:tcPr>
            <w:tcW w:w="5375" w:type="dxa"/>
            <w:shd w:val="clear" w:color="auto" w:fill="DEEAF6"/>
          </w:tcPr>
          <w:p w14:paraId="0B8A1F1C" w14:textId="77777777" w:rsidR="00D32D3E" w:rsidRDefault="004D59A1">
            <w:pPr>
              <w:tabs>
                <w:tab w:val="left" w:pos="3340"/>
              </w:tabs>
              <w:jc w:val="both"/>
              <w:rPr>
                <w:rFonts w:ascii="Merriweather" w:eastAsia="Merriweather" w:hAnsi="Merriweather" w:cs="Merriweather"/>
                <w:b/>
                <w:color w:val="1F3864"/>
                <w:sz w:val="20"/>
                <w:szCs w:val="20"/>
              </w:rPr>
            </w:pPr>
            <w:r>
              <w:rPr>
                <w:rFonts w:ascii="Merriweather" w:eastAsia="Merriweather" w:hAnsi="Merriweather" w:cs="Merriweather"/>
                <w:b/>
                <w:color w:val="1F3864"/>
                <w:sz w:val="20"/>
                <w:szCs w:val="20"/>
              </w:rPr>
              <w:t>Standard/Component</w:t>
            </w:r>
          </w:p>
        </w:tc>
        <w:tc>
          <w:tcPr>
            <w:tcW w:w="3896" w:type="dxa"/>
            <w:shd w:val="clear" w:color="auto" w:fill="DEEAF6"/>
          </w:tcPr>
          <w:p w14:paraId="4B5F216E" w14:textId="77777777" w:rsidR="00D32D3E" w:rsidRDefault="004D59A1">
            <w:pPr>
              <w:tabs>
                <w:tab w:val="left" w:pos="3340"/>
              </w:tabs>
              <w:jc w:val="both"/>
              <w:rPr>
                <w:rFonts w:ascii="Merriweather" w:eastAsia="Merriweather" w:hAnsi="Merriweather" w:cs="Merriweather"/>
                <w:b/>
                <w:color w:val="1F3864"/>
                <w:sz w:val="20"/>
                <w:szCs w:val="20"/>
              </w:rPr>
            </w:pPr>
            <w:r>
              <w:rPr>
                <w:rFonts w:ascii="Merriweather" w:eastAsia="Merriweather" w:hAnsi="Merriweather" w:cs="Merriweather"/>
                <w:b/>
                <w:color w:val="1F3864"/>
                <w:sz w:val="20"/>
                <w:szCs w:val="20"/>
              </w:rPr>
              <w:t>Assessment approaches:</w:t>
            </w:r>
          </w:p>
        </w:tc>
      </w:tr>
      <w:tr w:rsidR="00D32D3E" w14:paraId="7CA91156" w14:textId="77777777">
        <w:trPr>
          <w:trHeight w:val="399"/>
        </w:trPr>
        <w:tc>
          <w:tcPr>
            <w:tcW w:w="9271" w:type="dxa"/>
            <w:gridSpan w:val="2"/>
          </w:tcPr>
          <w:p w14:paraId="474DCFA7" w14:textId="77777777" w:rsidR="00D32D3E" w:rsidRDefault="004D59A1">
            <w:pPr>
              <w:tabs>
                <w:tab w:val="left" w:pos="3340"/>
              </w:tabs>
              <w:jc w:val="both"/>
              <w:rPr>
                <w:rFonts w:ascii="Merriweather" w:eastAsia="Merriweather" w:hAnsi="Merriweather" w:cs="Merriweather"/>
                <w:b/>
                <w:color w:val="1F3864"/>
                <w:sz w:val="20"/>
                <w:szCs w:val="20"/>
              </w:rPr>
            </w:pPr>
            <w:r>
              <w:rPr>
                <w:rFonts w:ascii="Merriweather" w:eastAsia="Merriweather" w:hAnsi="Merriweather" w:cs="Merriweather"/>
                <w:b/>
                <w:color w:val="1F3864"/>
                <w:sz w:val="20"/>
                <w:szCs w:val="20"/>
              </w:rPr>
              <w:t>1. Educational Programme Objectives, Learning Outcomes and their Compliance with the Programme</w:t>
            </w:r>
          </w:p>
        </w:tc>
      </w:tr>
      <w:tr w:rsidR="00D32D3E" w14:paraId="5B917EF0" w14:textId="77777777">
        <w:trPr>
          <w:trHeight w:val="399"/>
        </w:trPr>
        <w:tc>
          <w:tcPr>
            <w:tcW w:w="5375" w:type="dxa"/>
          </w:tcPr>
          <w:p w14:paraId="4F189877" w14:textId="77777777" w:rsidR="00D32D3E" w:rsidRDefault="004D59A1">
            <w:pPr>
              <w:tabs>
                <w:tab w:val="left" w:pos="3340"/>
              </w:tabs>
              <w:jc w:val="both"/>
              <w:rPr>
                <w:rFonts w:ascii="Merriweather" w:eastAsia="Merriweather" w:hAnsi="Merriweather" w:cs="Merriweather"/>
                <w:color w:val="1F3864"/>
                <w:sz w:val="20"/>
                <w:szCs w:val="20"/>
              </w:rPr>
            </w:pPr>
            <w:r>
              <w:rPr>
                <w:rFonts w:ascii="Merriweather" w:eastAsia="Merriweather" w:hAnsi="Merriweather" w:cs="Merriweather"/>
                <w:color w:val="1F3864"/>
                <w:sz w:val="20"/>
                <w:szCs w:val="20"/>
              </w:rPr>
              <w:t>1.1. Programme Objectives</w:t>
            </w:r>
          </w:p>
        </w:tc>
        <w:tc>
          <w:tcPr>
            <w:tcW w:w="3896" w:type="dxa"/>
          </w:tcPr>
          <w:p w14:paraId="68BE5876" w14:textId="77777777" w:rsidR="00D32D3E" w:rsidRDefault="004D59A1">
            <w:pPr>
              <w:tabs>
                <w:tab w:val="left" w:pos="3340"/>
              </w:tabs>
              <w:jc w:val="both"/>
              <w:rPr>
                <w:rFonts w:ascii="Merriweather" w:eastAsia="Merriweather" w:hAnsi="Merriweather" w:cs="Merriweather"/>
                <w:color w:val="1F3864"/>
                <w:sz w:val="20"/>
                <w:szCs w:val="20"/>
              </w:rPr>
            </w:pPr>
            <w:r>
              <w:rPr>
                <w:rFonts w:ascii="Merriweather" w:eastAsia="Merriweather" w:hAnsi="Merriweather" w:cs="Merriweather"/>
                <w:color w:val="1F3864"/>
                <w:sz w:val="20"/>
                <w:szCs w:val="20"/>
              </w:rPr>
              <w:t>Cluster and individual</w:t>
            </w:r>
          </w:p>
        </w:tc>
      </w:tr>
      <w:tr w:rsidR="00D32D3E" w14:paraId="7C9CAABF" w14:textId="77777777">
        <w:trPr>
          <w:trHeight w:val="399"/>
        </w:trPr>
        <w:tc>
          <w:tcPr>
            <w:tcW w:w="5375" w:type="dxa"/>
          </w:tcPr>
          <w:p w14:paraId="2AB31553" w14:textId="77777777" w:rsidR="00D32D3E" w:rsidRDefault="004D59A1">
            <w:pPr>
              <w:tabs>
                <w:tab w:val="left" w:pos="3340"/>
              </w:tabs>
              <w:jc w:val="both"/>
              <w:rPr>
                <w:rFonts w:ascii="Merriweather" w:eastAsia="Merriweather" w:hAnsi="Merriweather" w:cs="Merriweather"/>
                <w:color w:val="1F3864"/>
                <w:sz w:val="20"/>
                <w:szCs w:val="20"/>
              </w:rPr>
            </w:pPr>
            <w:r>
              <w:rPr>
                <w:rFonts w:ascii="Merriweather" w:eastAsia="Merriweather" w:hAnsi="Merriweather" w:cs="Merriweather"/>
                <w:color w:val="1F3864"/>
                <w:sz w:val="20"/>
                <w:szCs w:val="20"/>
              </w:rPr>
              <w:t>1.2 Programme Learning Outcomes</w:t>
            </w:r>
          </w:p>
        </w:tc>
        <w:tc>
          <w:tcPr>
            <w:tcW w:w="3896" w:type="dxa"/>
          </w:tcPr>
          <w:p w14:paraId="2AC203C1" w14:textId="77777777" w:rsidR="00D32D3E" w:rsidRDefault="004D59A1">
            <w:pPr>
              <w:tabs>
                <w:tab w:val="left" w:pos="3340"/>
              </w:tabs>
              <w:jc w:val="both"/>
              <w:rPr>
                <w:rFonts w:ascii="Merriweather" w:eastAsia="Merriweather" w:hAnsi="Merriweather" w:cs="Merriweather"/>
                <w:b/>
                <w:color w:val="1F3864"/>
                <w:sz w:val="20"/>
                <w:szCs w:val="20"/>
              </w:rPr>
            </w:pPr>
            <w:r>
              <w:rPr>
                <w:rFonts w:ascii="Merriweather" w:eastAsia="Merriweather" w:hAnsi="Merriweather" w:cs="Merriweather"/>
                <w:color w:val="1F3864"/>
                <w:sz w:val="20"/>
                <w:szCs w:val="20"/>
              </w:rPr>
              <w:t>Cluster and individual</w:t>
            </w:r>
          </w:p>
        </w:tc>
      </w:tr>
      <w:tr w:rsidR="00D32D3E" w14:paraId="00710866" w14:textId="77777777">
        <w:trPr>
          <w:trHeight w:val="399"/>
        </w:trPr>
        <w:tc>
          <w:tcPr>
            <w:tcW w:w="5375" w:type="dxa"/>
          </w:tcPr>
          <w:p w14:paraId="488C7F92" w14:textId="77777777" w:rsidR="00D32D3E" w:rsidRDefault="004D59A1">
            <w:pPr>
              <w:tabs>
                <w:tab w:val="left" w:pos="3340"/>
              </w:tabs>
              <w:jc w:val="both"/>
              <w:rPr>
                <w:rFonts w:ascii="Merriweather" w:eastAsia="Merriweather" w:hAnsi="Merriweather" w:cs="Merriweather"/>
                <w:color w:val="1F3864"/>
                <w:sz w:val="20"/>
                <w:szCs w:val="20"/>
              </w:rPr>
            </w:pPr>
            <w:r>
              <w:rPr>
                <w:rFonts w:ascii="Merriweather" w:eastAsia="Merriweather" w:hAnsi="Merriweather" w:cs="Merriweather"/>
                <w:color w:val="1F3864"/>
                <w:sz w:val="20"/>
                <w:szCs w:val="20"/>
              </w:rPr>
              <w:t>1.3. Evaluation Mechanism of the Programme Learning Outcomes</w:t>
            </w:r>
          </w:p>
        </w:tc>
        <w:tc>
          <w:tcPr>
            <w:tcW w:w="3896" w:type="dxa"/>
          </w:tcPr>
          <w:p w14:paraId="6D7B76DB" w14:textId="77777777" w:rsidR="00D32D3E" w:rsidRDefault="004D59A1">
            <w:pPr>
              <w:tabs>
                <w:tab w:val="left" w:pos="3340"/>
              </w:tabs>
              <w:jc w:val="both"/>
              <w:rPr>
                <w:rFonts w:ascii="Merriweather" w:eastAsia="Merriweather" w:hAnsi="Merriweather" w:cs="Merriweather"/>
                <w:color w:val="1F3864"/>
                <w:sz w:val="20"/>
                <w:szCs w:val="20"/>
              </w:rPr>
            </w:pPr>
            <w:r>
              <w:rPr>
                <w:rFonts w:ascii="Merriweather" w:eastAsia="Merriweather" w:hAnsi="Merriweather" w:cs="Merriweather"/>
                <w:color w:val="1F3864"/>
                <w:sz w:val="20"/>
                <w:szCs w:val="20"/>
              </w:rPr>
              <w:t>Cluster</w:t>
            </w:r>
          </w:p>
        </w:tc>
      </w:tr>
      <w:tr w:rsidR="00D32D3E" w14:paraId="63C9F215" w14:textId="77777777">
        <w:trPr>
          <w:trHeight w:val="399"/>
        </w:trPr>
        <w:tc>
          <w:tcPr>
            <w:tcW w:w="5375" w:type="dxa"/>
          </w:tcPr>
          <w:p w14:paraId="15F38F80" w14:textId="77777777" w:rsidR="00D32D3E" w:rsidRDefault="004D59A1">
            <w:pPr>
              <w:tabs>
                <w:tab w:val="left" w:pos="3340"/>
              </w:tabs>
              <w:jc w:val="both"/>
              <w:rPr>
                <w:rFonts w:ascii="Merriweather" w:eastAsia="Merriweather" w:hAnsi="Merriweather" w:cs="Merriweather"/>
                <w:color w:val="1F3864"/>
                <w:sz w:val="20"/>
                <w:szCs w:val="20"/>
              </w:rPr>
            </w:pPr>
            <w:r>
              <w:rPr>
                <w:rFonts w:ascii="Merriweather" w:eastAsia="Merriweather" w:hAnsi="Merriweather" w:cs="Merriweather"/>
                <w:color w:val="1F3864"/>
                <w:sz w:val="20"/>
                <w:szCs w:val="20"/>
              </w:rPr>
              <w:t>1.4 Structure and Content of Educational Programme</w:t>
            </w:r>
          </w:p>
        </w:tc>
        <w:tc>
          <w:tcPr>
            <w:tcW w:w="3896" w:type="dxa"/>
          </w:tcPr>
          <w:p w14:paraId="64F541DF" w14:textId="77777777" w:rsidR="00D32D3E" w:rsidRDefault="004D59A1">
            <w:pPr>
              <w:tabs>
                <w:tab w:val="left" w:pos="3340"/>
              </w:tabs>
              <w:jc w:val="both"/>
              <w:rPr>
                <w:rFonts w:ascii="Merriweather" w:eastAsia="Merriweather" w:hAnsi="Merriweather" w:cs="Merriweather"/>
                <w:b/>
                <w:color w:val="1F3864"/>
                <w:sz w:val="20"/>
                <w:szCs w:val="20"/>
              </w:rPr>
            </w:pPr>
            <w:r>
              <w:rPr>
                <w:rFonts w:ascii="Merriweather" w:eastAsia="Merriweather" w:hAnsi="Merriweather" w:cs="Merriweather"/>
                <w:color w:val="1F3864"/>
                <w:sz w:val="20"/>
                <w:szCs w:val="20"/>
              </w:rPr>
              <w:t>Cluster and individual</w:t>
            </w:r>
          </w:p>
        </w:tc>
      </w:tr>
      <w:tr w:rsidR="00D32D3E" w14:paraId="61D36154" w14:textId="77777777">
        <w:trPr>
          <w:trHeight w:val="399"/>
        </w:trPr>
        <w:tc>
          <w:tcPr>
            <w:tcW w:w="5375" w:type="dxa"/>
          </w:tcPr>
          <w:p w14:paraId="1EB2DF43" w14:textId="77777777" w:rsidR="00D32D3E" w:rsidRDefault="004D59A1">
            <w:pPr>
              <w:tabs>
                <w:tab w:val="left" w:pos="3340"/>
              </w:tabs>
              <w:jc w:val="both"/>
              <w:rPr>
                <w:rFonts w:ascii="Merriweather" w:eastAsia="Merriweather" w:hAnsi="Merriweather" w:cs="Merriweather"/>
                <w:color w:val="1F3864"/>
                <w:sz w:val="20"/>
                <w:szCs w:val="20"/>
              </w:rPr>
            </w:pPr>
            <w:r>
              <w:rPr>
                <w:rFonts w:ascii="Merriweather" w:eastAsia="Merriweather" w:hAnsi="Merriweather" w:cs="Merriweather"/>
                <w:color w:val="1F3864"/>
                <w:sz w:val="20"/>
                <w:szCs w:val="20"/>
              </w:rPr>
              <w:t>1.5 Academic Course/Subject</w:t>
            </w:r>
          </w:p>
        </w:tc>
        <w:tc>
          <w:tcPr>
            <w:tcW w:w="3896" w:type="dxa"/>
          </w:tcPr>
          <w:p w14:paraId="34D0875E" w14:textId="77777777" w:rsidR="00D32D3E" w:rsidRDefault="004D59A1">
            <w:pPr>
              <w:tabs>
                <w:tab w:val="left" w:pos="3340"/>
              </w:tabs>
              <w:jc w:val="both"/>
              <w:rPr>
                <w:rFonts w:ascii="Merriweather" w:eastAsia="Merriweather" w:hAnsi="Merriweather" w:cs="Merriweather"/>
                <w:b/>
                <w:color w:val="1F3864"/>
                <w:sz w:val="20"/>
                <w:szCs w:val="20"/>
              </w:rPr>
            </w:pPr>
            <w:r>
              <w:rPr>
                <w:rFonts w:ascii="Merriweather" w:eastAsia="Merriweather" w:hAnsi="Merriweather" w:cs="Merriweather"/>
                <w:color w:val="1F3864"/>
                <w:sz w:val="20"/>
                <w:szCs w:val="20"/>
              </w:rPr>
              <w:t>Cluster and individual</w:t>
            </w:r>
          </w:p>
        </w:tc>
      </w:tr>
      <w:tr w:rsidR="00D32D3E" w14:paraId="0589818D" w14:textId="77777777">
        <w:trPr>
          <w:trHeight w:val="399"/>
        </w:trPr>
        <w:tc>
          <w:tcPr>
            <w:tcW w:w="9271" w:type="dxa"/>
            <w:gridSpan w:val="2"/>
          </w:tcPr>
          <w:p w14:paraId="78EE9534" w14:textId="77777777" w:rsidR="00D32D3E" w:rsidRDefault="004D59A1">
            <w:pPr>
              <w:tabs>
                <w:tab w:val="left" w:pos="3340"/>
              </w:tabs>
              <w:jc w:val="both"/>
              <w:rPr>
                <w:rFonts w:ascii="Merriweather" w:eastAsia="Merriweather" w:hAnsi="Merriweather" w:cs="Merriweather"/>
                <w:b/>
                <w:color w:val="1F3864"/>
                <w:sz w:val="20"/>
                <w:szCs w:val="20"/>
              </w:rPr>
            </w:pPr>
            <w:r>
              <w:rPr>
                <w:rFonts w:ascii="Merriweather" w:eastAsia="Merriweather" w:hAnsi="Merriweather" w:cs="Merriweather"/>
                <w:b/>
                <w:color w:val="1F3864"/>
                <w:sz w:val="20"/>
                <w:szCs w:val="20"/>
              </w:rPr>
              <w:t>2. Methodology and Organisation of Teaching, Adequacy of Evaluation of Programme Mastering</w:t>
            </w:r>
          </w:p>
        </w:tc>
      </w:tr>
      <w:tr w:rsidR="00D32D3E" w14:paraId="6BD4BA72" w14:textId="77777777">
        <w:trPr>
          <w:trHeight w:val="399"/>
        </w:trPr>
        <w:tc>
          <w:tcPr>
            <w:tcW w:w="5375" w:type="dxa"/>
          </w:tcPr>
          <w:p w14:paraId="5EBAC405" w14:textId="77777777" w:rsidR="00D32D3E" w:rsidRDefault="004D59A1">
            <w:pPr>
              <w:tabs>
                <w:tab w:val="left" w:pos="3340"/>
              </w:tabs>
              <w:jc w:val="both"/>
              <w:rPr>
                <w:rFonts w:ascii="Merriweather" w:eastAsia="Merriweather" w:hAnsi="Merriweather" w:cs="Merriweather"/>
                <w:color w:val="1F3864"/>
                <w:sz w:val="20"/>
                <w:szCs w:val="20"/>
              </w:rPr>
            </w:pPr>
            <w:r>
              <w:rPr>
                <w:rFonts w:ascii="Merriweather" w:eastAsia="Merriweather" w:hAnsi="Merriweather" w:cs="Merriweather"/>
                <w:color w:val="1F3864"/>
                <w:sz w:val="20"/>
                <w:szCs w:val="20"/>
              </w:rPr>
              <w:t>2.1. Programme Admission Preconditions</w:t>
            </w:r>
          </w:p>
        </w:tc>
        <w:tc>
          <w:tcPr>
            <w:tcW w:w="3896" w:type="dxa"/>
          </w:tcPr>
          <w:p w14:paraId="348C4E3A" w14:textId="77777777" w:rsidR="00D32D3E" w:rsidRDefault="004D59A1">
            <w:pPr>
              <w:tabs>
                <w:tab w:val="left" w:pos="3340"/>
              </w:tabs>
              <w:jc w:val="both"/>
              <w:rPr>
                <w:rFonts w:ascii="Merriweather" w:eastAsia="Merriweather" w:hAnsi="Merriweather" w:cs="Merriweather"/>
                <w:b/>
                <w:color w:val="1F3864"/>
                <w:sz w:val="20"/>
                <w:szCs w:val="20"/>
              </w:rPr>
            </w:pPr>
            <w:r>
              <w:rPr>
                <w:rFonts w:ascii="Merriweather" w:eastAsia="Merriweather" w:hAnsi="Merriweather" w:cs="Merriweather"/>
                <w:color w:val="1F3864"/>
                <w:sz w:val="20"/>
                <w:szCs w:val="20"/>
              </w:rPr>
              <w:t>Cluster and individual</w:t>
            </w:r>
          </w:p>
        </w:tc>
      </w:tr>
      <w:tr w:rsidR="00D32D3E" w14:paraId="27B32958" w14:textId="77777777">
        <w:trPr>
          <w:trHeight w:val="897"/>
        </w:trPr>
        <w:tc>
          <w:tcPr>
            <w:tcW w:w="5375" w:type="dxa"/>
          </w:tcPr>
          <w:p w14:paraId="43BE4239" w14:textId="77777777" w:rsidR="00D32D3E" w:rsidRDefault="004D59A1">
            <w:pPr>
              <w:tabs>
                <w:tab w:val="left" w:pos="3340"/>
              </w:tabs>
              <w:jc w:val="both"/>
              <w:rPr>
                <w:rFonts w:ascii="Merriweather" w:eastAsia="Merriweather" w:hAnsi="Merriweather" w:cs="Merriweather"/>
                <w:color w:val="1F3864"/>
                <w:sz w:val="20"/>
                <w:szCs w:val="20"/>
              </w:rPr>
            </w:pPr>
            <w:r>
              <w:rPr>
                <w:rFonts w:ascii="Merriweather" w:eastAsia="Merriweather" w:hAnsi="Merriweather" w:cs="Merriweather"/>
                <w:color w:val="1F3864"/>
                <w:sz w:val="20"/>
                <w:szCs w:val="20"/>
              </w:rPr>
              <w:t>2.2. The Development of Practical, Scientific/Research/Creative/Performing and Transferable Skills</w:t>
            </w:r>
          </w:p>
        </w:tc>
        <w:tc>
          <w:tcPr>
            <w:tcW w:w="3896" w:type="dxa"/>
          </w:tcPr>
          <w:p w14:paraId="7B6B3F06" w14:textId="77777777" w:rsidR="00D32D3E" w:rsidRDefault="004D59A1">
            <w:pPr>
              <w:tabs>
                <w:tab w:val="left" w:pos="3340"/>
              </w:tabs>
              <w:jc w:val="both"/>
              <w:rPr>
                <w:rFonts w:ascii="Merriweather" w:eastAsia="Merriweather" w:hAnsi="Merriweather" w:cs="Merriweather"/>
                <w:color w:val="1F3864"/>
                <w:sz w:val="20"/>
                <w:szCs w:val="20"/>
              </w:rPr>
            </w:pPr>
            <w:r>
              <w:rPr>
                <w:rFonts w:ascii="Merriweather" w:eastAsia="Merriweather" w:hAnsi="Merriweather" w:cs="Merriweather"/>
                <w:color w:val="1F3864"/>
                <w:sz w:val="20"/>
                <w:szCs w:val="20"/>
              </w:rPr>
              <w:t>Cluster</w:t>
            </w:r>
          </w:p>
        </w:tc>
      </w:tr>
      <w:tr w:rsidR="00D32D3E" w14:paraId="02AC4739" w14:textId="77777777">
        <w:trPr>
          <w:trHeight w:val="399"/>
        </w:trPr>
        <w:tc>
          <w:tcPr>
            <w:tcW w:w="5375" w:type="dxa"/>
          </w:tcPr>
          <w:p w14:paraId="7A72B14F" w14:textId="77777777" w:rsidR="00D32D3E" w:rsidRDefault="004D59A1">
            <w:pPr>
              <w:tabs>
                <w:tab w:val="left" w:pos="3340"/>
              </w:tabs>
              <w:jc w:val="both"/>
              <w:rPr>
                <w:rFonts w:ascii="Merriweather" w:eastAsia="Merriweather" w:hAnsi="Merriweather" w:cs="Merriweather"/>
                <w:color w:val="1F3864"/>
                <w:sz w:val="20"/>
                <w:szCs w:val="20"/>
              </w:rPr>
            </w:pPr>
            <w:r>
              <w:rPr>
                <w:rFonts w:ascii="Merriweather" w:eastAsia="Merriweather" w:hAnsi="Merriweather" w:cs="Merriweather"/>
                <w:color w:val="1F3864"/>
                <w:sz w:val="20"/>
                <w:szCs w:val="20"/>
              </w:rPr>
              <w:t>2.3. Teaching and Learning Methods</w:t>
            </w:r>
          </w:p>
        </w:tc>
        <w:tc>
          <w:tcPr>
            <w:tcW w:w="3896" w:type="dxa"/>
          </w:tcPr>
          <w:p w14:paraId="061C4A18" w14:textId="77777777" w:rsidR="00D32D3E" w:rsidRDefault="004D59A1">
            <w:pPr>
              <w:tabs>
                <w:tab w:val="left" w:pos="3340"/>
              </w:tabs>
              <w:jc w:val="both"/>
              <w:rPr>
                <w:rFonts w:ascii="Merriweather" w:eastAsia="Merriweather" w:hAnsi="Merriweather" w:cs="Merriweather"/>
                <w:color w:val="1F3864"/>
                <w:sz w:val="20"/>
                <w:szCs w:val="20"/>
              </w:rPr>
            </w:pPr>
            <w:r>
              <w:rPr>
                <w:rFonts w:ascii="Merriweather" w:eastAsia="Merriweather" w:hAnsi="Merriweather" w:cs="Merriweather"/>
                <w:color w:val="1F3864"/>
                <w:sz w:val="20"/>
                <w:szCs w:val="20"/>
              </w:rPr>
              <w:t>Cluster</w:t>
            </w:r>
          </w:p>
        </w:tc>
      </w:tr>
      <w:tr w:rsidR="00D32D3E" w14:paraId="1BED1390" w14:textId="77777777">
        <w:trPr>
          <w:trHeight w:val="399"/>
        </w:trPr>
        <w:tc>
          <w:tcPr>
            <w:tcW w:w="5375" w:type="dxa"/>
          </w:tcPr>
          <w:p w14:paraId="74E2F493" w14:textId="77777777" w:rsidR="00D32D3E" w:rsidRDefault="004D59A1">
            <w:pPr>
              <w:tabs>
                <w:tab w:val="left" w:pos="3340"/>
              </w:tabs>
              <w:jc w:val="both"/>
              <w:rPr>
                <w:rFonts w:ascii="Merriweather" w:eastAsia="Merriweather" w:hAnsi="Merriweather" w:cs="Merriweather"/>
                <w:color w:val="1F3864"/>
                <w:sz w:val="20"/>
                <w:szCs w:val="20"/>
              </w:rPr>
            </w:pPr>
            <w:r>
              <w:rPr>
                <w:rFonts w:ascii="Merriweather" w:eastAsia="Merriweather" w:hAnsi="Merriweather" w:cs="Merriweather"/>
                <w:color w:val="1F3864"/>
                <w:sz w:val="20"/>
                <w:szCs w:val="20"/>
              </w:rPr>
              <w:t>2.4. Student Evaluation</w:t>
            </w:r>
          </w:p>
        </w:tc>
        <w:tc>
          <w:tcPr>
            <w:tcW w:w="3896" w:type="dxa"/>
          </w:tcPr>
          <w:p w14:paraId="1C5B6EFF" w14:textId="77777777" w:rsidR="00D32D3E" w:rsidRDefault="004D59A1">
            <w:pPr>
              <w:tabs>
                <w:tab w:val="left" w:pos="3340"/>
              </w:tabs>
              <w:jc w:val="both"/>
              <w:rPr>
                <w:rFonts w:ascii="Merriweather" w:eastAsia="Merriweather" w:hAnsi="Merriweather" w:cs="Merriweather"/>
                <w:color w:val="1F3864"/>
                <w:sz w:val="20"/>
                <w:szCs w:val="20"/>
              </w:rPr>
            </w:pPr>
            <w:r>
              <w:rPr>
                <w:rFonts w:ascii="Merriweather" w:eastAsia="Merriweather" w:hAnsi="Merriweather" w:cs="Merriweather"/>
                <w:color w:val="1F3864"/>
                <w:sz w:val="20"/>
                <w:szCs w:val="20"/>
              </w:rPr>
              <w:t>Cluster</w:t>
            </w:r>
          </w:p>
        </w:tc>
      </w:tr>
      <w:tr w:rsidR="00D32D3E" w14:paraId="669CBFFD" w14:textId="77777777">
        <w:trPr>
          <w:trHeight w:val="399"/>
        </w:trPr>
        <w:tc>
          <w:tcPr>
            <w:tcW w:w="9271" w:type="dxa"/>
            <w:gridSpan w:val="2"/>
          </w:tcPr>
          <w:p w14:paraId="3779DA83" w14:textId="77777777" w:rsidR="00D32D3E" w:rsidRDefault="004D59A1">
            <w:pPr>
              <w:tabs>
                <w:tab w:val="left" w:pos="3340"/>
              </w:tabs>
              <w:jc w:val="both"/>
              <w:rPr>
                <w:rFonts w:ascii="Merriweather" w:eastAsia="Merriweather" w:hAnsi="Merriweather" w:cs="Merriweather"/>
                <w:b/>
                <w:color w:val="1F3864"/>
                <w:sz w:val="20"/>
                <w:szCs w:val="20"/>
              </w:rPr>
            </w:pPr>
            <w:r>
              <w:rPr>
                <w:rFonts w:ascii="Merriweather" w:eastAsia="Merriweather" w:hAnsi="Merriweather" w:cs="Merriweather"/>
                <w:b/>
                <w:color w:val="1F3864"/>
                <w:sz w:val="20"/>
                <w:szCs w:val="20"/>
              </w:rPr>
              <w:t>3. Student Achievements, Individual Work with them</w:t>
            </w:r>
          </w:p>
        </w:tc>
      </w:tr>
      <w:tr w:rsidR="00D32D3E" w14:paraId="4D4417E4" w14:textId="77777777">
        <w:trPr>
          <w:trHeight w:val="399"/>
        </w:trPr>
        <w:tc>
          <w:tcPr>
            <w:tcW w:w="5375" w:type="dxa"/>
          </w:tcPr>
          <w:p w14:paraId="2F97799E" w14:textId="77777777" w:rsidR="00D32D3E" w:rsidRDefault="004D59A1">
            <w:pPr>
              <w:tabs>
                <w:tab w:val="left" w:pos="3340"/>
              </w:tabs>
              <w:jc w:val="both"/>
              <w:rPr>
                <w:rFonts w:ascii="Merriweather" w:eastAsia="Merriweather" w:hAnsi="Merriweather" w:cs="Merriweather"/>
                <w:color w:val="1F3864"/>
                <w:sz w:val="20"/>
                <w:szCs w:val="20"/>
              </w:rPr>
            </w:pPr>
            <w:r>
              <w:rPr>
                <w:rFonts w:ascii="Merriweather" w:eastAsia="Merriweather" w:hAnsi="Merriweather" w:cs="Merriweather"/>
                <w:color w:val="1F3864"/>
                <w:sz w:val="20"/>
                <w:szCs w:val="20"/>
              </w:rPr>
              <w:t>3.1. Student Consulting and Support Services</w:t>
            </w:r>
          </w:p>
        </w:tc>
        <w:tc>
          <w:tcPr>
            <w:tcW w:w="3896" w:type="dxa"/>
          </w:tcPr>
          <w:p w14:paraId="4E6A0D7B" w14:textId="77777777" w:rsidR="00D32D3E" w:rsidRDefault="004D59A1">
            <w:pPr>
              <w:tabs>
                <w:tab w:val="left" w:pos="3340"/>
              </w:tabs>
              <w:jc w:val="both"/>
              <w:rPr>
                <w:rFonts w:ascii="Merriweather" w:eastAsia="Merriweather" w:hAnsi="Merriweather" w:cs="Merriweather"/>
                <w:color w:val="1F3864"/>
                <w:sz w:val="20"/>
                <w:szCs w:val="20"/>
              </w:rPr>
            </w:pPr>
            <w:r>
              <w:rPr>
                <w:rFonts w:ascii="Merriweather" w:eastAsia="Merriweather" w:hAnsi="Merriweather" w:cs="Merriweather"/>
                <w:color w:val="1F3864"/>
                <w:sz w:val="20"/>
                <w:szCs w:val="20"/>
              </w:rPr>
              <w:t>Cluster</w:t>
            </w:r>
          </w:p>
        </w:tc>
      </w:tr>
      <w:tr w:rsidR="00D32D3E" w14:paraId="2DD30A9D" w14:textId="77777777">
        <w:trPr>
          <w:trHeight w:val="389"/>
        </w:trPr>
        <w:tc>
          <w:tcPr>
            <w:tcW w:w="5375" w:type="dxa"/>
          </w:tcPr>
          <w:p w14:paraId="63365813" w14:textId="77777777" w:rsidR="00D32D3E" w:rsidRDefault="004D59A1">
            <w:pPr>
              <w:tabs>
                <w:tab w:val="left" w:pos="3340"/>
              </w:tabs>
              <w:jc w:val="both"/>
              <w:rPr>
                <w:rFonts w:ascii="Merriweather" w:eastAsia="Merriweather" w:hAnsi="Merriweather" w:cs="Merriweather"/>
                <w:color w:val="1F3864"/>
                <w:sz w:val="20"/>
                <w:szCs w:val="20"/>
              </w:rPr>
            </w:pPr>
            <w:r>
              <w:rPr>
                <w:rFonts w:ascii="Merriweather" w:eastAsia="Merriweather" w:hAnsi="Merriweather" w:cs="Merriweather"/>
                <w:color w:val="1F3864"/>
                <w:sz w:val="20"/>
                <w:szCs w:val="20"/>
              </w:rPr>
              <w:t>3.2. Master’s and Doctoral Student Supervision</w:t>
            </w:r>
          </w:p>
        </w:tc>
        <w:tc>
          <w:tcPr>
            <w:tcW w:w="3896" w:type="dxa"/>
          </w:tcPr>
          <w:p w14:paraId="22A91E56" w14:textId="77777777" w:rsidR="00D32D3E" w:rsidRDefault="004D59A1">
            <w:pPr>
              <w:tabs>
                <w:tab w:val="left" w:pos="3340"/>
              </w:tabs>
              <w:jc w:val="both"/>
              <w:rPr>
                <w:rFonts w:ascii="Merriweather" w:eastAsia="Merriweather" w:hAnsi="Merriweather" w:cs="Merriweather"/>
                <w:color w:val="1F3864"/>
                <w:sz w:val="20"/>
                <w:szCs w:val="20"/>
              </w:rPr>
            </w:pPr>
            <w:r>
              <w:rPr>
                <w:rFonts w:ascii="Merriweather" w:eastAsia="Merriweather" w:hAnsi="Merriweather" w:cs="Merriweather"/>
                <w:color w:val="1F3864"/>
                <w:sz w:val="20"/>
                <w:szCs w:val="20"/>
              </w:rPr>
              <w:t>Cluster</w:t>
            </w:r>
          </w:p>
        </w:tc>
      </w:tr>
      <w:tr w:rsidR="00D32D3E" w14:paraId="5B1A2B83" w14:textId="77777777">
        <w:trPr>
          <w:trHeight w:val="399"/>
        </w:trPr>
        <w:tc>
          <w:tcPr>
            <w:tcW w:w="9271" w:type="dxa"/>
            <w:gridSpan w:val="2"/>
          </w:tcPr>
          <w:p w14:paraId="713FC765" w14:textId="77777777" w:rsidR="00D32D3E" w:rsidRDefault="004D59A1">
            <w:pPr>
              <w:tabs>
                <w:tab w:val="left" w:pos="3340"/>
              </w:tabs>
              <w:jc w:val="both"/>
              <w:rPr>
                <w:rFonts w:ascii="Merriweather" w:eastAsia="Merriweather" w:hAnsi="Merriweather" w:cs="Merriweather"/>
                <w:b/>
                <w:color w:val="1F3864"/>
                <w:sz w:val="20"/>
                <w:szCs w:val="20"/>
              </w:rPr>
            </w:pPr>
            <w:r>
              <w:rPr>
                <w:rFonts w:ascii="Merriweather" w:eastAsia="Merriweather" w:hAnsi="Merriweather" w:cs="Merriweather"/>
                <w:b/>
                <w:color w:val="1F3864"/>
                <w:sz w:val="20"/>
                <w:szCs w:val="20"/>
              </w:rPr>
              <w:t>4. Providing Teaching Resources</w:t>
            </w:r>
          </w:p>
        </w:tc>
      </w:tr>
      <w:tr w:rsidR="00D32D3E" w14:paraId="14BBD1E9" w14:textId="77777777">
        <w:trPr>
          <w:trHeight w:val="399"/>
        </w:trPr>
        <w:tc>
          <w:tcPr>
            <w:tcW w:w="5375" w:type="dxa"/>
          </w:tcPr>
          <w:p w14:paraId="4EB19D2A" w14:textId="77777777" w:rsidR="00D32D3E" w:rsidRDefault="004D59A1">
            <w:pPr>
              <w:tabs>
                <w:tab w:val="left" w:pos="3340"/>
              </w:tabs>
              <w:jc w:val="both"/>
              <w:rPr>
                <w:rFonts w:ascii="Merriweather" w:eastAsia="Merriweather" w:hAnsi="Merriweather" w:cs="Merriweather"/>
                <w:color w:val="1F3864"/>
                <w:sz w:val="20"/>
                <w:szCs w:val="20"/>
              </w:rPr>
            </w:pPr>
            <w:r>
              <w:rPr>
                <w:rFonts w:ascii="Merriweather" w:eastAsia="Merriweather" w:hAnsi="Merriweather" w:cs="Merriweather"/>
                <w:color w:val="1F3864"/>
                <w:sz w:val="20"/>
                <w:szCs w:val="20"/>
              </w:rPr>
              <w:t>4.1. Human Resources</w:t>
            </w:r>
          </w:p>
        </w:tc>
        <w:tc>
          <w:tcPr>
            <w:tcW w:w="3896" w:type="dxa"/>
          </w:tcPr>
          <w:p w14:paraId="2A0885E5" w14:textId="77777777" w:rsidR="00D32D3E" w:rsidRDefault="004D59A1">
            <w:pPr>
              <w:tabs>
                <w:tab w:val="left" w:pos="3340"/>
              </w:tabs>
              <w:jc w:val="both"/>
              <w:rPr>
                <w:rFonts w:ascii="Merriweather" w:eastAsia="Merriweather" w:hAnsi="Merriweather" w:cs="Merriweather"/>
                <w:b/>
                <w:color w:val="1F3864"/>
                <w:sz w:val="20"/>
                <w:szCs w:val="20"/>
              </w:rPr>
            </w:pPr>
            <w:r>
              <w:rPr>
                <w:rFonts w:ascii="Merriweather" w:eastAsia="Merriweather" w:hAnsi="Merriweather" w:cs="Merriweather"/>
                <w:color w:val="1F3864"/>
                <w:sz w:val="20"/>
                <w:szCs w:val="20"/>
              </w:rPr>
              <w:t>Cluster and individual</w:t>
            </w:r>
          </w:p>
        </w:tc>
      </w:tr>
      <w:tr w:rsidR="00D32D3E" w14:paraId="0BE27C61" w14:textId="77777777">
        <w:trPr>
          <w:trHeight w:val="649"/>
        </w:trPr>
        <w:tc>
          <w:tcPr>
            <w:tcW w:w="5375" w:type="dxa"/>
          </w:tcPr>
          <w:p w14:paraId="7A743721" w14:textId="77777777" w:rsidR="00D32D3E" w:rsidRDefault="004D59A1">
            <w:pPr>
              <w:tabs>
                <w:tab w:val="left" w:pos="3340"/>
              </w:tabs>
              <w:jc w:val="both"/>
              <w:rPr>
                <w:rFonts w:ascii="Merriweather" w:eastAsia="Merriweather" w:hAnsi="Merriweather" w:cs="Merriweather"/>
                <w:color w:val="1F3864"/>
                <w:sz w:val="20"/>
                <w:szCs w:val="20"/>
              </w:rPr>
            </w:pPr>
            <w:r>
              <w:rPr>
                <w:rFonts w:ascii="Merriweather" w:eastAsia="Merriweather" w:hAnsi="Merriweather" w:cs="Merriweather"/>
                <w:color w:val="1F3864"/>
                <w:sz w:val="20"/>
                <w:szCs w:val="20"/>
              </w:rPr>
              <w:t>4.2. Qualification of Supervisors of Master’s and Doctoral Students</w:t>
            </w:r>
          </w:p>
        </w:tc>
        <w:tc>
          <w:tcPr>
            <w:tcW w:w="3896" w:type="dxa"/>
          </w:tcPr>
          <w:p w14:paraId="78D84043" w14:textId="77777777" w:rsidR="00D32D3E" w:rsidRDefault="004D59A1">
            <w:pPr>
              <w:tabs>
                <w:tab w:val="left" w:pos="3340"/>
              </w:tabs>
              <w:jc w:val="both"/>
              <w:rPr>
                <w:rFonts w:ascii="Merriweather" w:eastAsia="Merriweather" w:hAnsi="Merriweather" w:cs="Merriweather"/>
                <w:b/>
                <w:color w:val="1F3864"/>
                <w:sz w:val="20"/>
                <w:szCs w:val="20"/>
              </w:rPr>
            </w:pPr>
            <w:r>
              <w:rPr>
                <w:rFonts w:ascii="Merriweather" w:eastAsia="Merriweather" w:hAnsi="Merriweather" w:cs="Merriweather"/>
                <w:color w:val="1F3864"/>
                <w:sz w:val="20"/>
                <w:szCs w:val="20"/>
              </w:rPr>
              <w:t>Cluster and individual</w:t>
            </w:r>
          </w:p>
        </w:tc>
      </w:tr>
      <w:tr w:rsidR="00D32D3E" w14:paraId="03B6B531" w14:textId="77777777">
        <w:trPr>
          <w:trHeight w:val="649"/>
        </w:trPr>
        <w:tc>
          <w:tcPr>
            <w:tcW w:w="5375" w:type="dxa"/>
          </w:tcPr>
          <w:p w14:paraId="4B55B648" w14:textId="77777777" w:rsidR="00D32D3E" w:rsidRDefault="004D59A1">
            <w:pPr>
              <w:tabs>
                <w:tab w:val="left" w:pos="3340"/>
              </w:tabs>
              <w:jc w:val="both"/>
              <w:rPr>
                <w:rFonts w:ascii="Merriweather" w:eastAsia="Merriweather" w:hAnsi="Merriweather" w:cs="Merriweather"/>
                <w:color w:val="1F3864"/>
                <w:sz w:val="20"/>
                <w:szCs w:val="20"/>
              </w:rPr>
            </w:pPr>
            <w:r>
              <w:rPr>
                <w:rFonts w:ascii="Merriweather" w:eastAsia="Merriweather" w:hAnsi="Merriweather" w:cs="Merriweather"/>
                <w:color w:val="1F3864"/>
                <w:sz w:val="20"/>
                <w:szCs w:val="20"/>
              </w:rPr>
              <w:t>4.3. Professional Development of Academic, Scientific and Invited Staff</w:t>
            </w:r>
          </w:p>
        </w:tc>
        <w:tc>
          <w:tcPr>
            <w:tcW w:w="3896" w:type="dxa"/>
          </w:tcPr>
          <w:p w14:paraId="45282645" w14:textId="77777777" w:rsidR="00D32D3E" w:rsidRDefault="004D59A1">
            <w:pPr>
              <w:tabs>
                <w:tab w:val="left" w:pos="3340"/>
              </w:tabs>
              <w:jc w:val="both"/>
              <w:rPr>
                <w:rFonts w:ascii="Merriweather" w:eastAsia="Merriweather" w:hAnsi="Merriweather" w:cs="Merriweather"/>
                <w:color w:val="1F3864"/>
                <w:sz w:val="20"/>
                <w:szCs w:val="20"/>
              </w:rPr>
            </w:pPr>
            <w:r>
              <w:rPr>
                <w:rFonts w:ascii="Merriweather" w:eastAsia="Merriweather" w:hAnsi="Merriweather" w:cs="Merriweather"/>
                <w:color w:val="1F3864"/>
                <w:sz w:val="20"/>
                <w:szCs w:val="20"/>
              </w:rPr>
              <w:t>Cluster</w:t>
            </w:r>
          </w:p>
        </w:tc>
      </w:tr>
      <w:tr w:rsidR="00D32D3E" w14:paraId="0FF16482" w14:textId="77777777">
        <w:trPr>
          <w:trHeight w:val="399"/>
        </w:trPr>
        <w:tc>
          <w:tcPr>
            <w:tcW w:w="5375" w:type="dxa"/>
          </w:tcPr>
          <w:p w14:paraId="23DF04F3" w14:textId="77777777" w:rsidR="00D32D3E" w:rsidRDefault="004D59A1">
            <w:pPr>
              <w:tabs>
                <w:tab w:val="left" w:pos="3340"/>
              </w:tabs>
              <w:jc w:val="both"/>
              <w:rPr>
                <w:rFonts w:ascii="Merriweather" w:eastAsia="Merriweather" w:hAnsi="Merriweather" w:cs="Merriweather"/>
                <w:color w:val="1F3864"/>
                <w:sz w:val="20"/>
                <w:szCs w:val="20"/>
              </w:rPr>
            </w:pPr>
            <w:r>
              <w:rPr>
                <w:rFonts w:ascii="Merriweather" w:eastAsia="Merriweather" w:hAnsi="Merriweather" w:cs="Merriweather"/>
                <w:color w:val="1F3864"/>
                <w:sz w:val="20"/>
                <w:szCs w:val="20"/>
              </w:rPr>
              <w:t>4.4. Material Resources</w:t>
            </w:r>
          </w:p>
        </w:tc>
        <w:tc>
          <w:tcPr>
            <w:tcW w:w="3896" w:type="dxa"/>
          </w:tcPr>
          <w:p w14:paraId="224ABDCC" w14:textId="77777777" w:rsidR="00D32D3E" w:rsidRDefault="004D59A1">
            <w:pPr>
              <w:tabs>
                <w:tab w:val="left" w:pos="3340"/>
              </w:tabs>
              <w:jc w:val="both"/>
              <w:rPr>
                <w:rFonts w:ascii="Merriweather" w:eastAsia="Merriweather" w:hAnsi="Merriweather" w:cs="Merriweather"/>
                <w:b/>
                <w:color w:val="1F3864"/>
                <w:sz w:val="20"/>
                <w:szCs w:val="20"/>
              </w:rPr>
            </w:pPr>
            <w:r>
              <w:rPr>
                <w:rFonts w:ascii="Merriweather" w:eastAsia="Merriweather" w:hAnsi="Merriweather" w:cs="Merriweather"/>
                <w:color w:val="1F3864"/>
                <w:sz w:val="20"/>
                <w:szCs w:val="20"/>
              </w:rPr>
              <w:t>Cluster and individual</w:t>
            </w:r>
          </w:p>
        </w:tc>
      </w:tr>
      <w:tr w:rsidR="00D32D3E" w14:paraId="402DAC9A" w14:textId="77777777">
        <w:trPr>
          <w:trHeight w:val="658"/>
        </w:trPr>
        <w:tc>
          <w:tcPr>
            <w:tcW w:w="5375" w:type="dxa"/>
          </w:tcPr>
          <w:p w14:paraId="1526DC1A" w14:textId="77777777" w:rsidR="00D32D3E" w:rsidRDefault="004D59A1">
            <w:pPr>
              <w:tabs>
                <w:tab w:val="left" w:pos="3340"/>
              </w:tabs>
              <w:jc w:val="both"/>
              <w:rPr>
                <w:rFonts w:ascii="Merriweather" w:eastAsia="Merriweather" w:hAnsi="Merriweather" w:cs="Merriweather"/>
                <w:color w:val="1F3864"/>
                <w:sz w:val="20"/>
                <w:szCs w:val="20"/>
              </w:rPr>
            </w:pPr>
            <w:r>
              <w:rPr>
                <w:rFonts w:ascii="Merriweather" w:eastAsia="Merriweather" w:hAnsi="Merriweather" w:cs="Merriweather"/>
                <w:color w:val="1F3864"/>
                <w:sz w:val="20"/>
                <w:szCs w:val="20"/>
              </w:rPr>
              <w:t>4.5. Programme/Faculty/School Budget and Programme Financial Sustainability</w:t>
            </w:r>
          </w:p>
        </w:tc>
        <w:tc>
          <w:tcPr>
            <w:tcW w:w="3896" w:type="dxa"/>
          </w:tcPr>
          <w:p w14:paraId="36612261" w14:textId="77777777" w:rsidR="00D32D3E" w:rsidRDefault="004D59A1">
            <w:pPr>
              <w:tabs>
                <w:tab w:val="left" w:pos="3340"/>
              </w:tabs>
              <w:jc w:val="both"/>
              <w:rPr>
                <w:rFonts w:ascii="Merriweather" w:eastAsia="Merriweather" w:hAnsi="Merriweather" w:cs="Merriweather"/>
                <w:b/>
                <w:color w:val="1F3864"/>
                <w:sz w:val="20"/>
                <w:szCs w:val="20"/>
              </w:rPr>
            </w:pPr>
            <w:r>
              <w:rPr>
                <w:rFonts w:ascii="Merriweather" w:eastAsia="Merriweather" w:hAnsi="Merriweather" w:cs="Merriweather"/>
                <w:color w:val="1F3864"/>
                <w:sz w:val="20"/>
                <w:szCs w:val="20"/>
              </w:rPr>
              <w:t>Cluster and individual</w:t>
            </w:r>
          </w:p>
        </w:tc>
      </w:tr>
      <w:tr w:rsidR="00D32D3E" w14:paraId="76A19CD8" w14:textId="77777777">
        <w:trPr>
          <w:trHeight w:val="389"/>
        </w:trPr>
        <w:tc>
          <w:tcPr>
            <w:tcW w:w="9271" w:type="dxa"/>
            <w:gridSpan w:val="2"/>
          </w:tcPr>
          <w:p w14:paraId="035D0876" w14:textId="77777777" w:rsidR="00D32D3E" w:rsidRDefault="004D59A1">
            <w:pPr>
              <w:tabs>
                <w:tab w:val="left" w:pos="3340"/>
              </w:tabs>
              <w:jc w:val="both"/>
              <w:rPr>
                <w:rFonts w:ascii="Merriweather" w:eastAsia="Merriweather" w:hAnsi="Merriweather" w:cs="Merriweather"/>
                <w:b/>
                <w:color w:val="1F3864"/>
                <w:sz w:val="20"/>
                <w:szCs w:val="20"/>
              </w:rPr>
            </w:pPr>
            <w:r>
              <w:rPr>
                <w:rFonts w:ascii="Merriweather" w:eastAsia="Merriweather" w:hAnsi="Merriweather" w:cs="Merriweather"/>
                <w:b/>
                <w:color w:val="1F3864"/>
                <w:sz w:val="20"/>
                <w:szCs w:val="20"/>
              </w:rPr>
              <w:t>5. Teaching Quality Enhancement Opportunities</w:t>
            </w:r>
          </w:p>
        </w:tc>
      </w:tr>
      <w:tr w:rsidR="00D32D3E" w14:paraId="13581821" w14:textId="77777777">
        <w:trPr>
          <w:trHeight w:val="399"/>
        </w:trPr>
        <w:tc>
          <w:tcPr>
            <w:tcW w:w="5375" w:type="dxa"/>
          </w:tcPr>
          <w:p w14:paraId="6991458D" w14:textId="77777777" w:rsidR="00D32D3E" w:rsidRDefault="004D59A1">
            <w:pPr>
              <w:tabs>
                <w:tab w:val="left" w:pos="3340"/>
              </w:tabs>
              <w:jc w:val="both"/>
              <w:rPr>
                <w:rFonts w:ascii="Merriweather" w:eastAsia="Merriweather" w:hAnsi="Merriweather" w:cs="Merriweather"/>
                <w:color w:val="1F3864"/>
                <w:sz w:val="20"/>
                <w:szCs w:val="20"/>
              </w:rPr>
            </w:pPr>
            <w:r>
              <w:rPr>
                <w:rFonts w:ascii="Merriweather" w:eastAsia="Merriweather" w:hAnsi="Merriweather" w:cs="Merriweather"/>
                <w:color w:val="1F3864"/>
                <w:sz w:val="20"/>
                <w:szCs w:val="20"/>
              </w:rPr>
              <w:t>5.1. Internal Quality Evaluation</w:t>
            </w:r>
          </w:p>
        </w:tc>
        <w:tc>
          <w:tcPr>
            <w:tcW w:w="3896" w:type="dxa"/>
          </w:tcPr>
          <w:p w14:paraId="132CF64D" w14:textId="77777777" w:rsidR="00D32D3E" w:rsidRDefault="004D59A1">
            <w:pPr>
              <w:tabs>
                <w:tab w:val="left" w:pos="3340"/>
              </w:tabs>
              <w:jc w:val="both"/>
              <w:rPr>
                <w:rFonts w:ascii="Merriweather" w:eastAsia="Merriweather" w:hAnsi="Merriweather" w:cs="Merriweather"/>
                <w:color w:val="1F3864"/>
                <w:sz w:val="20"/>
                <w:szCs w:val="20"/>
              </w:rPr>
            </w:pPr>
            <w:r>
              <w:rPr>
                <w:rFonts w:ascii="Merriweather" w:eastAsia="Merriweather" w:hAnsi="Merriweather" w:cs="Merriweather"/>
                <w:color w:val="1F3864"/>
                <w:sz w:val="20"/>
                <w:szCs w:val="20"/>
              </w:rPr>
              <w:t>Cluster</w:t>
            </w:r>
          </w:p>
        </w:tc>
      </w:tr>
      <w:tr w:rsidR="00D32D3E" w14:paraId="135A8D37" w14:textId="77777777">
        <w:trPr>
          <w:trHeight w:val="399"/>
        </w:trPr>
        <w:tc>
          <w:tcPr>
            <w:tcW w:w="5375" w:type="dxa"/>
          </w:tcPr>
          <w:p w14:paraId="12A37AF3" w14:textId="77777777" w:rsidR="00D32D3E" w:rsidRDefault="004D59A1">
            <w:pPr>
              <w:tabs>
                <w:tab w:val="left" w:pos="3340"/>
              </w:tabs>
              <w:jc w:val="both"/>
              <w:rPr>
                <w:rFonts w:ascii="Merriweather" w:eastAsia="Merriweather" w:hAnsi="Merriweather" w:cs="Merriweather"/>
                <w:color w:val="1F3864"/>
                <w:sz w:val="20"/>
                <w:szCs w:val="20"/>
              </w:rPr>
            </w:pPr>
            <w:r>
              <w:rPr>
                <w:rFonts w:ascii="Merriweather" w:eastAsia="Merriweather" w:hAnsi="Merriweather" w:cs="Merriweather"/>
                <w:color w:val="1F3864"/>
                <w:sz w:val="20"/>
                <w:szCs w:val="20"/>
              </w:rPr>
              <w:t>5.2. External Quality Evaluation</w:t>
            </w:r>
          </w:p>
        </w:tc>
        <w:tc>
          <w:tcPr>
            <w:tcW w:w="3896" w:type="dxa"/>
          </w:tcPr>
          <w:p w14:paraId="49318BA2" w14:textId="77777777" w:rsidR="00D32D3E" w:rsidRDefault="004D59A1">
            <w:pPr>
              <w:tabs>
                <w:tab w:val="left" w:pos="3340"/>
              </w:tabs>
              <w:jc w:val="both"/>
              <w:rPr>
                <w:rFonts w:ascii="Merriweather" w:eastAsia="Merriweather" w:hAnsi="Merriweather" w:cs="Merriweather"/>
                <w:color w:val="1F3864"/>
                <w:sz w:val="20"/>
                <w:szCs w:val="20"/>
              </w:rPr>
            </w:pPr>
            <w:r>
              <w:rPr>
                <w:rFonts w:ascii="Merriweather" w:eastAsia="Merriweather" w:hAnsi="Merriweather" w:cs="Merriweather"/>
                <w:color w:val="1F3864"/>
                <w:sz w:val="20"/>
                <w:szCs w:val="20"/>
              </w:rPr>
              <w:t>Cluster</w:t>
            </w:r>
          </w:p>
        </w:tc>
      </w:tr>
      <w:tr w:rsidR="00D32D3E" w14:paraId="018CF22B" w14:textId="77777777">
        <w:trPr>
          <w:trHeight w:val="399"/>
        </w:trPr>
        <w:tc>
          <w:tcPr>
            <w:tcW w:w="5375" w:type="dxa"/>
          </w:tcPr>
          <w:p w14:paraId="766ADFE4" w14:textId="77777777" w:rsidR="00D32D3E" w:rsidRDefault="004D59A1">
            <w:pPr>
              <w:tabs>
                <w:tab w:val="left" w:pos="3340"/>
              </w:tabs>
              <w:jc w:val="both"/>
              <w:rPr>
                <w:rFonts w:ascii="Merriweather" w:eastAsia="Merriweather" w:hAnsi="Merriweather" w:cs="Merriweather"/>
                <w:color w:val="1F3864"/>
                <w:sz w:val="20"/>
                <w:szCs w:val="20"/>
              </w:rPr>
            </w:pPr>
            <w:r>
              <w:rPr>
                <w:rFonts w:ascii="Merriweather" w:eastAsia="Merriweather" w:hAnsi="Merriweather" w:cs="Merriweather"/>
                <w:color w:val="1F3864"/>
                <w:sz w:val="20"/>
                <w:szCs w:val="20"/>
              </w:rPr>
              <w:t>5.3. Programme Monitoring and Periodic Review</w:t>
            </w:r>
          </w:p>
        </w:tc>
        <w:tc>
          <w:tcPr>
            <w:tcW w:w="3896" w:type="dxa"/>
          </w:tcPr>
          <w:p w14:paraId="5BE76EB5" w14:textId="77777777" w:rsidR="00D32D3E" w:rsidRDefault="004D59A1">
            <w:pPr>
              <w:tabs>
                <w:tab w:val="left" w:pos="3340"/>
              </w:tabs>
              <w:jc w:val="both"/>
              <w:rPr>
                <w:rFonts w:ascii="Merriweather" w:eastAsia="Merriweather" w:hAnsi="Merriweather" w:cs="Merriweather"/>
                <w:color w:val="1F3864"/>
                <w:sz w:val="20"/>
                <w:szCs w:val="20"/>
              </w:rPr>
            </w:pPr>
            <w:r>
              <w:rPr>
                <w:rFonts w:ascii="Merriweather" w:eastAsia="Merriweather" w:hAnsi="Merriweather" w:cs="Merriweather"/>
                <w:color w:val="1F3864"/>
                <w:sz w:val="20"/>
                <w:szCs w:val="20"/>
              </w:rPr>
              <w:t>Cluster</w:t>
            </w:r>
          </w:p>
        </w:tc>
      </w:tr>
    </w:tbl>
    <w:p w14:paraId="19219836" w14:textId="77777777" w:rsidR="00D32D3E" w:rsidRDefault="00D32D3E">
      <w:pPr>
        <w:tabs>
          <w:tab w:val="left" w:pos="3340"/>
        </w:tabs>
        <w:jc w:val="both"/>
        <w:rPr>
          <w:rFonts w:ascii="Merriweather" w:eastAsia="Merriweather" w:hAnsi="Merriweather" w:cs="Merriweather"/>
          <w:b/>
          <w:color w:val="1F3864"/>
          <w:sz w:val="28"/>
          <w:szCs w:val="28"/>
        </w:rPr>
      </w:pPr>
    </w:p>
    <w:p w14:paraId="296FEF7D" w14:textId="77777777" w:rsidR="00D32D3E" w:rsidRDefault="004D59A1">
      <w:pPr>
        <w:rPr>
          <w:rFonts w:ascii="Merriweather" w:eastAsia="Merriweather" w:hAnsi="Merriweather" w:cs="Merriweather"/>
          <w:color w:val="2E74B5"/>
          <w:sz w:val="28"/>
          <w:szCs w:val="28"/>
        </w:rPr>
      </w:pPr>
      <w:r>
        <w:br w:type="page"/>
      </w:r>
    </w:p>
    <w:p w14:paraId="2BA6E1B6" w14:textId="77777777" w:rsidR="00D32D3E" w:rsidRDefault="004D59A1">
      <w:pPr>
        <w:rPr>
          <w:rFonts w:ascii="Merriweather" w:eastAsia="Merriweather" w:hAnsi="Merriweather" w:cs="Merriweather"/>
        </w:rPr>
      </w:pPr>
      <w:r>
        <w:rPr>
          <w:rFonts w:ascii="Merriweather" w:eastAsia="Merriweather" w:hAnsi="Merriweather" w:cs="Merriweather"/>
        </w:rPr>
        <w:t>III. Compliance of the Programme with Accreditation Standards</w:t>
      </w:r>
    </w:p>
    <w:p w14:paraId="7194DBDC"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b/>
          <w:color w:val="0070C0"/>
        </w:rPr>
      </w:pPr>
    </w:p>
    <w:p w14:paraId="15EB30AB" w14:textId="77777777" w:rsidR="00D32D3E" w:rsidRDefault="004D59A1">
      <w:pPr>
        <w:numPr>
          <w:ilvl w:val="0"/>
          <w:numId w:val="21"/>
        </w:numPr>
        <w:pBdr>
          <w:top w:val="single" w:sz="4" w:space="1" w:color="000000"/>
        </w:pBdr>
        <w:shd w:val="clear" w:color="auto" w:fill="DEEAF6"/>
        <w:ind w:left="270"/>
        <w:jc w:val="both"/>
        <w:rPr>
          <w:rFonts w:ascii="Merriweather" w:eastAsia="Merriweather" w:hAnsi="Merriweather" w:cs="Merriweather"/>
        </w:rPr>
      </w:pPr>
      <w:r>
        <w:rPr>
          <w:rFonts w:ascii="Merriweather" w:eastAsia="Merriweather" w:hAnsi="Merriweather" w:cs="Merriweather"/>
        </w:rPr>
        <w:t>Educational Programme Objectives, Learning Outcomes and their Compliance with the Programme</w:t>
      </w:r>
    </w:p>
    <w:p w14:paraId="2BA860B1" w14:textId="77777777" w:rsidR="00D32D3E" w:rsidRDefault="004D59A1">
      <w:pPr>
        <w:pBdr>
          <w:bottom w:val="single" w:sz="4" w:space="1" w:color="000000"/>
        </w:pBdr>
        <w:jc w:val="both"/>
        <w:rPr>
          <w:rFonts w:ascii="Merriweather" w:eastAsia="Merriweather" w:hAnsi="Merriweather" w:cs="Merriweather"/>
          <w:sz w:val="20"/>
          <w:szCs w:val="20"/>
        </w:rPr>
      </w:pPr>
      <w:r>
        <w:rPr>
          <w:rFonts w:ascii="Merriweather" w:eastAsia="Merriweather" w:hAnsi="Merriweather" w:cs="Merriweather"/>
          <w:sz w:val="20"/>
          <w:szCs w:val="20"/>
        </w:rPr>
        <w:t>A programme has clearly established objectives and learning outcomes, which are logically connected to each other. Programme objectives are consistent with the mission, objectives and strategic plan of the institution. Programme learning outcomes are assessed on a regular basis to improve the programme. The content and consistent structure of the programme ensure the achievement of the set goals and expected learning outcomes.</w:t>
      </w:r>
    </w:p>
    <w:p w14:paraId="4F3BEFFE" w14:textId="77777777" w:rsidR="00D32D3E" w:rsidRDefault="004D59A1">
      <w:pPr>
        <w:pBdr>
          <w:bottom w:val="single" w:sz="4" w:space="1" w:color="000000"/>
        </w:pBdr>
        <w:jc w:val="both"/>
        <w:rPr>
          <w:rFonts w:ascii="Merriweather" w:eastAsia="Merriweather" w:hAnsi="Merriweather" w:cs="Merriweather"/>
          <w:sz w:val="20"/>
          <w:szCs w:val="20"/>
        </w:rPr>
      </w:pPr>
      <w:r>
        <w:rPr>
          <w:rFonts w:ascii="Merriweather" w:eastAsia="Merriweather" w:hAnsi="Merriweather" w:cs="Merriweather"/>
          <w:sz w:val="20"/>
          <w:szCs w:val="20"/>
        </w:rPr>
        <w:t>Educational programmes grouped in a cluster are logically interrelated to each other in line with the study fields and evolve according to the respective levels of higher education.</w:t>
      </w:r>
    </w:p>
    <w:p w14:paraId="6B17BC12" w14:textId="77777777" w:rsidR="00D32D3E" w:rsidRDefault="004D59A1">
      <w:pPr>
        <w:shd w:val="clear" w:color="auto" w:fill="DEEAF6"/>
        <w:spacing w:after="24" w:line="248" w:lineRule="auto"/>
        <w:jc w:val="both"/>
        <w:rPr>
          <w:rFonts w:ascii="Merriweather" w:eastAsia="Merriweather" w:hAnsi="Merriweather" w:cs="Merriweather"/>
          <w:b/>
          <w:sz w:val="20"/>
          <w:szCs w:val="20"/>
        </w:rPr>
      </w:pPr>
      <w:r>
        <w:rPr>
          <w:rFonts w:ascii="Merriweather" w:eastAsia="Merriweather" w:hAnsi="Merriweather" w:cs="Merriweather"/>
          <w:b/>
          <w:color w:val="0070C0"/>
          <w:sz w:val="20"/>
          <w:szCs w:val="20"/>
        </w:rPr>
        <w:t>1.1 Programme Objectives</w:t>
      </w:r>
    </w:p>
    <w:p w14:paraId="5D42941A" w14:textId="77777777" w:rsidR="00D32D3E" w:rsidRDefault="004D59A1">
      <w:pPr>
        <w:pBdr>
          <w:bottom w:val="single" w:sz="4" w:space="1" w:color="000000"/>
        </w:pBdr>
        <w:jc w:val="both"/>
        <w:rPr>
          <w:rFonts w:ascii="Merriweather" w:eastAsia="Merriweather" w:hAnsi="Merriweather" w:cs="Merriweather"/>
          <w:sz w:val="20"/>
          <w:szCs w:val="20"/>
        </w:rPr>
      </w:pPr>
      <w:r>
        <w:rPr>
          <w:rFonts w:ascii="Merriweather" w:eastAsia="Merriweather" w:hAnsi="Merriweather" w:cs="Merriweather"/>
          <w:sz w:val="20"/>
          <w:szCs w:val="20"/>
        </w:rPr>
        <w:t xml:space="preserve">Programme objectives consider the specificity of the field of study, level and an educational programme, and define the set of knowledge, skills and competences a programme aims to develop in graduate students. They also illustrate the contribution of the programme to the development of the field and society. </w:t>
      </w:r>
    </w:p>
    <w:p w14:paraId="769D0D3C" w14:textId="77777777" w:rsidR="00D32D3E" w:rsidRDefault="00D32D3E">
      <w:pPr>
        <w:widowControl w:val="0"/>
        <w:spacing w:before="156" w:after="0" w:line="240" w:lineRule="auto"/>
        <w:ind w:left="461"/>
        <w:jc w:val="both"/>
        <w:rPr>
          <w:rFonts w:ascii="Merriweather" w:eastAsia="Merriweather" w:hAnsi="Merriweather" w:cs="Merriweather"/>
          <w:sz w:val="20"/>
          <w:szCs w:val="20"/>
        </w:rPr>
      </w:pPr>
    </w:p>
    <w:p w14:paraId="55917E13" w14:textId="77777777" w:rsidR="00D32D3E" w:rsidRDefault="004D59A1">
      <w:pPr>
        <w:spacing w:after="0" w:line="276" w:lineRule="auto"/>
        <w:jc w:val="both"/>
        <w:rPr>
          <w:rFonts w:ascii="Merriweather" w:eastAsia="Merriweather" w:hAnsi="Merriweather" w:cs="Merriweather"/>
          <w:b/>
          <w:color w:val="767171"/>
          <w:sz w:val="20"/>
          <w:szCs w:val="20"/>
        </w:rPr>
      </w:pPr>
      <w:bookmarkStart w:id="1" w:name="_heading=h.x47bn6p5d8uj" w:colFirst="0" w:colLast="0"/>
      <w:bookmarkEnd w:id="1"/>
      <w:r>
        <w:rPr>
          <w:rFonts w:ascii="Merriweather" w:eastAsia="Merriweather" w:hAnsi="Merriweather" w:cs="Merriweather"/>
          <w:b/>
          <w:color w:val="767171"/>
          <w:sz w:val="20"/>
          <w:szCs w:val="20"/>
        </w:rPr>
        <w:t xml:space="preserve">Cluster and individual evaluation </w:t>
      </w:r>
    </w:p>
    <w:p w14:paraId="6A2BEA22" w14:textId="77777777" w:rsidR="00D32D3E" w:rsidRDefault="004D59A1">
      <w:pPr>
        <w:spacing w:after="0" w:line="276" w:lineRule="auto"/>
        <w:jc w:val="both"/>
        <w:rPr>
          <w:rFonts w:ascii="Merriweather" w:eastAsia="Merriweather" w:hAnsi="Merriweather" w:cs="Merriweather"/>
          <w:b/>
          <w:sz w:val="20"/>
          <w:szCs w:val="20"/>
        </w:rPr>
      </w:pPr>
      <w:r>
        <w:rPr>
          <w:rFonts w:ascii="Merriweather" w:eastAsia="Merriweather" w:hAnsi="Merriweather" w:cs="Merriweather"/>
          <w:b/>
          <w:sz w:val="20"/>
          <w:szCs w:val="20"/>
        </w:rPr>
        <w:t xml:space="preserve">Summary and Analysis of the Compliance of the Educational Programmes Grouped in a Cluster with the Requirements of the Standard Component </w:t>
      </w:r>
    </w:p>
    <w:p w14:paraId="54CD245A" w14:textId="77777777" w:rsidR="00D32D3E" w:rsidRDefault="00D32D3E">
      <w:pPr>
        <w:spacing w:after="0" w:line="276" w:lineRule="auto"/>
        <w:jc w:val="both"/>
        <w:rPr>
          <w:rFonts w:ascii="Merriweather" w:eastAsia="Merriweather" w:hAnsi="Merriweather" w:cs="Merriweather"/>
          <w:b/>
          <w:sz w:val="20"/>
          <w:szCs w:val="20"/>
        </w:rPr>
      </w:pPr>
    </w:p>
    <w:p w14:paraId="2614138D" w14:textId="77777777" w:rsidR="00D32D3E" w:rsidRDefault="004D59A1">
      <w:pPr>
        <w:spacing w:before="240" w:after="240" w:line="360" w:lineRule="auto"/>
        <w:jc w:val="both"/>
        <w:rPr>
          <w:rFonts w:ascii="Merriweather" w:eastAsia="Merriweather" w:hAnsi="Merriweather" w:cs="Merriweather"/>
          <w:sz w:val="20"/>
          <w:szCs w:val="20"/>
        </w:rPr>
      </w:pPr>
      <w:r>
        <w:rPr>
          <w:rFonts w:ascii="Merriweather" w:eastAsia="Merriweather" w:hAnsi="Merriweather" w:cs="Merriweather"/>
          <w:sz w:val="20"/>
          <w:szCs w:val="20"/>
        </w:rPr>
        <w:t>The goals of the educational programs grouped in the cluster appropriately reflect the characteristics of the field of study, the level, and the educational program itself. They clearly define the knowledge, skills, and competencies that graduates are expected to acquire, as well as the programs’ contributions to the development of both the field and society. By aligning qualifications under the detailed field codes 0113 and 0114 of the National Qualifications Framework classifier, the programs maintain a coherent structure that corresponds well to the regulated profession’s specific requirements.</w:t>
      </w:r>
    </w:p>
    <w:p w14:paraId="12CC4830" w14:textId="77777777" w:rsidR="00D32D3E" w:rsidRDefault="004D59A1">
      <w:pPr>
        <w:spacing w:before="240" w:after="240" w:line="360" w:lineRule="auto"/>
        <w:jc w:val="both"/>
        <w:rPr>
          <w:rFonts w:ascii="Merriweather" w:eastAsia="Merriweather" w:hAnsi="Merriweather" w:cs="Merriweather"/>
          <w:sz w:val="20"/>
          <w:szCs w:val="20"/>
        </w:rPr>
      </w:pPr>
      <w:r>
        <w:rPr>
          <w:rFonts w:ascii="Merriweather" w:eastAsia="Merriweather" w:hAnsi="Merriweather" w:cs="Merriweather"/>
          <w:sz w:val="20"/>
          <w:szCs w:val="20"/>
        </w:rPr>
        <w:t>Importantly, the competencies outlined in the relevant field characteristic documents are consistently integrated into the formulation of program goals and learning outcomes. This adherence ensures that the qualification requirements are fully met, indicating that the design and implementation of these programs are well-founded and appropriate for preparing graduates to meet professional standards effectively.</w:t>
      </w:r>
    </w:p>
    <w:p w14:paraId="4D592F53" w14:textId="77777777" w:rsidR="00D32D3E" w:rsidRDefault="004D59A1">
      <w:pPr>
        <w:spacing w:before="280" w:after="280" w:line="276" w:lineRule="auto"/>
        <w:jc w:val="both"/>
        <w:rPr>
          <w:rFonts w:ascii="Merriweather" w:eastAsia="Merriweather" w:hAnsi="Merriweather" w:cs="Merriweather"/>
          <w:b/>
          <w:color w:val="000000"/>
          <w:sz w:val="20"/>
          <w:szCs w:val="20"/>
        </w:rPr>
      </w:pPr>
      <w:r>
        <w:rPr>
          <w:rFonts w:ascii="Merriweather" w:eastAsia="Merriweather" w:hAnsi="Merriweather" w:cs="Merriweather"/>
          <w:color w:val="000000"/>
          <w:sz w:val="20"/>
          <w:szCs w:val="20"/>
        </w:rPr>
        <w:t xml:space="preserve">Description and Analysis - </w:t>
      </w:r>
      <w:r>
        <w:rPr>
          <w:rFonts w:ascii="Merriweather" w:eastAsia="Merriweather" w:hAnsi="Merriweather" w:cs="Merriweather"/>
          <w:b/>
          <w:color w:val="000000"/>
          <w:sz w:val="20"/>
          <w:szCs w:val="20"/>
        </w:rPr>
        <w:t xml:space="preserve">Programme 1 </w:t>
      </w:r>
      <w:r>
        <w:rPr>
          <w:rFonts w:ascii="Merriweather" w:eastAsia="Merriweather" w:hAnsi="Merriweather" w:cs="Merriweather"/>
          <w:b/>
          <w:sz w:val="20"/>
          <w:szCs w:val="20"/>
        </w:rPr>
        <w:t>(The Integrated Bachelor's-Master's Educational Program for Primary School Teacher Training, Level II)</w:t>
      </w:r>
      <w:r>
        <w:rPr>
          <w:rFonts w:ascii="Merriweather" w:eastAsia="Merriweather" w:hAnsi="Merriweather" w:cs="Merriweather"/>
          <w:sz w:val="20"/>
          <w:szCs w:val="20"/>
          <w:vertAlign w:val="superscript"/>
        </w:rPr>
        <w:footnoteReference w:id="6"/>
      </w:r>
    </w:p>
    <w:p w14:paraId="53DF2CEC" w14:textId="77777777" w:rsidR="00D32D3E" w:rsidRDefault="004D59A1">
      <w:pPr>
        <w:spacing w:before="240" w:after="240" w:line="276" w:lineRule="auto"/>
        <w:jc w:val="both"/>
        <w:rPr>
          <w:rFonts w:ascii="Times New Roman" w:eastAsia="Times New Roman" w:hAnsi="Times New Roman" w:cs="Times New Roman"/>
          <w:b/>
          <w:sz w:val="20"/>
          <w:szCs w:val="20"/>
        </w:rPr>
      </w:pPr>
      <w:r>
        <w:rPr>
          <w:rFonts w:ascii="Merriweather" w:eastAsia="Merriweather" w:hAnsi="Merriweather" w:cs="Merriweather"/>
          <w:sz w:val="20"/>
          <w:szCs w:val="20"/>
        </w:rPr>
        <w:t xml:space="preserve">The program objectives are clearly established and realistic, with a well-defined focus on preparing primary education teachers for grades I-VI in Georgian, mathematics, and natural sciences through an integrated structure. They appropriately consider field specificity and educational level requirements, aiming to develop comprehensive competencies including subject knowledge, general pedagogical skills, and methodological expertise. The program objectives respond to both local and international labor market demands by addressing Georgia's critical need for qualified primary education teachers while incorporating international best practices in teacher preparation, supported by the interview results as well. The objectives reflect key internationalization elements by promoting universal values alongside national ones, developing teachers who can navigate diverse cultural contexts, and emphasizing evidence-based practice that aligns with international educational research standards. </w:t>
      </w:r>
    </w:p>
    <w:p w14:paraId="5059EA84" w14:textId="77777777" w:rsidR="00D32D3E" w:rsidRDefault="004D59A1">
      <w:pPr>
        <w:pBdr>
          <w:top w:val="nil"/>
          <w:left w:val="nil"/>
          <w:bottom w:val="nil"/>
          <w:right w:val="nil"/>
          <w:between w:val="nil"/>
        </w:pBd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program shows strong institutional alignment with TSU's mission of establishing national and universal values and promoting society's intellectual, moral, cultural, and socio-economic development—the teacher preparation program directly serves this mission by developing educators who will shape future generations and contribute to societal advancement. The objectives strongly reflect the university's commitment to student-oriented learning and preparing competitive professionals, as evidenced by the comprehensive competency framework that includes research capabilities, ethical practice, and continuous professional development orientation. The objectives contribute significantly to field development by preparing teachers equipped with research skills to analyze and improve their pedagogical practice, thereby advancing primary education methodology and contributing to the broader knowledge base in educational sciences through reflective practice and evidence-based teaching approaches.</w:t>
      </w:r>
    </w:p>
    <w:p w14:paraId="4DA39FF2" w14:textId="77777777" w:rsidR="00D32D3E" w:rsidRDefault="004D59A1">
      <w:pPr>
        <w:pBdr>
          <w:top w:val="nil"/>
          <w:left w:val="nil"/>
          <w:bottom w:val="nil"/>
          <w:right w:val="nil"/>
          <w:between w:val="nil"/>
        </w:pBdr>
        <w:spacing w:before="240" w:after="240" w:line="276" w:lineRule="auto"/>
        <w:jc w:val="both"/>
        <w:rPr>
          <w:rFonts w:ascii="Merriweather" w:eastAsia="Merriweather" w:hAnsi="Merriweather" w:cs="Merriweather"/>
          <w:b/>
          <w:sz w:val="20"/>
          <w:szCs w:val="20"/>
        </w:rPr>
      </w:pPr>
      <w:r>
        <w:rPr>
          <w:rFonts w:ascii="Merriweather" w:eastAsia="Merriweather" w:hAnsi="Merriweather" w:cs="Merriweather"/>
          <w:sz w:val="20"/>
          <w:szCs w:val="20"/>
        </w:rPr>
        <w:t>The objectives are publicly available, ensuring transparency for prospective students, employers, and other stakeholders in the education system. As confirmed in the interview, the objectives were shared by the stakeholders.</w:t>
      </w:r>
    </w:p>
    <w:p w14:paraId="119EF811" w14:textId="77777777" w:rsidR="00D32D3E" w:rsidRDefault="004D59A1">
      <w:pPr>
        <w:pBdr>
          <w:top w:val="nil"/>
          <w:left w:val="nil"/>
          <w:bottom w:val="nil"/>
          <w:right w:val="nil"/>
          <w:between w:val="nil"/>
        </w:pBd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b/>
          <w:sz w:val="20"/>
          <w:szCs w:val="20"/>
        </w:rPr>
        <w:t>Description and Analysis</w:t>
      </w:r>
      <w:r>
        <w:rPr>
          <w:rFonts w:ascii="Merriweather" w:eastAsia="Merriweather" w:hAnsi="Merriweather" w:cs="Merriweather"/>
          <w:sz w:val="20"/>
          <w:szCs w:val="20"/>
        </w:rPr>
        <w:t xml:space="preserve"> - </w:t>
      </w:r>
      <w:r>
        <w:rPr>
          <w:rFonts w:ascii="Merriweather" w:eastAsia="Merriweather" w:hAnsi="Merriweather" w:cs="Merriweather"/>
          <w:b/>
          <w:sz w:val="20"/>
          <w:szCs w:val="20"/>
        </w:rPr>
        <w:t>Programme 2 (</w:t>
      </w:r>
      <w:r>
        <w:rPr>
          <w:rFonts w:ascii="Merriweather" w:eastAsia="Merriweather" w:hAnsi="Merriweather" w:cs="Merriweather"/>
          <w:sz w:val="20"/>
          <w:szCs w:val="20"/>
        </w:rPr>
        <w:t>Multilingual Education - Integrated Bachelor's-Master's Educational Program for Primary Level Teacher Preparation, Level II)</w:t>
      </w:r>
    </w:p>
    <w:p w14:paraId="0EB53449"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Based on the Self-Evaluation Report (SER), enclosed documentation, and site visit findings the Multilingual Education programme at LEPL – Ivane Javakhishvili Tbilisi State University</w:t>
      </w:r>
      <w:r>
        <w:rPr>
          <w:rFonts w:ascii="Merriweather" w:eastAsia="Merriweather" w:hAnsi="Merriweather" w:cs="Merriweather"/>
          <w:b/>
          <w:sz w:val="20"/>
          <w:szCs w:val="20"/>
        </w:rPr>
        <w:t xml:space="preserve"> </w:t>
      </w:r>
      <w:r>
        <w:rPr>
          <w:rFonts w:ascii="Merriweather" w:eastAsia="Merriweather" w:hAnsi="Merriweather" w:cs="Merriweather"/>
          <w:sz w:val="20"/>
          <w:szCs w:val="20"/>
        </w:rPr>
        <w:t>demonstrates strong alignment with the substandard requirements across several key indicators. The objectives are clearly articulated and realistic, specifically targeting the preparation of primary school teachers for grades I-IV in multilingual contexts, with competencies spanning native languages (Armenian/Azerbaijani), Georgian as a second language, mathematics, natural sciences, and social sciences. The programme's 300 ECTS structure and comprehensive curriculum design reflect achievable and well-defined learning objectives that reflect the educational programme goal.</w:t>
      </w:r>
    </w:p>
    <w:p w14:paraId="250B6BCE"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programme shows clear correspondence with LEPL</w:t>
      </w:r>
      <w:r>
        <w:rPr>
          <w:rFonts w:ascii="Merriweather" w:eastAsia="Merriweather" w:hAnsi="Merriweather" w:cs="Merriweather"/>
          <w:b/>
          <w:sz w:val="20"/>
          <w:szCs w:val="20"/>
        </w:rPr>
        <w:t xml:space="preserve"> -</w:t>
      </w:r>
      <w:r>
        <w:rPr>
          <w:rFonts w:ascii="Merriweather" w:eastAsia="Merriweather" w:hAnsi="Merriweather" w:cs="Merriweather"/>
          <w:sz w:val="20"/>
          <w:szCs w:val="20"/>
        </w:rPr>
        <w:t xml:space="preserve"> Ivane Javakhishvili Tbilisi State University's mission, particularly in promoting national and universal values, knowledge generation and dissemination. The programme aligns with the Faculty of Psychology and Educational Sciences' strategic vision of providing modern, interdisciplinary, future-oriented, student-centered education and preparing competitive personnel. The programme operates under the faculty's commitment to contemporary educational standards and evidence-based practices.</w:t>
      </w:r>
    </w:p>
    <w:p w14:paraId="3CF04360"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programme objectives ensure training of primary level teachers according to professional standards and field characteristics, enabling effective pedagogical practice through integration of pedagogical-psychological knowledge with subject knowledge. The programme equips graduates with subject-specific and Content and Language Integrated Learning (CLIL) competencies, ensuring mastery of multilingual education strategies, methods, and techniques.</w:t>
      </w:r>
    </w:p>
    <w:p w14:paraId="42A0D519"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These objectives directly address local labor market demands for qualified multilingual teachers in non-Georgian-speaking schools, contributing to the development of inclusive education in Georgia's diverse linguistic communities.</w:t>
      </w:r>
    </w:p>
    <w:p w14:paraId="39796CB0"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In terms of international contextualization, the programme objectives were formulated based on detailed study of equivalent programmes at leading European institutions, including the Pedagogical University of Freiburg, Goethe University of Frankfurt, and the Universities of Latvia and Vilnius. This comparative analysis ensured that the programme objectives reflect global best practices and meet international quality standards in multilingual teacher education.</w:t>
      </w:r>
    </w:p>
    <w:p w14:paraId="2BB20E55"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Evidence of website accessibility for public dissemination of programme objectives is comprehensively provided and fully meets standard 1.1 requirements. Site-based interview findings also verify stakeholder approval of program aims, facilitating clear communication and meaningful stakeholder involvement throughout program development.</w:t>
      </w:r>
    </w:p>
    <w:p w14:paraId="4EDA686E" w14:textId="77777777" w:rsidR="00D32D3E" w:rsidRDefault="004D59A1">
      <w:pPr>
        <w:spacing w:before="240" w:after="240" w:line="276" w:lineRule="auto"/>
        <w:jc w:val="both"/>
        <w:rPr>
          <w:rFonts w:ascii="Merriweather" w:eastAsia="Merriweather" w:hAnsi="Merriweather" w:cs="Merriweather"/>
          <w:sz w:val="20"/>
          <w:szCs w:val="20"/>
        </w:rPr>
      </w:pPr>
      <w:r>
        <w:rPr>
          <w:rFonts w:ascii="Times New Roman" w:eastAsia="Times New Roman" w:hAnsi="Times New Roman" w:cs="Times New Roman"/>
          <w:sz w:val="20"/>
          <w:szCs w:val="20"/>
        </w:rPr>
        <w:t xml:space="preserve"> </w:t>
      </w:r>
      <w:r>
        <w:rPr>
          <w:rFonts w:ascii="Merriweather" w:eastAsia="Merriweather" w:hAnsi="Merriweather" w:cs="Merriweather"/>
          <w:b/>
          <w:sz w:val="20"/>
          <w:szCs w:val="20"/>
        </w:rPr>
        <w:t>Description and Analysis</w:t>
      </w:r>
      <w:r>
        <w:rPr>
          <w:rFonts w:ascii="Merriweather" w:eastAsia="Merriweather" w:hAnsi="Merriweather" w:cs="Merriweather"/>
          <w:sz w:val="20"/>
          <w:szCs w:val="20"/>
        </w:rPr>
        <w:t xml:space="preserve"> -</w:t>
      </w:r>
      <w:r>
        <w:rPr>
          <w:rFonts w:ascii="Merriweather" w:eastAsia="Merriweather" w:hAnsi="Merriweather" w:cs="Merriweather"/>
          <w:b/>
          <w:sz w:val="20"/>
          <w:szCs w:val="20"/>
        </w:rPr>
        <w:t xml:space="preserve">Programme 3 </w:t>
      </w:r>
      <w:r>
        <w:rPr>
          <w:rFonts w:ascii="Merriweather" w:eastAsia="Merriweather" w:hAnsi="Merriweather" w:cs="Merriweather"/>
          <w:sz w:val="20"/>
          <w:szCs w:val="20"/>
        </w:rPr>
        <w:t>(</w:t>
      </w:r>
      <w:r>
        <w:rPr>
          <w:rFonts w:ascii="Merriweather" w:eastAsia="Merriweather" w:hAnsi="Merriweather" w:cs="Merriweather"/>
          <w:sz w:val="20"/>
          <w:szCs w:val="20"/>
          <w:highlight w:val="white"/>
        </w:rPr>
        <w:t xml:space="preserve">Special Education Teacher  Training Program, Level </w:t>
      </w:r>
      <w:r>
        <w:rPr>
          <w:rFonts w:ascii="Merriweather" w:eastAsia="Merriweather" w:hAnsi="Merriweather" w:cs="Merriweather"/>
          <w:sz w:val="20"/>
          <w:szCs w:val="20"/>
        </w:rPr>
        <w:t>)</w:t>
      </w:r>
    </w:p>
    <w:p w14:paraId="6177C4E4"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Based on the Self-Evaluation Report (SER), enclosed documentation, and site visit findings the Multilingual Education programme at LEPL – Ivane Javakhishvili Tbilisi State University</w:t>
      </w:r>
      <w:r>
        <w:rPr>
          <w:rFonts w:ascii="Merriweather" w:eastAsia="Merriweather" w:hAnsi="Merriweather" w:cs="Merriweather"/>
          <w:b/>
          <w:sz w:val="20"/>
          <w:szCs w:val="20"/>
        </w:rPr>
        <w:t xml:space="preserve"> </w:t>
      </w:r>
      <w:r>
        <w:rPr>
          <w:rFonts w:ascii="Merriweather" w:eastAsia="Merriweather" w:hAnsi="Merriweather" w:cs="Merriweather"/>
          <w:sz w:val="20"/>
          <w:szCs w:val="20"/>
        </w:rPr>
        <w:t>demonstrates alignment with the component requirements across several key indicators. The programme clearly defines its main goal – to prepare competent special education teachers with the necessary educational and psychological skills to support pupils with special educational needs (SEN). This objective is specific, realistic, and achievable. The programme reflects the unique demands of the field of special education, emphasizing inclusive education and the ability to address the challenges associated with diverse learning needs. The programme focuses on equipping future teachers with both theoretical knowledge and practical skills, as well as a strong sense of professional commitment. This aligns well with the goal of developing comprehensive graduate competences. Although not explicitly stated, the programme’s reliance on professional standards and adherence to the “Special Educational Teacher Training Higher Education Programme Benchmarks” suggests alignment with the mission and strategic direction of the higher education institution. The programme is based on professional teaching standards and integrates key principles and recommendations from relevant benchmark documents, ensuring consistency with both national and international expectations in special education teacher training.</w:t>
      </w:r>
    </w:p>
    <w:p w14:paraId="25D96594" w14:textId="77777777" w:rsidR="00D32D3E" w:rsidRDefault="004D59A1">
      <w:pPr>
        <w:spacing w:after="0" w:line="308" w:lineRule="auto"/>
        <w:jc w:val="both"/>
        <w:rPr>
          <w:rFonts w:ascii="Merriweather" w:eastAsia="Merriweather" w:hAnsi="Merriweather" w:cs="Merriweather"/>
          <w:sz w:val="20"/>
          <w:szCs w:val="20"/>
        </w:rPr>
      </w:pPr>
      <w:r>
        <w:rPr>
          <w:rFonts w:ascii="Merriweather" w:eastAsia="Merriweather" w:hAnsi="Merriweather" w:cs="Merriweather"/>
          <w:color w:val="1F1F1F"/>
          <w:sz w:val="20"/>
          <w:szCs w:val="20"/>
          <w:shd w:val="clear" w:color="auto" w:fill="F8F9FA"/>
        </w:rPr>
        <w:t xml:space="preserve">As mentioned above </w:t>
      </w:r>
      <w:r>
        <w:rPr>
          <w:rFonts w:ascii="Merriweather" w:eastAsia="Merriweather" w:hAnsi="Merriweather" w:cs="Merriweather"/>
          <w:sz w:val="20"/>
          <w:szCs w:val="20"/>
        </w:rPr>
        <w:t xml:space="preserve">the programme has several strong aspects; however, there are certain areas that require further clarification and improvement. The programme objectives do not explicitly refer to local or international labour market demands. It would strengthen the programme to mention how it addresses the growing need for qualified special education teachers in the educational system. There is no clear reference to the international dimension of the programme, such as student or staff mobility, international cooperation, or the use of globally recognized pedagogical practices. </w:t>
      </w:r>
    </w:p>
    <w:p w14:paraId="75148577" w14:textId="77777777" w:rsidR="00D32D3E" w:rsidRDefault="004D59A1">
      <w:pPr>
        <w:spacing w:before="280" w:after="280" w:line="276" w:lineRule="auto"/>
        <w:jc w:val="both"/>
        <w:rPr>
          <w:rFonts w:ascii="Merriweather" w:eastAsia="Merriweather" w:hAnsi="Merriweather" w:cs="Merriweather"/>
          <w:b/>
          <w:sz w:val="20"/>
          <w:szCs w:val="20"/>
        </w:rPr>
      </w:pPr>
      <w:r>
        <w:rPr>
          <w:rFonts w:ascii="Merriweather" w:eastAsia="Merriweather" w:hAnsi="Merriweather" w:cs="Merriweather"/>
          <w:b/>
          <w:sz w:val="20"/>
          <w:szCs w:val="20"/>
        </w:rPr>
        <w:t>Description and Analysis</w:t>
      </w:r>
      <w:r>
        <w:rPr>
          <w:rFonts w:ascii="Merriweather" w:eastAsia="Merriweather" w:hAnsi="Merriweather" w:cs="Merriweather"/>
          <w:sz w:val="20"/>
          <w:szCs w:val="20"/>
        </w:rPr>
        <w:t xml:space="preserve"> -</w:t>
      </w:r>
      <w:r>
        <w:rPr>
          <w:rFonts w:ascii="Merriweather" w:eastAsia="Merriweather" w:hAnsi="Merriweather" w:cs="Merriweather"/>
          <w:b/>
          <w:sz w:val="20"/>
          <w:szCs w:val="20"/>
        </w:rPr>
        <w:t>Programme 4 (</w:t>
      </w:r>
      <w:r>
        <w:rPr>
          <w:rFonts w:ascii="Merriweather" w:eastAsia="Merriweather" w:hAnsi="Merriweather" w:cs="Merriweather"/>
          <w:sz w:val="20"/>
          <w:szCs w:val="20"/>
          <w:highlight w:val="white"/>
        </w:rPr>
        <w:t>Teacher Preparation Educational Program - "Teacher" 1</w:t>
      </w:r>
      <w:r>
        <w:rPr>
          <w:rFonts w:ascii="Merriweather" w:eastAsia="Merriweather" w:hAnsi="Merriweather" w:cs="Merriweather"/>
          <w:sz w:val="20"/>
          <w:szCs w:val="20"/>
        </w:rPr>
        <w:t xml:space="preserve">) and </w:t>
      </w:r>
      <w:r>
        <w:rPr>
          <w:rFonts w:ascii="Merriweather" w:eastAsia="Merriweather" w:hAnsi="Merriweather" w:cs="Merriweather"/>
          <w:b/>
          <w:sz w:val="20"/>
          <w:szCs w:val="20"/>
        </w:rPr>
        <w:t>Programme 5 (</w:t>
      </w:r>
      <w:r>
        <w:rPr>
          <w:rFonts w:ascii="Merriweather" w:eastAsia="Merriweather" w:hAnsi="Merriweather" w:cs="Merriweather"/>
          <w:sz w:val="20"/>
          <w:szCs w:val="20"/>
          <w:highlight w:val="white"/>
        </w:rPr>
        <w:t>Teacher Preparation Educational Program - "Teacher" 2</w:t>
      </w:r>
      <w:r>
        <w:rPr>
          <w:rFonts w:ascii="Merriweather" w:eastAsia="Merriweather" w:hAnsi="Merriweather" w:cs="Merriweather"/>
          <w:sz w:val="20"/>
          <w:szCs w:val="20"/>
        </w:rPr>
        <w:t>)</w:t>
      </w:r>
    </w:p>
    <w:p w14:paraId="6A84C8A4" w14:textId="77777777" w:rsidR="00D32D3E" w:rsidRDefault="004D59A1">
      <w:pPr>
        <w:spacing w:before="280" w:after="28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Objectives of both programmes are clearly formulated and realistically aim to prepare senior teachers with professional, pedagogical, psychological, and methodological competences. The alignment between objectives and course content is explicitly stated, and the achievement of goals is supported by both academic and administrative staff. The programmes are tailored to the preparation of subject-specific senior teachers as defined by the National Curriculum, with modules in pedagogy, psychology, and subject methodology. This reflects a strong awareness of the field's characteristics and required depth of knowledge. The programmes define three core areas of competencies (pedagogical, psychological, and subject methodology), as well as the ability to implement effective pedagogical practice. The formulation is precise and in line with teacher professional characteristics and standards. The programmes define three core areas of competencies (pedagogical, psychological, and subject methodology), as well as the ability to implement effective pedagogical practice. The formulation is precise and in line with teacher professional characteristics and standards. The programmes explicitly state that teachers will be aware of their role in educating future generations, protecting traditional values, and contributing to the development of Georgian society. It emphasizes civic responsibility and national values, thus responding to societal needs. The programmes are said to be conceptually based on the mission, vision, and strategic development plan of the implementing university. This ensures institutional alignment and relevance within the broader strategic context.</w:t>
      </w:r>
    </w:p>
    <w:p w14:paraId="516A0193" w14:textId="77777777" w:rsidR="00D32D3E" w:rsidRDefault="004D59A1">
      <w:pPr>
        <w:spacing w:before="280" w:after="28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programmes claim to reflect labour market needs and employer requirements, though this is more asserted than demonstrated. It would benefit from specific references to market research or documented evidence of teacher shortages or evolving competency expectations.</w:t>
      </w:r>
    </w:p>
    <w:p w14:paraId="4DA70998"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Although the programme refers to compliance with international teacher education requirements, it lacks explicit reference to internationalisation practices, such as: student/teacher mobility, use of international teaching standards or frameworks, integration of global educational perspectives.</w:t>
      </w:r>
    </w:p>
    <w:p w14:paraId="338C479C" w14:textId="77777777" w:rsidR="00D32D3E" w:rsidRDefault="004D59A1">
      <w:pPr>
        <w:spacing w:before="280" w:after="280" w:line="276" w:lineRule="auto"/>
        <w:jc w:val="both"/>
        <w:rPr>
          <w:rFonts w:ascii="Merriweather" w:eastAsia="Merriweather" w:hAnsi="Merriweather" w:cs="Merriweather"/>
          <w:b/>
          <w:sz w:val="20"/>
          <w:szCs w:val="20"/>
        </w:rPr>
      </w:pPr>
      <w:r>
        <w:rPr>
          <w:rFonts w:ascii="Merriweather" w:eastAsia="Merriweather" w:hAnsi="Merriweather" w:cs="Merriweather"/>
          <w:b/>
        </w:rPr>
        <w:t xml:space="preserve"> </w:t>
      </w:r>
      <w:r>
        <w:rPr>
          <w:rFonts w:ascii="Merriweather" w:eastAsia="Merriweather" w:hAnsi="Merriweather" w:cs="Merriweather"/>
          <w:b/>
          <w:sz w:val="20"/>
          <w:szCs w:val="20"/>
        </w:rPr>
        <w:t>Evidences/Indicators</w:t>
      </w:r>
    </w:p>
    <w:p w14:paraId="7CDB49C7" w14:textId="77777777" w:rsidR="00D32D3E" w:rsidRDefault="004D59A1">
      <w:pPr>
        <w:numPr>
          <w:ilvl w:val="0"/>
          <w:numId w:val="17"/>
        </w:numPr>
        <w:pBdr>
          <w:top w:val="nil"/>
          <w:left w:val="nil"/>
          <w:bottom w:val="nil"/>
          <w:right w:val="nil"/>
          <w:between w:val="nil"/>
        </w:pBdr>
        <w:spacing w:after="0" w:line="240" w:lineRule="auto"/>
        <w:jc w:val="both"/>
        <w:rPr>
          <w:rFonts w:ascii="Merriweather" w:eastAsia="Merriweather" w:hAnsi="Merriweather" w:cs="Merriweather"/>
          <w:b/>
          <w:color w:val="0070C0"/>
          <w:sz w:val="18"/>
          <w:szCs w:val="18"/>
        </w:rPr>
      </w:pPr>
      <w:r>
        <w:rPr>
          <w:rFonts w:ascii="Merriweather" w:eastAsia="Merriweather" w:hAnsi="Merriweather" w:cs="Merriweather"/>
          <w:sz w:val="20"/>
          <w:szCs w:val="20"/>
        </w:rPr>
        <w:t>Self-evaluation Report</w:t>
      </w:r>
    </w:p>
    <w:p w14:paraId="0B728492" w14:textId="77777777" w:rsidR="00D32D3E" w:rsidRDefault="004D59A1">
      <w:pPr>
        <w:numPr>
          <w:ilvl w:val="0"/>
          <w:numId w:val="17"/>
        </w:numPr>
        <w:pBdr>
          <w:top w:val="nil"/>
          <w:left w:val="nil"/>
          <w:bottom w:val="nil"/>
          <w:right w:val="nil"/>
          <w:between w:val="nil"/>
        </w:pBdr>
        <w:spacing w:after="0" w:line="240" w:lineRule="auto"/>
        <w:jc w:val="both"/>
        <w:rPr>
          <w:rFonts w:ascii="Merriweather" w:eastAsia="Merriweather" w:hAnsi="Merriweather" w:cs="Merriweather"/>
          <w:b/>
          <w:color w:val="0070C0"/>
          <w:sz w:val="18"/>
          <w:szCs w:val="18"/>
        </w:rPr>
      </w:pPr>
      <w:r>
        <w:rPr>
          <w:rFonts w:ascii="Merriweather" w:eastAsia="Merriweather" w:hAnsi="Merriweather" w:cs="Merriweather"/>
          <w:sz w:val="20"/>
          <w:szCs w:val="20"/>
        </w:rPr>
        <w:t>Programs grouped in a cluster;</w:t>
      </w:r>
    </w:p>
    <w:p w14:paraId="32418C1E" w14:textId="77777777" w:rsidR="00D32D3E" w:rsidRDefault="004D59A1">
      <w:pPr>
        <w:numPr>
          <w:ilvl w:val="0"/>
          <w:numId w:val="17"/>
        </w:numPr>
        <w:pBdr>
          <w:top w:val="nil"/>
          <w:left w:val="nil"/>
          <w:bottom w:val="nil"/>
          <w:right w:val="nil"/>
          <w:between w:val="nil"/>
        </w:pBdr>
        <w:spacing w:after="0" w:line="240" w:lineRule="auto"/>
        <w:jc w:val="both"/>
        <w:rPr>
          <w:rFonts w:ascii="Merriweather" w:eastAsia="Merriweather" w:hAnsi="Merriweather" w:cs="Merriweather"/>
          <w:sz w:val="20"/>
          <w:szCs w:val="20"/>
        </w:rPr>
      </w:pPr>
      <w:r>
        <w:rPr>
          <w:rFonts w:ascii="Merriweather" w:eastAsia="Merriweather" w:hAnsi="Merriweather" w:cs="Merriweather"/>
          <w:sz w:val="20"/>
          <w:szCs w:val="20"/>
        </w:rPr>
        <w:t>Market Research;</w:t>
      </w:r>
    </w:p>
    <w:p w14:paraId="25F1DE0F" w14:textId="77777777" w:rsidR="00D32D3E" w:rsidRDefault="004D59A1">
      <w:pPr>
        <w:numPr>
          <w:ilvl w:val="0"/>
          <w:numId w:val="17"/>
        </w:numPr>
        <w:pBdr>
          <w:top w:val="nil"/>
          <w:left w:val="nil"/>
          <w:bottom w:val="nil"/>
          <w:right w:val="nil"/>
          <w:between w:val="nil"/>
        </w:pBdr>
        <w:spacing w:after="0" w:line="240" w:lineRule="auto"/>
        <w:jc w:val="both"/>
        <w:rPr>
          <w:rFonts w:ascii="Merriweather" w:eastAsia="Merriweather" w:hAnsi="Merriweather" w:cs="Merriweather"/>
          <w:sz w:val="20"/>
          <w:szCs w:val="20"/>
        </w:rPr>
      </w:pPr>
      <w:r>
        <w:rPr>
          <w:rFonts w:ascii="Merriweather" w:eastAsia="Merriweather" w:hAnsi="Merriweather" w:cs="Merriweather"/>
          <w:sz w:val="20"/>
          <w:szCs w:val="20"/>
        </w:rPr>
        <w:t>University Website;</w:t>
      </w:r>
    </w:p>
    <w:p w14:paraId="1EF35418" w14:textId="77777777" w:rsidR="00D32D3E" w:rsidRDefault="004D59A1">
      <w:pPr>
        <w:numPr>
          <w:ilvl w:val="0"/>
          <w:numId w:val="17"/>
        </w:numPr>
        <w:pBdr>
          <w:top w:val="nil"/>
          <w:left w:val="nil"/>
          <w:bottom w:val="nil"/>
          <w:right w:val="nil"/>
          <w:between w:val="nil"/>
        </w:pBdr>
        <w:spacing w:after="0" w:line="240" w:lineRule="auto"/>
        <w:jc w:val="both"/>
        <w:rPr>
          <w:rFonts w:ascii="Merriweather" w:eastAsia="Merriweather" w:hAnsi="Merriweather" w:cs="Merriweather"/>
          <w:sz w:val="20"/>
          <w:szCs w:val="20"/>
        </w:rPr>
      </w:pPr>
      <w:r>
        <w:rPr>
          <w:rFonts w:ascii="Merriweather" w:eastAsia="Merriweather" w:hAnsi="Merriweather" w:cs="Merriweather"/>
          <w:sz w:val="20"/>
          <w:szCs w:val="20"/>
        </w:rPr>
        <w:t>Interview Results.</w:t>
      </w:r>
    </w:p>
    <w:p w14:paraId="1231BE67" w14:textId="77777777" w:rsidR="00D32D3E" w:rsidRDefault="00D32D3E">
      <w:pPr>
        <w:pBdr>
          <w:top w:val="nil"/>
          <w:left w:val="nil"/>
          <w:bottom w:val="nil"/>
          <w:right w:val="nil"/>
          <w:between w:val="nil"/>
        </w:pBdr>
        <w:spacing w:after="0" w:line="240" w:lineRule="auto"/>
        <w:ind w:left="720"/>
        <w:jc w:val="both"/>
        <w:rPr>
          <w:rFonts w:ascii="Merriweather" w:eastAsia="Merriweather" w:hAnsi="Merriweather" w:cs="Merriweather"/>
          <w:sz w:val="20"/>
          <w:szCs w:val="20"/>
        </w:rPr>
      </w:pPr>
    </w:p>
    <w:tbl>
      <w:tblPr>
        <w:tblStyle w:val="a3"/>
        <w:tblW w:w="9304"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400" w:firstRow="0" w:lastRow="0" w:firstColumn="0" w:lastColumn="0" w:noHBand="0" w:noVBand="1"/>
      </w:tblPr>
      <w:tblGrid>
        <w:gridCol w:w="9304"/>
      </w:tblGrid>
      <w:tr w:rsidR="00D32D3E" w14:paraId="61C6C339" w14:textId="77777777">
        <w:tc>
          <w:tcPr>
            <w:tcW w:w="9304" w:type="dxa"/>
          </w:tcPr>
          <w:p w14:paraId="64ACE5E6" w14:textId="77777777" w:rsidR="00D32D3E" w:rsidRDefault="004D59A1">
            <w:pPr>
              <w:spacing w:after="280"/>
              <w:jc w:val="both"/>
              <w:rPr>
                <w:rFonts w:ascii="Merriweather" w:eastAsia="Merriweather" w:hAnsi="Merriweather" w:cs="Merriweather"/>
                <w:b/>
                <w:color w:val="FF0000"/>
                <w:sz w:val="18"/>
                <w:szCs w:val="18"/>
              </w:rPr>
            </w:pPr>
            <w:r>
              <w:rPr>
                <w:rFonts w:ascii="Merriweather" w:eastAsia="Merriweather" w:hAnsi="Merriweather" w:cs="Merriweather"/>
                <w:b/>
                <w:color w:val="0070C0"/>
                <w:sz w:val="18"/>
                <w:szCs w:val="18"/>
              </w:rPr>
              <w:t>Recommendations</w:t>
            </w:r>
            <w:r>
              <w:rPr>
                <w:rFonts w:ascii="Merriweather" w:eastAsia="Merriweather" w:hAnsi="Merriweather" w:cs="Merriweather"/>
                <w:color w:val="0070C0"/>
                <w:sz w:val="18"/>
                <w:szCs w:val="18"/>
              </w:rPr>
              <w:t xml:space="preserve"> </w:t>
            </w:r>
            <w:r>
              <w:rPr>
                <w:rFonts w:ascii="Merriweather" w:eastAsia="Merriweather" w:hAnsi="Merriweather" w:cs="Merriweather"/>
                <w:sz w:val="18"/>
                <w:szCs w:val="18"/>
              </w:rPr>
              <w:t>- should be considered by the HEI in order to comply the programme with the requirements of the standard</w:t>
            </w:r>
          </w:p>
          <w:p w14:paraId="0EE323B7" w14:textId="77777777" w:rsidR="00D32D3E" w:rsidRDefault="004D59A1">
            <w:pPr>
              <w:spacing w:before="280" w:after="280"/>
              <w:jc w:val="both"/>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Suggestions</w:t>
            </w:r>
            <w:r>
              <w:rPr>
                <w:rFonts w:ascii="Merriweather" w:eastAsia="Merriweather" w:hAnsi="Merriweather" w:cs="Merriweather"/>
                <w:sz w:val="18"/>
                <w:szCs w:val="18"/>
              </w:rPr>
              <w:t xml:space="preserve"> - non-binding advice for the programme development</w:t>
            </w:r>
            <w:r>
              <w:rPr>
                <w:rFonts w:ascii="Merriweather" w:eastAsia="Merriweather" w:hAnsi="Merriweather" w:cs="Merriweather"/>
                <w:b/>
                <w:color w:val="808080"/>
              </w:rPr>
              <w:t xml:space="preserve"> </w:t>
            </w:r>
          </w:p>
          <w:p w14:paraId="2B41B158"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color w:val="0070C0"/>
              </w:rPr>
              <w:t xml:space="preserve">General recommendations of the cluster: </w:t>
            </w:r>
            <w:r>
              <w:rPr>
                <w:rFonts w:ascii="Merriweather" w:eastAsia="Merriweather" w:hAnsi="Merriweather" w:cs="Merriweather"/>
                <w:color w:val="808080"/>
                <w:highlight w:val="white"/>
              </w:rPr>
              <w:t>Please, write the developed recommendations that apply equally to the educational programmes grouped in the cluster (if any)</w:t>
            </w:r>
          </w:p>
          <w:p w14:paraId="5B591EEA" w14:textId="77777777" w:rsidR="00D32D3E" w:rsidRDefault="004D59A1">
            <w:pPr>
              <w:spacing w:before="280" w:line="276" w:lineRule="auto"/>
              <w:jc w:val="both"/>
              <w:rPr>
                <w:rFonts w:ascii="Merriweather" w:eastAsia="Merriweather" w:hAnsi="Merriweather" w:cs="Merriweather"/>
              </w:rPr>
            </w:pPr>
            <w:r>
              <w:rPr>
                <w:rFonts w:ascii="Merriweather" w:eastAsia="Merriweather" w:hAnsi="Merriweather" w:cs="Merriweather"/>
                <w:b/>
                <w:color w:val="0070C0"/>
              </w:rPr>
              <w:t xml:space="preserve">General suggestions of the cluster: </w:t>
            </w:r>
            <w:r>
              <w:rPr>
                <w:rFonts w:ascii="Merriweather" w:eastAsia="Merriweather" w:hAnsi="Merriweather" w:cs="Merriweather"/>
                <w:color w:val="808080"/>
                <w:highlight w:val="white"/>
              </w:rPr>
              <w:t>Please, write the developed suggestions that apply equally to the educational programmes grouped in the cluster (if any)</w:t>
            </w:r>
          </w:p>
        </w:tc>
      </w:tr>
    </w:tbl>
    <w:p w14:paraId="36FEB5B0" w14:textId="77777777" w:rsidR="00D32D3E" w:rsidRDefault="00D32D3E">
      <w:pPr>
        <w:spacing w:before="280" w:after="280" w:line="276" w:lineRule="auto"/>
        <w:jc w:val="both"/>
        <w:rPr>
          <w:rFonts w:ascii="Merriweather" w:eastAsia="Merriweather" w:hAnsi="Merriweather" w:cs="Merriweather"/>
          <w:sz w:val="20"/>
          <w:szCs w:val="20"/>
        </w:rPr>
      </w:pPr>
    </w:p>
    <w:tbl>
      <w:tblPr>
        <w:tblStyle w:val="a4"/>
        <w:tblW w:w="9304"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400" w:firstRow="0" w:lastRow="0" w:firstColumn="0" w:lastColumn="0" w:noHBand="0" w:noVBand="1"/>
      </w:tblPr>
      <w:tblGrid>
        <w:gridCol w:w="9304"/>
      </w:tblGrid>
      <w:tr w:rsidR="00D32D3E" w14:paraId="49B31CB3" w14:textId="77777777">
        <w:tc>
          <w:tcPr>
            <w:tcW w:w="9304" w:type="dxa"/>
          </w:tcPr>
          <w:p w14:paraId="113277B9" w14:textId="77777777" w:rsidR="00D32D3E" w:rsidRDefault="004D59A1">
            <w:pPr>
              <w:spacing w:after="280" w:line="276" w:lineRule="auto"/>
              <w:jc w:val="both"/>
              <w:rPr>
                <w:rFonts w:ascii="Merriweather" w:eastAsia="Merriweather" w:hAnsi="Merriweather" w:cs="Merriweather"/>
                <w:b/>
                <w:color w:val="000000"/>
              </w:rPr>
            </w:pPr>
            <w:r>
              <w:rPr>
                <w:rFonts w:ascii="Merriweather" w:eastAsia="Merriweather" w:hAnsi="Merriweather" w:cs="Merriweather"/>
                <w:b/>
                <w:color w:val="0070C0"/>
              </w:rPr>
              <w:t xml:space="preserve">Recommendations and Suggestions according to the programmes: </w:t>
            </w:r>
            <w:r>
              <w:rPr>
                <w:rFonts w:ascii="Merriweather" w:eastAsia="Merriweather" w:hAnsi="Merriweather" w:cs="Merriweather"/>
                <w:color w:val="808080"/>
                <w:highlight w:val="white"/>
              </w:rPr>
              <w:t>Please, write the developed recommendations and suggestions according to the individual programmes (if any)</w:t>
            </w:r>
          </w:p>
          <w:p w14:paraId="72574B65" w14:textId="77777777" w:rsidR="00D32D3E" w:rsidRDefault="004D59A1">
            <w:pPr>
              <w:spacing w:before="280" w:after="280" w:line="276" w:lineRule="auto"/>
              <w:jc w:val="both"/>
              <w:rPr>
                <w:rFonts w:ascii="Merriweather" w:eastAsia="Merriweather" w:hAnsi="Merriweather" w:cs="Merriweather"/>
                <w:b/>
                <w:color w:val="000000"/>
              </w:rPr>
            </w:pPr>
            <w:r>
              <w:rPr>
                <w:rFonts w:ascii="Merriweather" w:eastAsia="Merriweather" w:hAnsi="Merriweather" w:cs="Merriweather"/>
                <w:b/>
                <w:color w:val="000000"/>
              </w:rPr>
              <w:t xml:space="preserve">Programme 1 </w:t>
            </w:r>
            <w:r>
              <w:rPr>
                <w:rFonts w:ascii="Merriweather" w:eastAsia="Merriweather" w:hAnsi="Merriweather" w:cs="Merriweather"/>
              </w:rPr>
              <w:t>(The Integrated Bachelor's-Master's Educational Program for Primary School Teacher Training, Level II)</w:t>
            </w:r>
          </w:p>
          <w:p w14:paraId="580BD740"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rPr>
              <w:t xml:space="preserve">Recommendation(s):  </w:t>
            </w:r>
            <w:r>
              <w:rPr>
                <w:rFonts w:ascii="Merriweather" w:eastAsia="Merriweather" w:hAnsi="Merriweather" w:cs="Merriweather"/>
              </w:rPr>
              <w:t>None</w:t>
            </w:r>
          </w:p>
          <w:p w14:paraId="17A61F58"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rPr>
              <w:t xml:space="preserve">Suggestion(s):  </w:t>
            </w:r>
            <w:r>
              <w:rPr>
                <w:rFonts w:ascii="Merriweather" w:eastAsia="Merriweather" w:hAnsi="Merriweather" w:cs="Merriweather"/>
              </w:rPr>
              <w:t>None</w:t>
            </w:r>
          </w:p>
          <w:p w14:paraId="27E14541" w14:textId="77777777" w:rsidR="00D32D3E" w:rsidRDefault="004D59A1">
            <w:pPr>
              <w:spacing w:before="280" w:after="280" w:line="276" w:lineRule="auto"/>
              <w:jc w:val="both"/>
              <w:rPr>
                <w:rFonts w:ascii="Merriweather" w:eastAsia="Merriweather" w:hAnsi="Merriweather" w:cs="Merriweather"/>
                <w:b/>
                <w:color w:val="000000"/>
              </w:rPr>
            </w:pPr>
            <w:r>
              <w:rPr>
                <w:rFonts w:ascii="Merriweather" w:eastAsia="Merriweather" w:hAnsi="Merriweather" w:cs="Merriweather"/>
                <w:b/>
                <w:color w:val="000000"/>
              </w:rPr>
              <w:t>Programme 2 (</w:t>
            </w:r>
            <w:r>
              <w:rPr>
                <w:rFonts w:ascii="Merriweather" w:eastAsia="Merriweather" w:hAnsi="Merriweather" w:cs="Merriweather"/>
                <w:sz w:val="20"/>
                <w:szCs w:val="20"/>
              </w:rPr>
              <w:t>Multilingual Education - Integrated Bachelor's-Master's Educational Program for Primary Level Teacher Preparation, Level II</w:t>
            </w:r>
            <w:r>
              <w:rPr>
                <w:rFonts w:ascii="Merriweather" w:eastAsia="Merriweather" w:hAnsi="Merriweather" w:cs="Merriweather"/>
                <w:color w:val="000000"/>
              </w:rPr>
              <w:t>)</w:t>
            </w:r>
          </w:p>
          <w:p w14:paraId="128B26A2"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Recommendation(s):  </w:t>
            </w:r>
            <w:r>
              <w:rPr>
                <w:rFonts w:ascii="Merriweather" w:eastAsia="Merriweather" w:hAnsi="Merriweather" w:cs="Merriweather"/>
              </w:rPr>
              <w:t>None</w:t>
            </w:r>
          </w:p>
          <w:p w14:paraId="7D364032"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Suggestion(s):  </w:t>
            </w:r>
            <w:r>
              <w:rPr>
                <w:rFonts w:ascii="Merriweather" w:eastAsia="Merriweather" w:hAnsi="Merriweather" w:cs="Merriweather"/>
              </w:rPr>
              <w:t>None</w:t>
            </w:r>
          </w:p>
          <w:p w14:paraId="38AD039D"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color w:val="000000"/>
              </w:rPr>
              <w:t xml:space="preserve">Programme 3 </w:t>
            </w:r>
            <w:r>
              <w:rPr>
                <w:rFonts w:ascii="Merriweather" w:eastAsia="Merriweather" w:hAnsi="Merriweather" w:cs="Merriweather"/>
              </w:rPr>
              <w:t>(</w:t>
            </w:r>
            <w:r>
              <w:rPr>
                <w:rFonts w:ascii="Merriweather" w:eastAsia="Merriweather" w:hAnsi="Merriweather" w:cs="Merriweather"/>
                <w:highlight w:val="white"/>
              </w:rPr>
              <w:t xml:space="preserve">Special Education Teacher  Training Program, Level I </w:t>
            </w:r>
            <w:r>
              <w:rPr>
                <w:rFonts w:ascii="Merriweather" w:eastAsia="Merriweather" w:hAnsi="Merriweather" w:cs="Merriweather"/>
              </w:rPr>
              <w:t>)</w:t>
            </w:r>
          </w:p>
          <w:p w14:paraId="7B819092"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Recommendation(s):  </w:t>
            </w:r>
            <w:r>
              <w:rPr>
                <w:rFonts w:ascii="Merriweather" w:eastAsia="Merriweather" w:hAnsi="Merriweather" w:cs="Merriweather"/>
              </w:rPr>
              <w:t>None</w:t>
            </w:r>
          </w:p>
          <w:p w14:paraId="2409829E"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Suggestion(s):  </w:t>
            </w:r>
            <w:r>
              <w:rPr>
                <w:rFonts w:ascii="Merriweather" w:eastAsia="Merriweather" w:hAnsi="Merriweather" w:cs="Merriweather"/>
              </w:rPr>
              <w:t>It is suggested that the programme objectives explicitly refer to both local and international labour market demands. In particular, it should be indicated how the programme addresses the growing need for qualified special education teachers in the educational system.</w:t>
            </w:r>
          </w:p>
          <w:p w14:paraId="568F6AE5"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rPr>
              <w:t>It is suggested that the programme include a clearer reference to its international dimension, such as opportunities for student and staff mobility, international cooperation, or the integration of globally recognized pedagogical approaches. This would help ensure alignment with international benchmarks.</w:t>
            </w:r>
          </w:p>
          <w:p w14:paraId="575C540D"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rPr>
              <w:t>It is suggested that the programme explicitly state its alignment with the mission and strategic direction of the higher education institution, in order to strengthen the connection between its objectives and institutional goals.</w:t>
            </w:r>
          </w:p>
          <w:p w14:paraId="7657E1BB" w14:textId="77777777" w:rsidR="00D32D3E" w:rsidRDefault="004D59A1">
            <w:pPr>
              <w:spacing w:before="280" w:after="280" w:line="276" w:lineRule="auto"/>
              <w:jc w:val="both"/>
              <w:rPr>
                <w:rFonts w:ascii="Merriweather" w:eastAsia="Merriweather" w:hAnsi="Merriweather" w:cs="Merriweather"/>
                <w:b/>
              </w:rPr>
            </w:pPr>
            <w:r>
              <w:rPr>
                <w:rFonts w:ascii="Merriweather" w:eastAsia="Merriweather" w:hAnsi="Merriweather" w:cs="Merriweather"/>
                <w:b/>
                <w:color w:val="000000"/>
              </w:rPr>
              <w:t>Programme</w:t>
            </w:r>
            <w:r>
              <w:rPr>
                <w:rFonts w:ascii="Merriweather" w:eastAsia="Merriweather" w:hAnsi="Merriweather" w:cs="Merriweather"/>
                <w:b/>
              </w:rPr>
              <w:t xml:space="preserve"> 4 (</w:t>
            </w:r>
            <w:r>
              <w:rPr>
                <w:rFonts w:ascii="Merriweather" w:eastAsia="Merriweather" w:hAnsi="Merriweather" w:cs="Merriweather"/>
                <w:highlight w:val="white"/>
              </w:rPr>
              <w:t xml:space="preserve">Teacher Preparation Educational Program - "Teacher" 1, Level I ) and </w:t>
            </w:r>
            <w:r>
              <w:rPr>
                <w:rFonts w:ascii="Merriweather" w:eastAsia="Merriweather" w:hAnsi="Merriweather" w:cs="Merriweather"/>
                <w:b/>
              </w:rPr>
              <w:t>Programme 5 (</w:t>
            </w:r>
            <w:r>
              <w:rPr>
                <w:rFonts w:ascii="Merriweather" w:eastAsia="Merriweather" w:hAnsi="Merriweather" w:cs="Merriweather"/>
                <w:highlight w:val="white"/>
              </w:rPr>
              <w:t>Teacher Preparation Educational Program - "Teacher" 2, Level I</w:t>
            </w:r>
            <w:r>
              <w:rPr>
                <w:rFonts w:ascii="Merriweather" w:eastAsia="Merriweather" w:hAnsi="Merriweather" w:cs="Merriweather"/>
              </w:rPr>
              <w:t>)</w:t>
            </w:r>
          </w:p>
          <w:p w14:paraId="40CB424C" w14:textId="77777777" w:rsidR="00D32D3E" w:rsidRDefault="004D59A1">
            <w:pPr>
              <w:spacing w:before="280" w:after="280" w:line="276" w:lineRule="auto"/>
              <w:ind w:firstLine="360"/>
              <w:jc w:val="both"/>
              <w:rPr>
                <w:rFonts w:ascii="Merriweather" w:eastAsia="Merriweather" w:hAnsi="Merriweather" w:cs="Merriweather"/>
                <w:b/>
              </w:rPr>
            </w:pPr>
            <w:r>
              <w:rPr>
                <w:rFonts w:ascii="Merriweather" w:eastAsia="Merriweather" w:hAnsi="Merriweather" w:cs="Merriweather"/>
                <w:b/>
              </w:rPr>
              <w:t xml:space="preserve">Recommendation(s):  </w:t>
            </w:r>
          </w:p>
          <w:p w14:paraId="4F8F8805"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rPr>
              <w:t>It is recommended that the programmes explicitly address internationalisation, by integrating international teaching standards, mobility opportunities, or cross-cultural components.</w:t>
            </w:r>
          </w:p>
          <w:p w14:paraId="6A847FED"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Suggestion(s):  </w:t>
            </w:r>
            <w:r>
              <w:rPr>
                <w:rFonts w:ascii="Merriweather" w:eastAsia="Merriweather" w:hAnsi="Merriweather" w:cs="Merriweather"/>
              </w:rPr>
              <w:t>It is suggested that the programmes provide concrete evidence or data linking its structure and goals to labour market trends, both local and international.</w:t>
            </w:r>
          </w:p>
        </w:tc>
      </w:tr>
    </w:tbl>
    <w:p w14:paraId="28DDC849" w14:textId="77777777" w:rsidR="00D32D3E" w:rsidRDefault="004D59A1">
      <w:pPr>
        <w:spacing w:before="280" w:after="280" w:line="276" w:lineRule="auto"/>
        <w:jc w:val="both"/>
        <w:rPr>
          <w:rFonts w:ascii="Merriweather" w:eastAsia="Merriweather" w:hAnsi="Merriweather" w:cs="Merriweather"/>
          <w:b/>
          <w:color w:val="000000"/>
          <w:sz w:val="20"/>
          <w:szCs w:val="20"/>
        </w:rPr>
      </w:pPr>
      <w:r>
        <w:rPr>
          <w:rFonts w:ascii="Merriweather" w:eastAsia="Merriweather" w:hAnsi="Merriweather" w:cs="Merriweather"/>
          <w:b/>
          <w:color w:val="000000"/>
          <w:sz w:val="20"/>
          <w:szCs w:val="20"/>
        </w:rPr>
        <w:t xml:space="preserve">Evaluation </w:t>
      </w:r>
      <w:r>
        <w:rPr>
          <w:rFonts w:ascii="Merriweather" w:eastAsia="Merriweather" w:hAnsi="Merriweather" w:cs="Merriweather"/>
          <w:b/>
          <w:color w:val="000000"/>
          <w:sz w:val="20"/>
          <w:szCs w:val="20"/>
          <w:vertAlign w:val="superscript"/>
        </w:rPr>
        <w:footnoteReference w:id="7"/>
      </w:r>
    </w:p>
    <w:p w14:paraId="39B6B1D1" w14:textId="77777777" w:rsidR="00D32D3E" w:rsidRDefault="004D59A1">
      <w:pPr>
        <w:pBdr>
          <w:top w:val="nil"/>
          <w:left w:val="nil"/>
          <w:bottom w:val="nil"/>
          <w:right w:val="nil"/>
          <w:between w:val="nil"/>
        </w:pBdr>
        <w:spacing w:line="240" w:lineRule="auto"/>
        <w:rPr>
          <w:rFonts w:ascii="Merriweather" w:eastAsia="Merriweather" w:hAnsi="Merriweather" w:cs="Merriweather"/>
          <w:b/>
          <w:color w:val="000000"/>
          <w:sz w:val="20"/>
          <w:szCs w:val="20"/>
        </w:rPr>
      </w:pPr>
      <w:r>
        <w:rPr>
          <w:rFonts w:ascii="Merriweather" w:eastAsia="Merriweather" w:hAnsi="Merriweather" w:cs="Merriweather"/>
          <w:color w:val="808080"/>
          <w:sz w:val="20"/>
          <w:szCs w:val="20"/>
        </w:rPr>
        <w:t xml:space="preserve">    </w:t>
      </w:r>
    </w:p>
    <w:tbl>
      <w:tblPr>
        <w:tblStyle w:val="a5"/>
        <w:tblW w:w="9304" w:type="dxa"/>
        <w:tblLayout w:type="fixed"/>
        <w:tblLook w:val="0400" w:firstRow="0" w:lastRow="0" w:firstColumn="0" w:lastColumn="0" w:noHBand="0" w:noVBand="1"/>
      </w:tblPr>
      <w:tblGrid>
        <w:gridCol w:w="2567"/>
        <w:gridCol w:w="1684"/>
        <w:gridCol w:w="1684"/>
        <w:gridCol w:w="1684"/>
        <w:gridCol w:w="1685"/>
      </w:tblGrid>
      <w:tr w:rsidR="00D32D3E" w14:paraId="7FA07F2C" w14:textId="77777777">
        <w:tc>
          <w:tcPr>
            <w:tcW w:w="2567" w:type="dxa"/>
          </w:tcPr>
          <w:p w14:paraId="56E3707C" w14:textId="77777777" w:rsidR="00D32D3E" w:rsidRDefault="004D59A1">
            <w:pPr>
              <w:pBdr>
                <w:top w:val="nil"/>
                <w:left w:val="nil"/>
                <w:bottom w:val="nil"/>
                <w:right w:val="nil"/>
                <w:between w:val="nil"/>
              </w:pBdr>
              <w:spacing w:line="240" w:lineRule="auto"/>
              <w:jc w:val="center"/>
              <w:rPr>
                <w:rFonts w:ascii="Merriweather" w:eastAsia="Merriweather" w:hAnsi="Merriweather" w:cs="Merriweather"/>
                <w:b/>
                <w:color w:val="000000"/>
                <w:sz w:val="18"/>
                <w:szCs w:val="18"/>
              </w:rPr>
            </w:pPr>
            <w:r>
              <w:rPr>
                <w:rFonts w:ascii="Merriweather" w:eastAsia="Merriweather" w:hAnsi="Merriweather" w:cs="Merriweather"/>
                <w:b/>
                <w:color w:val="000000"/>
                <w:sz w:val="18"/>
                <w:szCs w:val="18"/>
              </w:rPr>
              <w:t>Component 1.1 - Programme Objectives</w:t>
            </w:r>
          </w:p>
        </w:tc>
        <w:tc>
          <w:tcPr>
            <w:tcW w:w="1684" w:type="dxa"/>
          </w:tcPr>
          <w:p w14:paraId="51EBA6AD" w14:textId="77777777" w:rsidR="00D32D3E" w:rsidRDefault="004D59A1">
            <w:pPr>
              <w:pBdr>
                <w:top w:val="nil"/>
                <w:left w:val="nil"/>
                <w:bottom w:val="nil"/>
                <w:right w:val="nil"/>
                <w:between w:val="nil"/>
              </w:pBdr>
              <w:spacing w:line="240" w:lineRule="auto"/>
              <w:rPr>
                <w:rFonts w:ascii="Merriweather" w:eastAsia="Merriweather" w:hAnsi="Merriweather" w:cs="Merriweather"/>
                <w:b/>
                <w:color w:val="000000"/>
                <w:sz w:val="18"/>
                <w:szCs w:val="18"/>
              </w:rPr>
            </w:pPr>
            <w:r>
              <w:rPr>
                <w:rFonts w:ascii="Merriweather" w:eastAsia="Merriweather" w:hAnsi="Merriweather" w:cs="Merriweather"/>
                <w:b/>
                <w:color w:val="000000"/>
                <w:sz w:val="18"/>
                <w:szCs w:val="18"/>
              </w:rPr>
              <w:t>Complies with requirements</w:t>
            </w:r>
          </w:p>
        </w:tc>
        <w:tc>
          <w:tcPr>
            <w:tcW w:w="1684" w:type="dxa"/>
          </w:tcPr>
          <w:p w14:paraId="50CB993B" w14:textId="77777777" w:rsidR="00D32D3E" w:rsidRDefault="004D59A1">
            <w:pPr>
              <w:pBdr>
                <w:top w:val="nil"/>
                <w:left w:val="nil"/>
                <w:bottom w:val="nil"/>
                <w:right w:val="nil"/>
                <w:between w:val="nil"/>
              </w:pBdr>
              <w:spacing w:line="240" w:lineRule="auto"/>
              <w:rPr>
                <w:rFonts w:ascii="Merriweather" w:eastAsia="Merriweather" w:hAnsi="Merriweather" w:cs="Merriweather"/>
                <w:b/>
                <w:color w:val="000000"/>
                <w:sz w:val="18"/>
                <w:szCs w:val="18"/>
              </w:rPr>
            </w:pPr>
            <w:r>
              <w:rPr>
                <w:rFonts w:ascii="Merriweather" w:eastAsia="Merriweather" w:hAnsi="Merriweather" w:cs="Merriweather"/>
                <w:b/>
                <w:color w:val="000000"/>
                <w:sz w:val="18"/>
                <w:szCs w:val="18"/>
              </w:rPr>
              <w:t>Substantially complies the requirements</w:t>
            </w:r>
          </w:p>
        </w:tc>
        <w:tc>
          <w:tcPr>
            <w:tcW w:w="1684" w:type="dxa"/>
          </w:tcPr>
          <w:p w14:paraId="54AB3B19" w14:textId="77777777" w:rsidR="00D32D3E" w:rsidRDefault="004D59A1">
            <w:pPr>
              <w:pBdr>
                <w:top w:val="nil"/>
                <w:left w:val="nil"/>
                <w:bottom w:val="nil"/>
                <w:right w:val="nil"/>
                <w:between w:val="nil"/>
              </w:pBdr>
              <w:spacing w:line="240" w:lineRule="auto"/>
              <w:rPr>
                <w:rFonts w:ascii="Merriweather" w:eastAsia="Merriweather" w:hAnsi="Merriweather" w:cs="Merriweather"/>
                <w:b/>
                <w:color w:val="000000"/>
                <w:sz w:val="18"/>
                <w:szCs w:val="18"/>
              </w:rPr>
            </w:pPr>
            <w:r>
              <w:rPr>
                <w:rFonts w:ascii="Merriweather" w:eastAsia="Merriweather" w:hAnsi="Merriweather" w:cs="Merriweather"/>
                <w:b/>
                <w:color w:val="000000"/>
                <w:sz w:val="18"/>
                <w:szCs w:val="18"/>
              </w:rPr>
              <w:t>Partially complies with requirements</w:t>
            </w:r>
          </w:p>
        </w:tc>
        <w:tc>
          <w:tcPr>
            <w:tcW w:w="1685" w:type="dxa"/>
          </w:tcPr>
          <w:p w14:paraId="641EB3B8" w14:textId="77777777" w:rsidR="00D32D3E" w:rsidRDefault="004D59A1">
            <w:pPr>
              <w:pBdr>
                <w:top w:val="nil"/>
                <w:left w:val="nil"/>
                <w:bottom w:val="nil"/>
                <w:right w:val="nil"/>
                <w:between w:val="nil"/>
              </w:pBdr>
              <w:spacing w:line="240" w:lineRule="auto"/>
              <w:rPr>
                <w:rFonts w:ascii="Merriweather" w:eastAsia="Merriweather" w:hAnsi="Merriweather" w:cs="Merriweather"/>
                <w:b/>
                <w:color w:val="000000"/>
                <w:sz w:val="18"/>
                <w:szCs w:val="18"/>
              </w:rPr>
            </w:pPr>
            <w:r>
              <w:rPr>
                <w:rFonts w:ascii="Merriweather" w:eastAsia="Merriweather" w:hAnsi="Merriweather" w:cs="Merriweather"/>
                <w:b/>
                <w:color w:val="000000"/>
                <w:sz w:val="18"/>
                <w:szCs w:val="18"/>
              </w:rPr>
              <w:t>Does not comply with requirements</w:t>
            </w:r>
          </w:p>
        </w:tc>
      </w:tr>
      <w:tr w:rsidR="00D32D3E" w14:paraId="347509F3" w14:textId="77777777">
        <w:tc>
          <w:tcPr>
            <w:tcW w:w="2567" w:type="dxa"/>
          </w:tcPr>
          <w:p w14:paraId="3D05D30F"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20"/>
                <w:szCs w:val="20"/>
              </w:rPr>
            </w:pPr>
            <w:r>
              <w:rPr>
                <w:rFonts w:ascii="Merriweather" w:eastAsia="Merriweather" w:hAnsi="Merriweather" w:cs="Merriweather"/>
                <w:b/>
                <w:color w:val="000000"/>
                <w:sz w:val="18"/>
                <w:szCs w:val="18"/>
              </w:rPr>
              <w:t xml:space="preserve">Programme 1 </w:t>
            </w:r>
            <w:r>
              <w:rPr>
                <w:rFonts w:ascii="Merriweather" w:eastAsia="Merriweather" w:hAnsi="Merriweather" w:cs="Merriweather"/>
                <w:b/>
                <w:sz w:val="18"/>
                <w:szCs w:val="18"/>
              </w:rPr>
              <w:t>(The Integrated Bachelor's-Master's Educational Program for Primary School Teacher Training, Level II)</w:t>
            </w:r>
          </w:p>
        </w:tc>
        <w:tc>
          <w:tcPr>
            <w:tcW w:w="1684" w:type="dxa"/>
          </w:tcPr>
          <w:p w14:paraId="40B3FC59" w14:textId="77777777" w:rsidR="00D32D3E" w:rsidRDefault="009D55C0">
            <w:pPr>
              <w:pBdr>
                <w:top w:val="nil"/>
                <w:left w:val="nil"/>
                <w:bottom w:val="nil"/>
                <w:right w:val="nil"/>
                <w:between w:val="nil"/>
              </w:pBdr>
              <w:spacing w:line="240" w:lineRule="auto"/>
              <w:jc w:val="center"/>
              <w:rPr>
                <w:rFonts w:ascii="Merriweather" w:eastAsia="Merriweather" w:hAnsi="Merriweather" w:cs="Merriweather"/>
                <w:color w:val="000000"/>
              </w:rPr>
            </w:pPr>
            <w:sdt>
              <w:sdtPr>
                <w:tag w:val="goog_rdk_1"/>
                <w:id w:val="-1668224300"/>
              </w:sdtPr>
              <w:sdtEndPr/>
              <w:sdtContent>
                <w:r w:rsidR="004D59A1">
                  <w:rPr>
                    <w:rFonts w:ascii="Arial Unicode MS" w:eastAsia="Arial Unicode MS" w:hAnsi="Arial Unicode MS" w:cs="Arial Unicode MS"/>
                    <w:b/>
                  </w:rPr>
                  <w:t>✖</w:t>
                </w:r>
              </w:sdtContent>
            </w:sdt>
          </w:p>
        </w:tc>
        <w:tc>
          <w:tcPr>
            <w:tcW w:w="1684" w:type="dxa"/>
          </w:tcPr>
          <w:p w14:paraId="0D1C84E6" w14:textId="77777777" w:rsidR="00D32D3E" w:rsidRDefault="009D55C0">
            <w:pPr>
              <w:jc w:val="center"/>
              <w:rPr>
                <w:rFonts w:ascii="Merriweather" w:eastAsia="Merriweather" w:hAnsi="Merriweather" w:cs="Merriweather"/>
              </w:rPr>
            </w:pPr>
            <w:sdt>
              <w:sdtPr>
                <w:tag w:val="goog_rdk_2"/>
                <w:id w:val="-276242771"/>
              </w:sdtPr>
              <w:sdtEndPr/>
              <w:sdtContent>
                <w:r w:rsidR="004D59A1">
                  <w:rPr>
                    <w:rFonts w:ascii="Arial Unicode MS" w:eastAsia="Arial Unicode MS" w:hAnsi="Arial Unicode MS" w:cs="Arial Unicode MS"/>
                    <w:b/>
                  </w:rPr>
                  <w:t>☐</w:t>
                </w:r>
              </w:sdtContent>
            </w:sdt>
          </w:p>
        </w:tc>
        <w:tc>
          <w:tcPr>
            <w:tcW w:w="1684" w:type="dxa"/>
          </w:tcPr>
          <w:p w14:paraId="412DD878" w14:textId="77777777" w:rsidR="00D32D3E" w:rsidRDefault="009D55C0">
            <w:pPr>
              <w:jc w:val="center"/>
              <w:rPr>
                <w:rFonts w:ascii="Merriweather" w:eastAsia="Merriweather" w:hAnsi="Merriweather" w:cs="Merriweather"/>
              </w:rPr>
            </w:pPr>
            <w:sdt>
              <w:sdtPr>
                <w:tag w:val="goog_rdk_3"/>
                <w:id w:val="1210881789"/>
              </w:sdtPr>
              <w:sdtEndPr/>
              <w:sdtContent>
                <w:r w:rsidR="004D59A1">
                  <w:rPr>
                    <w:rFonts w:ascii="Arial Unicode MS" w:eastAsia="Arial Unicode MS" w:hAnsi="Arial Unicode MS" w:cs="Arial Unicode MS"/>
                    <w:b/>
                  </w:rPr>
                  <w:t>☐</w:t>
                </w:r>
              </w:sdtContent>
            </w:sdt>
          </w:p>
        </w:tc>
        <w:tc>
          <w:tcPr>
            <w:tcW w:w="1685" w:type="dxa"/>
          </w:tcPr>
          <w:p w14:paraId="4053F9D1" w14:textId="77777777" w:rsidR="00D32D3E" w:rsidRDefault="009D55C0">
            <w:pPr>
              <w:jc w:val="center"/>
              <w:rPr>
                <w:rFonts w:ascii="Merriweather" w:eastAsia="Merriweather" w:hAnsi="Merriweather" w:cs="Merriweather"/>
              </w:rPr>
            </w:pPr>
            <w:sdt>
              <w:sdtPr>
                <w:tag w:val="goog_rdk_4"/>
                <w:id w:val="-690884954"/>
              </w:sdtPr>
              <w:sdtEndPr/>
              <w:sdtContent>
                <w:r w:rsidR="004D59A1">
                  <w:rPr>
                    <w:rFonts w:ascii="Arial Unicode MS" w:eastAsia="Arial Unicode MS" w:hAnsi="Arial Unicode MS" w:cs="Arial Unicode MS"/>
                    <w:b/>
                  </w:rPr>
                  <w:t>☐</w:t>
                </w:r>
              </w:sdtContent>
            </w:sdt>
          </w:p>
        </w:tc>
      </w:tr>
      <w:tr w:rsidR="00D32D3E" w14:paraId="7F551433" w14:textId="77777777">
        <w:tc>
          <w:tcPr>
            <w:tcW w:w="2567" w:type="dxa"/>
          </w:tcPr>
          <w:p w14:paraId="6E39AADD"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20"/>
                <w:szCs w:val="20"/>
              </w:rPr>
            </w:pPr>
            <w:r>
              <w:rPr>
                <w:rFonts w:ascii="Merriweather" w:eastAsia="Merriweather" w:hAnsi="Merriweather" w:cs="Merriweather"/>
                <w:b/>
                <w:color w:val="000000"/>
                <w:sz w:val="18"/>
                <w:szCs w:val="18"/>
              </w:rPr>
              <w:t>Programme 2 (</w:t>
            </w:r>
            <w:r>
              <w:rPr>
                <w:rFonts w:ascii="Merriweather" w:eastAsia="Merriweather" w:hAnsi="Merriweather" w:cs="Merriweather"/>
                <w:b/>
                <w:sz w:val="18"/>
                <w:szCs w:val="18"/>
              </w:rPr>
              <w:t>Multilingual Education - Integrated Bachelor's-Master's Educational Program for Primary Level Teacher Preparation, Level II</w:t>
            </w:r>
            <w:r>
              <w:rPr>
                <w:rFonts w:ascii="Merriweather" w:eastAsia="Merriweather" w:hAnsi="Merriweather" w:cs="Merriweather"/>
                <w:b/>
                <w:color w:val="000000"/>
                <w:sz w:val="18"/>
                <w:szCs w:val="18"/>
              </w:rPr>
              <w:t>)</w:t>
            </w:r>
          </w:p>
        </w:tc>
        <w:tc>
          <w:tcPr>
            <w:tcW w:w="1684" w:type="dxa"/>
          </w:tcPr>
          <w:p w14:paraId="713B055C" w14:textId="77777777" w:rsidR="00D32D3E" w:rsidRDefault="009D55C0">
            <w:pPr>
              <w:spacing w:line="240" w:lineRule="auto"/>
              <w:jc w:val="center"/>
              <w:rPr>
                <w:rFonts w:ascii="Merriweather" w:eastAsia="Merriweather" w:hAnsi="Merriweather" w:cs="Merriweather"/>
              </w:rPr>
            </w:pPr>
            <w:sdt>
              <w:sdtPr>
                <w:tag w:val="goog_rdk_5"/>
                <w:id w:val="-12302470"/>
              </w:sdtPr>
              <w:sdtEndPr/>
              <w:sdtContent>
                <w:r w:rsidR="004D59A1">
                  <w:rPr>
                    <w:rFonts w:ascii="Arial Unicode MS" w:eastAsia="Arial Unicode MS" w:hAnsi="Arial Unicode MS" w:cs="Arial Unicode MS"/>
                    <w:b/>
                  </w:rPr>
                  <w:t>✖</w:t>
                </w:r>
              </w:sdtContent>
            </w:sdt>
          </w:p>
        </w:tc>
        <w:tc>
          <w:tcPr>
            <w:tcW w:w="1684" w:type="dxa"/>
          </w:tcPr>
          <w:p w14:paraId="14E8EB90" w14:textId="77777777" w:rsidR="00D32D3E" w:rsidRDefault="009D55C0">
            <w:pPr>
              <w:jc w:val="center"/>
              <w:rPr>
                <w:rFonts w:ascii="Merriweather" w:eastAsia="Merriweather" w:hAnsi="Merriweather" w:cs="Merriweather"/>
              </w:rPr>
            </w:pPr>
            <w:sdt>
              <w:sdtPr>
                <w:tag w:val="goog_rdk_6"/>
                <w:id w:val="879237986"/>
              </w:sdtPr>
              <w:sdtEndPr/>
              <w:sdtContent>
                <w:r w:rsidR="004D59A1">
                  <w:rPr>
                    <w:rFonts w:ascii="Arial Unicode MS" w:eastAsia="Arial Unicode MS" w:hAnsi="Arial Unicode MS" w:cs="Arial Unicode MS"/>
                    <w:b/>
                  </w:rPr>
                  <w:t>☐</w:t>
                </w:r>
              </w:sdtContent>
            </w:sdt>
          </w:p>
        </w:tc>
        <w:tc>
          <w:tcPr>
            <w:tcW w:w="1684" w:type="dxa"/>
          </w:tcPr>
          <w:p w14:paraId="351D0424" w14:textId="77777777" w:rsidR="00D32D3E" w:rsidRDefault="009D55C0">
            <w:pPr>
              <w:jc w:val="center"/>
              <w:rPr>
                <w:rFonts w:ascii="Merriweather" w:eastAsia="Merriweather" w:hAnsi="Merriweather" w:cs="Merriweather"/>
              </w:rPr>
            </w:pPr>
            <w:sdt>
              <w:sdtPr>
                <w:tag w:val="goog_rdk_7"/>
                <w:id w:val="956186155"/>
              </w:sdtPr>
              <w:sdtEndPr/>
              <w:sdtContent>
                <w:r w:rsidR="004D59A1">
                  <w:rPr>
                    <w:rFonts w:ascii="Arial Unicode MS" w:eastAsia="Arial Unicode MS" w:hAnsi="Arial Unicode MS" w:cs="Arial Unicode MS"/>
                    <w:b/>
                  </w:rPr>
                  <w:t>☐</w:t>
                </w:r>
              </w:sdtContent>
            </w:sdt>
          </w:p>
        </w:tc>
        <w:tc>
          <w:tcPr>
            <w:tcW w:w="1685" w:type="dxa"/>
          </w:tcPr>
          <w:p w14:paraId="418A20AE" w14:textId="77777777" w:rsidR="00D32D3E" w:rsidRDefault="009D55C0">
            <w:pPr>
              <w:jc w:val="center"/>
              <w:rPr>
                <w:rFonts w:ascii="Merriweather" w:eastAsia="Merriweather" w:hAnsi="Merriweather" w:cs="Merriweather"/>
              </w:rPr>
            </w:pPr>
            <w:sdt>
              <w:sdtPr>
                <w:tag w:val="goog_rdk_8"/>
                <w:id w:val="-980362264"/>
              </w:sdtPr>
              <w:sdtEndPr/>
              <w:sdtContent>
                <w:r w:rsidR="004D59A1">
                  <w:rPr>
                    <w:rFonts w:ascii="Arial Unicode MS" w:eastAsia="Arial Unicode MS" w:hAnsi="Arial Unicode MS" w:cs="Arial Unicode MS"/>
                    <w:b/>
                  </w:rPr>
                  <w:t>☐</w:t>
                </w:r>
              </w:sdtContent>
            </w:sdt>
          </w:p>
        </w:tc>
      </w:tr>
      <w:tr w:rsidR="00D32D3E" w14:paraId="4459E5DC" w14:textId="77777777">
        <w:tc>
          <w:tcPr>
            <w:tcW w:w="2567" w:type="dxa"/>
          </w:tcPr>
          <w:p w14:paraId="7D22052F"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18"/>
                <w:szCs w:val="18"/>
              </w:rPr>
            </w:pPr>
            <w:r>
              <w:rPr>
                <w:rFonts w:ascii="Merriweather" w:eastAsia="Merriweather" w:hAnsi="Merriweather" w:cs="Merriweather"/>
                <w:b/>
                <w:color w:val="000000"/>
                <w:sz w:val="18"/>
                <w:szCs w:val="18"/>
              </w:rPr>
              <w:t>Programme 3 (</w:t>
            </w:r>
            <w:r>
              <w:rPr>
                <w:rFonts w:ascii="Merriweather" w:eastAsia="Merriweather" w:hAnsi="Merriweather" w:cs="Merriweather"/>
                <w:sz w:val="18"/>
                <w:szCs w:val="18"/>
                <w:highlight w:val="white"/>
              </w:rPr>
              <w:t>Special Education Teacher  Training Program, Level I</w:t>
            </w:r>
            <w:r>
              <w:rPr>
                <w:rFonts w:ascii="Merriweather" w:eastAsia="Merriweather" w:hAnsi="Merriweather" w:cs="Merriweather"/>
                <w:b/>
                <w:color w:val="000000"/>
                <w:sz w:val="18"/>
                <w:szCs w:val="18"/>
              </w:rPr>
              <w:t>)</w:t>
            </w:r>
          </w:p>
        </w:tc>
        <w:tc>
          <w:tcPr>
            <w:tcW w:w="1684" w:type="dxa"/>
          </w:tcPr>
          <w:p w14:paraId="5235B5CB" w14:textId="77777777" w:rsidR="00D32D3E" w:rsidRDefault="009D55C0">
            <w:pPr>
              <w:spacing w:line="240" w:lineRule="auto"/>
              <w:jc w:val="center"/>
              <w:rPr>
                <w:rFonts w:ascii="Merriweather" w:eastAsia="Merriweather" w:hAnsi="Merriweather" w:cs="Merriweather"/>
                <w:sz w:val="18"/>
                <w:szCs w:val="18"/>
              </w:rPr>
            </w:pPr>
            <w:sdt>
              <w:sdtPr>
                <w:tag w:val="goog_rdk_9"/>
                <w:id w:val="-1821149062"/>
              </w:sdtPr>
              <w:sdtEndPr/>
              <w:sdtContent>
                <w:r w:rsidR="004D59A1">
                  <w:rPr>
                    <w:rFonts w:ascii="Arial Unicode MS" w:eastAsia="Arial Unicode MS" w:hAnsi="Arial Unicode MS" w:cs="Arial Unicode MS"/>
                    <w:b/>
                  </w:rPr>
                  <w:t>✖</w:t>
                </w:r>
              </w:sdtContent>
            </w:sdt>
          </w:p>
        </w:tc>
        <w:tc>
          <w:tcPr>
            <w:tcW w:w="1684" w:type="dxa"/>
          </w:tcPr>
          <w:p w14:paraId="2027F543" w14:textId="77777777" w:rsidR="00D32D3E" w:rsidRDefault="009D55C0">
            <w:pPr>
              <w:jc w:val="center"/>
              <w:rPr>
                <w:rFonts w:ascii="Merriweather" w:eastAsia="Merriweather" w:hAnsi="Merriweather" w:cs="Merriweather"/>
              </w:rPr>
            </w:pPr>
            <w:sdt>
              <w:sdtPr>
                <w:tag w:val="goog_rdk_10"/>
                <w:id w:val="-825994446"/>
              </w:sdtPr>
              <w:sdtEndPr/>
              <w:sdtContent>
                <w:r w:rsidR="004D59A1">
                  <w:rPr>
                    <w:rFonts w:ascii="Arial Unicode MS" w:eastAsia="Arial Unicode MS" w:hAnsi="Arial Unicode MS" w:cs="Arial Unicode MS"/>
                    <w:b/>
                  </w:rPr>
                  <w:t>☐</w:t>
                </w:r>
              </w:sdtContent>
            </w:sdt>
          </w:p>
        </w:tc>
        <w:tc>
          <w:tcPr>
            <w:tcW w:w="1684" w:type="dxa"/>
          </w:tcPr>
          <w:p w14:paraId="7BF29469" w14:textId="77777777" w:rsidR="00D32D3E" w:rsidRDefault="009D55C0">
            <w:pPr>
              <w:jc w:val="center"/>
              <w:rPr>
                <w:rFonts w:ascii="Merriweather" w:eastAsia="Merriweather" w:hAnsi="Merriweather" w:cs="Merriweather"/>
              </w:rPr>
            </w:pPr>
            <w:sdt>
              <w:sdtPr>
                <w:tag w:val="goog_rdk_11"/>
                <w:id w:val="291562700"/>
              </w:sdtPr>
              <w:sdtEndPr/>
              <w:sdtContent>
                <w:r w:rsidR="004D59A1">
                  <w:rPr>
                    <w:rFonts w:ascii="Arial Unicode MS" w:eastAsia="Arial Unicode MS" w:hAnsi="Arial Unicode MS" w:cs="Arial Unicode MS"/>
                    <w:b/>
                  </w:rPr>
                  <w:t>☐</w:t>
                </w:r>
              </w:sdtContent>
            </w:sdt>
          </w:p>
        </w:tc>
        <w:tc>
          <w:tcPr>
            <w:tcW w:w="1685" w:type="dxa"/>
          </w:tcPr>
          <w:p w14:paraId="7C9F31AF" w14:textId="77777777" w:rsidR="00D32D3E" w:rsidRDefault="009D55C0">
            <w:pPr>
              <w:jc w:val="center"/>
              <w:rPr>
                <w:rFonts w:ascii="Merriweather" w:eastAsia="Merriweather" w:hAnsi="Merriweather" w:cs="Merriweather"/>
              </w:rPr>
            </w:pPr>
            <w:sdt>
              <w:sdtPr>
                <w:tag w:val="goog_rdk_12"/>
                <w:id w:val="587146137"/>
              </w:sdtPr>
              <w:sdtEndPr/>
              <w:sdtContent>
                <w:r w:rsidR="004D59A1">
                  <w:rPr>
                    <w:rFonts w:ascii="Arial Unicode MS" w:eastAsia="Arial Unicode MS" w:hAnsi="Arial Unicode MS" w:cs="Arial Unicode MS"/>
                    <w:b/>
                  </w:rPr>
                  <w:t>☐</w:t>
                </w:r>
              </w:sdtContent>
            </w:sdt>
          </w:p>
        </w:tc>
      </w:tr>
      <w:tr w:rsidR="00D32D3E" w14:paraId="5B5A8F3B" w14:textId="77777777">
        <w:tc>
          <w:tcPr>
            <w:tcW w:w="2567" w:type="dxa"/>
          </w:tcPr>
          <w:p w14:paraId="7C58C6D9"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18"/>
                <w:szCs w:val="18"/>
              </w:rPr>
            </w:pPr>
            <w:r>
              <w:rPr>
                <w:rFonts w:ascii="Merriweather" w:eastAsia="Merriweather" w:hAnsi="Merriweather" w:cs="Merriweather"/>
                <w:b/>
                <w:color w:val="000000"/>
                <w:sz w:val="18"/>
                <w:szCs w:val="18"/>
              </w:rPr>
              <w:t>Programme 4 (</w:t>
            </w:r>
            <w:r>
              <w:rPr>
                <w:rFonts w:ascii="Merriweather" w:eastAsia="Merriweather" w:hAnsi="Merriweather" w:cs="Merriweather"/>
                <w:sz w:val="18"/>
                <w:szCs w:val="18"/>
                <w:highlight w:val="white"/>
              </w:rPr>
              <w:t>Teacher Preparation Educational Program - "Teacher" 1, Level I</w:t>
            </w:r>
            <w:r>
              <w:rPr>
                <w:rFonts w:ascii="Merriweather" w:eastAsia="Merriweather" w:hAnsi="Merriweather" w:cs="Merriweather"/>
                <w:b/>
                <w:color w:val="000000"/>
                <w:sz w:val="18"/>
                <w:szCs w:val="18"/>
              </w:rPr>
              <w:t>)</w:t>
            </w:r>
          </w:p>
        </w:tc>
        <w:tc>
          <w:tcPr>
            <w:tcW w:w="1684" w:type="dxa"/>
          </w:tcPr>
          <w:p w14:paraId="7D7B3579" w14:textId="77777777" w:rsidR="00D32D3E" w:rsidRDefault="009D55C0">
            <w:pPr>
              <w:jc w:val="center"/>
              <w:rPr>
                <w:rFonts w:ascii="Merriweather" w:eastAsia="Merriweather" w:hAnsi="Merriweather" w:cs="Merriweather"/>
                <w:b/>
                <w:sz w:val="18"/>
                <w:szCs w:val="18"/>
              </w:rPr>
            </w:pPr>
            <w:sdt>
              <w:sdtPr>
                <w:tag w:val="goog_rdk_13"/>
                <w:id w:val="-1771904931"/>
              </w:sdtPr>
              <w:sdtEndPr/>
              <w:sdtContent>
                <w:r w:rsidR="004D59A1">
                  <w:rPr>
                    <w:rFonts w:ascii="Arial Unicode MS" w:eastAsia="Arial Unicode MS" w:hAnsi="Arial Unicode MS" w:cs="Arial Unicode MS"/>
                    <w:b/>
                    <w:sz w:val="18"/>
                    <w:szCs w:val="18"/>
                  </w:rPr>
                  <w:t>☐</w:t>
                </w:r>
              </w:sdtContent>
            </w:sdt>
          </w:p>
        </w:tc>
        <w:tc>
          <w:tcPr>
            <w:tcW w:w="1684" w:type="dxa"/>
          </w:tcPr>
          <w:p w14:paraId="58BFDCB1" w14:textId="77777777" w:rsidR="00D32D3E" w:rsidRDefault="009D55C0">
            <w:pPr>
              <w:spacing w:line="240" w:lineRule="auto"/>
              <w:jc w:val="center"/>
              <w:rPr>
                <w:rFonts w:ascii="Merriweather" w:eastAsia="Merriweather" w:hAnsi="Merriweather" w:cs="Merriweather"/>
                <w:b/>
              </w:rPr>
            </w:pPr>
            <w:sdt>
              <w:sdtPr>
                <w:tag w:val="goog_rdk_14"/>
                <w:id w:val="-1870033024"/>
              </w:sdtPr>
              <w:sdtEndPr/>
              <w:sdtContent>
                <w:r w:rsidR="004D59A1">
                  <w:rPr>
                    <w:rFonts w:ascii="Arial Unicode MS" w:eastAsia="Arial Unicode MS" w:hAnsi="Arial Unicode MS" w:cs="Arial Unicode MS"/>
                    <w:b/>
                  </w:rPr>
                  <w:t>✖</w:t>
                </w:r>
              </w:sdtContent>
            </w:sdt>
          </w:p>
        </w:tc>
        <w:tc>
          <w:tcPr>
            <w:tcW w:w="1684" w:type="dxa"/>
          </w:tcPr>
          <w:p w14:paraId="2DBDC598" w14:textId="77777777" w:rsidR="00D32D3E" w:rsidRDefault="009D55C0">
            <w:pPr>
              <w:jc w:val="center"/>
              <w:rPr>
                <w:rFonts w:ascii="Merriweather" w:eastAsia="Merriweather" w:hAnsi="Merriweather" w:cs="Merriweather"/>
                <w:b/>
              </w:rPr>
            </w:pPr>
            <w:sdt>
              <w:sdtPr>
                <w:tag w:val="goog_rdk_15"/>
                <w:id w:val="-1385095879"/>
              </w:sdtPr>
              <w:sdtEndPr/>
              <w:sdtContent>
                <w:r w:rsidR="004D59A1">
                  <w:rPr>
                    <w:rFonts w:ascii="Arial Unicode MS" w:eastAsia="Arial Unicode MS" w:hAnsi="Arial Unicode MS" w:cs="Arial Unicode MS"/>
                    <w:b/>
                  </w:rPr>
                  <w:t>☐</w:t>
                </w:r>
              </w:sdtContent>
            </w:sdt>
          </w:p>
        </w:tc>
        <w:tc>
          <w:tcPr>
            <w:tcW w:w="1685" w:type="dxa"/>
          </w:tcPr>
          <w:p w14:paraId="3DF819B1" w14:textId="77777777" w:rsidR="00D32D3E" w:rsidRDefault="009D55C0">
            <w:pPr>
              <w:jc w:val="center"/>
              <w:rPr>
                <w:rFonts w:ascii="Merriweather" w:eastAsia="Merriweather" w:hAnsi="Merriweather" w:cs="Merriweather"/>
                <w:b/>
              </w:rPr>
            </w:pPr>
            <w:sdt>
              <w:sdtPr>
                <w:tag w:val="goog_rdk_16"/>
                <w:id w:val="508603829"/>
              </w:sdtPr>
              <w:sdtEndPr/>
              <w:sdtContent>
                <w:r w:rsidR="004D59A1">
                  <w:rPr>
                    <w:rFonts w:ascii="Arial Unicode MS" w:eastAsia="Arial Unicode MS" w:hAnsi="Arial Unicode MS" w:cs="Arial Unicode MS"/>
                    <w:b/>
                  </w:rPr>
                  <w:t>☐</w:t>
                </w:r>
              </w:sdtContent>
            </w:sdt>
          </w:p>
        </w:tc>
      </w:tr>
      <w:tr w:rsidR="00D32D3E" w14:paraId="480135C7" w14:textId="77777777">
        <w:tc>
          <w:tcPr>
            <w:tcW w:w="2567" w:type="dxa"/>
          </w:tcPr>
          <w:p w14:paraId="6814A065"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18"/>
                <w:szCs w:val="18"/>
              </w:rPr>
            </w:pPr>
            <w:r>
              <w:rPr>
                <w:rFonts w:ascii="Merriweather" w:eastAsia="Merriweather" w:hAnsi="Merriweather" w:cs="Merriweather"/>
                <w:b/>
                <w:color w:val="000000"/>
                <w:sz w:val="18"/>
                <w:szCs w:val="18"/>
              </w:rPr>
              <w:t>Programme 5 (</w:t>
            </w:r>
            <w:r>
              <w:rPr>
                <w:rFonts w:ascii="Merriweather" w:eastAsia="Merriweather" w:hAnsi="Merriweather" w:cs="Merriweather"/>
                <w:sz w:val="18"/>
                <w:szCs w:val="18"/>
                <w:highlight w:val="white"/>
              </w:rPr>
              <w:t>Teacher Preparation Educational Program - "Teacher" 2, Level I</w:t>
            </w:r>
            <w:r>
              <w:rPr>
                <w:rFonts w:ascii="Merriweather" w:eastAsia="Merriweather" w:hAnsi="Merriweather" w:cs="Merriweather"/>
                <w:b/>
                <w:color w:val="000000"/>
                <w:sz w:val="18"/>
                <w:szCs w:val="18"/>
              </w:rPr>
              <w:t>)</w:t>
            </w:r>
          </w:p>
        </w:tc>
        <w:tc>
          <w:tcPr>
            <w:tcW w:w="1684" w:type="dxa"/>
          </w:tcPr>
          <w:p w14:paraId="2ADA9296" w14:textId="77777777" w:rsidR="00D32D3E" w:rsidRDefault="009D55C0">
            <w:pPr>
              <w:jc w:val="center"/>
              <w:rPr>
                <w:rFonts w:ascii="Merriweather" w:eastAsia="Merriweather" w:hAnsi="Merriweather" w:cs="Merriweather"/>
                <w:b/>
                <w:sz w:val="18"/>
                <w:szCs w:val="18"/>
              </w:rPr>
            </w:pPr>
            <w:sdt>
              <w:sdtPr>
                <w:tag w:val="goog_rdk_17"/>
                <w:id w:val="672094313"/>
              </w:sdtPr>
              <w:sdtEndPr/>
              <w:sdtContent>
                <w:r w:rsidR="004D59A1">
                  <w:rPr>
                    <w:rFonts w:ascii="Arial Unicode MS" w:eastAsia="Arial Unicode MS" w:hAnsi="Arial Unicode MS" w:cs="Arial Unicode MS"/>
                    <w:b/>
                    <w:sz w:val="18"/>
                    <w:szCs w:val="18"/>
                  </w:rPr>
                  <w:t>☐</w:t>
                </w:r>
              </w:sdtContent>
            </w:sdt>
          </w:p>
        </w:tc>
        <w:tc>
          <w:tcPr>
            <w:tcW w:w="1684" w:type="dxa"/>
          </w:tcPr>
          <w:p w14:paraId="6ED3B24F" w14:textId="77777777" w:rsidR="00D32D3E" w:rsidRDefault="009D55C0">
            <w:pPr>
              <w:spacing w:line="240" w:lineRule="auto"/>
              <w:jc w:val="center"/>
              <w:rPr>
                <w:rFonts w:ascii="Merriweather" w:eastAsia="Merriweather" w:hAnsi="Merriweather" w:cs="Merriweather"/>
                <w:b/>
              </w:rPr>
            </w:pPr>
            <w:sdt>
              <w:sdtPr>
                <w:tag w:val="goog_rdk_18"/>
                <w:id w:val="-1820935751"/>
              </w:sdtPr>
              <w:sdtEndPr/>
              <w:sdtContent>
                <w:r w:rsidR="004D59A1">
                  <w:rPr>
                    <w:rFonts w:ascii="Arial Unicode MS" w:eastAsia="Arial Unicode MS" w:hAnsi="Arial Unicode MS" w:cs="Arial Unicode MS"/>
                    <w:b/>
                  </w:rPr>
                  <w:t>✖</w:t>
                </w:r>
              </w:sdtContent>
            </w:sdt>
          </w:p>
        </w:tc>
        <w:tc>
          <w:tcPr>
            <w:tcW w:w="1684" w:type="dxa"/>
          </w:tcPr>
          <w:p w14:paraId="0D01D3DE" w14:textId="77777777" w:rsidR="00D32D3E" w:rsidRDefault="009D55C0">
            <w:pPr>
              <w:jc w:val="center"/>
              <w:rPr>
                <w:rFonts w:ascii="Merriweather" w:eastAsia="Merriweather" w:hAnsi="Merriweather" w:cs="Merriweather"/>
                <w:b/>
              </w:rPr>
            </w:pPr>
            <w:sdt>
              <w:sdtPr>
                <w:tag w:val="goog_rdk_19"/>
                <w:id w:val="1829339587"/>
              </w:sdtPr>
              <w:sdtEndPr/>
              <w:sdtContent>
                <w:r w:rsidR="004D59A1">
                  <w:rPr>
                    <w:rFonts w:ascii="Arial Unicode MS" w:eastAsia="Arial Unicode MS" w:hAnsi="Arial Unicode MS" w:cs="Arial Unicode MS"/>
                    <w:b/>
                  </w:rPr>
                  <w:t>☐</w:t>
                </w:r>
              </w:sdtContent>
            </w:sdt>
          </w:p>
        </w:tc>
        <w:tc>
          <w:tcPr>
            <w:tcW w:w="1685" w:type="dxa"/>
          </w:tcPr>
          <w:p w14:paraId="6A3B6897" w14:textId="77777777" w:rsidR="00D32D3E" w:rsidRDefault="009D55C0">
            <w:pPr>
              <w:jc w:val="center"/>
              <w:rPr>
                <w:rFonts w:ascii="Merriweather" w:eastAsia="Merriweather" w:hAnsi="Merriweather" w:cs="Merriweather"/>
                <w:b/>
              </w:rPr>
            </w:pPr>
            <w:sdt>
              <w:sdtPr>
                <w:tag w:val="goog_rdk_20"/>
                <w:id w:val="1233894589"/>
              </w:sdtPr>
              <w:sdtEndPr/>
              <w:sdtContent>
                <w:r w:rsidR="004D59A1">
                  <w:rPr>
                    <w:rFonts w:ascii="Arial Unicode MS" w:eastAsia="Arial Unicode MS" w:hAnsi="Arial Unicode MS" w:cs="Arial Unicode MS"/>
                    <w:b/>
                  </w:rPr>
                  <w:t>☐</w:t>
                </w:r>
              </w:sdtContent>
            </w:sdt>
          </w:p>
        </w:tc>
      </w:tr>
    </w:tbl>
    <w:p w14:paraId="30D7AA69" w14:textId="77777777" w:rsidR="00D32D3E" w:rsidRDefault="00D32D3E">
      <w:pPr>
        <w:pBdr>
          <w:top w:val="nil"/>
          <w:left w:val="nil"/>
          <w:bottom w:val="nil"/>
          <w:right w:val="nil"/>
          <w:between w:val="nil"/>
        </w:pBdr>
        <w:spacing w:line="240" w:lineRule="auto"/>
        <w:rPr>
          <w:rFonts w:ascii="Merriweather" w:eastAsia="Merriweather" w:hAnsi="Merriweather" w:cs="Merriweather"/>
          <w:color w:val="000000"/>
          <w:sz w:val="20"/>
          <w:szCs w:val="20"/>
        </w:rPr>
      </w:pPr>
    </w:p>
    <w:p w14:paraId="2F7787FB" w14:textId="77777777" w:rsidR="00D32D3E" w:rsidRDefault="004D59A1">
      <w:pPr>
        <w:shd w:val="clear" w:color="auto" w:fill="DEEAF6"/>
        <w:spacing w:after="24" w:line="248" w:lineRule="auto"/>
        <w:jc w:val="both"/>
        <w:rPr>
          <w:rFonts w:ascii="Merriweather" w:eastAsia="Merriweather" w:hAnsi="Merriweather" w:cs="Merriweather"/>
          <w:b/>
          <w:color w:val="0070C0"/>
          <w:sz w:val="20"/>
          <w:szCs w:val="20"/>
        </w:rPr>
      </w:pPr>
      <w:r>
        <w:rPr>
          <w:rFonts w:ascii="Merriweather" w:eastAsia="Merriweather" w:hAnsi="Merriweather" w:cs="Merriweather"/>
          <w:b/>
          <w:color w:val="0070C0"/>
          <w:sz w:val="20"/>
          <w:szCs w:val="20"/>
        </w:rPr>
        <w:t xml:space="preserve">1.2 Programme Learning Outcomes </w:t>
      </w:r>
    </w:p>
    <w:p w14:paraId="00E079FB" w14:textId="77777777" w:rsidR="00D32D3E" w:rsidRDefault="009D55C0">
      <w:pPr>
        <w:spacing w:before="1" w:after="0"/>
        <w:jc w:val="both"/>
        <w:rPr>
          <w:rFonts w:ascii="Merriweather" w:eastAsia="Merriweather" w:hAnsi="Merriweather" w:cs="Merriweather"/>
          <w:sz w:val="20"/>
          <w:szCs w:val="20"/>
        </w:rPr>
      </w:pPr>
      <w:sdt>
        <w:sdtPr>
          <w:tag w:val="goog_rdk_21"/>
          <w:id w:val="-1848100384"/>
        </w:sdtPr>
        <w:sdtEndPr/>
        <w:sdtContent>
          <w:r w:rsidR="004D59A1">
            <w:rPr>
              <w:rFonts w:ascii="Arial Unicode MS" w:eastAsia="Arial Unicode MS" w:hAnsi="Arial Unicode MS" w:cs="Arial Unicode MS"/>
              <w:sz w:val="20"/>
              <w:szCs w:val="20"/>
            </w:rPr>
            <w:t>➢</w:t>
          </w:r>
        </w:sdtContent>
      </w:sdt>
      <w:r w:rsidR="004D59A1">
        <w:rPr>
          <w:rFonts w:ascii="Merriweather" w:eastAsia="Merriweather" w:hAnsi="Merriweather" w:cs="Merriweather"/>
          <w:sz w:val="20"/>
          <w:szCs w:val="20"/>
        </w:rPr>
        <w:t xml:space="preserve">The learning outcomes of the programme are logically related to the programme objectives and the </w:t>
      </w:r>
      <w:r w:rsidR="004D59A1">
        <w:rPr>
          <w:rFonts w:ascii="Merriweather" w:eastAsia="Merriweather" w:hAnsi="Merriweather" w:cs="Merriweather"/>
        </w:rPr>
        <w:t xml:space="preserve">specificity </w:t>
      </w:r>
      <w:r w:rsidR="004D59A1">
        <w:rPr>
          <w:rFonts w:ascii="Merriweather" w:eastAsia="Merriweather" w:hAnsi="Merriweather" w:cs="Merriweather"/>
          <w:sz w:val="20"/>
          <w:szCs w:val="20"/>
        </w:rPr>
        <w:t>of the field of study.</w:t>
      </w:r>
    </w:p>
    <w:p w14:paraId="1A3E2BB2" w14:textId="77777777" w:rsidR="00D32D3E" w:rsidRDefault="009D55C0">
      <w:pPr>
        <w:pBdr>
          <w:bottom w:val="single" w:sz="4" w:space="1" w:color="000000"/>
        </w:pBdr>
        <w:spacing w:before="1" w:after="0"/>
        <w:jc w:val="both"/>
        <w:rPr>
          <w:rFonts w:ascii="Merriweather" w:eastAsia="Merriweather" w:hAnsi="Merriweather" w:cs="Merriweather"/>
          <w:sz w:val="20"/>
          <w:szCs w:val="20"/>
        </w:rPr>
      </w:pPr>
      <w:sdt>
        <w:sdtPr>
          <w:tag w:val="goog_rdk_22"/>
          <w:id w:val="154146821"/>
        </w:sdtPr>
        <w:sdtEndPr/>
        <w:sdtContent>
          <w:r w:rsidR="004D59A1">
            <w:rPr>
              <w:rFonts w:ascii="Arial Unicode MS" w:eastAsia="Arial Unicode MS" w:hAnsi="Arial Unicode MS" w:cs="Arial Unicode MS"/>
              <w:sz w:val="20"/>
              <w:szCs w:val="20"/>
            </w:rPr>
            <w:t>➢</w:t>
          </w:r>
        </w:sdtContent>
      </w:sdt>
      <w:r w:rsidR="004D59A1">
        <w:rPr>
          <w:rFonts w:ascii="Merriweather" w:eastAsia="Merriweather" w:hAnsi="Merriweather" w:cs="Merriweather"/>
          <w:sz w:val="20"/>
          <w:szCs w:val="20"/>
        </w:rPr>
        <w:t xml:space="preserve"> Programme learning outcomes describe knowledge, skills, and/or </w:t>
      </w:r>
      <w:r w:rsidR="004D59A1">
        <w:rPr>
          <w:rFonts w:ascii="Merriweather" w:eastAsia="Merriweather" w:hAnsi="Merriweather" w:cs="Merriweather"/>
        </w:rPr>
        <w:t xml:space="preserve">sense of </w:t>
      </w:r>
      <w:r w:rsidR="004D59A1">
        <w:rPr>
          <w:rFonts w:ascii="Merriweather" w:eastAsia="Merriweather" w:hAnsi="Merriweather" w:cs="Merriweather"/>
          <w:sz w:val="20"/>
          <w:szCs w:val="20"/>
        </w:rPr>
        <w:t xml:space="preserve">responsibility and autonomy </w:t>
      </w:r>
      <w:r w:rsidR="004D59A1">
        <w:rPr>
          <w:rFonts w:ascii="Merriweather" w:eastAsia="Merriweather" w:hAnsi="Merriweather" w:cs="Merriweather"/>
        </w:rPr>
        <w:t xml:space="preserve">which </w:t>
      </w:r>
      <w:r w:rsidR="004D59A1">
        <w:rPr>
          <w:rFonts w:ascii="Merriweather" w:eastAsia="Merriweather" w:hAnsi="Merriweather" w:cs="Merriweather"/>
          <w:sz w:val="20"/>
          <w:szCs w:val="20"/>
        </w:rPr>
        <w:t xml:space="preserve">students gain upon completion of the programme. </w:t>
      </w:r>
    </w:p>
    <w:p w14:paraId="7196D064" w14:textId="77777777" w:rsidR="00D32D3E" w:rsidRDefault="00D32D3E">
      <w:pPr>
        <w:spacing w:after="0" w:line="276" w:lineRule="auto"/>
        <w:jc w:val="both"/>
        <w:rPr>
          <w:rFonts w:ascii="Merriweather" w:eastAsia="Merriweather" w:hAnsi="Merriweather" w:cs="Merriweather"/>
          <w:b/>
          <w:sz w:val="20"/>
          <w:szCs w:val="20"/>
        </w:rPr>
      </w:pPr>
    </w:p>
    <w:p w14:paraId="30C305D4" w14:textId="77777777" w:rsidR="00D32D3E" w:rsidRDefault="004D59A1">
      <w:pPr>
        <w:spacing w:after="0" w:line="276" w:lineRule="auto"/>
        <w:jc w:val="both"/>
        <w:rPr>
          <w:rFonts w:ascii="Merriweather" w:eastAsia="Merriweather" w:hAnsi="Merriweather" w:cs="Merriweather"/>
          <w:b/>
          <w:color w:val="767171"/>
          <w:sz w:val="20"/>
          <w:szCs w:val="20"/>
        </w:rPr>
      </w:pPr>
      <w:r>
        <w:rPr>
          <w:rFonts w:ascii="Merriweather" w:eastAsia="Merriweather" w:hAnsi="Merriweather" w:cs="Merriweather"/>
          <w:b/>
          <w:color w:val="767171"/>
          <w:sz w:val="20"/>
          <w:szCs w:val="20"/>
        </w:rPr>
        <w:t xml:space="preserve">Cluster and individual evaluation </w:t>
      </w:r>
    </w:p>
    <w:p w14:paraId="5C8F9EB7" w14:textId="77777777" w:rsidR="00D32D3E" w:rsidRDefault="004D59A1">
      <w:pPr>
        <w:spacing w:after="0" w:line="276" w:lineRule="auto"/>
        <w:jc w:val="both"/>
        <w:rPr>
          <w:rFonts w:ascii="Merriweather" w:eastAsia="Merriweather" w:hAnsi="Merriweather" w:cs="Merriweather"/>
          <w:b/>
          <w:sz w:val="20"/>
          <w:szCs w:val="20"/>
        </w:rPr>
      </w:pPr>
      <w:r>
        <w:rPr>
          <w:rFonts w:ascii="Merriweather" w:eastAsia="Merriweather" w:hAnsi="Merriweather" w:cs="Merriweather"/>
          <w:b/>
          <w:sz w:val="20"/>
          <w:szCs w:val="20"/>
        </w:rPr>
        <w:t xml:space="preserve">Summary and Analysis of the Compliance of the Educational Programmes Grouped in a Cluster with the Requirements of the Standard Component  </w:t>
      </w:r>
    </w:p>
    <w:p w14:paraId="34FF1C98" w14:textId="77777777" w:rsidR="00D32D3E" w:rsidRDefault="00D32D3E">
      <w:pPr>
        <w:spacing w:after="0" w:line="276" w:lineRule="auto"/>
        <w:jc w:val="both"/>
        <w:rPr>
          <w:rFonts w:ascii="Merriweather" w:eastAsia="Merriweather" w:hAnsi="Merriweather" w:cs="Merriweather"/>
          <w:b/>
          <w:sz w:val="20"/>
          <w:szCs w:val="20"/>
        </w:rPr>
      </w:pPr>
    </w:p>
    <w:p w14:paraId="6DFC4363" w14:textId="77777777" w:rsidR="00D32D3E" w:rsidRDefault="004D59A1">
      <w:pPr>
        <w:spacing w:before="240" w:after="240" w:line="360" w:lineRule="auto"/>
        <w:jc w:val="both"/>
        <w:rPr>
          <w:rFonts w:ascii="Merriweather" w:eastAsia="Merriweather" w:hAnsi="Merriweather" w:cs="Merriweather"/>
          <w:sz w:val="20"/>
          <w:szCs w:val="20"/>
        </w:rPr>
      </w:pPr>
      <w:r>
        <w:rPr>
          <w:rFonts w:ascii="Merriweather" w:eastAsia="Merriweather" w:hAnsi="Merriweather" w:cs="Merriweather"/>
          <w:sz w:val="20"/>
          <w:szCs w:val="20"/>
        </w:rPr>
        <w:t>The learning outcomes of the educational programs grouped in the cluster, along with the program objectives, appropriately consider the specificities of the field of study, level, and program characteristics. They effectively reflect the knowledge, skills, and competencies graduates are expected to acquire, as well as the programs’ contributions to the development of the field and society. These programs include qualifications grouped under the detailed field codes 0113 and 0114 of the National Qualifications Framework, and share significant common features defined by the regulated professions’ characteristics and competencies outlined in relevant field characteristic documents.</w:t>
      </w:r>
    </w:p>
    <w:p w14:paraId="15833C00" w14:textId="77777777" w:rsidR="00D32D3E" w:rsidRDefault="009D55C0">
      <w:pPr>
        <w:spacing w:before="240" w:after="240" w:line="360" w:lineRule="auto"/>
        <w:jc w:val="both"/>
        <w:rPr>
          <w:rFonts w:ascii="Merriweather" w:eastAsia="Merriweather" w:hAnsi="Merriweather" w:cs="Merriweather"/>
          <w:sz w:val="20"/>
          <w:szCs w:val="20"/>
        </w:rPr>
      </w:pPr>
      <w:sdt>
        <w:sdtPr>
          <w:tag w:val="goog_rdk_23"/>
          <w:id w:val="-197867351"/>
        </w:sdtPr>
        <w:sdtEndPr/>
        <w:sdtContent>
          <w:r w:rsidR="004D59A1">
            <w:rPr>
              <w:rFonts w:ascii="Nova Mono" w:eastAsia="Nova Mono" w:hAnsi="Nova Mono" w:cs="Nova Mono"/>
              <w:sz w:val="20"/>
              <w:szCs w:val="20"/>
            </w:rPr>
            <w:t>Both program objectives and learning outcomes clearly adhere to the qualification requirements established by these documents, demonstrating a coherent alignment. Furthermore, the learning outcomes fully comply with the standards set by the Education Sciences field, as described in the "Tuning Educational Structures in Europe" guide, alongside Georgia’s regulatory framework, including the National Qualifications Framework and the Classification of Fields of Study (Order №69/n, April 10, 2019). They are also consistent with TSU’s strategic goals and employer expectations.</w:t>
          </w:r>
        </w:sdtContent>
      </w:sdt>
    </w:p>
    <w:p w14:paraId="4E99BEA5" w14:textId="77777777" w:rsidR="00D32D3E" w:rsidRDefault="004D59A1">
      <w:pPr>
        <w:spacing w:before="240" w:after="240" w:line="360" w:lineRule="auto"/>
        <w:jc w:val="both"/>
        <w:rPr>
          <w:rFonts w:ascii="Merriweather" w:eastAsia="Merriweather" w:hAnsi="Merriweather" w:cs="Merriweather"/>
          <w:sz w:val="20"/>
          <w:szCs w:val="20"/>
        </w:rPr>
      </w:pPr>
      <w:r>
        <w:rPr>
          <w:rFonts w:ascii="Merriweather" w:eastAsia="Merriweather" w:hAnsi="Merriweather" w:cs="Merriweather"/>
          <w:sz w:val="20"/>
          <w:szCs w:val="20"/>
        </w:rPr>
        <w:t>The development of a mapping between program objectives and learning outcomes further confirms this alignment, indicating that the programs are well-designed and effectively structured to meet professional and educational standards. This comprehensive compliance suggests that the program design and implementation are appropriate and likely to produce graduates equipped with relevant competencies.</w:t>
      </w:r>
    </w:p>
    <w:p w14:paraId="0B8CA8A9" w14:textId="77777777" w:rsidR="00D32D3E" w:rsidRDefault="004D59A1">
      <w:pPr>
        <w:spacing w:before="280" w:after="280" w:line="276" w:lineRule="auto"/>
        <w:jc w:val="both"/>
        <w:rPr>
          <w:rFonts w:ascii="Merriweather" w:eastAsia="Merriweather" w:hAnsi="Merriweather" w:cs="Merriweather"/>
          <w:b/>
          <w:color w:val="000000"/>
          <w:sz w:val="20"/>
          <w:szCs w:val="20"/>
        </w:rPr>
      </w:pPr>
      <w:r>
        <w:rPr>
          <w:rFonts w:ascii="Merriweather" w:eastAsia="Merriweather" w:hAnsi="Merriweather" w:cs="Merriweather"/>
          <w:color w:val="000000"/>
          <w:sz w:val="20"/>
          <w:szCs w:val="20"/>
        </w:rPr>
        <w:t xml:space="preserve">Description and Analysis - </w:t>
      </w:r>
      <w:r>
        <w:rPr>
          <w:rFonts w:ascii="Merriweather" w:eastAsia="Merriweather" w:hAnsi="Merriweather" w:cs="Merriweather"/>
          <w:b/>
          <w:sz w:val="20"/>
          <w:szCs w:val="20"/>
        </w:rPr>
        <w:t>Programme 1 (The Integrated Bachelor's-Master's Educational Program for Primary School Teacher Training, Level II)</w:t>
      </w:r>
    </w:p>
    <w:p w14:paraId="0332E094"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 xml:space="preserve">The program learning outcomes demonstrate good correspondence to program aims by addressing all essential aspects of primary teacher preparation, including pedagogical competence, subject knowledge mastery, professional development capabilities, and student-centered teaching approaches. The learning outcomes demonstrate strong alignment with National Qualifications Framework benchmarks for the education sector. The 300 ECTS structure and learning outcomes appropriately address three key domains: Knowledge and Understanding, Skills, and Responsibility and Autonomy. The program effectively incorporates established sectoral benchmarks for teacher education, including pedagogical theory integration, subject-specific competencies, classroom management, and research skills. </w:t>
      </w:r>
    </w:p>
    <w:p w14:paraId="4538D313"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learning outcomes are measurable and achievable, utilizing precise action verbs and specific competency definitions that clearly articulate expected performance levels. The learning outcomes demonstrate consistency with the appropriate qualification level, effectively balancing theoretical knowledge and understanding with practical skills application and professional responsibility and autonomy, which positions graduates for employment readiness and continued professional growth. The program demonstrates an alignment with current employment market demands by emphasizing classroom management, differentiated instruction, assessment design, technology integration, and research competencies that directly correspond to the requirements of primary schools for new teachers. The field-specific characteristics are well-represented through age-appropriate pedagogical approaches, integrated curriculum design, holistic child development focus, and comprehensive family and community engagement strategies that reflect the unique demands of primary education. The learning outcomes demonstrate strong consistency across different educational levels by building foundational competencies that naturally progress toward more advanced teaching qualifications and leadership roles.</w:t>
      </w:r>
    </w:p>
    <w:p w14:paraId="750F2595"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learning outcomes are publicly available, ensuring transparency for prospective students, employers, and other stakeholders in the education system. As confirmed in the interview, the learning outcomes were shared by the stakeholders.</w:t>
      </w:r>
    </w:p>
    <w:p w14:paraId="589A0A6D"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b/>
          <w:sz w:val="20"/>
          <w:szCs w:val="20"/>
        </w:rPr>
        <w:t>Description and Analysis</w:t>
      </w:r>
      <w:r>
        <w:rPr>
          <w:rFonts w:ascii="Merriweather" w:eastAsia="Merriweather" w:hAnsi="Merriweather" w:cs="Merriweather"/>
          <w:sz w:val="20"/>
          <w:szCs w:val="20"/>
        </w:rPr>
        <w:t xml:space="preserve"> - </w:t>
      </w:r>
      <w:r>
        <w:rPr>
          <w:rFonts w:ascii="Merriweather" w:eastAsia="Merriweather" w:hAnsi="Merriweather" w:cs="Merriweather"/>
          <w:b/>
          <w:sz w:val="20"/>
          <w:szCs w:val="20"/>
        </w:rPr>
        <w:t>Programme 2 (</w:t>
      </w:r>
      <w:r>
        <w:rPr>
          <w:rFonts w:ascii="Merriweather" w:eastAsia="Merriweather" w:hAnsi="Merriweather" w:cs="Merriweather"/>
          <w:sz w:val="20"/>
          <w:szCs w:val="20"/>
        </w:rPr>
        <w:t>Multilingual Education - Integrated Bachelor's-Master's Educational Program for Primary Level Teacher Preparation, Level II)</w:t>
      </w:r>
    </w:p>
    <w:p w14:paraId="71C76AB0"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Based on the documentation provided, along with website evidence and site visit interview data, the programme objectives and learning outcomes</w:t>
      </w:r>
      <w:r>
        <w:rPr>
          <w:rFonts w:ascii="Merriweather" w:eastAsia="Merriweather" w:hAnsi="Merriweather" w:cs="Merriweather"/>
          <w:b/>
          <w:sz w:val="20"/>
          <w:szCs w:val="20"/>
        </w:rPr>
        <w:t xml:space="preserve"> </w:t>
      </w:r>
      <w:r>
        <w:rPr>
          <w:rFonts w:ascii="Merriweather" w:eastAsia="Merriweather" w:hAnsi="Merriweather" w:cs="Merriweather"/>
          <w:sz w:val="20"/>
          <w:szCs w:val="20"/>
        </w:rPr>
        <w:t>provide comprehensive mapping proof demonstrating clear alignment between 6 programme objectives and 10 learning outcomes, all specifically targeting multilingual education competencies for primary school teachers.</w:t>
      </w:r>
    </w:p>
    <w:p w14:paraId="2E2F06B3"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Furthermore, the learning outcomes demonstrate appropriate alignment with Master's level expectations by emphasizing critical thinking skills, independent learning capacities, and professional autonomy.</w:t>
      </w:r>
    </w:p>
    <w:p w14:paraId="6372D11A"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learning outcomes of the programme directly correspond to documented employment opportunities, preparing graduates as subject teachers for primary level (grades I-VI) positions in non-Georgian-speaking schools, with specialized multilingual competencies and CLIL methodologies that address the specific labor market demand for qualified educators in Georgia's Armenian and Azerbaijani minority language communities.</w:t>
      </w:r>
    </w:p>
    <w:p w14:paraId="1B723FCC"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Provided documentations and site visit interviews reveal</w:t>
      </w:r>
      <w:r>
        <w:rPr>
          <w:rFonts w:ascii="Merriweather" w:eastAsia="Merriweather" w:hAnsi="Merriweather" w:cs="Merriweather"/>
          <w:b/>
          <w:sz w:val="20"/>
          <w:szCs w:val="20"/>
        </w:rPr>
        <w:t xml:space="preserve"> </w:t>
      </w:r>
      <w:r>
        <w:rPr>
          <w:rFonts w:ascii="Merriweather" w:eastAsia="Merriweather" w:hAnsi="Merriweather" w:cs="Merriweather"/>
          <w:sz w:val="20"/>
          <w:szCs w:val="20"/>
        </w:rPr>
        <w:t>collaborative development of the programme through the TEMPUS project "DIMTEGU" framework, which involved international partnerships with European universities.</w:t>
      </w:r>
    </w:p>
    <w:p w14:paraId="06EDB439"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programme demonstrates strong, measurable outcomes through its comprehensive assessment system documented in detailed matrices. Each learning outcome is assessed through specific courses with clearly defined assessment forms (written/oral exams, practical work, Master's thesis), target benchmarks (ranging from 10-30% of students achieving different performance levels), and data collection timelines. The assessment includes intermediate and final assessments totaling 100 points, summary examinations in pedagogical-psychological and subject-methodological areas, and Master's thesis defense requirements. The 30 ECTS pedagogical practice component provides practical validation of learning outcome achievement.</w:t>
      </w:r>
    </w:p>
    <w:p w14:paraId="589BBC37"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programme provides extensive evidence of learning outcome achievement through documented assessment data from 2019-2024, showing detailed grade distributions across all programme components. This longitudinal data demonstrates consistent monitoring and evaluation of student performance, with most courses achieving satisfactory completion rates and evidence of continuous programme improvement based on assessment outcomes.</w:t>
      </w:r>
    </w:p>
    <w:p w14:paraId="4183D297"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qualification "Master of Education, Subject Teacher/Subject Group Teacher of General Education Primary School" enables graduates to meet professional teaching standards and continue in educational leadership roles within governmental and non-governmental sectors working on education issues, as evidenced in the employment fields documentation.</w:t>
      </w:r>
    </w:p>
    <w:p w14:paraId="39060EC1"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b/>
          <w:sz w:val="20"/>
          <w:szCs w:val="20"/>
        </w:rPr>
        <w:t>Description and Analysis</w:t>
      </w:r>
      <w:r>
        <w:rPr>
          <w:rFonts w:ascii="Merriweather" w:eastAsia="Merriweather" w:hAnsi="Merriweather" w:cs="Merriweather"/>
          <w:sz w:val="20"/>
          <w:szCs w:val="20"/>
        </w:rPr>
        <w:t xml:space="preserve"> -</w:t>
      </w:r>
      <w:r>
        <w:rPr>
          <w:rFonts w:ascii="Merriweather" w:eastAsia="Merriweather" w:hAnsi="Merriweather" w:cs="Merriweather"/>
          <w:b/>
          <w:sz w:val="20"/>
          <w:szCs w:val="20"/>
        </w:rPr>
        <w:t xml:space="preserve">Programme 3 </w:t>
      </w:r>
      <w:r>
        <w:rPr>
          <w:rFonts w:ascii="Merriweather" w:eastAsia="Merriweather" w:hAnsi="Merriweather" w:cs="Merriweather"/>
          <w:sz w:val="20"/>
          <w:szCs w:val="20"/>
        </w:rPr>
        <w:t>(</w:t>
      </w:r>
      <w:r>
        <w:rPr>
          <w:rFonts w:ascii="Merriweather" w:eastAsia="Merriweather" w:hAnsi="Merriweather" w:cs="Merriweather"/>
          <w:sz w:val="20"/>
          <w:szCs w:val="20"/>
          <w:highlight w:val="white"/>
        </w:rPr>
        <w:t>Special Education Teacher  Training Program, Level I</w:t>
      </w:r>
      <w:r>
        <w:rPr>
          <w:rFonts w:ascii="Merriweather" w:eastAsia="Merriweather" w:hAnsi="Merriweather" w:cs="Merriweather"/>
          <w:sz w:val="20"/>
          <w:szCs w:val="20"/>
        </w:rPr>
        <w:t>)</w:t>
      </w:r>
    </w:p>
    <w:p w14:paraId="1D33700B"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 xml:space="preserve">The graduate learning outcomes are clearly aligned with the overall aims of the programme. They comprehensively cover: </w:t>
      </w:r>
      <w:r>
        <w:rPr>
          <w:rFonts w:ascii="Merriweather" w:eastAsia="Merriweather" w:hAnsi="Merriweather" w:cs="Merriweather"/>
          <w:b/>
          <w:sz w:val="20"/>
          <w:szCs w:val="20"/>
        </w:rPr>
        <w:t>knowledge</w:t>
      </w:r>
      <w:r>
        <w:rPr>
          <w:rFonts w:ascii="Merriweather" w:eastAsia="Merriweather" w:hAnsi="Merriweather" w:cs="Merriweather"/>
          <w:sz w:val="20"/>
          <w:szCs w:val="20"/>
        </w:rPr>
        <w:t xml:space="preserve"> (e.g., philosophical foundations of inclusive education, child development analysis), </w:t>
      </w:r>
      <w:r>
        <w:rPr>
          <w:rFonts w:ascii="Merriweather" w:eastAsia="Merriweather" w:hAnsi="Merriweather" w:cs="Merriweather"/>
          <w:b/>
          <w:sz w:val="20"/>
          <w:szCs w:val="20"/>
        </w:rPr>
        <w:t>skills</w:t>
      </w:r>
      <w:r>
        <w:rPr>
          <w:rFonts w:ascii="Merriweather" w:eastAsia="Merriweather" w:hAnsi="Merriweather" w:cs="Merriweather"/>
          <w:sz w:val="20"/>
          <w:szCs w:val="20"/>
        </w:rPr>
        <w:t xml:space="preserve"> (e.g., developing and implementing IEPs, using UDL), </w:t>
      </w:r>
      <w:r>
        <w:rPr>
          <w:rFonts w:ascii="Merriweather" w:eastAsia="Merriweather" w:hAnsi="Merriweather" w:cs="Merriweather"/>
          <w:b/>
          <w:sz w:val="20"/>
          <w:szCs w:val="20"/>
        </w:rPr>
        <w:t>responsibility and autonomy</w:t>
      </w:r>
      <w:r>
        <w:rPr>
          <w:rFonts w:ascii="Merriweather" w:eastAsia="Merriweather" w:hAnsi="Merriweather" w:cs="Merriweather"/>
          <w:sz w:val="20"/>
          <w:szCs w:val="20"/>
        </w:rPr>
        <w:t xml:space="preserve"> (e.g., self-reflection, ethical conduct, professional development planning). The outcomes are expressed in action verbs (e.g., “analyses,” “uses,” “develops,” “reflects”), making them observable and assessable. They are achievable within the scope of teacher education. </w:t>
      </w:r>
    </w:p>
    <w:p w14:paraId="363D7129"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learning outcomes reflect the expected level of competence for a senior teacher and are in line with descriptors related to planning, implementation, reflection, and professional autonomy—indicating alignment with the National Qualifications Framework (NQF). The programme explicitly states that its outcomes are based on: national teacher professional standards and characteristics, The National Qualifications Framework, international expectations in teacher education. The outcomes demonstrate strong relevance to the needs of inclusive and modern education, with a clear focus on collaboration, family engagement, and school community awareness—all essential in today’s school environments.</w:t>
      </w:r>
    </w:p>
    <w:p w14:paraId="10E0E9B6"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programme indicates that the learning outcomes were developed through broad involvement of implementers (academic and administrative staff). However, no mention is made of including external stakeholders such as employers, students, or graduates. It is suggested to involve a broader range of stakeholders—especially students, alumni, and school representatives—in future revisions.</w:t>
      </w:r>
    </w:p>
    <w:p w14:paraId="3F56DC9C" w14:textId="77777777" w:rsidR="00D32D3E" w:rsidRDefault="004D59A1">
      <w:pPr>
        <w:spacing w:before="280" w:after="280" w:line="276" w:lineRule="auto"/>
        <w:jc w:val="both"/>
        <w:rPr>
          <w:rFonts w:ascii="Merriweather" w:eastAsia="Merriweather" w:hAnsi="Merriweather" w:cs="Merriweather"/>
          <w:sz w:val="20"/>
          <w:szCs w:val="20"/>
        </w:rPr>
      </w:pPr>
      <w:r>
        <w:rPr>
          <w:rFonts w:ascii="Merriweather" w:eastAsia="Merriweather" w:hAnsi="Merriweather" w:cs="Merriweather"/>
          <w:b/>
          <w:sz w:val="20"/>
          <w:szCs w:val="20"/>
        </w:rPr>
        <w:t>Description and Analysis</w:t>
      </w:r>
      <w:r>
        <w:rPr>
          <w:rFonts w:ascii="Merriweather" w:eastAsia="Merriweather" w:hAnsi="Merriweather" w:cs="Merriweather"/>
          <w:sz w:val="20"/>
          <w:szCs w:val="20"/>
        </w:rPr>
        <w:t xml:space="preserve"> -</w:t>
      </w:r>
      <w:r>
        <w:rPr>
          <w:rFonts w:ascii="Merriweather" w:eastAsia="Merriweather" w:hAnsi="Merriweather" w:cs="Merriweather"/>
          <w:b/>
          <w:sz w:val="20"/>
          <w:szCs w:val="20"/>
        </w:rPr>
        <w:t>Programme 4 (</w:t>
      </w:r>
      <w:r>
        <w:rPr>
          <w:rFonts w:ascii="Merriweather" w:eastAsia="Merriweather" w:hAnsi="Merriweather" w:cs="Merriweather"/>
          <w:sz w:val="20"/>
          <w:szCs w:val="20"/>
          <w:highlight w:val="white"/>
        </w:rPr>
        <w:t>Teacher Preparation Educational Program - "Teacher" 1, Level I</w:t>
      </w:r>
      <w:r>
        <w:rPr>
          <w:rFonts w:ascii="Merriweather" w:eastAsia="Merriweather" w:hAnsi="Merriweather" w:cs="Merriweather"/>
          <w:sz w:val="20"/>
          <w:szCs w:val="20"/>
        </w:rPr>
        <w:t xml:space="preserve">) and </w:t>
      </w:r>
      <w:r>
        <w:rPr>
          <w:rFonts w:ascii="Merriweather" w:eastAsia="Merriweather" w:hAnsi="Merriweather" w:cs="Merriweather"/>
          <w:b/>
          <w:sz w:val="20"/>
          <w:szCs w:val="20"/>
        </w:rPr>
        <w:t>Programme 5 (</w:t>
      </w:r>
      <w:r>
        <w:rPr>
          <w:rFonts w:ascii="Merriweather" w:eastAsia="Merriweather" w:hAnsi="Merriweather" w:cs="Merriweather"/>
          <w:sz w:val="20"/>
          <w:szCs w:val="20"/>
          <w:highlight w:val="white"/>
        </w:rPr>
        <w:t>Teacher Preparation Educational Program - "Teacher" 2, Level I</w:t>
      </w:r>
      <w:r>
        <w:rPr>
          <w:rFonts w:ascii="Merriweather" w:eastAsia="Merriweather" w:hAnsi="Merriweather" w:cs="Merriweather"/>
          <w:sz w:val="20"/>
          <w:szCs w:val="20"/>
        </w:rPr>
        <w:t>)</w:t>
      </w:r>
    </w:p>
    <w:p w14:paraId="4D89560E" w14:textId="77777777" w:rsidR="00D32D3E" w:rsidRDefault="004D59A1">
      <w:pPr>
        <w:spacing w:before="240" w:after="240" w:line="240" w:lineRule="auto"/>
        <w:jc w:val="both"/>
        <w:rPr>
          <w:rFonts w:ascii="Quattrocento Sans" w:eastAsia="Quattrocento Sans" w:hAnsi="Quattrocento Sans" w:cs="Quattrocento Sans"/>
          <w:sz w:val="18"/>
          <w:szCs w:val="18"/>
        </w:rPr>
      </w:pPr>
      <w:r>
        <w:rPr>
          <w:rFonts w:ascii="Merriweather" w:eastAsia="Merriweather" w:hAnsi="Merriweather" w:cs="Merriweather"/>
          <w:sz w:val="20"/>
          <w:szCs w:val="20"/>
        </w:rPr>
        <w:t xml:space="preserve">Both program’s learning outcomes are clearly structured around three main domains: knowledge and understanding, skills, responsibility and autonomy. This structure aligns with both the national qualifications framework (NQF) and the internal goals of the program, which focus on preparing teachers in pedagogy, psychology, subject-specific teaching methodology, and professional practice. The outcomes are measurable and clearly formulated using operational verbs such as </w:t>
      </w:r>
      <w:r>
        <w:rPr>
          <w:rFonts w:ascii="Merriweather" w:eastAsia="Merriweather" w:hAnsi="Merriweather" w:cs="Merriweather"/>
          <w:i/>
          <w:sz w:val="20"/>
          <w:szCs w:val="20"/>
        </w:rPr>
        <w:t>plan</w:t>
      </w:r>
      <w:r>
        <w:rPr>
          <w:rFonts w:ascii="Merriweather" w:eastAsia="Merriweather" w:hAnsi="Merriweather" w:cs="Merriweather"/>
          <w:sz w:val="20"/>
          <w:szCs w:val="20"/>
        </w:rPr>
        <w:t xml:space="preserve">, </w:t>
      </w:r>
      <w:r>
        <w:rPr>
          <w:rFonts w:ascii="Merriweather" w:eastAsia="Merriweather" w:hAnsi="Merriweather" w:cs="Merriweather"/>
          <w:i/>
          <w:sz w:val="20"/>
          <w:szCs w:val="20"/>
        </w:rPr>
        <w:t>manage</w:t>
      </w:r>
      <w:r>
        <w:rPr>
          <w:rFonts w:ascii="Merriweather" w:eastAsia="Merriweather" w:hAnsi="Merriweather" w:cs="Merriweather"/>
          <w:sz w:val="20"/>
          <w:szCs w:val="20"/>
        </w:rPr>
        <w:t xml:space="preserve">, </w:t>
      </w:r>
      <w:r>
        <w:rPr>
          <w:rFonts w:ascii="Merriweather" w:eastAsia="Merriweather" w:hAnsi="Merriweather" w:cs="Merriweather"/>
          <w:i/>
          <w:sz w:val="20"/>
          <w:szCs w:val="20"/>
        </w:rPr>
        <w:t>apply</w:t>
      </w:r>
      <w:r>
        <w:rPr>
          <w:rFonts w:ascii="Merriweather" w:eastAsia="Merriweather" w:hAnsi="Merriweather" w:cs="Merriweather"/>
          <w:sz w:val="20"/>
          <w:szCs w:val="20"/>
        </w:rPr>
        <w:t xml:space="preserve">, </w:t>
      </w:r>
      <w:r>
        <w:rPr>
          <w:rFonts w:ascii="Merriweather" w:eastAsia="Merriweather" w:hAnsi="Merriweather" w:cs="Merriweather"/>
          <w:i/>
          <w:sz w:val="20"/>
          <w:szCs w:val="20"/>
        </w:rPr>
        <w:t>collaborate</w:t>
      </w:r>
      <w:r>
        <w:rPr>
          <w:rFonts w:ascii="Merriweather" w:eastAsia="Merriweather" w:hAnsi="Merriweather" w:cs="Merriweather"/>
          <w:sz w:val="20"/>
          <w:szCs w:val="20"/>
        </w:rPr>
        <w:t xml:space="preserve">, and </w:t>
      </w:r>
      <w:r>
        <w:rPr>
          <w:rFonts w:ascii="Merriweather" w:eastAsia="Merriweather" w:hAnsi="Merriweather" w:cs="Merriweather"/>
          <w:i/>
          <w:sz w:val="20"/>
          <w:szCs w:val="20"/>
        </w:rPr>
        <w:t>lead</w:t>
      </w:r>
      <w:r>
        <w:rPr>
          <w:rFonts w:ascii="Merriweather" w:eastAsia="Merriweather" w:hAnsi="Merriweather" w:cs="Merriweather"/>
          <w:sz w:val="20"/>
          <w:szCs w:val="20"/>
        </w:rPr>
        <w:t>. The level of cognitive complexity and professional autonomy corresponds with what is expected of a teacher qualification under the NQF, especially in terms of ethical responsibility and reflective practice. The programs are explicitly grounded in: The Professional Standard for Teachers, The Sectoral Characteristics for teacher education, The University’s long-standing experience in teacher training. These elements ensure full consistency with national regulatory benchmarks. Both programs clearly prepares graduates for real teaching environments through: collaboration with the school community, use of differentiated teaching methods, familiarity with ICT and inclusive education practices. Both programs are also tailored to the national teaching context, including: verified subject-specific knowledge (through certification), focus on inclusive education, practical teaching methodology. The documentation states that program staff were fully involved in formulating the learning outcomes, and that methodology instructors are practicing schoolteachers. To enhance meeting this criterion, the university could explicitly document the involvement of external stakeholders, such as school principals, graduates, and employers.</w:t>
      </w:r>
    </w:p>
    <w:p w14:paraId="08D1BBA5" w14:textId="77777777" w:rsidR="00D32D3E" w:rsidRDefault="004D59A1">
      <w:pPr>
        <w:spacing w:before="280" w:after="280" w:line="276" w:lineRule="auto"/>
        <w:jc w:val="both"/>
        <w:rPr>
          <w:rFonts w:ascii="Merriweather" w:eastAsia="Merriweather" w:hAnsi="Merriweather" w:cs="Merriweather"/>
          <w:b/>
          <w:sz w:val="20"/>
          <w:szCs w:val="20"/>
        </w:rPr>
      </w:pPr>
      <w:r>
        <w:rPr>
          <w:rFonts w:ascii="Merriweather" w:eastAsia="Merriweather" w:hAnsi="Merriweather" w:cs="Merriweather"/>
          <w:b/>
          <w:sz w:val="20"/>
          <w:szCs w:val="20"/>
        </w:rPr>
        <w:t>Evidences/Indicators</w:t>
      </w:r>
    </w:p>
    <w:p w14:paraId="47E2990A" w14:textId="77777777" w:rsidR="00D32D3E" w:rsidRDefault="004D59A1">
      <w:pPr>
        <w:numPr>
          <w:ilvl w:val="0"/>
          <w:numId w:val="17"/>
        </w:numPr>
        <w:spacing w:after="0" w:line="240" w:lineRule="auto"/>
        <w:jc w:val="both"/>
        <w:rPr>
          <w:rFonts w:ascii="Merriweather" w:eastAsia="Merriweather" w:hAnsi="Merriweather" w:cs="Merriweather"/>
          <w:b/>
          <w:color w:val="0070C0"/>
          <w:sz w:val="18"/>
          <w:szCs w:val="18"/>
        </w:rPr>
      </w:pPr>
      <w:r>
        <w:rPr>
          <w:rFonts w:ascii="Merriweather" w:eastAsia="Merriweather" w:hAnsi="Merriweather" w:cs="Merriweather"/>
          <w:sz w:val="20"/>
          <w:szCs w:val="20"/>
        </w:rPr>
        <w:t>Self-evaluation Report</w:t>
      </w:r>
    </w:p>
    <w:p w14:paraId="7AA282D5" w14:textId="77777777" w:rsidR="00D32D3E" w:rsidRDefault="004D59A1">
      <w:pPr>
        <w:numPr>
          <w:ilvl w:val="0"/>
          <w:numId w:val="17"/>
        </w:numPr>
        <w:spacing w:after="0" w:line="240" w:lineRule="auto"/>
        <w:jc w:val="both"/>
        <w:rPr>
          <w:rFonts w:ascii="Merriweather" w:eastAsia="Merriweather" w:hAnsi="Merriweather" w:cs="Merriweather"/>
          <w:b/>
          <w:color w:val="0070C0"/>
          <w:sz w:val="18"/>
          <w:szCs w:val="18"/>
        </w:rPr>
      </w:pPr>
      <w:r>
        <w:rPr>
          <w:rFonts w:ascii="Merriweather" w:eastAsia="Merriweather" w:hAnsi="Merriweather" w:cs="Merriweather"/>
          <w:sz w:val="20"/>
          <w:szCs w:val="20"/>
        </w:rPr>
        <w:t>Programs grouped in a cluster;</w:t>
      </w:r>
    </w:p>
    <w:p w14:paraId="0E9A4BF1" w14:textId="77777777" w:rsidR="00D32D3E" w:rsidRDefault="004D59A1">
      <w:pPr>
        <w:numPr>
          <w:ilvl w:val="0"/>
          <w:numId w:val="17"/>
        </w:numPr>
        <w:spacing w:after="0" w:line="240" w:lineRule="auto"/>
        <w:jc w:val="both"/>
        <w:rPr>
          <w:rFonts w:ascii="Merriweather" w:eastAsia="Merriweather" w:hAnsi="Merriweather" w:cs="Merriweather"/>
          <w:sz w:val="20"/>
          <w:szCs w:val="20"/>
        </w:rPr>
      </w:pPr>
      <w:r>
        <w:rPr>
          <w:rFonts w:ascii="Merriweather" w:eastAsia="Merriweather" w:hAnsi="Merriweather" w:cs="Merriweather"/>
          <w:sz w:val="20"/>
          <w:szCs w:val="20"/>
        </w:rPr>
        <w:t>Curriculum Maps;</w:t>
      </w:r>
    </w:p>
    <w:p w14:paraId="158957BC" w14:textId="77777777" w:rsidR="00D32D3E" w:rsidRDefault="004D59A1">
      <w:pPr>
        <w:numPr>
          <w:ilvl w:val="0"/>
          <w:numId w:val="17"/>
        </w:numPr>
        <w:spacing w:after="0" w:line="240" w:lineRule="auto"/>
        <w:jc w:val="both"/>
        <w:rPr>
          <w:rFonts w:ascii="Merriweather" w:eastAsia="Merriweather" w:hAnsi="Merriweather" w:cs="Merriweather"/>
          <w:sz w:val="20"/>
          <w:szCs w:val="20"/>
        </w:rPr>
      </w:pPr>
      <w:r>
        <w:rPr>
          <w:rFonts w:ascii="Merriweather" w:eastAsia="Merriweather" w:hAnsi="Merriweather" w:cs="Merriweather"/>
          <w:sz w:val="20"/>
          <w:szCs w:val="20"/>
        </w:rPr>
        <w:t>University Website;</w:t>
      </w:r>
    </w:p>
    <w:p w14:paraId="01208E8E" w14:textId="77777777" w:rsidR="00D32D3E" w:rsidRDefault="004D59A1">
      <w:pPr>
        <w:numPr>
          <w:ilvl w:val="0"/>
          <w:numId w:val="17"/>
        </w:numPr>
        <w:spacing w:after="0" w:line="240" w:lineRule="auto"/>
        <w:jc w:val="both"/>
        <w:rPr>
          <w:rFonts w:ascii="Merriweather" w:eastAsia="Merriweather" w:hAnsi="Merriweather" w:cs="Merriweather"/>
          <w:sz w:val="20"/>
          <w:szCs w:val="20"/>
        </w:rPr>
      </w:pPr>
      <w:r>
        <w:rPr>
          <w:rFonts w:ascii="Merriweather" w:eastAsia="Merriweather" w:hAnsi="Merriweather" w:cs="Merriweather"/>
          <w:sz w:val="20"/>
          <w:szCs w:val="20"/>
        </w:rPr>
        <w:t>Interview Results.</w:t>
      </w:r>
      <w:r>
        <w:rPr>
          <w:rFonts w:ascii="Merriweather" w:eastAsia="Merriweather" w:hAnsi="Merriweather" w:cs="Merriweather"/>
          <w:color w:val="808080"/>
          <w:sz w:val="20"/>
          <w:szCs w:val="20"/>
        </w:rPr>
        <w:t xml:space="preserve"> </w:t>
      </w:r>
    </w:p>
    <w:tbl>
      <w:tblPr>
        <w:tblStyle w:val="a6"/>
        <w:tblW w:w="9304"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400" w:firstRow="0" w:lastRow="0" w:firstColumn="0" w:lastColumn="0" w:noHBand="0" w:noVBand="1"/>
      </w:tblPr>
      <w:tblGrid>
        <w:gridCol w:w="9304"/>
      </w:tblGrid>
      <w:tr w:rsidR="00D32D3E" w14:paraId="1CF27E8F" w14:textId="77777777">
        <w:tc>
          <w:tcPr>
            <w:tcW w:w="9304" w:type="dxa"/>
          </w:tcPr>
          <w:p w14:paraId="21375757" w14:textId="77777777" w:rsidR="00D32D3E" w:rsidRDefault="004D59A1">
            <w:pPr>
              <w:spacing w:after="280" w:line="276" w:lineRule="auto"/>
              <w:jc w:val="both"/>
              <w:rPr>
                <w:rFonts w:ascii="Merriweather" w:eastAsia="Merriweather" w:hAnsi="Merriweather" w:cs="Merriweather"/>
              </w:rPr>
            </w:pPr>
            <w:r>
              <w:rPr>
                <w:rFonts w:ascii="Merriweather" w:eastAsia="Merriweather" w:hAnsi="Merriweather" w:cs="Merriweather"/>
                <w:b/>
                <w:color w:val="0070C0"/>
              </w:rPr>
              <w:t xml:space="preserve">General recommendations of the cluster: </w:t>
            </w:r>
            <w:r>
              <w:rPr>
                <w:rFonts w:ascii="Merriweather" w:eastAsia="Merriweather" w:hAnsi="Merriweather" w:cs="Merriweather"/>
                <w:color w:val="808080"/>
                <w:highlight w:val="white"/>
              </w:rPr>
              <w:t>Please, write the developed recommendations that apply equally to the educational programmes grouped in the cluster (if any)</w:t>
            </w:r>
          </w:p>
          <w:p w14:paraId="50ABDF2D" w14:textId="77777777" w:rsidR="00D32D3E" w:rsidRDefault="004D59A1">
            <w:pPr>
              <w:spacing w:before="280" w:line="276" w:lineRule="auto"/>
              <w:jc w:val="both"/>
              <w:rPr>
                <w:rFonts w:ascii="Merriweather" w:eastAsia="Merriweather" w:hAnsi="Merriweather" w:cs="Merriweather"/>
              </w:rPr>
            </w:pPr>
            <w:r>
              <w:rPr>
                <w:rFonts w:ascii="Merriweather" w:eastAsia="Merriweather" w:hAnsi="Merriweather" w:cs="Merriweather"/>
                <w:b/>
                <w:color w:val="0070C0"/>
              </w:rPr>
              <w:t xml:space="preserve">General suggestions of the cluster: </w:t>
            </w:r>
            <w:r>
              <w:rPr>
                <w:rFonts w:ascii="Merriweather" w:eastAsia="Merriweather" w:hAnsi="Merriweather" w:cs="Merriweather"/>
                <w:color w:val="808080"/>
                <w:highlight w:val="white"/>
              </w:rPr>
              <w:t>Please, write the developed suggestions that apply equally to the educational programmes grouped in the cluster (if any)</w:t>
            </w:r>
          </w:p>
        </w:tc>
      </w:tr>
    </w:tbl>
    <w:p w14:paraId="6D072C0D" w14:textId="77777777" w:rsidR="00D32D3E" w:rsidRDefault="00D32D3E">
      <w:pPr>
        <w:spacing w:before="280" w:after="280" w:line="276" w:lineRule="auto"/>
        <w:jc w:val="both"/>
        <w:rPr>
          <w:rFonts w:ascii="Merriweather" w:eastAsia="Merriweather" w:hAnsi="Merriweather" w:cs="Merriweather"/>
          <w:sz w:val="20"/>
          <w:szCs w:val="20"/>
        </w:rPr>
      </w:pPr>
    </w:p>
    <w:tbl>
      <w:tblPr>
        <w:tblStyle w:val="a7"/>
        <w:tblW w:w="9304"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400" w:firstRow="0" w:lastRow="0" w:firstColumn="0" w:lastColumn="0" w:noHBand="0" w:noVBand="1"/>
      </w:tblPr>
      <w:tblGrid>
        <w:gridCol w:w="9304"/>
      </w:tblGrid>
      <w:tr w:rsidR="00D32D3E" w14:paraId="4FB701D2" w14:textId="77777777">
        <w:tc>
          <w:tcPr>
            <w:tcW w:w="9304" w:type="dxa"/>
          </w:tcPr>
          <w:p w14:paraId="35DE3FA1" w14:textId="77777777" w:rsidR="00D32D3E" w:rsidRDefault="004D59A1">
            <w:pPr>
              <w:spacing w:after="280" w:line="276" w:lineRule="auto"/>
              <w:jc w:val="both"/>
              <w:rPr>
                <w:rFonts w:ascii="Merriweather" w:eastAsia="Merriweather" w:hAnsi="Merriweather" w:cs="Merriweather"/>
                <w:b/>
                <w:color w:val="000000"/>
              </w:rPr>
            </w:pPr>
            <w:r>
              <w:rPr>
                <w:rFonts w:ascii="Merriweather" w:eastAsia="Merriweather" w:hAnsi="Merriweather" w:cs="Merriweather"/>
                <w:b/>
                <w:color w:val="0070C0"/>
              </w:rPr>
              <w:t xml:space="preserve">Recommendations and suggestions according to the programmes: </w:t>
            </w:r>
            <w:r>
              <w:rPr>
                <w:rFonts w:ascii="Merriweather" w:eastAsia="Merriweather" w:hAnsi="Merriweather" w:cs="Merriweather"/>
                <w:color w:val="808080"/>
                <w:highlight w:val="white"/>
              </w:rPr>
              <w:t>Please, write the developed recommendations and suggestions according to the individual programmes (if any)</w:t>
            </w:r>
          </w:p>
          <w:p w14:paraId="1DF4891E" w14:textId="77777777" w:rsidR="00D32D3E" w:rsidRDefault="004D59A1">
            <w:pPr>
              <w:spacing w:before="280" w:after="280" w:line="276" w:lineRule="auto"/>
              <w:jc w:val="both"/>
              <w:rPr>
                <w:rFonts w:ascii="Merriweather" w:eastAsia="Merriweather" w:hAnsi="Merriweather" w:cs="Merriweather"/>
                <w:b/>
                <w:color w:val="000000"/>
              </w:rPr>
            </w:pPr>
            <w:r>
              <w:rPr>
                <w:rFonts w:ascii="Merriweather" w:eastAsia="Merriweather" w:hAnsi="Merriweather" w:cs="Merriweather"/>
                <w:b/>
                <w:color w:val="000000"/>
              </w:rPr>
              <w:t>Programme 1</w:t>
            </w:r>
            <w:r>
              <w:rPr>
                <w:rFonts w:ascii="Merriweather" w:eastAsia="Merriweather" w:hAnsi="Merriweather" w:cs="Merriweather"/>
              </w:rPr>
              <w:t xml:space="preserve"> (The Integrated Bachelor's-Master's Educational Program for Primary School Teacher Training, Level II)</w:t>
            </w:r>
          </w:p>
          <w:p w14:paraId="6585599D"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rPr>
              <w:t xml:space="preserve">Recommendation(s):  </w:t>
            </w:r>
            <w:r>
              <w:rPr>
                <w:rFonts w:ascii="Merriweather" w:eastAsia="Merriweather" w:hAnsi="Merriweather" w:cs="Merriweather"/>
              </w:rPr>
              <w:t>None</w:t>
            </w:r>
          </w:p>
          <w:p w14:paraId="7687B521"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rPr>
              <w:t xml:space="preserve">Suggestion(s):  </w:t>
            </w:r>
            <w:r>
              <w:rPr>
                <w:rFonts w:ascii="Merriweather" w:eastAsia="Merriweather" w:hAnsi="Merriweather" w:cs="Merriweather"/>
              </w:rPr>
              <w:t>None</w:t>
            </w:r>
          </w:p>
          <w:p w14:paraId="46436BEB" w14:textId="77777777" w:rsidR="00D32D3E" w:rsidRDefault="004D59A1">
            <w:pPr>
              <w:spacing w:before="280" w:after="280" w:line="276" w:lineRule="auto"/>
              <w:jc w:val="both"/>
              <w:rPr>
                <w:rFonts w:ascii="Merriweather" w:eastAsia="Merriweather" w:hAnsi="Merriweather" w:cs="Merriweather"/>
                <w:b/>
                <w:color w:val="000000"/>
              </w:rPr>
            </w:pPr>
            <w:r>
              <w:rPr>
                <w:rFonts w:ascii="Merriweather" w:eastAsia="Merriweather" w:hAnsi="Merriweather" w:cs="Merriweather"/>
                <w:b/>
                <w:color w:val="000000"/>
              </w:rPr>
              <w:t>Programme 2 (</w:t>
            </w:r>
            <w:r>
              <w:rPr>
                <w:rFonts w:ascii="Merriweather" w:eastAsia="Merriweather" w:hAnsi="Merriweather" w:cs="Merriweather"/>
                <w:sz w:val="20"/>
                <w:szCs w:val="20"/>
              </w:rPr>
              <w:t>Multilingual Education - Integrated Bachelor's-Master's Educational Program for Primary Level Teacher Preparation, Level II</w:t>
            </w:r>
            <w:r>
              <w:rPr>
                <w:rFonts w:ascii="Merriweather" w:eastAsia="Merriweather" w:hAnsi="Merriweather" w:cs="Merriweather"/>
                <w:color w:val="000000"/>
              </w:rPr>
              <w:t>)</w:t>
            </w:r>
          </w:p>
          <w:p w14:paraId="460EAB37"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Recommendation(s):  </w:t>
            </w:r>
            <w:r>
              <w:rPr>
                <w:rFonts w:ascii="Merriweather" w:eastAsia="Merriweather" w:hAnsi="Merriweather" w:cs="Merriweather"/>
              </w:rPr>
              <w:t>None</w:t>
            </w:r>
          </w:p>
          <w:p w14:paraId="6B0E4E15"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Suggestion(s):  </w:t>
            </w:r>
            <w:r>
              <w:rPr>
                <w:rFonts w:ascii="Merriweather" w:eastAsia="Merriweather" w:hAnsi="Merriweather" w:cs="Merriweather"/>
              </w:rPr>
              <w:t>None</w:t>
            </w:r>
          </w:p>
          <w:p w14:paraId="235ADD2C"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rPr>
              <w:t xml:space="preserve">Programme 3 </w:t>
            </w:r>
            <w:r>
              <w:rPr>
                <w:rFonts w:ascii="Merriweather" w:eastAsia="Merriweather" w:hAnsi="Merriweather" w:cs="Merriweather"/>
              </w:rPr>
              <w:t>(</w:t>
            </w:r>
            <w:r>
              <w:rPr>
                <w:rFonts w:ascii="Merriweather" w:eastAsia="Merriweather" w:hAnsi="Merriweather" w:cs="Merriweather"/>
                <w:highlight w:val="white"/>
              </w:rPr>
              <w:t>Special Education Teacher  Training Program, Level  I</w:t>
            </w:r>
            <w:r>
              <w:rPr>
                <w:rFonts w:ascii="Merriweather" w:eastAsia="Merriweather" w:hAnsi="Merriweather" w:cs="Merriweather"/>
              </w:rPr>
              <w:t>)</w:t>
            </w:r>
          </w:p>
          <w:p w14:paraId="3672303C"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Recommendation(s):  </w:t>
            </w:r>
            <w:r>
              <w:rPr>
                <w:rFonts w:ascii="Merriweather" w:eastAsia="Merriweather" w:hAnsi="Merriweather" w:cs="Merriweather"/>
              </w:rPr>
              <w:t>None</w:t>
            </w:r>
          </w:p>
          <w:p w14:paraId="6FB9DB30"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Suggestion(s):</w:t>
            </w:r>
          </w:p>
          <w:p w14:paraId="2CD2C553" w14:textId="77777777" w:rsidR="00D32D3E" w:rsidRDefault="004D59A1">
            <w:pPr>
              <w:spacing w:before="240" w:after="240" w:line="276" w:lineRule="auto"/>
              <w:jc w:val="both"/>
              <w:rPr>
                <w:rFonts w:ascii="Merriweather" w:eastAsia="Merriweather" w:hAnsi="Merriweather" w:cs="Merriweather"/>
              </w:rPr>
            </w:pPr>
            <w:r>
              <w:rPr>
                <w:rFonts w:ascii="Merriweather" w:eastAsia="Merriweather" w:hAnsi="Merriweather" w:cs="Merriweather"/>
              </w:rPr>
              <w:t>It is suggested to involve a broader range of stakeholders—especially students, alumni, and school representatives—in future revisions.</w:t>
            </w:r>
          </w:p>
          <w:p w14:paraId="0961A21E" w14:textId="77777777" w:rsidR="00D32D3E" w:rsidRDefault="004D59A1">
            <w:pPr>
              <w:spacing w:before="280" w:after="280" w:line="276" w:lineRule="auto"/>
              <w:jc w:val="both"/>
              <w:rPr>
                <w:rFonts w:ascii="Merriweather" w:eastAsia="Merriweather" w:hAnsi="Merriweather" w:cs="Merriweather"/>
                <w:b/>
              </w:rPr>
            </w:pPr>
            <w:r>
              <w:rPr>
                <w:rFonts w:ascii="Merriweather" w:eastAsia="Merriweather" w:hAnsi="Merriweather" w:cs="Merriweather"/>
                <w:b/>
              </w:rPr>
              <w:t>Programme 4 (</w:t>
            </w:r>
            <w:r>
              <w:rPr>
                <w:rFonts w:ascii="Merriweather" w:eastAsia="Merriweather" w:hAnsi="Merriweather" w:cs="Merriweather"/>
                <w:highlight w:val="white"/>
              </w:rPr>
              <w:t>Teacher Preparation Educational Program - "Teacher" 1, Level I</w:t>
            </w:r>
            <w:r>
              <w:rPr>
                <w:rFonts w:ascii="Merriweather" w:eastAsia="Merriweather" w:hAnsi="Merriweather" w:cs="Merriweather"/>
              </w:rPr>
              <w:t>)</w:t>
            </w:r>
            <w:r>
              <w:rPr>
                <w:rFonts w:ascii="Merriweather" w:eastAsia="Merriweather" w:hAnsi="Merriweather" w:cs="Merriweather"/>
                <w:b/>
              </w:rPr>
              <w:t xml:space="preserve"> and Programme 5 (</w:t>
            </w:r>
            <w:r>
              <w:rPr>
                <w:rFonts w:ascii="Merriweather" w:eastAsia="Merriweather" w:hAnsi="Merriweather" w:cs="Merriweather"/>
                <w:highlight w:val="white"/>
              </w:rPr>
              <w:t>Teacher Preparation Educational Program - "Teacher" 2, Level I</w:t>
            </w:r>
            <w:r>
              <w:rPr>
                <w:rFonts w:ascii="Merriweather" w:eastAsia="Merriweather" w:hAnsi="Merriweather" w:cs="Merriweather"/>
              </w:rPr>
              <w:t>)</w:t>
            </w:r>
            <w:r>
              <w:rPr>
                <w:rFonts w:ascii="Merriweather" w:eastAsia="Merriweather" w:hAnsi="Merriweather" w:cs="Merriweather"/>
                <w:b/>
              </w:rPr>
              <w:t xml:space="preserve"> </w:t>
            </w:r>
          </w:p>
          <w:p w14:paraId="3295363E"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Recommendation(s):  </w:t>
            </w:r>
            <w:r>
              <w:rPr>
                <w:rFonts w:ascii="Merriweather" w:eastAsia="Merriweather" w:hAnsi="Merriweather" w:cs="Merriweather"/>
              </w:rPr>
              <w:t>None</w:t>
            </w:r>
          </w:p>
          <w:p w14:paraId="19765665" w14:textId="77777777" w:rsidR="00D32D3E" w:rsidRDefault="004D59A1">
            <w:pPr>
              <w:spacing w:before="280" w:after="280" w:line="276" w:lineRule="auto"/>
              <w:ind w:firstLine="360"/>
              <w:jc w:val="both"/>
              <w:rPr>
                <w:rFonts w:ascii="Merriweather" w:eastAsia="Merriweather" w:hAnsi="Merriweather" w:cs="Merriweather"/>
                <w:b/>
              </w:rPr>
            </w:pPr>
            <w:r>
              <w:rPr>
                <w:rFonts w:ascii="Merriweather" w:eastAsia="Merriweather" w:hAnsi="Merriweather" w:cs="Merriweather"/>
                <w:b/>
              </w:rPr>
              <w:t xml:space="preserve">Suggestion(s):  </w:t>
            </w:r>
          </w:p>
          <w:p w14:paraId="4C3440C9" w14:textId="77777777" w:rsidR="00D32D3E" w:rsidRDefault="004D59A1">
            <w:pPr>
              <w:spacing w:before="280" w:after="280" w:line="276" w:lineRule="auto"/>
              <w:ind w:firstLine="360"/>
              <w:jc w:val="both"/>
              <w:rPr>
                <w:rFonts w:ascii="Merriweather" w:eastAsia="Merriweather" w:hAnsi="Merriweather" w:cs="Merriweather"/>
                <w:b/>
              </w:rPr>
            </w:pPr>
            <w:r>
              <w:rPr>
                <w:rFonts w:ascii="Merriweather" w:eastAsia="Merriweather" w:hAnsi="Merriweather" w:cs="Merriweather"/>
                <w:color w:val="1F1F1F"/>
                <w:shd w:val="clear" w:color="auto" w:fill="F8F9FA"/>
              </w:rPr>
              <w:t>It is suggested that the university clearly document the involvement of external stakeholders – such as school principals, alumni and employers – in the development of learning outcomes for both programmes.</w:t>
            </w:r>
          </w:p>
        </w:tc>
      </w:tr>
    </w:tbl>
    <w:p w14:paraId="2F6937E7" w14:textId="77777777" w:rsidR="00D32D3E" w:rsidRDefault="004D59A1">
      <w:pPr>
        <w:spacing w:before="280" w:after="280" w:line="276" w:lineRule="auto"/>
        <w:jc w:val="both"/>
        <w:rPr>
          <w:rFonts w:ascii="Merriweather" w:eastAsia="Merriweather" w:hAnsi="Merriweather" w:cs="Merriweather"/>
          <w:color w:val="000000"/>
          <w:sz w:val="20"/>
          <w:szCs w:val="20"/>
        </w:rPr>
      </w:pPr>
      <w:r>
        <w:rPr>
          <w:rFonts w:ascii="Merriweather" w:eastAsia="Merriweather" w:hAnsi="Merriweather" w:cs="Merriweather"/>
          <w:b/>
          <w:color w:val="000000"/>
          <w:sz w:val="20"/>
          <w:szCs w:val="20"/>
        </w:rPr>
        <w:t xml:space="preserve">Evaluation </w:t>
      </w:r>
    </w:p>
    <w:tbl>
      <w:tblPr>
        <w:tblStyle w:val="a8"/>
        <w:tblW w:w="93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67"/>
        <w:gridCol w:w="1684"/>
        <w:gridCol w:w="1684"/>
        <w:gridCol w:w="1684"/>
        <w:gridCol w:w="1685"/>
      </w:tblGrid>
      <w:tr w:rsidR="00D32D3E" w14:paraId="4B1B4753" w14:textId="77777777">
        <w:tc>
          <w:tcPr>
            <w:tcW w:w="2567" w:type="dxa"/>
          </w:tcPr>
          <w:p w14:paraId="5150B6BF" w14:textId="77777777" w:rsidR="00D32D3E" w:rsidRDefault="004D59A1">
            <w:pPr>
              <w:pBdr>
                <w:top w:val="nil"/>
                <w:left w:val="nil"/>
                <w:bottom w:val="nil"/>
                <w:right w:val="nil"/>
                <w:between w:val="nil"/>
              </w:pBdr>
              <w:spacing w:line="240" w:lineRule="auto"/>
              <w:jc w:val="center"/>
              <w:rPr>
                <w:rFonts w:ascii="Merriweather" w:eastAsia="Merriweather" w:hAnsi="Merriweather" w:cs="Merriweather"/>
                <w:b/>
                <w:color w:val="000000"/>
                <w:sz w:val="18"/>
                <w:szCs w:val="18"/>
              </w:rPr>
            </w:pPr>
            <w:r>
              <w:rPr>
                <w:rFonts w:ascii="Merriweather" w:eastAsia="Merriweather" w:hAnsi="Merriweather" w:cs="Merriweather"/>
                <w:b/>
                <w:color w:val="000000"/>
                <w:sz w:val="18"/>
                <w:szCs w:val="18"/>
              </w:rPr>
              <w:t>Component 1.2 Programme Learning Outcomes</w:t>
            </w:r>
          </w:p>
        </w:tc>
        <w:tc>
          <w:tcPr>
            <w:tcW w:w="1684" w:type="dxa"/>
          </w:tcPr>
          <w:p w14:paraId="1E2A248C" w14:textId="77777777" w:rsidR="00D32D3E" w:rsidRDefault="004D59A1">
            <w:pPr>
              <w:pBdr>
                <w:top w:val="nil"/>
                <w:left w:val="nil"/>
                <w:bottom w:val="nil"/>
                <w:right w:val="nil"/>
                <w:between w:val="nil"/>
              </w:pBdr>
              <w:spacing w:line="240" w:lineRule="auto"/>
              <w:rPr>
                <w:rFonts w:ascii="Merriweather" w:eastAsia="Merriweather" w:hAnsi="Merriweather" w:cs="Merriweather"/>
                <w:b/>
                <w:color w:val="000000"/>
                <w:sz w:val="18"/>
                <w:szCs w:val="18"/>
              </w:rPr>
            </w:pPr>
            <w:r>
              <w:rPr>
                <w:rFonts w:ascii="Merriweather" w:eastAsia="Merriweather" w:hAnsi="Merriweather" w:cs="Merriweather"/>
                <w:b/>
                <w:color w:val="000000"/>
                <w:sz w:val="18"/>
                <w:szCs w:val="18"/>
              </w:rPr>
              <w:t>Complies with requirements</w:t>
            </w:r>
          </w:p>
        </w:tc>
        <w:tc>
          <w:tcPr>
            <w:tcW w:w="1684" w:type="dxa"/>
          </w:tcPr>
          <w:p w14:paraId="47BC00B3" w14:textId="77777777" w:rsidR="00D32D3E" w:rsidRDefault="004D59A1">
            <w:pPr>
              <w:pBdr>
                <w:top w:val="nil"/>
                <w:left w:val="nil"/>
                <w:bottom w:val="nil"/>
                <w:right w:val="nil"/>
                <w:between w:val="nil"/>
              </w:pBdr>
              <w:spacing w:line="240" w:lineRule="auto"/>
              <w:rPr>
                <w:rFonts w:ascii="Merriweather" w:eastAsia="Merriweather" w:hAnsi="Merriweather" w:cs="Merriweather"/>
                <w:b/>
                <w:color w:val="000000"/>
                <w:sz w:val="18"/>
                <w:szCs w:val="18"/>
              </w:rPr>
            </w:pPr>
            <w:r>
              <w:rPr>
                <w:rFonts w:ascii="Merriweather" w:eastAsia="Merriweather" w:hAnsi="Merriweather" w:cs="Merriweather"/>
                <w:b/>
                <w:color w:val="000000"/>
                <w:sz w:val="18"/>
                <w:szCs w:val="18"/>
              </w:rPr>
              <w:t>Substantially complies with requirements</w:t>
            </w:r>
          </w:p>
        </w:tc>
        <w:tc>
          <w:tcPr>
            <w:tcW w:w="1684" w:type="dxa"/>
          </w:tcPr>
          <w:p w14:paraId="49AD24E1" w14:textId="77777777" w:rsidR="00D32D3E" w:rsidRDefault="004D59A1">
            <w:pPr>
              <w:pBdr>
                <w:top w:val="nil"/>
                <w:left w:val="nil"/>
                <w:bottom w:val="nil"/>
                <w:right w:val="nil"/>
                <w:between w:val="nil"/>
              </w:pBdr>
              <w:spacing w:line="240" w:lineRule="auto"/>
              <w:rPr>
                <w:rFonts w:ascii="Merriweather" w:eastAsia="Merriweather" w:hAnsi="Merriweather" w:cs="Merriweather"/>
                <w:b/>
                <w:color w:val="000000"/>
                <w:sz w:val="18"/>
                <w:szCs w:val="18"/>
              </w:rPr>
            </w:pPr>
            <w:r>
              <w:rPr>
                <w:rFonts w:ascii="Merriweather" w:eastAsia="Merriweather" w:hAnsi="Merriweather" w:cs="Merriweather"/>
                <w:b/>
                <w:color w:val="000000"/>
                <w:sz w:val="18"/>
                <w:szCs w:val="18"/>
              </w:rPr>
              <w:t>Partially complies with requirements</w:t>
            </w:r>
          </w:p>
        </w:tc>
        <w:tc>
          <w:tcPr>
            <w:tcW w:w="1685" w:type="dxa"/>
          </w:tcPr>
          <w:p w14:paraId="07703398" w14:textId="77777777" w:rsidR="00D32D3E" w:rsidRDefault="004D59A1">
            <w:pPr>
              <w:pBdr>
                <w:top w:val="nil"/>
                <w:left w:val="nil"/>
                <w:bottom w:val="nil"/>
                <w:right w:val="nil"/>
                <w:between w:val="nil"/>
              </w:pBdr>
              <w:spacing w:line="240" w:lineRule="auto"/>
              <w:rPr>
                <w:rFonts w:ascii="Merriweather" w:eastAsia="Merriweather" w:hAnsi="Merriweather" w:cs="Merriweather"/>
                <w:b/>
                <w:color w:val="000000"/>
                <w:sz w:val="18"/>
                <w:szCs w:val="18"/>
              </w:rPr>
            </w:pPr>
            <w:r>
              <w:rPr>
                <w:rFonts w:ascii="Merriweather" w:eastAsia="Merriweather" w:hAnsi="Merriweather" w:cs="Merriweather"/>
                <w:b/>
                <w:color w:val="000000"/>
                <w:sz w:val="18"/>
                <w:szCs w:val="18"/>
              </w:rPr>
              <w:t>Does not comply with requirements</w:t>
            </w:r>
          </w:p>
        </w:tc>
      </w:tr>
      <w:tr w:rsidR="00D32D3E" w14:paraId="15C56762" w14:textId="77777777">
        <w:tc>
          <w:tcPr>
            <w:tcW w:w="2567" w:type="dxa"/>
          </w:tcPr>
          <w:p w14:paraId="59DC693C"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18"/>
                <w:szCs w:val="18"/>
              </w:rPr>
            </w:pPr>
            <w:r>
              <w:rPr>
                <w:rFonts w:ascii="Merriweather" w:eastAsia="Merriweather" w:hAnsi="Merriweather" w:cs="Merriweather"/>
                <w:b/>
                <w:color w:val="000000"/>
                <w:sz w:val="18"/>
                <w:szCs w:val="18"/>
              </w:rPr>
              <w:t>Progra</w:t>
            </w:r>
            <w:r>
              <w:rPr>
                <w:rFonts w:ascii="Merriweather" w:eastAsia="Merriweather" w:hAnsi="Merriweather" w:cs="Merriweather"/>
                <w:b/>
                <w:sz w:val="18"/>
                <w:szCs w:val="18"/>
              </w:rPr>
              <w:t>mme 1 (The Integrated Bachelor's-Master's Educational Program for Primary School Teacher Training, Level II)</w:t>
            </w:r>
          </w:p>
        </w:tc>
        <w:tc>
          <w:tcPr>
            <w:tcW w:w="1684" w:type="dxa"/>
          </w:tcPr>
          <w:p w14:paraId="70829013" w14:textId="77777777" w:rsidR="00D32D3E" w:rsidRDefault="009D55C0">
            <w:pPr>
              <w:pBdr>
                <w:top w:val="nil"/>
                <w:left w:val="nil"/>
                <w:bottom w:val="nil"/>
                <w:right w:val="nil"/>
                <w:between w:val="nil"/>
              </w:pBdr>
              <w:spacing w:line="240" w:lineRule="auto"/>
              <w:jc w:val="center"/>
              <w:rPr>
                <w:rFonts w:ascii="Merriweather" w:eastAsia="Merriweather" w:hAnsi="Merriweather" w:cs="Merriweather"/>
                <w:color w:val="000000"/>
                <w:sz w:val="18"/>
                <w:szCs w:val="18"/>
              </w:rPr>
            </w:pPr>
            <w:sdt>
              <w:sdtPr>
                <w:tag w:val="goog_rdk_24"/>
                <w:id w:val="754365660"/>
              </w:sdtPr>
              <w:sdtEndPr/>
              <w:sdtContent>
                <w:r w:rsidR="004D59A1">
                  <w:rPr>
                    <w:rFonts w:ascii="Arial Unicode MS" w:eastAsia="Arial Unicode MS" w:hAnsi="Arial Unicode MS" w:cs="Arial Unicode MS"/>
                    <w:b/>
                    <w:sz w:val="18"/>
                    <w:szCs w:val="18"/>
                  </w:rPr>
                  <w:t>✖</w:t>
                </w:r>
              </w:sdtContent>
            </w:sdt>
          </w:p>
        </w:tc>
        <w:tc>
          <w:tcPr>
            <w:tcW w:w="1684" w:type="dxa"/>
          </w:tcPr>
          <w:p w14:paraId="245270B7" w14:textId="77777777" w:rsidR="00D32D3E" w:rsidRDefault="009D55C0">
            <w:pPr>
              <w:jc w:val="center"/>
              <w:rPr>
                <w:rFonts w:ascii="Merriweather" w:eastAsia="Merriweather" w:hAnsi="Merriweather" w:cs="Merriweather"/>
                <w:sz w:val="18"/>
                <w:szCs w:val="18"/>
              </w:rPr>
            </w:pPr>
            <w:sdt>
              <w:sdtPr>
                <w:tag w:val="goog_rdk_25"/>
                <w:id w:val="-1204685249"/>
              </w:sdtPr>
              <w:sdtEndPr/>
              <w:sdtContent>
                <w:r w:rsidR="004D59A1">
                  <w:rPr>
                    <w:rFonts w:ascii="Arial Unicode MS" w:eastAsia="Arial Unicode MS" w:hAnsi="Arial Unicode MS" w:cs="Arial Unicode MS"/>
                    <w:b/>
                    <w:sz w:val="18"/>
                    <w:szCs w:val="18"/>
                  </w:rPr>
                  <w:t>☐</w:t>
                </w:r>
              </w:sdtContent>
            </w:sdt>
          </w:p>
        </w:tc>
        <w:tc>
          <w:tcPr>
            <w:tcW w:w="1684" w:type="dxa"/>
          </w:tcPr>
          <w:p w14:paraId="36205D4F" w14:textId="77777777" w:rsidR="00D32D3E" w:rsidRDefault="009D55C0">
            <w:pPr>
              <w:jc w:val="center"/>
              <w:rPr>
                <w:rFonts w:ascii="Merriweather" w:eastAsia="Merriweather" w:hAnsi="Merriweather" w:cs="Merriweather"/>
                <w:sz w:val="18"/>
                <w:szCs w:val="18"/>
              </w:rPr>
            </w:pPr>
            <w:sdt>
              <w:sdtPr>
                <w:tag w:val="goog_rdk_26"/>
                <w:id w:val="125098551"/>
              </w:sdtPr>
              <w:sdtEndPr/>
              <w:sdtContent>
                <w:r w:rsidR="004D59A1">
                  <w:rPr>
                    <w:rFonts w:ascii="Arial Unicode MS" w:eastAsia="Arial Unicode MS" w:hAnsi="Arial Unicode MS" w:cs="Arial Unicode MS"/>
                    <w:b/>
                    <w:sz w:val="18"/>
                    <w:szCs w:val="18"/>
                  </w:rPr>
                  <w:t>☐</w:t>
                </w:r>
              </w:sdtContent>
            </w:sdt>
          </w:p>
        </w:tc>
        <w:tc>
          <w:tcPr>
            <w:tcW w:w="1685" w:type="dxa"/>
          </w:tcPr>
          <w:p w14:paraId="48E0D061" w14:textId="77777777" w:rsidR="00D32D3E" w:rsidRDefault="009D55C0">
            <w:pPr>
              <w:jc w:val="center"/>
              <w:rPr>
                <w:rFonts w:ascii="Merriweather" w:eastAsia="Merriweather" w:hAnsi="Merriweather" w:cs="Merriweather"/>
                <w:sz w:val="18"/>
                <w:szCs w:val="18"/>
              </w:rPr>
            </w:pPr>
            <w:sdt>
              <w:sdtPr>
                <w:tag w:val="goog_rdk_27"/>
                <w:id w:val="-1264492199"/>
              </w:sdtPr>
              <w:sdtEndPr/>
              <w:sdtContent>
                <w:r w:rsidR="004D59A1">
                  <w:rPr>
                    <w:rFonts w:ascii="Arial Unicode MS" w:eastAsia="Arial Unicode MS" w:hAnsi="Arial Unicode MS" w:cs="Arial Unicode MS"/>
                    <w:b/>
                    <w:sz w:val="18"/>
                    <w:szCs w:val="18"/>
                  </w:rPr>
                  <w:t>☐</w:t>
                </w:r>
              </w:sdtContent>
            </w:sdt>
          </w:p>
        </w:tc>
      </w:tr>
      <w:tr w:rsidR="00D32D3E" w14:paraId="4B30F540" w14:textId="77777777">
        <w:tc>
          <w:tcPr>
            <w:tcW w:w="2567" w:type="dxa"/>
          </w:tcPr>
          <w:p w14:paraId="513A926E"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18"/>
                <w:szCs w:val="18"/>
              </w:rPr>
            </w:pPr>
            <w:r>
              <w:rPr>
                <w:rFonts w:ascii="Merriweather" w:eastAsia="Merriweather" w:hAnsi="Merriweather" w:cs="Merriweather"/>
                <w:b/>
                <w:color w:val="000000"/>
                <w:sz w:val="18"/>
                <w:szCs w:val="18"/>
              </w:rPr>
              <w:t>Programme 2 (</w:t>
            </w:r>
            <w:r>
              <w:rPr>
                <w:rFonts w:ascii="Merriweather" w:eastAsia="Merriweather" w:hAnsi="Merriweather" w:cs="Merriweather"/>
                <w:b/>
                <w:sz w:val="18"/>
                <w:szCs w:val="18"/>
              </w:rPr>
              <w:t>Multilingual Education - Integrated Bachelor's-Master's Educational Program for Primary Level Teacher Preparation, Level II</w:t>
            </w:r>
            <w:r>
              <w:rPr>
                <w:rFonts w:ascii="Merriweather" w:eastAsia="Merriweather" w:hAnsi="Merriweather" w:cs="Merriweather"/>
                <w:b/>
                <w:color w:val="000000"/>
                <w:sz w:val="18"/>
                <w:szCs w:val="18"/>
              </w:rPr>
              <w:t>)</w:t>
            </w:r>
          </w:p>
        </w:tc>
        <w:tc>
          <w:tcPr>
            <w:tcW w:w="1684" w:type="dxa"/>
          </w:tcPr>
          <w:p w14:paraId="04B0EC52" w14:textId="77777777" w:rsidR="00D32D3E" w:rsidRDefault="009D55C0">
            <w:pPr>
              <w:spacing w:line="240" w:lineRule="auto"/>
              <w:jc w:val="center"/>
              <w:rPr>
                <w:rFonts w:ascii="Merriweather" w:eastAsia="Merriweather" w:hAnsi="Merriweather" w:cs="Merriweather"/>
                <w:sz w:val="18"/>
                <w:szCs w:val="18"/>
              </w:rPr>
            </w:pPr>
            <w:sdt>
              <w:sdtPr>
                <w:tag w:val="goog_rdk_28"/>
                <w:id w:val="1539960835"/>
              </w:sdtPr>
              <w:sdtEndPr/>
              <w:sdtContent>
                <w:r w:rsidR="004D59A1">
                  <w:rPr>
                    <w:rFonts w:ascii="Arial Unicode MS" w:eastAsia="Arial Unicode MS" w:hAnsi="Arial Unicode MS" w:cs="Arial Unicode MS"/>
                    <w:b/>
                    <w:sz w:val="18"/>
                    <w:szCs w:val="18"/>
                  </w:rPr>
                  <w:t>✖</w:t>
                </w:r>
              </w:sdtContent>
            </w:sdt>
          </w:p>
        </w:tc>
        <w:tc>
          <w:tcPr>
            <w:tcW w:w="1684" w:type="dxa"/>
          </w:tcPr>
          <w:p w14:paraId="02B5592F" w14:textId="77777777" w:rsidR="00D32D3E" w:rsidRDefault="009D55C0">
            <w:pPr>
              <w:jc w:val="center"/>
              <w:rPr>
                <w:rFonts w:ascii="Merriweather" w:eastAsia="Merriweather" w:hAnsi="Merriweather" w:cs="Merriweather"/>
                <w:sz w:val="18"/>
                <w:szCs w:val="18"/>
              </w:rPr>
            </w:pPr>
            <w:sdt>
              <w:sdtPr>
                <w:tag w:val="goog_rdk_29"/>
                <w:id w:val="971194369"/>
              </w:sdtPr>
              <w:sdtEndPr/>
              <w:sdtContent>
                <w:r w:rsidR="004D59A1">
                  <w:rPr>
                    <w:rFonts w:ascii="Arial Unicode MS" w:eastAsia="Arial Unicode MS" w:hAnsi="Arial Unicode MS" w:cs="Arial Unicode MS"/>
                    <w:b/>
                    <w:sz w:val="18"/>
                    <w:szCs w:val="18"/>
                  </w:rPr>
                  <w:t>☐</w:t>
                </w:r>
              </w:sdtContent>
            </w:sdt>
          </w:p>
        </w:tc>
        <w:tc>
          <w:tcPr>
            <w:tcW w:w="1684" w:type="dxa"/>
          </w:tcPr>
          <w:p w14:paraId="27B61044" w14:textId="77777777" w:rsidR="00D32D3E" w:rsidRDefault="009D55C0">
            <w:pPr>
              <w:jc w:val="center"/>
              <w:rPr>
                <w:rFonts w:ascii="Merriweather" w:eastAsia="Merriweather" w:hAnsi="Merriweather" w:cs="Merriweather"/>
                <w:sz w:val="18"/>
                <w:szCs w:val="18"/>
              </w:rPr>
            </w:pPr>
            <w:sdt>
              <w:sdtPr>
                <w:tag w:val="goog_rdk_30"/>
                <w:id w:val="-339102590"/>
              </w:sdtPr>
              <w:sdtEndPr/>
              <w:sdtContent>
                <w:r w:rsidR="004D59A1">
                  <w:rPr>
                    <w:rFonts w:ascii="Arial Unicode MS" w:eastAsia="Arial Unicode MS" w:hAnsi="Arial Unicode MS" w:cs="Arial Unicode MS"/>
                    <w:b/>
                    <w:sz w:val="18"/>
                    <w:szCs w:val="18"/>
                  </w:rPr>
                  <w:t>☐</w:t>
                </w:r>
              </w:sdtContent>
            </w:sdt>
          </w:p>
        </w:tc>
        <w:tc>
          <w:tcPr>
            <w:tcW w:w="1685" w:type="dxa"/>
          </w:tcPr>
          <w:p w14:paraId="501105B3" w14:textId="77777777" w:rsidR="00D32D3E" w:rsidRDefault="009D55C0">
            <w:pPr>
              <w:jc w:val="center"/>
              <w:rPr>
                <w:rFonts w:ascii="Merriweather" w:eastAsia="Merriweather" w:hAnsi="Merriweather" w:cs="Merriweather"/>
                <w:sz w:val="18"/>
                <w:szCs w:val="18"/>
              </w:rPr>
            </w:pPr>
            <w:sdt>
              <w:sdtPr>
                <w:tag w:val="goog_rdk_31"/>
                <w:id w:val="683190129"/>
              </w:sdtPr>
              <w:sdtEndPr/>
              <w:sdtContent>
                <w:r w:rsidR="004D59A1">
                  <w:rPr>
                    <w:rFonts w:ascii="Arial Unicode MS" w:eastAsia="Arial Unicode MS" w:hAnsi="Arial Unicode MS" w:cs="Arial Unicode MS"/>
                    <w:b/>
                    <w:sz w:val="18"/>
                    <w:szCs w:val="18"/>
                  </w:rPr>
                  <w:t>☐</w:t>
                </w:r>
              </w:sdtContent>
            </w:sdt>
          </w:p>
        </w:tc>
      </w:tr>
      <w:tr w:rsidR="00D32D3E" w14:paraId="3C1AC674" w14:textId="77777777">
        <w:tc>
          <w:tcPr>
            <w:tcW w:w="2567" w:type="dxa"/>
          </w:tcPr>
          <w:p w14:paraId="44B5F801"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18"/>
                <w:szCs w:val="18"/>
              </w:rPr>
            </w:pPr>
            <w:r>
              <w:rPr>
                <w:rFonts w:ascii="Merriweather" w:eastAsia="Merriweather" w:hAnsi="Merriweather" w:cs="Merriweather"/>
                <w:b/>
                <w:color w:val="000000"/>
                <w:sz w:val="18"/>
                <w:szCs w:val="18"/>
              </w:rPr>
              <w:t>Programme 3 (</w:t>
            </w:r>
            <w:r>
              <w:rPr>
                <w:rFonts w:ascii="Merriweather" w:eastAsia="Merriweather" w:hAnsi="Merriweather" w:cs="Merriweather"/>
                <w:sz w:val="18"/>
                <w:szCs w:val="18"/>
                <w:highlight w:val="white"/>
              </w:rPr>
              <w:t>Special Education Teacher  Training Program, Level</w:t>
            </w:r>
            <w:r>
              <w:rPr>
                <w:rFonts w:ascii="Merriweather" w:eastAsia="Merriweather" w:hAnsi="Merriweather" w:cs="Merriweather"/>
                <w:b/>
                <w:color w:val="000000"/>
                <w:sz w:val="18"/>
                <w:szCs w:val="18"/>
              </w:rPr>
              <w:t>)</w:t>
            </w:r>
          </w:p>
        </w:tc>
        <w:tc>
          <w:tcPr>
            <w:tcW w:w="1684" w:type="dxa"/>
          </w:tcPr>
          <w:p w14:paraId="5BBA18AF" w14:textId="77777777" w:rsidR="00D32D3E" w:rsidRDefault="009D55C0">
            <w:pPr>
              <w:spacing w:line="240" w:lineRule="auto"/>
              <w:jc w:val="center"/>
              <w:rPr>
                <w:rFonts w:ascii="Merriweather" w:eastAsia="Merriweather" w:hAnsi="Merriweather" w:cs="Merriweather"/>
                <w:sz w:val="18"/>
                <w:szCs w:val="18"/>
              </w:rPr>
            </w:pPr>
            <w:sdt>
              <w:sdtPr>
                <w:tag w:val="goog_rdk_32"/>
                <w:id w:val="-929586839"/>
              </w:sdtPr>
              <w:sdtEndPr/>
              <w:sdtContent>
                <w:r w:rsidR="004D59A1">
                  <w:rPr>
                    <w:rFonts w:ascii="Arial Unicode MS" w:eastAsia="Arial Unicode MS" w:hAnsi="Arial Unicode MS" w:cs="Arial Unicode MS"/>
                    <w:b/>
                    <w:sz w:val="18"/>
                    <w:szCs w:val="18"/>
                  </w:rPr>
                  <w:t>✖</w:t>
                </w:r>
              </w:sdtContent>
            </w:sdt>
          </w:p>
        </w:tc>
        <w:tc>
          <w:tcPr>
            <w:tcW w:w="1684" w:type="dxa"/>
          </w:tcPr>
          <w:p w14:paraId="45AEC62B" w14:textId="77777777" w:rsidR="00D32D3E" w:rsidRDefault="009D55C0">
            <w:pPr>
              <w:jc w:val="center"/>
              <w:rPr>
                <w:rFonts w:ascii="Merriweather" w:eastAsia="Merriweather" w:hAnsi="Merriweather" w:cs="Merriweather"/>
                <w:sz w:val="18"/>
                <w:szCs w:val="18"/>
              </w:rPr>
            </w:pPr>
            <w:sdt>
              <w:sdtPr>
                <w:tag w:val="goog_rdk_33"/>
                <w:id w:val="-846281799"/>
              </w:sdtPr>
              <w:sdtEndPr/>
              <w:sdtContent>
                <w:r w:rsidR="004D59A1">
                  <w:rPr>
                    <w:rFonts w:ascii="Arial Unicode MS" w:eastAsia="Arial Unicode MS" w:hAnsi="Arial Unicode MS" w:cs="Arial Unicode MS"/>
                    <w:b/>
                    <w:sz w:val="18"/>
                    <w:szCs w:val="18"/>
                  </w:rPr>
                  <w:t>☐</w:t>
                </w:r>
              </w:sdtContent>
            </w:sdt>
          </w:p>
        </w:tc>
        <w:tc>
          <w:tcPr>
            <w:tcW w:w="1684" w:type="dxa"/>
          </w:tcPr>
          <w:p w14:paraId="388EE0E5" w14:textId="77777777" w:rsidR="00D32D3E" w:rsidRDefault="009D55C0">
            <w:pPr>
              <w:jc w:val="center"/>
              <w:rPr>
                <w:rFonts w:ascii="Merriweather" w:eastAsia="Merriweather" w:hAnsi="Merriweather" w:cs="Merriweather"/>
                <w:sz w:val="18"/>
                <w:szCs w:val="18"/>
              </w:rPr>
            </w:pPr>
            <w:sdt>
              <w:sdtPr>
                <w:tag w:val="goog_rdk_34"/>
                <w:id w:val="1244302798"/>
              </w:sdtPr>
              <w:sdtEndPr/>
              <w:sdtContent>
                <w:r w:rsidR="004D59A1">
                  <w:rPr>
                    <w:rFonts w:ascii="Arial Unicode MS" w:eastAsia="Arial Unicode MS" w:hAnsi="Arial Unicode MS" w:cs="Arial Unicode MS"/>
                    <w:b/>
                    <w:sz w:val="18"/>
                    <w:szCs w:val="18"/>
                  </w:rPr>
                  <w:t>☐</w:t>
                </w:r>
              </w:sdtContent>
            </w:sdt>
          </w:p>
        </w:tc>
        <w:tc>
          <w:tcPr>
            <w:tcW w:w="1685" w:type="dxa"/>
          </w:tcPr>
          <w:p w14:paraId="719D89F3" w14:textId="77777777" w:rsidR="00D32D3E" w:rsidRDefault="009D55C0">
            <w:pPr>
              <w:jc w:val="center"/>
              <w:rPr>
                <w:rFonts w:ascii="Merriweather" w:eastAsia="Merriweather" w:hAnsi="Merriweather" w:cs="Merriweather"/>
                <w:sz w:val="18"/>
                <w:szCs w:val="18"/>
              </w:rPr>
            </w:pPr>
            <w:sdt>
              <w:sdtPr>
                <w:tag w:val="goog_rdk_35"/>
                <w:id w:val="1530634620"/>
              </w:sdtPr>
              <w:sdtEndPr/>
              <w:sdtContent>
                <w:r w:rsidR="004D59A1">
                  <w:rPr>
                    <w:rFonts w:ascii="Arial Unicode MS" w:eastAsia="Arial Unicode MS" w:hAnsi="Arial Unicode MS" w:cs="Arial Unicode MS"/>
                    <w:b/>
                    <w:sz w:val="18"/>
                    <w:szCs w:val="18"/>
                  </w:rPr>
                  <w:t>☐</w:t>
                </w:r>
              </w:sdtContent>
            </w:sdt>
          </w:p>
        </w:tc>
      </w:tr>
      <w:tr w:rsidR="00D32D3E" w14:paraId="0B87C418" w14:textId="77777777">
        <w:tc>
          <w:tcPr>
            <w:tcW w:w="2567" w:type="dxa"/>
          </w:tcPr>
          <w:p w14:paraId="3B594D63"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18"/>
                <w:szCs w:val="18"/>
              </w:rPr>
            </w:pPr>
            <w:r>
              <w:rPr>
                <w:rFonts w:ascii="Merriweather" w:eastAsia="Merriweather" w:hAnsi="Merriweather" w:cs="Merriweather"/>
                <w:b/>
                <w:color w:val="000000"/>
                <w:sz w:val="18"/>
                <w:szCs w:val="18"/>
              </w:rPr>
              <w:t>Programme 4 (</w:t>
            </w:r>
            <w:r>
              <w:rPr>
                <w:rFonts w:ascii="Merriweather" w:eastAsia="Merriweather" w:hAnsi="Merriweather" w:cs="Merriweather"/>
                <w:sz w:val="18"/>
                <w:szCs w:val="18"/>
                <w:highlight w:val="white"/>
              </w:rPr>
              <w:t>Teacher Preparation Educational Program - "Teacher" 1</w:t>
            </w:r>
            <w:r>
              <w:rPr>
                <w:rFonts w:ascii="Merriweather" w:eastAsia="Merriweather" w:hAnsi="Merriweather" w:cs="Merriweather"/>
                <w:b/>
                <w:color w:val="000000"/>
                <w:sz w:val="18"/>
                <w:szCs w:val="18"/>
              </w:rPr>
              <w:t>)</w:t>
            </w:r>
          </w:p>
        </w:tc>
        <w:tc>
          <w:tcPr>
            <w:tcW w:w="1684" w:type="dxa"/>
          </w:tcPr>
          <w:p w14:paraId="4D5F3B80" w14:textId="77777777" w:rsidR="00D32D3E" w:rsidRDefault="009D55C0">
            <w:pPr>
              <w:spacing w:line="240" w:lineRule="auto"/>
              <w:jc w:val="center"/>
              <w:rPr>
                <w:rFonts w:ascii="Merriweather" w:eastAsia="Merriweather" w:hAnsi="Merriweather" w:cs="Merriweather"/>
                <w:b/>
                <w:sz w:val="18"/>
                <w:szCs w:val="18"/>
              </w:rPr>
            </w:pPr>
            <w:sdt>
              <w:sdtPr>
                <w:tag w:val="goog_rdk_36"/>
                <w:id w:val="-1273247234"/>
              </w:sdtPr>
              <w:sdtEndPr/>
              <w:sdtContent>
                <w:r w:rsidR="004D59A1">
                  <w:rPr>
                    <w:rFonts w:ascii="Arial Unicode MS" w:eastAsia="Arial Unicode MS" w:hAnsi="Arial Unicode MS" w:cs="Arial Unicode MS"/>
                    <w:b/>
                    <w:sz w:val="18"/>
                    <w:szCs w:val="18"/>
                  </w:rPr>
                  <w:t>✖</w:t>
                </w:r>
              </w:sdtContent>
            </w:sdt>
          </w:p>
        </w:tc>
        <w:tc>
          <w:tcPr>
            <w:tcW w:w="1684" w:type="dxa"/>
          </w:tcPr>
          <w:p w14:paraId="6B8C16CB" w14:textId="77777777" w:rsidR="00D32D3E" w:rsidRDefault="009D55C0">
            <w:pPr>
              <w:jc w:val="center"/>
              <w:rPr>
                <w:rFonts w:ascii="Merriweather" w:eastAsia="Merriweather" w:hAnsi="Merriweather" w:cs="Merriweather"/>
                <w:b/>
                <w:sz w:val="18"/>
                <w:szCs w:val="18"/>
              </w:rPr>
            </w:pPr>
            <w:sdt>
              <w:sdtPr>
                <w:tag w:val="goog_rdk_37"/>
                <w:id w:val="76246615"/>
              </w:sdtPr>
              <w:sdtEndPr/>
              <w:sdtContent>
                <w:r w:rsidR="004D59A1">
                  <w:rPr>
                    <w:rFonts w:ascii="Arial Unicode MS" w:eastAsia="Arial Unicode MS" w:hAnsi="Arial Unicode MS" w:cs="Arial Unicode MS"/>
                    <w:b/>
                    <w:sz w:val="18"/>
                    <w:szCs w:val="18"/>
                  </w:rPr>
                  <w:t>☐</w:t>
                </w:r>
              </w:sdtContent>
            </w:sdt>
          </w:p>
        </w:tc>
        <w:tc>
          <w:tcPr>
            <w:tcW w:w="1684" w:type="dxa"/>
          </w:tcPr>
          <w:p w14:paraId="299EC0C9" w14:textId="77777777" w:rsidR="00D32D3E" w:rsidRDefault="009D55C0">
            <w:pPr>
              <w:jc w:val="center"/>
              <w:rPr>
                <w:rFonts w:ascii="Merriweather" w:eastAsia="Merriweather" w:hAnsi="Merriweather" w:cs="Merriweather"/>
                <w:b/>
                <w:sz w:val="18"/>
                <w:szCs w:val="18"/>
              </w:rPr>
            </w:pPr>
            <w:sdt>
              <w:sdtPr>
                <w:tag w:val="goog_rdk_38"/>
                <w:id w:val="2056600429"/>
              </w:sdtPr>
              <w:sdtEndPr/>
              <w:sdtContent>
                <w:r w:rsidR="004D59A1">
                  <w:rPr>
                    <w:rFonts w:ascii="Arial Unicode MS" w:eastAsia="Arial Unicode MS" w:hAnsi="Arial Unicode MS" w:cs="Arial Unicode MS"/>
                    <w:b/>
                    <w:sz w:val="18"/>
                    <w:szCs w:val="18"/>
                  </w:rPr>
                  <w:t>☐</w:t>
                </w:r>
              </w:sdtContent>
            </w:sdt>
          </w:p>
        </w:tc>
        <w:tc>
          <w:tcPr>
            <w:tcW w:w="1685" w:type="dxa"/>
          </w:tcPr>
          <w:p w14:paraId="672193E7" w14:textId="77777777" w:rsidR="00D32D3E" w:rsidRDefault="009D55C0">
            <w:pPr>
              <w:jc w:val="center"/>
              <w:rPr>
                <w:rFonts w:ascii="Merriweather" w:eastAsia="Merriweather" w:hAnsi="Merriweather" w:cs="Merriweather"/>
                <w:b/>
                <w:sz w:val="18"/>
                <w:szCs w:val="18"/>
              </w:rPr>
            </w:pPr>
            <w:sdt>
              <w:sdtPr>
                <w:tag w:val="goog_rdk_39"/>
                <w:id w:val="277303927"/>
              </w:sdtPr>
              <w:sdtEndPr/>
              <w:sdtContent>
                <w:r w:rsidR="004D59A1">
                  <w:rPr>
                    <w:rFonts w:ascii="Arial Unicode MS" w:eastAsia="Arial Unicode MS" w:hAnsi="Arial Unicode MS" w:cs="Arial Unicode MS"/>
                    <w:b/>
                    <w:sz w:val="18"/>
                    <w:szCs w:val="18"/>
                  </w:rPr>
                  <w:t>☐</w:t>
                </w:r>
              </w:sdtContent>
            </w:sdt>
          </w:p>
        </w:tc>
      </w:tr>
      <w:tr w:rsidR="00D32D3E" w14:paraId="04F4F084" w14:textId="77777777">
        <w:tc>
          <w:tcPr>
            <w:tcW w:w="2567" w:type="dxa"/>
          </w:tcPr>
          <w:p w14:paraId="70CB2556"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18"/>
                <w:szCs w:val="18"/>
              </w:rPr>
            </w:pPr>
            <w:r>
              <w:rPr>
                <w:rFonts w:ascii="Merriweather" w:eastAsia="Merriweather" w:hAnsi="Merriweather" w:cs="Merriweather"/>
                <w:b/>
                <w:color w:val="000000"/>
                <w:sz w:val="18"/>
                <w:szCs w:val="18"/>
              </w:rPr>
              <w:t>Programme 5 (</w:t>
            </w:r>
            <w:r>
              <w:rPr>
                <w:rFonts w:ascii="Merriweather" w:eastAsia="Merriweather" w:hAnsi="Merriweather" w:cs="Merriweather"/>
                <w:sz w:val="18"/>
                <w:szCs w:val="18"/>
                <w:highlight w:val="white"/>
              </w:rPr>
              <w:t>Teacher Preparation Educational Program - "Teacher" 2</w:t>
            </w:r>
            <w:r>
              <w:rPr>
                <w:rFonts w:ascii="Merriweather" w:eastAsia="Merriweather" w:hAnsi="Merriweather" w:cs="Merriweather"/>
                <w:b/>
                <w:color w:val="000000"/>
                <w:sz w:val="18"/>
                <w:szCs w:val="18"/>
              </w:rPr>
              <w:t>)</w:t>
            </w:r>
          </w:p>
        </w:tc>
        <w:tc>
          <w:tcPr>
            <w:tcW w:w="1684" w:type="dxa"/>
          </w:tcPr>
          <w:p w14:paraId="3CB2D951" w14:textId="77777777" w:rsidR="00D32D3E" w:rsidRDefault="009D55C0">
            <w:pPr>
              <w:spacing w:line="240" w:lineRule="auto"/>
              <w:jc w:val="center"/>
              <w:rPr>
                <w:rFonts w:ascii="Merriweather" w:eastAsia="Merriweather" w:hAnsi="Merriweather" w:cs="Merriweather"/>
                <w:b/>
                <w:sz w:val="18"/>
                <w:szCs w:val="18"/>
              </w:rPr>
            </w:pPr>
            <w:sdt>
              <w:sdtPr>
                <w:tag w:val="goog_rdk_40"/>
                <w:id w:val="1969634809"/>
              </w:sdtPr>
              <w:sdtEndPr/>
              <w:sdtContent>
                <w:r w:rsidR="004D59A1">
                  <w:rPr>
                    <w:rFonts w:ascii="Arial Unicode MS" w:eastAsia="Arial Unicode MS" w:hAnsi="Arial Unicode MS" w:cs="Arial Unicode MS"/>
                    <w:b/>
                    <w:sz w:val="18"/>
                    <w:szCs w:val="18"/>
                  </w:rPr>
                  <w:t>✖</w:t>
                </w:r>
              </w:sdtContent>
            </w:sdt>
          </w:p>
        </w:tc>
        <w:tc>
          <w:tcPr>
            <w:tcW w:w="1684" w:type="dxa"/>
          </w:tcPr>
          <w:p w14:paraId="5671D30D" w14:textId="77777777" w:rsidR="00D32D3E" w:rsidRDefault="009D55C0">
            <w:pPr>
              <w:jc w:val="center"/>
              <w:rPr>
                <w:rFonts w:ascii="Merriweather" w:eastAsia="Merriweather" w:hAnsi="Merriweather" w:cs="Merriweather"/>
                <w:b/>
                <w:sz w:val="18"/>
                <w:szCs w:val="18"/>
              </w:rPr>
            </w:pPr>
            <w:sdt>
              <w:sdtPr>
                <w:tag w:val="goog_rdk_41"/>
                <w:id w:val="-1202894708"/>
              </w:sdtPr>
              <w:sdtEndPr/>
              <w:sdtContent>
                <w:r w:rsidR="004D59A1">
                  <w:rPr>
                    <w:rFonts w:ascii="Arial Unicode MS" w:eastAsia="Arial Unicode MS" w:hAnsi="Arial Unicode MS" w:cs="Arial Unicode MS"/>
                    <w:b/>
                    <w:sz w:val="18"/>
                    <w:szCs w:val="18"/>
                  </w:rPr>
                  <w:t>☐</w:t>
                </w:r>
              </w:sdtContent>
            </w:sdt>
          </w:p>
        </w:tc>
        <w:tc>
          <w:tcPr>
            <w:tcW w:w="1684" w:type="dxa"/>
          </w:tcPr>
          <w:p w14:paraId="49EE17A1" w14:textId="77777777" w:rsidR="00D32D3E" w:rsidRDefault="009D55C0">
            <w:pPr>
              <w:jc w:val="center"/>
              <w:rPr>
                <w:rFonts w:ascii="Merriweather" w:eastAsia="Merriweather" w:hAnsi="Merriweather" w:cs="Merriweather"/>
                <w:b/>
                <w:sz w:val="18"/>
                <w:szCs w:val="18"/>
              </w:rPr>
            </w:pPr>
            <w:sdt>
              <w:sdtPr>
                <w:tag w:val="goog_rdk_42"/>
                <w:id w:val="-1048621709"/>
              </w:sdtPr>
              <w:sdtEndPr/>
              <w:sdtContent>
                <w:r w:rsidR="004D59A1">
                  <w:rPr>
                    <w:rFonts w:ascii="Arial Unicode MS" w:eastAsia="Arial Unicode MS" w:hAnsi="Arial Unicode MS" w:cs="Arial Unicode MS"/>
                    <w:b/>
                    <w:sz w:val="18"/>
                    <w:szCs w:val="18"/>
                  </w:rPr>
                  <w:t>☐</w:t>
                </w:r>
              </w:sdtContent>
            </w:sdt>
          </w:p>
        </w:tc>
        <w:tc>
          <w:tcPr>
            <w:tcW w:w="1685" w:type="dxa"/>
          </w:tcPr>
          <w:p w14:paraId="594833D8" w14:textId="77777777" w:rsidR="00D32D3E" w:rsidRDefault="009D55C0">
            <w:pPr>
              <w:jc w:val="center"/>
              <w:rPr>
                <w:rFonts w:ascii="Merriweather" w:eastAsia="Merriweather" w:hAnsi="Merriweather" w:cs="Merriweather"/>
                <w:b/>
                <w:sz w:val="18"/>
                <w:szCs w:val="18"/>
              </w:rPr>
            </w:pPr>
            <w:sdt>
              <w:sdtPr>
                <w:tag w:val="goog_rdk_43"/>
                <w:id w:val="-1461544408"/>
              </w:sdtPr>
              <w:sdtEndPr/>
              <w:sdtContent>
                <w:r w:rsidR="004D59A1">
                  <w:rPr>
                    <w:rFonts w:ascii="Arial Unicode MS" w:eastAsia="Arial Unicode MS" w:hAnsi="Arial Unicode MS" w:cs="Arial Unicode MS"/>
                    <w:b/>
                    <w:sz w:val="18"/>
                    <w:szCs w:val="18"/>
                  </w:rPr>
                  <w:t>☐</w:t>
                </w:r>
              </w:sdtContent>
            </w:sdt>
          </w:p>
        </w:tc>
      </w:tr>
    </w:tbl>
    <w:p w14:paraId="0EB1200E" w14:textId="77777777" w:rsidR="00D32D3E" w:rsidRDefault="004D59A1">
      <w:pPr>
        <w:shd w:val="clear" w:color="auto" w:fill="DEEAF6"/>
        <w:spacing w:after="24" w:line="248" w:lineRule="auto"/>
        <w:jc w:val="both"/>
        <w:rPr>
          <w:rFonts w:ascii="Merriweather" w:eastAsia="Merriweather" w:hAnsi="Merriweather" w:cs="Merriweather"/>
          <w:b/>
          <w:color w:val="0070C0"/>
          <w:sz w:val="20"/>
          <w:szCs w:val="20"/>
        </w:rPr>
      </w:pPr>
      <w:r>
        <w:rPr>
          <w:rFonts w:ascii="Merriweather" w:eastAsia="Merriweather" w:hAnsi="Merriweather" w:cs="Merriweather"/>
          <w:b/>
          <w:color w:val="0070C0"/>
          <w:sz w:val="20"/>
          <w:szCs w:val="20"/>
        </w:rPr>
        <w:br/>
        <w:t xml:space="preserve">1.3 Evaluation Mechanism of the Programme Learning Outcomes </w:t>
      </w:r>
    </w:p>
    <w:bookmarkStart w:id="2" w:name="_heading=h.gr03r6261pl5" w:colFirst="0" w:colLast="0"/>
    <w:bookmarkEnd w:id="2"/>
    <w:p w14:paraId="0BEC6ED7" w14:textId="77777777" w:rsidR="00D32D3E" w:rsidRDefault="009D55C0">
      <w:pPr>
        <w:widowControl w:val="0"/>
        <w:pBdr>
          <w:top w:val="nil"/>
          <w:left w:val="nil"/>
          <w:bottom w:val="nil"/>
          <w:right w:val="nil"/>
          <w:between w:val="nil"/>
        </w:pBdr>
        <w:tabs>
          <w:tab w:val="left" w:pos="461"/>
        </w:tabs>
        <w:spacing w:after="0" w:line="240" w:lineRule="auto"/>
        <w:jc w:val="both"/>
        <w:rPr>
          <w:rFonts w:ascii="Merriweather" w:eastAsia="Merriweather" w:hAnsi="Merriweather" w:cs="Merriweather"/>
          <w:color w:val="000000"/>
          <w:sz w:val="20"/>
          <w:szCs w:val="20"/>
        </w:rPr>
      </w:pPr>
      <w:sdt>
        <w:sdtPr>
          <w:tag w:val="goog_rdk_44"/>
          <w:id w:val="-2037335787"/>
        </w:sdtPr>
        <w:sdtEndPr/>
        <w:sdtContent>
          <w:r w:rsidR="004D59A1">
            <w:rPr>
              <w:rFonts w:ascii="Arial Unicode MS" w:eastAsia="Arial Unicode MS" w:hAnsi="Arial Unicode MS" w:cs="Arial Unicode MS"/>
              <w:color w:val="000000"/>
              <w:sz w:val="20"/>
              <w:szCs w:val="20"/>
            </w:rPr>
            <w:t>➢</w:t>
          </w:r>
        </w:sdtContent>
      </w:sdt>
      <w:r w:rsidR="004D59A1">
        <w:rPr>
          <w:rFonts w:ascii="Merriweather" w:eastAsia="Merriweather" w:hAnsi="Merriweather" w:cs="Merriweather"/>
          <w:color w:val="000000"/>
          <w:sz w:val="20"/>
          <w:szCs w:val="20"/>
        </w:rPr>
        <w:t xml:space="preserve"> Evaluation mechanisms of the programme learning outcomes are defined. The programme learning outcomes assessment process consists of defining, collecting and analyzing data necessary to measure learning outcomes.</w:t>
      </w:r>
    </w:p>
    <w:p w14:paraId="663C5ED3" w14:textId="77777777" w:rsidR="00D32D3E" w:rsidRDefault="009D55C0">
      <w:pPr>
        <w:widowControl w:val="0"/>
        <w:pBdr>
          <w:top w:val="nil"/>
          <w:left w:val="nil"/>
          <w:bottom w:val="nil"/>
          <w:right w:val="nil"/>
          <w:between w:val="nil"/>
        </w:pBdr>
        <w:tabs>
          <w:tab w:val="left" w:pos="461"/>
        </w:tabs>
        <w:spacing w:after="0" w:line="240" w:lineRule="auto"/>
        <w:jc w:val="both"/>
        <w:rPr>
          <w:rFonts w:ascii="Merriweather" w:eastAsia="Merriweather" w:hAnsi="Merriweather" w:cs="Merriweather"/>
          <w:color w:val="000000"/>
          <w:sz w:val="20"/>
          <w:szCs w:val="20"/>
        </w:rPr>
      </w:pPr>
      <w:sdt>
        <w:sdtPr>
          <w:tag w:val="goog_rdk_45"/>
          <w:id w:val="232840616"/>
        </w:sdtPr>
        <w:sdtEndPr/>
        <w:sdtContent>
          <w:r w:rsidR="004D59A1">
            <w:rPr>
              <w:rFonts w:ascii="Arial Unicode MS" w:eastAsia="Arial Unicode MS" w:hAnsi="Arial Unicode MS" w:cs="Arial Unicode MS"/>
              <w:color w:val="000000"/>
              <w:sz w:val="20"/>
              <w:szCs w:val="20"/>
            </w:rPr>
            <w:t>➢</w:t>
          </w:r>
        </w:sdtContent>
      </w:sdt>
      <w:r w:rsidR="004D59A1">
        <w:rPr>
          <w:rFonts w:ascii="Merriweather" w:eastAsia="Merriweather" w:hAnsi="Merriweather" w:cs="Merriweather"/>
          <w:color w:val="000000"/>
          <w:sz w:val="20"/>
          <w:szCs w:val="20"/>
        </w:rPr>
        <w:t xml:space="preserve"> Programme learning outcomes assessment results are utilized for the improvement of the programme.</w:t>
      </w:r>
    </w:p>
    <w:p w14:paraId="48A21919" w14:textId="77777777" w:rsidR="00D32D3E" w:rsidRDefault="00D32D3E">
      <w:pPr>
        <w:rPr>
          <w:rFonts w:ascii="Merriweather" w:eastAsia="Merriweather" w:hAnsi="Merriweather" w:cs="Merriweather"/>
          <w:b/>
          <w:sz w:val="20"/>
          <w:szCs w:val="20"/>
        </w:rPr>
      </w:pPr>
    </w:p>
    <w:p w14:paraId="0F3F23D6" w14:textId="77777777" w:rsidR="00D32D3E" w:rsidRDefault="004D59A1">
      <w:pPr>
        <w:spacing w:after="0" w:line="276" w:lineRule="auto"/>
        <w:jc w:val="both"/>
        <w:rPr>
          <w:rFonts w:ascii="Merriweather" w:eastAsia="Merriweather" w:hAnsi="Merriweather" w:cs="Merriweather"/>
          <w:b/>
          <w:color w:val="767171"/>
          <w:sz w:val="20"/>
          <w:szCs w:val="20"/>
        </w:rPr>
      </w:pPr>
      <w:r>
        <w:rPr>
          <w:rFonts w:ascii="Merriweather" w:eastAsia="Merriweather" w:hAnsi="Merriweather" w:cs="Merriweather"/>
          <w:b/>
          <w:color w:val="767171"/>
          <w:sz w:val="20"/>
          <w:szCs w:val="20"/>
        </w:rPr>
        <w:t xml:space="preserve">Cluster and individual evaluation </w:t>
      </w:r>
    </w:p>
    <w:p w14:paraId="31AE4D93" w14:textId="77777777" w:rsidR="00D32D3E" w:rsidRDefault="004D59A1">
      <w:pPr>
        <w:spacing w:after="0" w:line="276" w:lineRule="auto"/>
        <w:jc w:val="both"/>
        <w:rPr>
          <w:rFonts w:ascii="Merriweather" w:eastAsia="Merriweather" w:hAnsi="Merriweather" w:cs="Merriweather"/>
          <w:b/>
          <w:sz w:val="20"/>
          <w:szCs w:val="20"/>
        </w:rPr>
      </w:pPr>
      <w:r>
        <w:rPr>
          <w:rFonts w:ascii="Merriweather" w:eastAsia="Merriweather" w:hAnsi="Merriweather" w:cs="Merriweather"/>
          <w:b/>
          <w:sz w:val="20"/>
          <w:szCs w:val="20"/>
        </w:rPr>
        <w:t xml:space="preserve">Summary and Analysis of the Compliance of the Educational Programmes Grouped in a Cluster with the Requirements of the Standard Component  </w:t>
      </w:r>
    </w:p>
    <w:p w14:paraId="6BD18F9B" w14:textId="77777777" w:rsidR="00D32D3E" w:rsidRDefault="00D32D3E">
      <w:pPr>
        <w:spacing w:after="0" w:line="276" w:lineRule="auto"/>
        <w:jc w:val="both"/>
        <w:rPr>
          <w:rFonts w:ascii="Merriweather" w:eastAsia="Merriweather" w:hAnsi="Merriweather" w:cs="Merriweather"/>
          <w:b/>
          <w:sz w:val="20"/>
          <w:szCs w:val="20"/>
        </w:rPr>
      </w:pPr>
    </w:p>
    <w:p w14:paraId="639AE28C" w14:textId="77777777" w:rsidR="00D32D3E" w:rsidRDefault="004D59A1">
      <w:pPr>
        <w:spacing w:before="240" w:after="240" w:line="360" w:lineRule="auto"/>
        <w:jc w:val="both"/>
        <w:rPr>
          <w:rFonts w:ascii="Merriweather" w:eastAsia="Merriweather" w:hAnsi="Merriweather" w:cs="Merriweather"/>
          <w:sz w:val="20"/>
          <w:szCs w:val="20"/>
        </w:rPr>
      </w:pPr>
      <w:r>
        <w:rPr>
          <w:rFonts w:ascii="Merriweather" w:eastAsia="Merriweather" w:hAnsi="Merriweather" w:cs="Merriweather"/>
          <w:sz w:val="20"/>
          <w:szCs w:val="20"/>
        </w:rPr>
        <w:t>Program 3 emphasizes a continuous, cyclical assessment process of student learning outcomes, integrated from the program’s design through its active implementation. The recent developments in the program include a structured four-stage framework for assessing learning outcomes: formulation, curriculum analysis, assessment, and use of results for improvement. This approach ensures that learning outcomes are clearly defined, measurable, aligned with national qualifications and field characteristics, and reflective of market demands.</w:t>
      </w:r>
    </w:p>
    <w:p w14:paraId="215CC64A" w14:textId="77777777" w:rsidR="00D32D3E" w:rsidRDefault="004D59A1">
      <w:pPr>
        <w:spacing w:before="240" w:after="240" w:line="360" w:lineRule="auto"/>
        <w:jc w:val="both"/>
        <w:rPr>
          <w:rFonts w:ascii="Merriweather" w:eastAsia="Merriweather" w:hAnsi="Merriweather" w:cs="Merriweather"/>
          <w:sz w:val="20"/>
          <w:szCs w:val="20"/>
        </w:rPr>
      </w:pPr>
      <w:r>
        <w:rPr>
          <w:rFonts w:ascii="Merriweather" w:eastAsia="Merriweather" w:hAnsi="Merriweather" w:cs="Merriweather"/>
          <w:sz w:val="20"/>
          <w:szCs w:val="20"/>
        </w:rPr>
        <w:t>Significant changes involve the introduction of a detailed mapping system linking program goals with learning outcomes and their assessment across specific courses, using both direct (assignments, exams) and indirect (surveys of students, graduates, and employers) methods. The program now incorporates regular monitoring through academic performance data analysis and applies target benchmarks to identify gaps early and implement corrective actions, including individual consultations.</w:t>
      </w:r>
    </w:p>
    <w:p w14:paraId="2AD54537" w14:textId="77777777" w:rsidR="00D32D3E" w:rsidRDefault="004D59A1">
      <w:pPr>
        <w:spacing w:before="240" w:after="240" w:line="360" w:lineRule="auto"/>
        <w:jc w:val="both"/>
        <w:rPr>
          <w:rFonts w:ascii="Merriweather" w:eastAsia="Merriweather" w:hAnsi="Merriweather" w:cs="Merriweather"/>
          <w:sz w:val="20"/>
          <w:szCs w:val="20"/>
        </w:rPr>
      </w:pPr>
      <w:r>
        <w:rPr>
          <w:rFonts w:ascii="Merriweather" w:eastAsia="Merriweather" w:hAnsi="Merriweather" w:cs="Merriweather"/>
          <w:sz w:val="20"/>
          <w:szCs w:val="20"/>
        </w:rPr>
        <w:t>Additionally, the program’s master’s thesis assessment has been formalized with clear criteria and a defined defense procedure, supporting transparency and rigor. To strengthen faculty competencies in learning outcome formulation and assessment, specialized workshops and manuals have been introduced.</w:t>
      </w:r>
    </w:p>
    <w:p w14:paraId="3E125FD8" w14:textId="77777777" w:rsidR="00D32D3E" w:rsidRDefault="004D59A1">
      <w:pPr>
        <w:spacing w:before="240" w:after="240" w:line="360" w:lineRule="auto"/>
        <w:jc w:val="both"/>
        <w:rPr>
          <w:rFonts w:ascii="Merriweather" w:eastAsia="Merriweather" w:hAnsi="Merriweather" w:cs="Merriweather"/>
          <w:sz w:val="20"/>
          <w:szCs w:val="20"/>
        </w:rPr>
      </w:pPr>
      <w:r>
        <w:rPr>
          <w:rFonts w:ascii="Merriweather" w:eastAsia="Merriweather" w:hAnsi="Merriweather" w:cs="Merriweather"/>
          <w:sz w:val="20"/>
          <w:szCs w:val="20"/>
        </w:rPr>
        <w:t>Overall, these updates demonstrate a systematic enhancement in quality assurance, ensuring that the program remains responsive to educational standards and societal needs.</w:t>
      </w:r>
    </w:p>
    <w:p w14:paraId="46E40A6E" w14:textId="77777777" w:rsidR="00D32D3E" w:rsidRDefault="004D59A1">
      <w:pPr>
        <w:spacing w:before="280" w:after="280" w:line="276" w:lineRule="auto"/>
        <w:jc w:val="both"/>
        <w:rPr>
          <w:rFonts w:ascii="Merriweather" w:eastAsia="Merriweather" w:hAnsi="Merriweather" w:cs="Merriweather"/>
          <w:b/>
          <w:color w:val="000000"/>
          <w:sz w:val="20"/>
          <w:szCs w:val="20"/>
        </w:rPr>
      </w:pPr>
      <w:r>
        <w:rPr>
          <w:rFonts w:ascii="Merriweather" w:eastAsia="Merriweather" w:hAnsi="Merriweather" w:cs="Merriweather"/>
          <w:b/>
          <w:color w:val="0070C0"/>
          <w:sz w:val="20"/>
          <w:szCs w:val="20"/>
        </w:rPr>
        <w:t>If necessary</w:t>
      </w:r>
      <w:r>
        <w:rPr>
          <w:rFonts w:ascii="Merriweather" w:eastAsia="Merriweather" w:hAnsi="Merriweather" w:cs="Merriweather"/>
          <w:b/>
          <w:sz w:val="20"/>
          <w:szCs w:val="20"/>
        </w:rPr>
        <w:t>, description and analysis according to the education programmes</w:t>
      </w:r>
    </w:p>
    <w:p w14:paraId="4CAF6C10" w14:textId="77777777" w:rsidR="00D32D3E" w:rsidRDefault="004D59A1">
      <w:pPr>
        <w:spacing w:before="280" w:after="280" w:line="276" w:lineRule="auto"/>
        <w:jc w:val="both"/>
        <w:rPr>
          <w:rFonts w:ascii="Merriweather" w:eastAsia="Merriweather" w:hAnsi="Merriweather" w:cs="Merriweather"/>
          <w:b/>
          <w:color w:val="000000"/>
          <w:sz w:val="20"/>
          <w:szCs w:val="20"/>
        </w:rPr>
      </w:pPr>
      <w:r>
        <w:rPr>
          <w:rFonts w:ascii="Merriweather" w:eastAsia="Merriweather" w:hAnsi="Merriweather" w:cs="Merriweather"/>
          <w:b/>
          <w:color w:val="000000"/>
          <w:sz w:val="20"/>
          <w:szCs w:val="20"/>
        </w:rPr>
        <w:t>Description and Analysis - Programme 1</w:t>
      </w:r>
      <w:r>
        <w:rPr>
          <w:rFonts w:ascii="Merriweather" w:eastAsia="Merriweather" w:hAnsi="Merriweather" w:cs="Merriweather"/>
          <w:color w:val="000000"/>
          <w:sz w:val="20"/>
          <w:szCs w:val="20"/>
        </w:rPr>
        <w:t xml:space="preserve"> </w:t>
      </w:r>
      <w:r>
        <w:rPr>
          <w:rFonts w:ascii="Merriweather" w:eastAsia="Merriweather" w:hAnsi="Merriweather" w:cs="Merriweather"/>
          <w:b/>
          <w:sz w:val="20"/>
          <w:szCs w:val="20"/>
        </w:rPr>
        <w:t>(The Integrated Bachelor's-Master's Educational Program for Primary School Teacher Training, Level II)</w:t>
      </w:r>
      <w:r>
        <w:rPr>
          <w:rFonts w:ascii="Merriweather" w:eastAsia="Merriweather" w:hAnsi="Merriweather" w:cs="Merriweather"/>
          <w:b/>
          <w:sz w:val="20"/>
          <w:szCs w:val="20"/>
          <w:vertAlign w:val="superscript"/>
        </w:rPr>
        <w:footnoteReference w:id="8"/>
      </w:r>
    </w:p>
    <w:p w14:paraId="69F846FD"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program's approach to evaluating learning outcomes follows the university's established methodology while taking into account the specific needs of the education field. The evaluation system works on two levels - direct and indirect assessment methods, which together provide a complete picture of how well students are achieving their learning goals and how effectively the program is working overall. For direct assessment, the program systematically tracks how students perform across different courses, grouping mandatory courses based on how they connect to specific learning outcomes and measuring results against pre-set targets. Students are evaluated through various methods, including quizzes, tests, midterm and final exams, essays, and presentations. This variety gives students different ways to show what they've learned and accommodates different learning preferences and skill areas. The indirect assessment approach takes a broader view by tracking enrollment patterns, how many students complete the program, and mobility trends to understand program accessibility and student success. One particularly strong aspect is monitoring how graduates find employment in their teaching specialties, which shows the program's commitment to ensuring graduates succeed professionally and that the program stays relevant to job market demands. The program also gathers feedback from multiple groups - students, faculty, graduates, and employers - through both online surveys and face-to-face discussions, creating an inclusive system that values different viewpoints.</w:t>
      </w:r>
    </w:p>
    <w:p w14:paraId="56D7F772"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curriculum mapping system provides a clear picture of how each course contributes to learning outcomes, with connections rated as high (reinforcement), medium (deepening), or low (introduction). This helps analyze whether the curriculum adequately covers all learning outcomes and supports making improvements based on evidence of how well students are achieving their goals. The program maintains effective scheduling by analyzing academic performance after each course completion and organizing assessment activities according to the learning outcomes maps, ensuring regular evaluation that matches student progress. Interview results have shown that the stakeholders are familiar with the evaluation mechanisms of learning outcomes.</w:t>
      </w:r>
    </w:p>
    <w:p w14:paraId="1E4929E9"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b/>
          <w:sz w:val="20"/>
          <w:szCs w:val="20"/>
        </w:rPr>
        <w:t>Description and Analysis</w:t>
      </w:r>
      <w:r>
        <w:rPr>
          <w:rFonts w:ascii="Merriweather" w:eastAsia="Merriweather" w:hAnsi="Merriweather" w:cs="Merriweather"/>
          <w:sz w:val="20"/>
          <w:szCs w:val="20"/>
        </w:rPr>
        <w:t xml:space="preserve"> - </w:t>
      </w:r>
      <w:r>
        <w:rPr>
          <w:rFonts w:ascii="Merriweather" w:eastAsia="Merriweather" w:hAnsi="Merriweather" w:cs="Merriweather"/>
          <w:b/>
          <w:sz w:val="20"/>
          <w:szCs w:val="20"/>
        </w:rPr>
        <w:t>Programme 2 (</w:t>
      </w:r>
      <w:r>
        <w:rPr>
          <w:rFonts w:ascii="Merriweather" w:eastAsia="Merriweather" w:hAnsi="Merriweather" w:cs="Merriweather"/>
          <w:sz w:val="20"/>
          <w:szCs w:val="20"/>
        </w:rPr>
        <w:t>Multilingual Education - Integrated Bachelor's-Master's Educational Program for Primary Level Teacher Preparation, Level II)</w:t>
      </w:r>
    </w:p>
    <w:p w14:paraId="02898F63"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Multilingual Education program has clearly established evaluation mechanisms for assessing learning outcomes. According to the provided documents for cluster accreditation, the program uses both direct and indirect assessment methods. Direct methods include final exams, master's thesis work (30 credits), and practical teaching experience (30 credits). Indirect methods track student enrollment, graduation rates, and job placement data. The assessment methodology classifies learning outcomes through three developmental levels - introduction, deepening, and reinforcement to ensure adequate attainment of program objectives. The program has been collecting this data systematically for five years (2019-2024) to measure whether the program is meeting its quality goals.</w:t>
      </w:r>
    </w:p>
    <w:p w14:paraId="4420D660"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Documentation analysis and site visit interviews proved the multi-systematic stakeholder engagement in the evaluation process through structured questionnaires and survey instruments that ensure program evaluation and improvement processes.</w:t>
      </w:r>
    </w:p>
    <w:p w14:paraId="7B93F416"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Provided data showed that five-year data analysis helped identify specific problems and successes. The program has made several changes based on evaluation results. It developed a flexible structure that allows students to choose specialization areas. The integrated Bachelor's -Master's design was created to better prepare teachers for multilingual classrooms. The pedagogical practice components consistently show outstanding results, with nearly all students performing at high levels. In addition, students demonstrate strong performance in multicultural education areas, which is essential for this program's goals. However, based on site visit interviews with students, it was revealed that additional support for students in Georgian language communication will increase their performance.</w:t>
      </w:r>
    </w:p>
    <w:p w14:paraId="1F40BFCF"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This support can be implemented through the help of the program by facilitating student engagement in extracurricular activities, such as Georgian language and literature clubs, or an annual Georgian-language and literature students' journal in which students will contribute to both content development and editorial processes.</w:t>
      </w:r>
    </w:p>
    <w:p w14:paraId="6661C483" w14:textId="77777777" w:rsidR="00D32D3E" w:rsidRDefault="004D59A1">
      <w:pPr>
        <w:spacing w:before="280" w:after="280" w:line="276" w:lineRule="auto"/>
        <w:jc w:val="both"/>
        <w:rPr>
          <w:rFonts w:ascii="Merriweather" w:eastAsia="Merriweather" w:hAnsi="Merriweather" w:cs="Merriweather"/>
          <w:sz w:val="20"/>
          <w:szCs w:val="20"/>
          <w:highlight w:val="white"/>
        </w:rPr>
      </w:pPr>
      <w:r>
        <w:rPr>
          <w:rFonts w:ascii="Merriweather" w:eastAsia="Merriweather" w:hAnsi="Merriweather" w:cs="Merriweather"/>
          <w:b/>
          <w:sz w:val="20"/>
          <w:szCs w:val="20"/>
        </w:rPr>
        <w:t>Description and Analysis</w:t>
      </w:r>
      <w:r>
        <w:rPr>
          <w:rFonts w:ascii="Merriweather" w:eastAsia="Merriweather" w:hAnsi="Merriweather" w:cs="Merriweather"/>
          <w:sz w:val="20"/>
          <w:szCs w:val="20"/>
        </w:rPr>
        <w:t xml:space="preserve"> - </w:t>
      </w:r>
      <w:r>
        <w:rPr>
          <w:rFonts w:ascii="Merriweather" w:eastAsia="Merriweather" w:hAnsi="Merriweather" w:cs="Merriweather"/>
          <w:b/>
          <w:sz w:val="20"/>
          <w:szCs w:val="20"/>
        </w:rPr>
        <w:t>Programme 3 (</w:t>
      </w:r>
      <w:r>
        <w:rPr>
          <w:rFonts w:ascii="Merriweather" w:eastAsia="Merriweather" w:hAnsi="Merriweather" w:cs="Merriweather"/>
          <w:sz w:val="20"/>
          <w:szCs w:val="20"/>
          <w:highlight w:val="white"/>
        </w:rPr>
        <w:t>Special Education Teacher  Training Program, Level I)</w:t>
      </w:r>
    </w:p>
    <w:p w14:paraId="7D7E6F04" w14:textId="77777777" w:rsidR="00D32D3E" w:rsidRDefault="004D59A1">
      <w:pPr>
        <w:spacing w:before="280" w:after="280" w:line="276" w:lineRule="auto"/>
        <w:jc w:val="both"/>
        <w:rPr>
          <w:rFonts w:ascii="Merriweather" w:eastAsia="Merriweather" w:hAnsi="Merriweather" w:cs="Merriweather"/>
          <w:sz w:val="20"/>
          <w:szCs w:val="20"/>
          <w:highlight w:val="white"/>
        </w:rPr>
      </w:pPr>
      <w:r>
        <w:rPr>
          <w:rFonts w:ascii="Merriweather" w:eastAsia="Merriweather" w:hAnsi="Merriweather" w:cs="Merriweather"/>
          <w:sz w:val="20"/>
          <w:szCs w:val="20"/>
          <w:highlight w:val="white"/>
        </w:rPr>
        <w:t>The program clearly outlines direct and indirect evaluation methods, aligning with the standard that calls for consistent and transparent assessment using both types of methods. The program mentions interim monitoring, which shows attention to field-specific periodicity, as required by the standards. The program employs diverse teaching and assessment methods and provides an assessment plan, satisfying the requirement for using relevant forms and methods based on the field and education level. The Learning Outcomes Map and transparent curriculum mapping show that the learning outcomes mechanism is accessible and understandable for stakeholders. The program mentions the development of target benchmarks for each learning outcome, consistent with the standard requiring benchmarks and periodic monitoring. The program demonstrates meaningful involvement of external stakeholders (e.g. practicing teachers, principals, employers, disability community), fulfilling the requirement for external engagement in evaluation processes. The program ensures that academic staff are familiar with learning outcome assessment tools and provides support for skill development, aligning well with the standard. The program includes a process where results are reviewed by quality assurance services and program managers, who use the data to refine outcomes and teaching approaches — consistent with the feedback and improvement cycle required by the standards.</w:t>
      </w:r>
    </w:p>
    <w:p w14:paraId="603F3C8F" w14:textId="77777777" w:rsidR="00D32D3E" w:rsidRDefault="004D59A1">
      <w:pPr>
        <w:spacing w:before="280" w:after="280" w:line="276" w:lineRule="auto"/>
        <w:jc w:val="both"/>
        <w:rPr>
          <w:rFonts w:ascii="Merriweather" w:eastAsia="Merriweather" w:hAnsi="Merriweather" w:cs="Merriweather"/>
          <w:sz w:val="20"/>
          <w:szCs w:val="20"/>
          <w:highlight w:val="white"/>
        </w:rPr>
      </w:pPr>
      <w:r>
        <w:rPr>
          <w:rFonts w:ascii="Merriweather" w:eastAsia="Merriweather" w:hAnsi="Merriweather" w:cs="Merriweather"/>
          <w:b/>
          <w:sz w:val="20"/>
          <w:szCs w:val="20"/>
        </w:rPr>
        <w:t>Description and Analysis</w:t>
      </w:r>
      <w:r>
        <w:rPr>
          <w:rFonts w:ascii="Merriweather" w:eastAsia="Merriweather" w:hAnsi="Merriweather" w:cs="Merriweather"/>
          <w:sz w:val="20"/>
          <w:szCs w:val="20"/>
        </w:rPr>
        <w:t xml:space="preserve"> - </w:t>
      </w:r>
      <w:r>
        <w:rPr>
          <w:rFonts w:ascii="Merriweather" w:eastAsia="Merriweather" w:hAnsi="Merriweather" w:cs="Merriweather"/>
          <w:b/>
          <w:sz w:val="20"/>
          <w:szCs w:val="20"/>
        </w:rPr>
        <w:t>Programme 4 (</w:t>
      </w:r>
      <w:r>
        <w:rPr>
          <w:rFonts w:ascii="Merriweather" w:eastAsia="Merriweather" w:hAnsi="Merriweather" w:cs="Merriweather"/>
          <w:sz w:val="20"/>
          <w:szCs w:val="20"/>
          <w:highlight w:val="white"/>
        </w:rPr>
        <w:t>Teacher Preparation Educational Program - "Teacher" 1, Level I)</w:t>
      </w:r>
    </w:p>
    <w:p w14:paraId="6BBACF15" w14:textId="77777777" w:rsidR="00D32D3E" w:rsidRDefault="004D59A1">
      <w:pPr>
        <w:spacing w:before="240" w:after="240" w:line="276" w:lineRule="auto"/>
        <w:jc w:val="both"/>
        <w:rPr>
          <w:rFonts w:ascii="Merriweather" w:eastAsia="Merriweather" w:hAnsi="Merriweather" w:cs="Merriweather"/>
          <w:sz w:val="20"/>
          <w:szCs w:val="20"/>
          <w:highlight w:val="white"/>
        </w:rPr>
      </w:pPr>
      <w:r>
        <w:rPr>
          <w:rFonts w:ascii="Merriweather" w:eastAsia="Merriweather" w:hAnsi="Merriweather" w:cs="Merriweather"/>
          <w:sz w:val="20"/>
          <w:szCs w:val="20"/>
          <w:highlight w:val="white"/>
        </w:rPr>
        <w:t>The Special Education Teacher Training Program demonstrates strong alignment with several of the standards concerning teaching methods and the evaluation of learning outcomes. The program is explicitly student-centered and employs a wide range of teaching strategies tailored to the specificity of individual courses and academic objectives. Methods such as problem-based learning, group work, case analysis, role play, supervision, introspection, and competence-based teaching are used effectively to ensure the development of both theoretical knowledge and practical skills. This diverse and purposeful use of methods ensures that students are actively engaged and supported in achieving program learning outcomes.</w:t>
      </w:r>
    </w:p>
    <w:p w14:paraId="70C41B2D" w14:textId="77777777" w:rsidR="00D32D3E" w:rsidRDefault="004D59A1">
      <w:pPr>
        <w:spacing w:before="240" w:after="240" w:line="276" w:lineRule="auto"/>
        <w:jc w:val="both"/>
        <w:rPr>
          <w:rFonts w:ascii="Merriweather" w:eastAsia="Merriweather" w:hAnsi="Merriweather" w:cs="Merriweather"/>
          <w:sz w:val="20"/>
          <w:szCs w:val="20"/>
          <w:highlight w:val="white"/>
        </w:rPr>
      </w:pPr>
      <w:r>
        <w:rPr>
          <w:rFonts w:ascii="Merriweather" w:eastAsia="Merriweather" w:hAnsi="Merriweather" w:cs="Merriweather"/>
          <w:sz w:val="20"/>
          <w:szCs w:val="20"/>
          <w:highlight w:val="white"/>
        </w:rPr>
        <w:t>The program also applies multiple direct assessment methods—essays, presentations, discussions, group projects, and practical assignments—which provide meaningful feedback on student achievement.</w:t>
      </w:r>
    </w:p>
    <w:p w14:paraId="4A5DB4FA" w14:textId="77777777" w:rsidR="00D32D3E" w:rsidRDefault="004D59A1">
      <w:pPr>
        <w:spacing w:before="240" w:after="240" w:line="276" w:lineRule="auto"/>
        <w:jc w:val="both"/>
        <w:rPr>
          <w:rFonts w:ascii="Merriweather" w:eastAsia="Merriweather" w:hAnsi="Merriweather" w:cs="Merriweather"/>
          <w:sz w:val="20"/>
          <w:szCs w:val="20"/>
          <w:highlight w:val="white"/>
        </w:rPr>
      </w:pPr>
      <w:r>
        <w:rPr>
          <w:rFonts w:ascii="Merriweather" w:eastAsia="Merriweather" w:hAnsi="Merriweather" w:cs="Merriweather"/>
          <w:sz w:val="20"/>
          <w:szCs w:val="20"/>
          <w:highlight w:val="white"/>
        </w:rPr>
        <w:t>There is no indication that the evaluation results are shared with stakeholders or that academic staff are regularly trained or supported in the analysis and improvement of learning outcomes. While the current evaluation framework is consistent with national regulations and supports learning progression, strengthening these components—especially external engagement and systematic benchmarking—would significantly enhance the transparency, effectiveness, and international compatibility of the program’s assessment practices. It is suggested to ensure continuous transparent reporting of learning outcome evaluation results to all stakeholders, including students, faculty, and external partners, in order to foster accountability and support continuous quality enhancement.</w:t>
      </w:r>
    </w:p>
    <w:p w14:paraId="712D22CF" w14:textId="77777777" w:rsidR="00D32D3E" w:rsidRDefault="004D59A1">
      <w:pPr>
        <w:spacing w:before="280" w:after="280" w:line="276" w:lineRule="auto"/>
        <w:jc w:val="both"/>
        <w:rPr>
          <w:rFonts w:ascii="Merriweather" w:eastAsia="Merriweather" w:hAnsi="Merriweather" w:cs="Merriweather"/>
          <w:sz w:val="20"/>
          <w:szCs w:val="20"/>
          <w:highlight w:val="white"/>
        </w:rPr>
      </w:pPr>
      <w:r>
        <w:rPr>
          <w:rFonts w:ascii="Merriweather" w:eastAsia="Merriweather" w:hAnsi="Merriweather" w:cs="Merriweather"/>
          <w:b/>
          <w:sz w:val="20"/>
          <w:szCs w:val="20"/>
        </w:rPr>
        <w:t>Description and Analysis</w:t>
      </w:r>
      <w:r>
        <w:rPr>
          <w:rFonts w:ascii="Merriweather" w:eastAsia="Merriweather" w:hAnsi="Merriweather" w:cs="Merriweather"/>
          <w:sz w:val="20"/>
          <w:szCs w:val="20"/>
        </w:rPr>
        <w:t xml:space="preserve"> - </w:t>
      </w:r>
      <w:r>
        <w:rPr>
          <w:rFonts w:ascii="Merriweather" w:eastAsia="Merriweather" w:hAnsi="Merriweather" w:cs="Merriweather"/>
          <w:b/>
          <w:sz w:val="20"/>
          <w:szCs w:val="20"/>
        </w:rPr>
        <w:t>Programme 5 (</w:t>
      </w:r>
      <w:r>
        <w:rPr>
          <w:rFonts w:ascii="Merriweather" w:eastAsia="Merriweather" w:hAnsi="Merriweather" w:cs="Merriweather"/>
          <w:sz w:val="20"/>
          <w:szCs w:val="20"/>
          <w:highlight w:val="white"/>
        </w:rPr>
        <w:t>Teacher Preparation Educational Program - "Teacher" 2, Level I)</w:t>
      </w:r>
    </w:p>
    <w:p w14:paraId="03948B46" w14:textId="77777777" w:rsidR="00D32D3E" w:rsidRDefault="004D59A1">
      <w:pPr>
        <w:spacing w:before="280" w:after="280" w:line="276" w:lineRule="auto"/>
        <w:jc w:val="both"/>
        <w:rPr>
          <w:rFonts w:ascii="Merriweather" w:eastAsia="Merriweather" w:hAnsi="Merriweather" w:cs="Merriweather"/>
          <w:highlight w:val="white"/>
        </w:rPr>
      </w:pPr>
      <w:r>
        <w:rPr>
          <w:rFonts w:ascii="Merriweather" w:eastAsia="Merriweather" w:hAnsi="Merriweather" w:cs="Merriweather"/>
          <w:sz w:val="20"/>
          <w:szCs w:val="20"/>
          <w:highlight w:val="white"/>
        </w:rPr>
        <w:t>The program employs a range of teaching approaches such as group work, project-based learning, problem-based learning, and action-oriented learning, in addition to traditional verbal and observational methods. This aligns well with best practices that emphasize varied pedagogical strategies tailored to course specifics and intended learning outcomes. The program mentions the use of "various methods and types of assessment," suggesting a multi-method approach. While general, this complies with the standard requiring both direct and indirect methods to be used. However, more explicit reference to indirect methods (e.g. surveys, reflections, peer assessments) would strengthen alignment. The evaluation system prohibits the use of only one form of assessment and mandates interim and final assessments, which is consistent with standards requiring periodic, varied, and field-appropriate evaluations. There is no reference to the involvement of external stakeholders (e.g., employers, alumni, professional  associations) in the evaluation or review of learning outcomes. The standards expect external input to validate program relevance and quality. It is suggested to ensure the involvement of external stakeholders, such as employers, alumni, and professional associations, in the evaluation and review of program learning outcomes to enhance relevance and alignment with labor market expectations.</w:t>
      </w:r>
      <w:r>
        <w:rPr>
          <w:rFonts w:ascii="Merriweather" w:eastAsia="Merriweather" w:hAnsi="Merriweather" w:cs="Merriweather"/>
          <w:sz w:val="20"/>
          <w:szCs w:val="20"/>
        </w:rPr>
        <w:t>The program does not describe whether or how evaluation outcomes are shared with internal or external stakeholders, as recommended by best practices for transparency and quality improvement.</w:t>
      </w:r>
    </w:p>
    <w:p w14:paraId="37E0F744" w14:textId="77777777" w:rsidR="00D32D3E" w:rsidRDefault="004D59A1">
      <w:pPr>
        <w:spacing w:before="280" w:after="280" w:line="276" w:lineRule="auto"/>
        <w:jc w:val="both"/>
        <w:rPr>
          <w:rFonts w:ascii="Merriweather" w:eastAsia="Merriweather" w:hAnsi="Merriweather" w:cs="Merriweather"/>
          <w:b/>
          <w:sz w:val="20"/>
          <w:szCs w:val="20"/>
        </w:rPr>
      </w:pPr>
      <w:r>
        <w:rPr>
          <w:rFonts w:ascii="Merriweather" w:eastAsia="Merriweather" w:hAnsi="Merriweather" w:cs="Merriweather"/>
          <w:b/>
          <w:sz w:val="20"/>
          <w:szCs w:val="20"/>
        </w:rPr>
        <w:t>Evidences/Indicators</w:t>
      </w:r>
    </w:p>
    <w:p w14:paraId="3BAFB00D" w14:textId="77777777" w:rsidR="00D32D3E" w:rsidRDefault="004D59A1">
      <w:pPr>
        <w:numPr>
          <w:ilvl w:val="0"/>
          <w:numId w:val="17"/>
        </w:numPr>
        <w:spacing w:after="0" w:line="240" w:lineRule="auto"/>
        <w:jc w:val="both"/>
        <w:rPr>
          <w:rFonts w:ascii="Merriweather" w:eastAsia="Merriweather" w:hAnsi="Merriweather" w:cs="Merriweather"/>
          <w:b/>
          <w:color w:val="0070C0"/>
          <w:sz w:val="18"/>
          <w:szCs w:val="18"/>
        </w:rPr>
      </w:pPr>
      <w:r>
        <w:rPr>
          <w:rFonts w:ascii="Merriweather" w:eastAsia="Merriweather" w:hAnsi="Merriweather" w:cs="Merriweather"/>
          <w:sz w:val="20"/>
          <w:szCs w:val="20"/>
        </w:rPr>
        <w:t>Self-evaluation Report</w:t>
      </w:r>
    </w:p>
    <w:p w14:paraId="610FC2F1" w14:textId="77777777" w:rsidR="00D32D3E" w:rsidRDefault="004D59A1">
      <w:pPr>
        <w:numPr>
          <w:ilvl w:val="0"/>
          <w:numId w:val="17"/>
        </w:numPr>
        <w:spacing w:after="0" w:line="240" w:lineRule="auto"/>
        <w:jc w:val="both"/>
        <w:rPr>
          <w:rFonts w:ascii="Merriweather" w:eastAsia="Merriweather" w:hAnsi="Merriweather" w:cs="Merriweather"/>
          <w:b/>
          <w:color w:val="0070C0"/>
          <w:sz w:val="18"/>
          <w:szCs w:val="18"/>
        </w:rPr>
      </w:pPr>
      <w:r>
        <w:rPr>
          <w:rFonts w:ascii="Merriweather" w:eastAsia="Merriweather" w:hAnsi="Merriweather" w:cs="Merriweather"/>
          <w:sz w:val="20"/>
          <w:szCs w:val="20"/>
        </w:rPr>
        <w:t>Programs grouped in a cluster;</w:t>
      </w:r>
    </w:p>
    <w:p w14:paraId="1E7E0308" w14:textId="77777777" w:rsidR="00D32D3E" w:rsidRDefault="004D59A1">
      <w:pPr>
        <w:numPr>
          <w:ilvl w:val="0"/>
          <w:numId w:val="17"/>
        </w:numPr>
        <w:pBdr>
          <w:top w:val="nil"/>
          <w:left w:val="nil"/>
          <w:bottom w:val="nil"/>
          <w:right w:val="nil"/>
          <w:between w:val="nil"/>
        </w:pBdr>
        <w:spacing w:after="0" w:line="240" w:lineRule="auto"/>
        <w:jc w:val="both"/>
        <w:rPr>
          <w:rFonts w:ascii="Merriweather" w:eastAsia="Merriweather" w:hAnsi="Merriweather" w:cs="Merriweather"/>
          <w:b/>
          <w:color w:val="0070C0"/>
          <w:sz w:val="18"/>
          <w:szCs w:val="18"/>
        </w:rPr>
      </w:pPr>
      <w:r>
        <w:rPr>
          <w:rFonts w:ascii="Merriweather" w:eastAsia="Merriweather" w:hAnsi="Merriweather" w:cs="Merriweather"/>
          <w:sz w:val="20"/>
          <w:szCs w:val="20"/>
        </w:rPr>
        <w:t>Curriculum Maps;</w:t>
      </w:r>
    </w:p>
    <w:p w14:paraId="60219161" w14:textId="77777777" w:rsidR="00D32D3E" w:rsidRDefault="004D59A1">
      <w:pPr>
        <w:numPr>
          <w:ilvl w:val="0"/>
          <w:numId w:val="17"/>
        </w:numPr>
        <w:pBdr>
          <w:top w:val="nil"/>
          <w:left w:val="nil"/>
          <w:bottom w:val="nil"/>
          <w:right w:val="nil"/>
          <w:between w:val="nil"/>
        </w:pBdr>
        <w:spacing w:after="0" w:line="240" w:lineRule="auto"/>
        <w:jc w:val="both"/>
        <w:rPr>
          <w:rFonts w:ascii="Merriweather" w:eastAsia="Merriweather" w:hAnsi="Merriweather" w:cs="Merriweather"/>
          <w:b/>
          <w:color w:val="0070C0"/>
          <w:sz w:val="18"/>
          <w:szCs w:val="18"/>
        </w:rPr>
      </w:pPr>
      <w:r>
        <w:rPr>
          <w:rFonts w:ascii="Merriweather" w:eastAsia="Merriweather" w:hAnsi="Merriweather" w:cs="Merriweather"/>
          <w:sz w:val="20"/>
          <w:szCs w:val="20"/>
        </w:rPr>
        <w:t>Methodology for planning, developing, and improving programs</w:t>
      </w:r>
    </w:p>
    <w:p w14:paraId="10946AAE" w14:textId="77777777" w:rsidR="00D32D3E" w:rsidRDefault="004D59A1">
      <w:pPr>
        <w:numPr>
          <w:ilvl w:val="0"/>
          <w:numId w:val="17"/>
        </w:numPr>
        <w:pBdr>
          <w:top w:val="nil"/>
          <w:left w:val="nil"/>
          <w:bottom w:val="nil"/>
          <w:right w:val="nil"/>
          <w:between w:val="nil"/>
        </w:pBdr>
        <w:spacing w:after="0" w:line="240" w:lineRule="auto"/>
        <w:jc w:val="both"/>
        <w:rPr>
          <w:rFonts w:ascii="Merriweather" w:eastAsia="Merriweather" w:hAnsi="Merriweather" w:cs="Merriweather"/>
          <w:b/>
          <w:color w:val="0070C0"/>
          <w:sz w:val="18"/>
          <w:szCs w:val="18"/>
        </w:rPr>
      </w:pPr>
      <w:r>
        <w:rPr>
          <w:rFonts w:ascii="Merriweather" w:eastAsia="Merriweather" w:hAnsi="Merriweather" w:cs="Merriweather"/>
          <w:sz w:val="20"/>
          <w:szCs w:val="20"/>
        </w:rPr>
        <w:t xml:space="preserve">Learning outcomes assessment mechanism </w:t>
      </w:r>
    </w:p>
    <w:p w14:paraId="296EBAA9" w14:textId="77777777" w:rsidR="00D32D3E" w:rsidRDefault="004D59A1">
      <w:pPr>
        <w:numPr>
          <w:ilvl w:val="0"/>
          <w:numId w:val="17"/>
        </w:numPr>
        <w:pBdr>
          <w:top w:val="nil"/>
          <w:left w:val="nil"/>
          <w:bottom w:val="nil"/>
          <w:right w:val="nil"/>
          <w:between w:val="nil"/>
        </w:pBdr>
        <w:spacing w:after="0" w:line="240" w:lineRule="auto"/>
        <w:jc w:val="both"/>
        <w:rPr>
          <w:rFonts w:ascii="Merriweather" w:eastAsia="Merriweather" w:hAnsi="Merriweather" w:cs="Merriweather"/>
          <w:b/>
          <w:color w:val="0070C0"/>
          <w:sz w:val="18"/>
          <w:szCs w:val="18"/>
        </w:rPr>
      </w:pPr>
      <w:r>
        <w:rPr>
          <w:rFonts w:ascii="Merriweather" w:eastAsia="Merriweather" w:hAnsi="Merriweather" w:cs="Merriweather"/>
          <w:sz w:val="20"/>
          <w:szCs w:val="20"/>
        </w:rPr>
        <w:t>Learning outcomes assessment results and analysis</w:t>
      </w:r>
    </w:p>
    <w:p w14:paraId="77BA0762" w14:textId="77777777" w:rsidR="00D32D3E" w:rsidRDefault="004D59A1">
      <w:pPr>
        <w:numPr>
          <w:ilvl w:val="0"/>
          <w:numId w:val="17"/>
        </w:numPr>
        <w:pBdr>
          <w:top w:val="nil"/>
          <w:left w:val="nil"/>
          <w:bottom w:val="nil"/>
          <w:right w:val="nil"/>
          <w:between w:val="nil"/>
        </w:pBdr>
        <w:spacing w:after="0" w:line="240" w:lineRule="auto"/>
        <w:jc w:val="both"/>
        <w:rPr>
          <w:rFonts w:ascii="Merriweather" w:eastAsia="Merriweather" w:hAnsi="Merriweather" w:cs="Merriweather"/>
          <w:b/>
          <w:color w:val="0070C0"/>
          <w:sz w:val="18"/>
          <w:szCs w:val="18"/>
        </w:rPr>
      </w:pPr>
      <w:r>
        <w:rPr>
          <w:rFonts w:ascii="Merriweather" w:eastAsia="Merriweather" w:hAnsi="Merriweather" w:cs="Merriweather"/>
          <w:sz w:val="20"/>
          <w:szCs w:val="20"/>
        </w:rPr>
        <w:t xml:space="preserve">Interview Results. </w:t>
      </w:r>
    </w:p>
    <w:tbl>
      <w:tblPr>
        <w:tblStyle w:val="a9"/>
        <w:tblW w:w="9304"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400" w:firstRow="0" w:lastRow="0" w:firstColumn="0" w:lastColumn="0" w:noHBand="0" w:noVBand="1"/>
      </w:tblPr>
      <w:tblGrid>
        <w:gridCol w:w="9304"/>
      </w:tblGrid>
      <w:tr w:rsidR="00D32D3E" w14:paraId="02D518A8" w14:textId="77777777">
        <w:tc>
          <w:tcPr>
            <w:tcW w:w="9304" w:type="dxa"/>
          </w:tcPr>
          <w:p w14:paraId="163D3A93" w14:textId="77777777" w:rsidR="00D32D3E" w:rsidRDefault="004D59A1">
            <w:pPr>
              <w:spacing w:after="280" w:line="276" w:lineRule="auto"/>
              <w:jc w:val="both"/>
              <w:rPr>
                <w:rFonts w:ascii="Merriweather" w:eastAsia="Merriweather" w:hAnsi="Merriweather" w:cs="Merriweather"/>
              </w:rPr>
            </w:pPr>
            <w:r>
              <w:rPr>
                <w:rFonts w:ascii="Merriweather" w:eastAsia="Merriweather" w:hAnsi="Merriweather" w:cs="Merriweather"/>
                <w:b/>
                <w:color w:val="0070C0"/>
              </w:rPr>
              <w:t xml:space="preserve">General recommendations of the cluster: </w:t>
            </w:r>
            <w:r>
              <w:rPr>
                <w:rFonts w:ascii="Merriweather" w:eastAsia="Merriweather" w:hAnsi="Merriweather" w:cs="Merriweather"/>
                <w:color w:val="808080"/>
                <w:highlight w:val="white"/>
              </w:rPr>
              <w:t xml:space="preserve">Please, write the developed recommendations that apply equally to the educational programmes grouped in the cluster (if any) </w:t>
            </w:r>
          </w:p>
          <w:p w14:paraId="467EFE02" w14:textId="77777777" w:rsidR="00D32D3E" w:rsidRDefault="004D59A1">
            <w:pPr>
              <w:spacing w:before="280" w:line="276" w:lineRule="auto"/>
              <w:jc w:val="both"/>
              <w:rPr>
                <w:rFonts w:ascii="Merriweather" w:eastAsia="Merriweather" w:hAnsi="Merriweather" w:cs="Merriweather"/>
              </w:rPr>
            </w:pPr>
            <w:r>
              <w:rPr>
                <w:rFonts w:ascii="Merriweather" w:eastAsia="Merriweather" w:hAnsi="Merriweather" w:cs="Merriweather"/>
                <w:b/>
                <w:color w:val="0070C0"/>
              </w:rPr>
              <w:t xml:space="preserve">General suggestions of the cluster: </w:t>
            </w:r>
            <w:r>
              <w:rPr>
                <w:rFonts w:ascii="Merriweather" w:eastAsia="Merriweather" w:hAnsi="Merriweather" w:cs="Merriweather"/>
                <w:color w:val="808080"/>
                <w:highlight w:val="white"/>
              </w:rPr>
              <w:t xml:space="preserve">Please, write the developed recommendations that apply equally to the educational programmes grouped in the cluster (if any) </w:t>
            </w:r>
          </w:p>
        </w:tc>
      </w:tr>
    </w:tbl>
    <w:p w14:paraId="238601FE" w14:textId="77777777" w:rsidR="00D32D3E" w:rsidRDefault="00D32D3E">
      <w:pPr>
        <w:spacing w:before="280" w:after="280" w:line="276" w:lineRule="auto"/>
        <w:jc w:val="both"/>
        <w:rPr>
          <w:rFonts w:ascii="Merriweather" w:eastAsia="Merriweather" w:hAnsi="Merriweather" w:cs="Merriweather"/>
          <w:sz w:val="20"/>
          <w:szCs w:val="20"/>
        </w:rPr>
      </w:pPr>
    </w:p>
    <w:tbl>
      <w:tblPr>
        <w:tblStyle w:val="aa"/>
        <w:tblW w:w="9304"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400" w:firstRow="0" w:lastRow="0" w:firstColumn="0" w:lastColumn="0" w:noHBand="0" w:noVBand="1"/>
      </w:tblPr>
      <w:tblGrid>
        <w:gridCol w:w="9304"/>
      </w:tblGrid>
      <w:tr w:rsidR="00D32D3E" w14:paraId="44A69339" w14:textId="77777777">
        <w:tc>
          <w:tcPr>
            <w:tcW w:w="9304" w:type="dxa"/>
          </w:tcPr>
          <w:p w14:paraId="19E9D53A" w14:textId="77777777" w:rsidR="00D32D3E" w:rsidRDefault="004D59A1">
            <w:pPr>
              <w:spacing w:after="280" w:line="276" w:lineRule="auto"/>
              <w:jc w:val="both"/>
              <w:rPr>
                <w:rFonts w:ascii="Merriweather" w:eastAsia="Merriweather" w:hAnsi="Merriweather" w:cs="Merriweather"/>
                <w:b/>
                <w:color w:val="000000"/>
              </w:rPr>
            </w:pPr>
            <w:r>
              <w:rPr>
                <w:rFonts w:ascii="Merriweather" w:eastAsia="Merriweather" w:hAnsi="Merriweather" w:cs="Merriweather"/>
                <w:b/>
                <w:color w:val="0070C0"/>
              </w:rPr>
              <w:t xml:space="preserve">Recommendations and Suggestions according to the programmes: </w:t>
            </w:r>
            <w:r>
              <w:rPr>
                <w:rFonts w:ascii="Merriweather" w:eastAsia="Merriweather" w:hAnsi="Merriweather" w:cs="Merriweather"/>
                <w:color w:val="808080"/>
                <w:highlight w:val="white"/>
              </w:rPr>
              <w:t xml:space="preserve">Please, write the developed recommendations and suggestions according to the individual programmes (if any) </w:t>
            </w:r>
          </w:p>
          <w:p w14:paraId="4920CD70" w14:textId="77777777" w:rsidR="00D32D3E" w:rsidRDefault="004D59A1">
            <w:pPr>
              <w:spacing w:before="280" w:after="280" w:line="276" w:lineRule="auto"/>
              <w:jc w:val="both"/>
              <w:rPr>
                <w:rFonts w:ascii="Merriweather" w:eastAsia="Merriweather" w:hAnsi="Merriweather" w:cs="Merriweather"/>
                <w:b/>
              </w:rPr>
            </w:pPr>
            <w:r>
              <w:rPr>
                <w:rFonts w:ascii="Merriweather" w:eastAsia="Merriweather" w:hAnsi="Merriweather" w:cs="Merriweather"/>
                <w:b/>
              </w:rPr>
              <w:t>Programme 1</w:t>
            </w:r>
            <w:r>
              <w:rPr>
                <w:rFonts w:ascii="Merriweather" w:eastAsia="Merriweather" w:hAnsi="Merriweather" w:cs="Merriweather"/>
              </w:rPr>
              <w:t xml:space="preserve"> (The Integrated Bachelor's-Master's Educational Program for Primary School Teacher Training, Level II)</w:t>
            </w:r>
          </w:p>
          <w:p w14:paraId="2CABFB4A"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rPr>
              <w:t xml:space="preserve">Recommendation(s):  </w:t>
            </w:r>
            <w:r>
              <w:rPr>
                <w:rFonts w:ascii="Merriweather" w:eastAsia="Merriweather" w:hAnsi="Merriweather" w:cs="Merriweather"/>
              </w:rPr>
              <w:t>None</w:t>
            </w:r>
          </w:p>
          <w:p w14:paraId="59AE43E7" w14:textId="77777777" w:rsidR="00D32D3E" w:rsidRDefault="004D59A1">
            <w:pPr>
              <w:spacing w:before="280" w:after="280" w:line="276" w:lineRule="auto"/>
              <w:jc w:val="both"/>
              <w:rPr>
                <w:rFonts w:ascii="Merriweather" w:eastAsia="Merriweather" w:hAnsi="Merriweather" w:cs="Merriweather"/>
                <w:b/>
              </w:rPr>
            </w:pPr>
            <w:r>
              <w:rPr>
                <w:rFonts w:ascii="Merriweather" w:eastAsia="Merriweather" w:hAnsi="Merriweather" w:cs="Merriweather"/>
                <w:b/>
              </w:rPr>
              <w:t xml:space="preserve">Suggestion(s):  </w:t>
            </w:r>
            <w:r>
              <w:rPr>
                <w:rFonts w:ascii="Merriweather" w:eastAsia="Merriweather" w:hAnsi="Merriweather" w:cs="Merriweather"/>
              </w:rPr>
              <w:t>None</w:t>
            </w:r>
          </w:p>
          <w:p w14:paraId="558CA48A" w14:textId="77777777" w:rsidR="00D32D3E" w:rsidRDefault="004D59A1">
            <w:pPr>
              <w:spacing w:before="280" w:after="280" w:line="276" w:lineRule="auto"/>
              <w:jc w:val="both"/>
              <w:rPr>
                <w:rFonts w:ascii="Merriweather" w:eastAsia="Merriweather" w:hAnsi="Merriweather" w:cs="Merriweather"/>
                <w:b/>
                <w:color w:val="000000"/>
              </w:rPr>
            </w:pPr>
            <w:r>
              <w:rPr>
                <w:rFonts w:ascii="Merriweather" w:eastAsia="Merriweather" w:hAnsi="Merriweather" w:cs="Merriweather"/>
                <w:b/>
                <w:color w:val="000000"/>
              </w:rPr>
              <w:t>Programme 2 (</w:t>
            </w:r>
            <w:r>
              <w:rPr>
                <w:rFonts w:ascii="Merriweather" w:eastAsia="Merriweather" w:hAnsi="Merriweather" w:cs="Merriweather"/>
                <w:sz w:val="20"/>
                <w:szCs w:val="20"/>
              </w:rPr>
              <w:t>Multilingual Education - Integrated Bachelor's-Master's Educational Program for Primary Level Teacher Preparation, Level II</w:t>
            </w:r>
            <w:r>
              <w:rPr>
                <w:rFonts w:ascii="Merriweather" w:eastAsia="Merriweather" w:hAnsi="Merriweather" w:cs="Merriweather"/>
                <w:color w:val="000000"/>
              </w:rPr>
              <w:t>)</w:t>
            </w:r>
          </w:p>
          <w:p w14:paraId="4D51BD9B"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Recommendation(s):  </w:t>
            </w:r>
            <w:r>
              <w:rPr>
                <w:rFonts w:ascii="Merriweather" w:eastAsia="Merriweather" w:hAnsi="Merriweather" w:cs="Merriweather"/>
              </w:rPr>
              <w:t>None</w:t>
            </w:r>
          </w:p>
          <w:p w14:paraId="596316E8"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Suggestion(s):  </w:t>
            </w:r>
            <w:r>
              <w:rPr>
                <w:rFonts w:ascii="Merriweather" w:eastAsia="Merriweather" w:hAnsi="Merriweather" w:cs="Merriweather"/>
              </w:rPr>
              <w:t>None</w:t>
            </w:r>
          </w:p>
          <w:p w14:paraId="717DBCD8"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rPr>
              <w:t xml:space="preserve">Programme 3 </w:t>
            </w:r>
            <w:r>
              <w:rPr>
                <w:rFonts w:ascii="Merriweather" w:eastAsia="Merriweather" w:hAnsi="Merriweather" w:cs="Merriweather"/>
              </w:rPr>
              <w:t>(</w:t>
            </w:r>
            <w:r>
              <w:rPr>
                <w:rFonts w:ascii="Merriweather" w:eastAsia="Merriweather" w:hAnsi="Merriweather" w:cs="Merriweather"/>
                <w:highlight w:val="white"/>
              </w:rPr>
              <w:t>Special Education Teacher  Training Program, Level  I</w:t>
            </w:r>
            <w:r>
              <w:rPr>
                <w:rFonts w:ascii="Merriweather" w:eastAsia="Merriweather" w:hAnsi="Merriweather" w:cs="Merriweather"/>
              </w:rPr>
              <w:t>)</w:t>
            </w:r>
          </w:p>
          <w:p w14:paraId="41693A95"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Recommendation(s):  </w:t>
            </w:r>
            <w:r>
              <w:rPr>
                <w:rFonts w:ascii="Merriweather" w:eastAsia="Merriweather" w:hAnsi="Merriweather" w:cs="Merriweather"/>
              </w:rPr>
              <w:t>None</w:t>
            </w:r>
          </w:p>
          <w:p w14:paraId="3304B6A3"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Suggestion(s):  </w:t>
            </w:r>
            <w:r>
              <w:rPr>
                <w:rFonts w:ascii="Merriweather" w:eastAsia="Merriweather" w:hAnsi="Merriweather" w:cs="Merriweather"/>
              </w:rPr>
              <w:t>None</w:t>
            </w:r>
          </w:p>
          <w:p w14:paraId="7C99B6CF" w14:textId="77777777" w:rsidR="00D32D3E" w:rsidRDefault="004D59A1">
            <w:pPr>
              <w:spacing w:before="280" w:after="280" w:line="276" w:lineRule="auto"/>
              <w:jc w:val="both"/>
              <w:rPr>
                <w:rFonts w:ascii="Merriweather" w:eastAsia="Merriweather" w:hAnsi="Merriweather" w:cs="Merriweather"/>
                <w:b/>
              </w:rPr>
            </w:pPr>
            <w:r>
              <w:rPr>
                <w:rFonts w:ascii="Merriweather" w:eastAsia="Merriweather" w:hAnsi="Merriweather" w:cs="Merriweather"/>
                <w:b/>
              </w:rPr>
              <w:t>Programme 4 (</w:t>
            </w:r>
            <w:r>
              <w:rPr>
                <w:rFonts w:ascii="Merriweather" w:eastAsia="Merriweather" w:hAnsi="Merriweather" w:cs="Merriweather"/>
                <w:highlight w:val="white"/>
              </w:rPr>
              <w:t>Teacher Preparation Educational Program - "Teacher" 1, Level I</w:t>
            </w:r>
            <w:r>
              <w:rPr>
                <w:rFonts w:ascii="Merriweather" w:eastAsia="Merriweather" w:hAnsi="Merriweather" w:cs="Merriweather"/>
              </w:rPr>
              <w:t>)</w:t>
            </w:r>
          </w:p>
          <w:p w14:paraId="5D0831CF"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Recommendation(s):  </w:t>
            </w:r>
            <w:r>
              <w:rPr>
                <w:rFonts w:ascii="Merriweather" w:eastAsia="Merriweather" w:hAnsi="Merriweather" w:cs="Merriweather"/>
              </w:rPr>
              <w:t>None</w:t>
            </w:r>
          </w:p>
          <w:p w14:paraId="0ED9B6A3"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Suggestion(s):  </w:t>
            </w:r>
            <w:r>
              <w:rPr>
                <w:rFonts w:ascii="Merriweather" w:eastAsia="Merriweather" w:hAnsi="Merriweather" w:cs="Merriweather"/>
              </w:rPr>
              <w:t>It is suggested to ensure constant transparent reporting of learning outcome evaluation results to all stakeholders, including students, faculty, and external partners, in order to foster accountability and support continuous quality enhancement.</w:t>
            </w:r>
          </w:p>
          <w:p w14:paraId="3A1E04D6" w14:textId="77777777" w:rsidR="00D32D3E" w:rsidRDefault="004D59A1">
            <w:pPr>
              <w:spacing w:before="280" w:after="280" w:line="276" w:lineRule="auto"/>
              <w:ind w:firstLine="360"/>
              <w:jc w:val="both"/>
              <w:rPr>
                <w:rFonts w:ascii="Merriweather" w:eastAsia="Merriweather" w:hAnsi="Merriweather" w:cs="Merriweather"/>
                <w:b/>
              </w:rPr>
            </w:pPr>
            <w:r>
              <w:rPr>
                <w:rFonts w:ascii="Merriweather" w:eastAsia="Merriweather" w:hAnsi="Merriweather" w:cs="Merriweather"/>
                <w:b/>
              </w:rPr>
              <w:t>Programme 5 (</w:t>
            </w:r>
            <w:r>
              <w:rPr>
                <w:rFonts w:ascii="Merriweather" w:eastAsia="Merriweather" w:hAnsi="Merriweather" w:cs="Merriweather"/>
                <w:highlight w:val="white"/>
              </w:rPr>
              <w:t xml:space="preserve">Teacher Preparation Educational Program - "Teacher" 2, Level I </w:t>
            </w:r>
            <w:r>
              <w:rPr>
                <w:rFonts w:ascii="Merriweather" w:eastAsia="Merriweather" w:hAnsi="Merriweather" w:cs="Merriweather"/>
              </w:rPr>
              <w:t>)</w:t>
            </w:r>
            <w:r>
              <w:rPr>
                <w:rFonts w:ascii="Merriweather" w:eastAsia="Merriweather" w:hAnsi="Merriweather" w:cs="Merriweather"/>
                <w:b/>
              </w:rPr>
              <w:t xml:space="preserve"> </w:t>
            </w:r>
          </w:p>
          <w:p w14:paraId="55083A6A"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Recommendation(s):  </w:t>
            </w:r>
            <w:r>
              <w:rPr>
                <w:rFonts w:ascii="Merriweather" w:eastAsia="Merriweather" w:hAnsi="Merriweather" w:cs="Merriweather"/>
              </w:rPr>
              <w:t>None</w:t>
            </w:r>
          </w:p>
          <w:p w14:paraId="0451989D" w14:textId="77777777" w:rsidR="00D32D3E" w:rsidRDefault="004D59A1">
            <w:pPr>
              <w:spacing w:before="280" w:after="280" w:line="276" w:lineRule="auto"/>
              <w:ind w:firstLine="360"/>
              <w:jc w:val="both"/>
              <w:rPr>
                <w:rFonts w:ascii="Merriweather" w:eastAsia="Merriweather" w:hAnsi="Merriweather" w:cs="Merriweather"/>
                <w:b/>
              </w:rPr>
            </w:pPr>
            <w:r>
              <w:rPr>
                <w:rFonts w:ascii="Merriweather" w:eastAsia="Merriweather" w:hAnsi="Merriweather" w:cs="Merriweather"/>
                <w:b/>
              </w:rPr>
              <w:t xml:space="preserve">Suggestion(s): </w:t>
            </w:r>
          </w:p>
          <w:p w14:paraId="0CBE02FE" w14:textId="77777777" w:rsidR="00D32D3E" w:rsidRPr="007D0ED4" w:rsidRDefault="004D59A1" w:rsidP="007D0ED4">
            <w:pPr>
              <w:numPr>
                <w:ilvl w:val="0"/>
                <w:numId w:val="2"/>
              </w:numPr>
              <w:spacing w:before="280" w:after="280" w:line="276" w:lineRule="auto"/>
              <w:jc w:val="both"/>
              <w:rPr>
                <w:rFonts w:ascii="Merriweather" w:eastAsia="Merriweather" w:hAnsi="Merriweather" w:cs="Merriweather"/>
              </w:rPr>
            </w:pPr>
            <w:r>
              <w:rPr>
                <w:rFonts w:ascii="Merriweather" w:eastAsia="Merriweather" w:hAnsi="Merriweather" w:cs="Merriweather"/>
              </w:rPr>
              <w:t>It is suggested to better ensure the involvement of external stakeholders, such as employers, alumni, and professional associations, in the evaluation and review of program learning outcomes to enhance relevance and alignment with labor market expectations</w:t>
            </w:r>
            <w:r w:rsidR="007D0ED4">
              <w:rPr>
                <w:rFonts w:ascii="Merriweather" w:eastAsia="Merriweather" w:hAnsi="Merriweather" w:cs="Merriweather"/>
              </w:rPr>
              <w:t xml:space="preserve"> as the program does not describe whether or how evaluation outcomes are shared with internal or external stakeholders, as recommended by best practices for transparency and quality improvement.</w:t>
            </w:r>
          </w:p>
        </w:tc>
      </w:tr>
    </w:tbl>
    <w:p w14:paraId="0F3CABC7"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p>
    <w:p w14:paraId="16D9E787" w14:textId="77777777" w:rsidR="00D32D3E" w:rsidRDefault="004D59A1">
      <w:pPr>
        <w:spacing w:before="280" w:after="280" w:line="276" w:lineRule="auto"/>
        <w:jc w:val="both"/>
        <w:rPr>
          <w:rFonts w:ascii="Merriweather" w:eastAsia="Merriweather" w:hAnsi="Merriweather" w:cs="Merriweather"/>
          <w:color w:val="000000"/>
          <w:sz w:val="20"/>
          <w:szCs w:val="20"/>
        </w:rPr>
      </w:pPr>
      <w:r>
        <w:rPr>
          <w:rFonts w:ascii="Merriweather" w:eastAsia="Merriweather" w:hAnsi="Merriweather" w:cs="Merriweather"/>
          <w:b/>
          <w:color w:val="000000"/>
          <w:sz w:val="20"/>
          <w:szCs w:val="20"/>
        </w:rPr>
        <w:t>Evaluation</w:t>
      </w:r>
    </w:p>
    <w:tbl>
      <w:tblPr>
        <w:tblStyle w:val="ab"/>
        <w:tblW w:w="9304" w:type="dxa"/>
        <w:tblLayout w:type="fixed"/>
        <w:tblLook w:val="0400" w:firstRow="0" w:lastRow="0" w:firstColumn="0" w:lastColumn="0" w:noHBand="0" w:noVBand="1"/>
      </w:tblPr>
      <w:tblGrid>
        <w:gridCol w:w="2567"/>
        <w:gridCol w:w="1684"/>
        <w:gridCol w:w="1684"/>
        <w:gridCol w:w="1684"/>
        <w:gridCol w:w="1685"/>
      </w:tblGrid>
      <w:tr w:rsidR="00D32D3E" w14:paraId="66A32F7F" w14:textId="77777777">
        <w:tc>
          <w:tcPr>
            <w:tcW w:w="2567" w:type="dxa"/>
          </w:tcPr>
          <w:p w14:paraId="1D85A78B" w14:textId="77777777" w:rsidR="00D32D3E" w:rsidRDefault="004D59A1">
            <w:pPr>
              <w:pBdr>
                <w:top w:val="nil"/>
                <w:left w:val="nil"/>
                <w:bottom w:val="nil"/>
                <w:right w:val="nil"/>
                <w:between w:val="nil"/>
              </w:pBdr>
              <w:spacing w:line="240" w:lineRule="auto"/>
              <w:jc w:val="center"/>
              <w:rPr>
                <w:rFonts w:ascii="Merriweather" w:eastAsia="Merriweather" w:hAnsi="Merriweather" w:cs="Merriweather"/>
                <w:b/>
                <w:color w:val="000000"/>
                <w:sz w:val="18"/>
                <w:szCs w:val="18"/>
              </w:rPr>
            </w:pPr>
            <w:r>
              <w:rPr>
                <w:rFonts w:ascii="Merriweather" w:eastAsia="Merriweather" w:hAnsi="Merriweather" w:cs="Merriweather"/>
                <w:b/>
                <w:color w:val="000000"/>
                <w:sz w:val="18"/>
                <w:szCs w:val="18"/>
              </w:rPr>
              <w:t>Component 1.3 Evaluation Mechanism of the Programme Learning Outcomes</w:t>
            </w:r>
          </w:p>
        </w:tc>
        <w:tc>
          <w:tcPr>
            <w:tcW w:w="1684" w:type="dxa"/>
          </w:tcPr>
          <w:p w14:paraId="1A8B6864"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Complies with requirements</w:t>
            </w:r>
          </w:p>
        </w:tc>
        <w:tc>
          <w:tcPr>
            <w:tcW w:w="1684" w:type="dxa"/>
          </w:tcPr>
          <w:p w14:paraId="4F79A028"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Substantially complies with requirements</w:t>
            </w:r>
          </w:p>
        </w:tc>
        <w:tc>
          <w:tcPr>
            <w:tcW w:w="1684" w:type="dxa"/>
          </w:tcPr>
          <w:p w14:paraId="30650D03"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Partially complies with requirements</w:t>
            </w:r>
          </w:p>
        </w:tc>
        <w:tc>
          <w:tcPr>
            <w:tcW w:w="1685" w:type="dxa"/>
          </w:tcPr>
          <w:p w14:paraId="1462EB26"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Does not comply with requirements</w:t>
            </w:r>
          </w:p>
        </w:tc>
      </w:tr>
      <w:tr w:rsidR="00D32D3E" w14:paraId="3C0C90FB" w14:textId="77777777">
        <w:tc>
          <w:tcPr>
            <w:tcW w:w="2567" w:type="dxa"/>
          </w:tcPr>
          <w:p w14:paraId="29071899"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18"/>
                <w:szCs w:val="18"/>
              </w:rPr>
            </w:pPr>
            <w:r>
              <w:rPr>
                <w:rFonts w:ascii="Merriweather" w:eastAsia="Merriweather" w:hAnsi="Merriweather" w:cs="Merriweather"/>
                <w:b/>
                <w:color w:val="000000"/>
                <w:sz w:val="18"/>
                <w:szCs w:val="18"/>
              </w:rPr>
              <w:t xml:space="preserve">Programme 1 </w:t>
            </w:r>
            <w:r>
              <w:rPr>
                <w:rFonts w:ascii="Merriweather" w:eastAsia="Merriweather" w:hAnsi="Merriweather" w:cs="Merriweather"/>
                <w:b/>
                <w:sz w:val="18"/>
                <w:szCs w:val="18"/>
              </w:rPr>
              <w:t>(The Integrated Bachelor's-Master's Educational Program for Primary School Teacher Training, Level II)</w:t>
            </w:r>
          </w:p>
        </w:tc>
        <w:tc>
          <w:tcPr>
            <w:tcW w:w="1684" w:type="dxa"/>
          </w:tcPr>
          <w:p w14:paraId="7EC70A56" w14:textId="77777777" w:rsidR="00D32D3E" w:rsidRDefault="009D55C0">
            <w:pPr>
              <w:pBdr>
                <w:top w:val="nil"/>
                <w:left w:val="nil"/>
                <w:bottom w:val="nil"/>
                <w:right w:val="nil"/>
                <w:between w:val="nil"/>
              </w:pBdr>
              <w:spacing w:line="240" w:lineRule="auto"/>
              <w:jc w:val="center"/>
              <w:rPr>
                <w:rFonts w:ascii="Merriweather" w:eastAsia="Merriweather" w:hAnsi="Merriweather" w:cs="Merriweather"/>
                <w:color w:val="000000"/>
                <w:sz w:val="18"/>
                <w:szCs w:val="18"/>
              </w:rPr>
            </w:pPr>
            <w:sdt>
              <w:sdtPr>
                <w:tag w:val="goog_rdk_46"/>
                <w:id w:val="-1081545825"/>
              </w:sdtPr>
              <w:sdtEndPr/>
              <w:sdtContent>
                <w:r w:rsidR="004D59A1">
                  <w:rPr>
                    <w:rFonts w:ascii="Arial Unicode MS" w:eastAsia="Arial Unicode MS" w:hAnsi="Arial Unicode MS" w:cs="Arial Unicode MS"/>
                    <w:b/>
                    <w:sz w:val="18"/>
                    <w:szCs w:val="18"/>
                  </w:rPr>
                  <w:t>✖</w:t>
                </w:r>
              </w:sdtContent>
            </w:sdt>
          </w:p>
        </w:tc>
        <w:tc>
          <w:tcPr>
            <w:tcW w:w="1684" w:type="dxa"/>
          </w:tcPr>
          <w:p w14:paraId="762905CD" w14:textId="77777777" w:rsidR="00D32D3E" w:rsidRDefault="009D55C0">
            <w:pPr>
              <w:jc w:val="center"/>
              <w:rPr>
                <w:rFonts w:ascii="Merriweather" w:eastAsia="Merriweather" w:hAnsi="Merriweather" w:cs="Merriweather"/>
                <w:sz w:val="18"/>
                <w:szCs w:val="18"/>
              </w:rPr>
            </w:pPr>
            <w:sdt>
              <w:sdtPr>
                <w:tag w:val="goog_rdk_47"/>
                <w:id w:val="-1653103397"/>
              </w:sdtPr>
              <w:sdtEndPr/>
              <w:sdtContent>
                <w:r w:rsidR="004D59A1">
                  <w:rPr>
                    <w:rFonts w:ascii="Arial Unicode MS" w:eastAsia="Arial Unicode MS" w:hAnsi="Arial Unicode MS" w:cs="Arial Unicode MS"/>
                    <w:b/>
                    <w:sz w:val="18"/>
                    <w:szCs w:val="18"/>
                  </w:rPr>
                  <w:t>☐</w:t>
                </w:r>
              </w:sdtContent>
            </w:sdt>
          </w:p>
        </w:tc>
        <w:tc>
          <w:tcPr>
            <w:tcW w:w="1684" w:type="dxa"/>
          </w:tcPr>
          <w:p w14:paraId="1D0BDA32" w14:textId="77777777" w:rsidR="00D32D3E" w:rsidRDefault="009D55C0">
            <w:pPr>
              <w:jc w:val="center"/>
              <w:rPr>
                <w:rFonts w:ascii="Merriweather" w:eastAsia="Merriweather" w:hAnsi="Merriweather" w:cs="Merriweather"/>
                <w:sz w:val="18"/>
                <w:szCs w:val="18"/>
              </w:rPr>
            </w:pPr>
            <w:sdt>
              <w:sdtPr>
                <w:tag w:val="goog_rdk_48"/>
                <w:id w:val="-1250753901"/>
              </w:sdtPr>
              <w:sdtEndPr/>
              <w:sdtContent>
                <w:r w:rsidR="004D59A1">
                  <w:rPr>
                    <w:rFonts w:ascii="Arial Unicode MS" w:eastAsia="Arial Unicode MS" w:hAnsi="Arial Unicode MS" w:cs="Arial Unicode MS"/>
                    <w:b/>
                    <w:sz w:val="18"/>
                    <w:szCs w:val="18"/>
                  </w:rPr>
                  <w:t>☐</w:t>
                </w:r>
              </w:sdtContent>
            </w:sdt>
          </w:p>
        </w:tc>
        <w:tc>
          <w:tcPr>
            <w:tcW w:w="1685" w:type="dxa"/>
          </w:tcPr>
          <w:p w14:paraId="7298436F" w14:textId="77777777" w:rsidR="00D32D3E" w:rsidRDefault="009D55C0">
            <w:pPr>
              <w:jc w:val="center"/>
              <w:rPr>
                <w:rFonts w:ascii="Merriweather" w:eastAsia="Merriweather" w:hAnsi="Merriweather" w:cs="Merriweather"/>
                <w:sz w:val="18"/>
                <w:szCs w:val="18"/>
              </w:rPr>
            </w:pPr>
            <w:sdt>
              <w:sdtPr>
                <w:tag w:val="goog_rdk_49"/>
                <w:id w:val="691745784"/>
              </w:sdtPr>
              <w:sdtEndPr/>
              <w:sdtContent>
                <w:r w:rsidR="004D59A1">
                  <w:rPr>
                    <w:rFonts w:ascii="Arial Unicode MS" w:eastAsia="Arial Unicode MS" w:hAnsi="Arial Unicode MS" w:cs="Arial Unicode MS"/>
                    <w:b/>
                    <w:sz w:val="18"/>
                    <w:szCs w:val="18"/>
                  </w:rPr>
                  <w:t>☐</w:t>
                </w:r>
              </w:sdtContent>
            </w:sdt>
          </w:p>
        </w:tc>
      </w:tr>
      <w:tr w:rsidR="00D32D3E" w14:paraId="530B2EC9" w14:textId="77777777">
        <w:tc>
          <w:tcPr>
            <w:tcW w:w="2567" w:type="dxa"/>
          </w:tcPr>
          <w:p w14:paraId="7EB52CE1"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18"/>
                <w:szCs w:val="18"/>
              </w:rPr>
            </w:pPr>
            <w:r>
              <w:rPr>
                <w:rFonts w:ascii="Merriweather" w:eastAsia="Merriweather" w:hAnsi="Merriweather" w:cs="Merriweather"/>
                <w:b/>
                <w:color w:val="000000"/>
                <w:sz w:val="18"/>
                <w:szCs w:val="18"/>
              </w:rPr>
              <w:t>Programme 2 (</w:t>
            </w:r>
            <w:r>
              <w:rPr>
                <w:rFonts w:ascii="Merriweather" w:eastAsia="Merriweather" w:hAnsi="Merriweather" w:cs="Merriweather"/>
                <w:b/>
                <w:sz w:val="18"/>
                <w:szCs w:val="18"/>
              </w:rPr>
              <w:t>Multilingual Education - Integrated Bachelor's-Master's Educational Program for Primary Level Teacher Preparation, Level II</w:t>
            </w:r>
            <w:r>
              <w:rPr>
                <w:rFonts w:ascii="Merriweather" w:eastAsia="Merriweather" w:hAnsi="Merriweather" w:cs="Merriweather"/>
                <w:b/>
                <w:color w:val="000000"/>
                <w:sz w:val="18"/>
                <w:szCs w:val="18"/>
              </w:rPr>
              <w:t>)</w:t>
            </w:r>
          </w:p>
        </w:tc>
        <w:tc>
          <w:tcPr>
            <w:tcW w:w="1684" w:type="dxa"/>
          </w:tcPr>
          <w:p w14:paraId="50DE6C1A" w14:textId="77777777" w:rsidR="00D32D3E" w:rsidRDefault="009D55C0">
            <w:pPr>
              <w:spacing w:line="240" w:lineRule="auto"/>
              <w:jc w:val="center"/>
              <w:rPr>
                <w:rFonts w:ascii="Merriweather" w:eastAsia="Merriweather" w:hAnsi="Merriweather" w:cs="Merriweather"/>
                <w:sz w:val="18"/>
                <w:szCs w:val="18"/>
              </w:rPr>
            </w:pPr>
            <w:sdt>
              <w:sdtPr>
                <w:tag w:val="goog_rdk_50"/>
                <w:id w:val="1291764198"/>
              </w:sdtPr>
              <w:sdtEndPr/>
              <w:sdtContent>
                <w:r w:rsidR="004D59A1">
                  <w:rPr>
                    <w:rFonts w:ascii="Arial Unicode MS" w:eastAsia="Arial Unicode MS" w:hAnsi="Arial Unicode MS" w:cs="Arial Unicode MS"/>
                    <w:b/>
                    <w:sz w:val="18"/>
                    <w:szCs w:val="18"/>
                  </w:rPr>
                  <w:t>✖</w:t>
                </w:r>
              </w:sdtContent>
            </w:sdt>
          </w:p>
        </w:tc>
        <w:tc>
          <w:tcPr>
            <w:tcW w:w="1684" w:type="dxa"/>
          </w:tcPr>
          <w:p w14:paraId="7A405A29" w14:textId="77777777" w:rsidR="00D32D3E" w:rsidRDefault="009D55C0">
            <w:pPr>
              <w:jc w:val="center"/>
              <w:rPr>
                <w:rFonts w:ascii="Merriweather" w:eastAsia="Merriweather" w:hAnsi="Merriweather" w:cs="Merriweather"/>
                <w:sz w:val="18"/>
                <w:szCs w:val="18"/>
              </w:rPr>
            </w:pPr>
            <w:sdt>
              <w:sdtPr>
                <w:tag w:val="goog_rdk_51"/>
                <w:id w:val="1272638850"/>
              </w:sdtPr>
              <w:sdtEndPr/>
              <w:sdtContent>
                <w:r w:rsidR="004D59A1">
                  <w:rPr>
                    <w:rFonts w:ascii="Arial Unicode MS" w:eastAsia="Arial Unicode MS" w:hAnsi="Arial Unicode MS" w:cs="Arial Unicode MS"/>
                    <w:b/>
                    <w:sz w:val="18"/>
                    <w:szCs w:val="18"/>
                  </w:rPr>
                  <w:t>☐</w:t>
                </w:r>
              </w:sdtContent>
            </w:sdt>
          </w:p>
        </w:tc>
        <w:tc>
          <w:tcPr>
            <w:tcW w:w="1684" w:type="dxa"/>
          </w:tcPr>
          <w:p w14:paraId="454A1EBC" w14:textId="77777777" w:rsidR="00D32D3E" w:rsidRDefault="009D55C0">
            <w:pPr>
              <w:jc w:val="center"/>
              <w:rPr>
                <w:rFonts w:ascii="Merriweather" w:eastAsia="Merriweather" w:hAnsi="Merriweather" w:cs="Merriweather"/>
                <w:sz w:val="18"/>
                <w:szCs w:val="18"/>
              </w:rPr>
            </w:pPr>
            <w:sdt>
              <w:sdtPr>
                <w:tag w:val="goog_rdk_52"/>
                <w:id w:val="336011767"/>
              </w:sdtPr>
              <w:sdtEndPr/>
              <w:sdtContent>
                <w:r w:rsidR="004D59A1">
                  <w:rPr>
                    <w:rFonts w:ascii="Arial Unicode MS" w:eastAsia="Arial Unicode MS" w:hAnsi="Arial Unicode MS" w:cs="Arial Unicode MS"/>
                    <w:b/>
                    <w:sz w:val="18"/>
                    <w:szCs w:val="18"/>
                  </w:rPr>
                  <w:t>☐</w:t>
                </w:r>
              </w:sdtContent>
            </w:sdt>
          </w:p>
        </w:tc>
        <w:tc>
          <w:tcPr>
            <w:tcW w:w="1685" w:type="dxa"/>
          </w:tcPr>
          <w:p w14:paraId="4B93547F" w14:textId="77777777" w:rsidR="00D32D3E" w:rsidRDefault="009D55C0">
            <w:pPr>
              <w:jc w:val="center"/>
              <w:rPr>
                <w:rFonts w:ascii="Merriweather" w:eastAsia="Merriweather" w:hAnsi="Merriweather" w:cs="Merriweather"/>
                <w:sz w:val="18"/>
                <w:szCs w:val="18"/>
              </w:rPr>
            </w:pPr>
            <w:sdt>
              <w:sdtPr>
                <w:tag w:val="goog_rdk_53"/>
                <w:id w:val="1616926095"/>
              </w:sdtPr>
              <w:sdtEndPr/>
              <w:sdtContent>
                <w:r w:rsidR="004D59A1">
                  <w:rPr>
                    <w:rFonts w:ascii="Arial Unicode MS" w:eastAsia="Arial Unicode MS" w:hAnsi="Arial Unicode MS" w:cs="Arial Unicode MS"/>
                    <w:b/>
                    <w:sz w:val="18"/>
                    <w:szCs w:val="18"/>
                  </w:rPr>
                  <w:t>☐</w:t>
                </w:r>
              </w:sdtContent>
            </w:sdt>
          </w:p>
        </w:tc>
      </w:tr>
      <w:tr w:rsidR="00D32D3E" w14:paraId="32C90F78" w14:textId="77777777">
        <w:tc>
          <w:tcPr>
            <w:tcW w:w="2567" w:type="dxa"/>
          </w:tcPr>
          <w:p w14:paraId="5C805206"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18"/>
                <w:szCs w:val="18"/>
              </w:rPr>
            </w:pPr>
            <w:r>
              <w:rPr>
                <w:rFonts w:ascii="Merriweather" w:eastAsia="Merriweather" w:hAnsi="Merriweather" w:cs="Merriweather"/>
                <w:b/>
                <w:color w:val="000000"/>
                <w:sz w:val="18"/>
                <w:szCs w:val="18"/>
              </w:rPr>
              <w:t>Programme 3 (</w:t>
            </w:r>
            <w:r>
              <w:rPr>
                <w:rFonts w:ascii="Merriweather" w:eastAsia="Merriweather" w:hAnsi="Merriweather" w:cs="Merriweather"/>
                <w:sz w:val="18"/>
                <w:szCs w:val="18"/>
                <w:highlight w:val="white"/>
              </w:rPr>
              <w:t>Teacher Preparation Educational Program - "Teacher" 2, Level I</w:t>
            </w:r>
            <w:r>
              <w:rPr>
                <w:rFonts w:ascii="Merriweather" w:eastAsia="Merriweather" w:hAnsi="Merriweather" w:cs="Merriweather"/>
                <w:b/>
                <w:color w:val="000000"/>
                <w:sz w:val="18"/>
                <w:szCs w:val="18"/>
              </w:rPr>
              <w:t>)</w:t>
            </w:r>
          </w:p>
        </w:tc>
        <w:tc>
          <w:tcPr>
            <w:tcW w:w="1684" w:type="dxa"/>
          </w:tcPr>
          <w:p w14:paraId="6119DBF4" w14:textId="77777777" w:rsidR="00D32D3E" w:rsidRDefault="009D55C0">
            <w:pPr>
              <w:spacing w:line="240" w:lineRule="auto"/>
              <w:jc w:val="center"/>
              <w:rPr>
                <w:rFonts w:ascii="Merriweather" w:eastAsia="Merriweather" w:hAnsi="Merriweather" w:cs="Merriweather"/>
                <w:sz w:val="18"/>
                <w:szCs w:val="18"/>
              </w:rPr>
            </w:pPr>
            <w:sdt>
              <w:sdtPr>
                <w:tag w:val="goog_rdk_54"/>
                <w:id w:val="637336797"/>
              </w:sdtPr>
              <w:sdtEndPr/>
              <w:sdtContent>
                <w:r w:rsidR="004D59A1">
                  <w:rPr>
                    <w:rFonts w:ascii="Arial Unicode MS" w:eastAsia="Arial Unicode MS" w:hAnsi="Arial Unicode MS" w:cs="Arial Unicode MS"/>
                    <w:b/>
                    <w:sz w:val="18"/>
                    <w:szCs w:val="18"/>
                  </w:rPr>
                  <w:t>✖</w:t>
                </w:r>
              </w:sdtContent>
            </w:sdt>
          </w:p>
        </w:tc>
        <w:tc>
          <w:tcPr>
            <w:tcW w:w="1684" w:type="dxa"/>
          </w:tcPr>
          <w:p w14:paraId="477B1590" w14:textId="77777777" w:rsidR="00D32D3E" w:rsidRDefault="009D55C0">
            <w:pPr>
              <w:jc w:val="center"/>
              <w:rPr>
                <w:rFonts w:ascii="Merriweather" w:eastAsia="Merriweather" w:hAnsi="Merriweather" w:cs="Merriweather"/>
                <w:sz w:val="18"/>
                <w:szCs w:val="18"/>
              </w:rPr>
            </w:pPr>
            <w:sdt>
              <w:sdtPr>
                <w:tag w:val="goog_rdk_55"/>
                <w:id w:val="-1639854994"/>
              </w:sdtPr>
              <w:sdtEndPr/>
              <w:sdtContent>
                <w:r w:rsidR="004D59A1">
                  <w:rPr>
                    <w:rFonts w:ascii="Arial Unicode MS" w:eastAsia="Arial Unicode MS" w:hAnsi="Arial Unicode MS" w:cs="Arial Unicode MS"/>
                    <w:b/>
                    <w:sz w:val="18"/>
                    <w:szCs w:val="18"/>
                  </w:rPr>
                  <w:t>☐</w:t>
                </w:r>
              </w:sdtContent>
            </w:sdt>
          </w:p>
        </w:tc>
        <w:tc>
          <w:tcPr>
            <w:tcW w:w="1684" w:type="dxa"/>
          </w:tcPr>
          <w:p w14:paraId="0FC51D56" w14:textId="77777777" w:rsidR="00D32D3E" w:rsidRDefault="009D55C0">
            <w:pPr>
              <w:jc w:val="center"/>
              <w:rPr>
                <w:rFonts w:ascii="Merriweather" w:eastAsia="Merriweather" w:hAnsi="Merriweather" w:cs="Merriweather"/>
                <w:sz w:val="18"/>
                <w:szCs w:val="18"/>
              </w:rPr>
            </w:pPr>
            <w:sdt>
              <w:sdtPr>
                <w:tag w:val="goog_rdk_56"/>
                <w:id w:val="1215275837"/>
              </w:sdtPr>
              <w:sdtEndPr/>
              <w:sdtContent>
                <w:r w:rsidR="004D59A1">
                  <w:rPr>
                    <w:rFonts w:ascii="Arial Unicode MS" w:eastAsia="Arial Unicode MS" w:hAnsi="Arial Unicode MS" w:cs="Arial Unicode MS"/>
                    <w:b/>
                    <w:sz w:val="18"/>
                    <w:szCs w:val="18"/>
                  </w:rPr>
                  <w:t>☐</w:t>
                </w:r>
              </w:sdtContent>
            </w:sdt>
          </w:p>
        </w:tc>
        <w:tc>
          <w:tcPr>
            <w:tcW w:w="1685" w:type="dxa"/>
          </w:tcPr>
          <w:p w14:paraId="70A9DF91" w14:textId="77777777" w:rsidR="00D32D3E" w:rsidRDefault="009D55C0">
            <w:pPr>
              <w:jc w:val="center"/>
              <w:rPr>
                <w:rFonts w:ascii="Merriweather" w:eastAsia="Merriweather" w:hAnsi="Merriweather" w:cs="Merriweather"/>
                <w:sz w:val="18"/>
                <w:szCs w:val="18"/>
              </w:rPr>
            </w:pPr>
            <w:sdt>
              <w:sdtPr>
                <w:tag w:val="goog_rdk_57"/>
                <w:id w:val="-56464982"/>
              </w:sdtPr>
              <w:sdtEndPr/>
              <w:sdtContent>
                <w:r w:rsidR="004D59A1">
                  <w:rPr>
                    <w:rFonts w:ascii="Arial Unicode MS" w:eastAsia="Arial Unicode MS" w:hAnsi="Arial Unicode MS" w:cs="Arial Unicode MS"/>
                    <w:b/>
                    <w:sz w:val="18"/>
                    <w:szCs w:val="18"/>
                  </w:rPr>
                  <w:t>☐</w:t>
                </w:r>
              </w:sdtContent>
            </w:sdt>
          </w:p>
        </w:tc>
      </w:tr>
      <w:tr w:rsidR="00D32D3E" w14:paraId="544DE2B6" w14:textId="77777777">
        <w:tc>
          <w:tcPr>
            <w:tcW w:w="2567" w:type="dxa"/>
          </w:tcPr>
          <w:p w14:paraId="11892980"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18"/>
                <w:szCs w:val="18"/>
              </w:rPr>
            </w:pPr>
            <w:r>
              <w:rPr>
                <w:rFonts w:ascii="Merriweather" w:eastAsia="Merriweather" w:hAnsi="Merriweather" w:cs="Merriweather"/>
                <w:b/>
                <w:color w:val="000000"/>
                <w:sz w:val="18"/>
                <w:szCs w:val="18"/>
              </w:rPr>
              <w:t>Programme 4 (</w:t>
            </w:r>
            <w:r>
              <w:rPr>
                <w:rFonts w:ascii="Merriweather" w:eastAsia="Merriweather" w:hAnsi="Merriweather" w:cs="Merriweather"/>
                <w:sz w:val="18"/>
                <w:szCs w:val="18"/>
                <w:highlight w:val="white"/>
              </w:rPr>
              <w:t>Teacher Preparation Educational Program - "Teacher" 1, Level I</w:t>
            </w:r>
            <w:r>
              <w:rPr>
                <w:rFonts w:ascii="Merriweather" w:eastAsia="Merriweather" w:hAnsi="Merriweather" w:cs="Merriweather"/>
                <w:b/>
                <w:color w:val="000000"/>
                <w:sz w:val="18"/>
                <w:szCs w:val="18"/>
              </w:rPr>
              <w:t>)</w:t>
            </w:r>
          </w:p>
        </w:tc>
        <w:tc>
          <w:tcPr>
            <w:tcW w:w="1684" w:type="dxa"/>
          </w:tcPr>
          <w:p w14:paraId="39A2DAAA" w14:textId="77777777" w:rsidR="00D32D3E" w:rsidRDefault="009D55C0">
            <w:pPr>
              <w:spacing w:line="240" w:lineRule="auto"/>
              <w:jc w:val="center"/>
              <w:rPr>
                <w:rFonts w:ascii="Merriweather" w:eastAsia="Merriweather" w:hAnsi="Merriweather" w:cs="Merriweather"/>
                <w:b/>
                <w:sz w:val="18"/>
                <w:szCs w:val="18"/>
              </w:rPr>
            </w:pPr>
            <w:sdt>
              <w:sdtPr>
                <w:tag w:val="goog_rdk_58"/>
                <w:id w:val="-733653694"/>
              </w:sdtPr>
              <w:sdtEndPr/>
              <w:sdtContent>
                <w:r w:rsidR="004D59A1">
                  <w:rPr>
                    <w:rFonts w:ascii="Arial Unicode MS" w:eastAsia="Arial Unicode MS" w:hAnsi="Arial Unicode MS" w:cs="Arial Unicode MS"/>
                    <w:b/>
                    <w:sz w:val="18"/>
                    <w:szCs w:val="18"/>
                  </w:rPr>
                  <w:t>✖</w:t>
                </w:r>
              </w:sdtContent>
            </w:sdt>
          </w:p>
        </w:tc>
        <w:tc>
          <w:tcPr>
            <w:tcW w:w="1684" w:type="dxa"/>
          </w:tcPr>
          <w:p w14:paraId="2C107575" w14:textId="77777777" w:rsidR="00D32D3E" w:rsidRDefault="009D55C0">
            <w:pPr>
              <w:jc w:val="center"/>
              <w:rPr>
                <w:rFonts w:ascii="Merriweather" w:eastAsia="Merriweather" w:hAnsi="Merriweather" w:cs="Merriweather"/>
                <w:b/>
                <w:sz w:val="18"/>
                <w:szCs w:val="18"/>
              </w:rPr>
            </w:pPr>
            <w:sdt>
              <w:sdtPr>
                <w:tag w:val="goog_rdk_59"/>
                <w:id w:val="13277325"/>
              </w:sdtPr>
              <w:sdtEndPr/>
              <w:sdtContent>
                <w:r w:rsidR="004D59A1">
                  <w:rPr>
                    <w:rFonts w:ascii="Arial Unicode MS" w:eastAsia="Arial Unicode MS" w:hAnsi="Arial Unicode MS" w:cs="Arial Unicode MS"/>
                    <w:b/>
                    <w:sz w:val="18"/>
                    <w:szCs w:val="18"/>
                  </w:rPr>
                  <w:t>☐</w:t>
                </w:r>
              </w:sdtContent>
            </w:sdt>
          </w:p>
        </w:tc>
        <w:tc>
          <w:tcPr>
            <w:tcW w:w="1684" w:type="dxa"/>
          </w:tcPr>
          <w:p w14:paraId="404A8DF3" w14:textId="77777777" w:rsidR="00D32D3E" w:rsidRDefault="009D55C0">
            <w:pPr>
              <w:jc w:val="center"/>
              <w:rPr>
                <w:rFonts w:ascii="Merriweather" w:eastAsia="Merriweather" w:hAnsi="Merriweather" w:cs="Merriweather"/>
                <w:b/>
                <w:sz w:val="18"/>
                <w:szCs w:val="18"/>
              </w:rPr>
            </w:pPr>
            <w:sdt>
              <w:sdtPr>
                <w:tag w:val="goog_rdk_60"/>
                <w:id w:val="684846066"/>
              </w:sdtPr>
              <w:sdtEndPr/>
              <w:sdtContent>
                <w:r w:rsidR="004D59A1">
                  <w:rPr>
                    <w:rFonts w:ascii="Arial Unicode MS" w:eastAsia="Arial Unicode MS" w:hAnsi="Arial Unicode MS" w:cs="Arial Unicode MS"/>
                    <w:b/>
                    <w:sz w:val="18"/>
                    <w:szCs w:val="18"/>
                  </w:rPr>
                  <w:t>☐</w:t>
                </w:r>
              </w:sdtContent>
            </w:sdt>
          </w:p>
        </w:tc>
        <w:tc>
          <w:tcPr>
            <w:tcW w:w="1685" w:type="dxa"/>
          </w:tcPr>
          <w:p w14:paraId="141766F3" w14:textId="77777777" w:rsidR="00D32D3E" w:rsidRDefault="009D55C0">
            <w:pPr>
              <w:jc w:val="center"/>
              <w:rPr>
                <w:rFonts w:ascii="Merriweather" w:eastAsia="Merriweather" w:hAnsi="Merriweather" w:cs="Merriweather"/>
                <w:b/>
                <w:sz w:val="18"/>
                <w:szCs w:val="18"/>
              </w:rPr>
            </w:pPr>
            <w:sdt>
              <w:sdtPr>
                <w:tag w:val="goog_rdk_61"/>
                <w:id w:val="1585142710"/>
              </w:sdtPr>
              <w:sdtEndPr/>
              <w:sdtContent>
                <w:r w:rsidR="004D59A1">
                  <w:rPr>
                    <w:rFonts w:ascii="Arial Unicode MS" w:eastAsia="Arial Unicode MS" w:hAnsi="Arial Unicode MS" w:cs="Arial Unicode MS"/>
                    <w:b/>
                    <w:sz w:val="18"/>
                    <w:szCs w:val="18"/>
                  </w:rPr>
                  <w:t>☐</w:t>
                </w:r>
              </w:sdtContent>
            </w:sdt>
          </w:p>
        </w:tc>
      </w:tr>
      <w:tr w:rsidR="00D32D3E" w14:paraId="61A0CB6C" w14:textId="77777777">
        <w:tc>
          <w:tcPr>
            <w:tcW w:w="2567" w:type="dxa"/>
          </w:tcPr>
          <w:p w14:paraId="521D6F69"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18"/>
                <w:szCs w:val="18"/>
              </w:rPr>
            </w:pPr>
            <w:r>
              <w:rPr>
                <w:rFonts w:ascii="Merriweather" w:eastAsia="Merriweather" w:hAnsi="Merriweather" w:cs="Merriweather"/>
                <w:b/>
                <w:color w:val="000000"/>
                <w:sz w:val="18"/>
                <w:szCs w:val="18"/>
              </w:rPr>
              <w:t>Programme 5 (</w:t>
            </w:r>
            <w:r>
              <w:rPr>
                <w:rFonts w:ascii="Merriweather" w:eastAsia="Merriweather" w:hAnsi="Merriweather" w:cs="Merriweather"/>
                <w:sz w:val="18"/>
                <w:szCs w:val="18"/>
                <w:highlight w:val="white"/>
              </w:rPr>
              <w:t>Teacher Preparation Educational Program - "Teacher" 2, Level I</w:t>
            </w:r>
            <w:r>
              <w:rPr>
                <w:rFonts w:ascii="Merriweather" w:eastAsia="Merriweather" w:hAnsi="Merriweather" w:cs="Merriweather"/>
                <w:b/>
                <w:color w:val="000000"/>
                <w:sz w:val="18"/>
                <w:szCs w:val="18"/>
              </w:rPr>
              <w:t>)</w:t>
            </w:r>
          </w:p>
        </w:tc>
        <w:tc>
          <w:tcPr>
            <w:tcW w:w="1684" w:type="dxa"/>
          </w:tcPr>
          <w:p w14:paraId="1D638E6A" w14:textId="77777777" w:rsidR="00D32D3E" w:rsidRDefault="009D55C0">
            <w:pPr>
              <w:spacing w:line="240" w:lineRule="auto"/>
              <w:jc w:val="center"/>
              <w:rPr>
                <w:rFonts w:ascii="Merriweather" w:eastAsia="Merriweather" w:hAnsi="Merriweather" w:cs="Merriweather"/>
                <w:b/>
                <w:sz w:val="18"/>
                <w:szCs w:val="18"/>
              </w:rPr>
            </w:pPr>
            <w:sdt>
              <w:sdtPr>
                <w:tag w:val="goog_rdk_62"/>
                <w:id w:val="337260102"/>
              </w:sdtPr>
              <w:sdtEndPr/>
              <w:sdtContent>
                <w:r w:rsidR="004D59A1">
                  <w:rPr>
                    <w:rFonts w:ascii="Arial Unicode MS" w:eastAsia="Arial Unicode MS" w:hAnsi="Arial Unicode MS" w:cs="Arial Unicode MS"/>
                    <w:b/>
                    <w:sz w:val="18"/>
                    <w:szCs w:val="18"/>
                  </w:rPr>
                  <w:t>✖</w:t>
                </w:r>
              </w:sdtContent>
            </w:sdt>
          </w:p>
        </w:tc>
        <w:tc>
          <w:tcPr>
            <w:tcW w:w="1684" w:type="dxa"/>
          </w:tcPr>
          <w:p w14:paraId="7FE26B12" w14:textId="77777777" w:rsidR="00D32D3E" w:rsidRDefault="009D55C0">
            <w:pPr>
              <w:jc w:val="center"/>
              <w:rPr>
                <w:rFonts w:ascii="Merriweather" w:eastAsia="Merriweather" w:hAnsi="Merriweather" w:cs="Merriweather"/>
                <w:b/>
                <w:sz w:val="18"/>
                <w:szCs w:val="18"/>
              </w:rPr>
            </w:pPr>
            <w:sdt>
              <w:sdtPr>
                <w:tag w:val="goog_rdk_63"/>
                <w:id w:val="-25667415"/>
              </w:sdtPr>
              <w:sdtEndPr/>
              <w:sdtContent>
                <w:r w:rsidR="004D59A1">
                  <w:rPr>
                    <w:rFonts w:ascii="Arial Unicode MS" w:eastAsia="Arial Unicode MS" w:hAnsi="Arial Unicode MS" w:cs="Arial Unicode MS"/>
                    <w:b/>
                    <w:sz w:val="18"/>
                    <w:szCs w:val="18"/>
                  </w:rPr>
                  <w:t>☐</w:t>
                </w:r>
              </w:sdtContent>
            </w:sdt>
          </w:p>
        </w:tc>
        <w:tc>
          <w:tcPr>
            <w:tcW w:w="1684" w:type="dxa"/>
          </w:tcPr>
          <w:p w14:paraId="21D8E3A0" w14:textId="77777777" w:rsidR="00D32D3E" w:rsidRDefault="009D55C0">
            <w:pPr>
              <w:jc w:val="center"/>
              <w:rPr>
                <w:rFonts w:ascii="Merriweather" w:eastAsia="Merriweather" w:hAnsi="Merriweather" w:cs="Merriweather"/>
                <w:b/>
                <w:sz w:val="18"/>
                <w:szCs w:val="18"/>
              </w:rPr>
            </w:pPr>
            <w:sdt>
              <w:sdtPr>
                <w:tag w:val="goog_rdk_64"/>
                <w:id w:val="594976693"/>
              </w:sdtPr>
              <w:sdtEndPr/>
              <w:sdtContent>
                <w:r w:rsidR="004D59A1">
                  <w:rPr>
                    <w:rFonts w:ascii="Arial Unicode MS" w:eastAsia="Arial Unicode MS" w:hAnsi="Arial Unicode MS" w:cs="Arial Unicode MS"/>
                    <w:b/>
                    <w:sz w:val="18"/>
                    <w:szCs w:val="18"/>
                  </w:rPr>
                  <w:t>☐</w:t>
                </w:r>
              </w:sdtContent>
            </w:sdt>
          </w:p>
        </w:tc>
        <w:tc>
          <w:tcPr>
            <w:tcW w:w="1685" w:type="dxa"/>
          </w:tcPr>
          <w:p w14:paraId="73C62B50" w14:textId="77777777" w:rsidR="00D32D3E" w:rsidRDefault="009D55C0">
            <w:pPr>
              <w:jc w:val="center"/>
              <w:rPr>
                <w:rFonts w:ascii="Merriweather" w:eastAsia="Merriweather" w:hAnsi="Merriweather" w:cs="Merriweather"/>
                <w:b/>
                <w:sz w:val="18"/>
                <w:szCs w:val="18"/>
              </w:rPr>
            </w:pPr>
            <w:sdt>
              <w:sdtPr>
                <w:tag w:val="goog_rdk_65"/>
                <w:id w:val="-1497164587"/>
              </w:sdtPr>
              <w:sdtEndPr/>
              <w:sdtContent>
                <w:r w:rsidR="004D59A1">
                  <w:rPr>
                    <w:rFonts w:ascii="Arial Unicode MS" w:eastAsia="Arial Unicode MS" w:hAnsi="Arial Unicode MS" w:cs="Arial Unicode MS"/>
                    <w:b/>
                    <w:sz w:val="18"/>
                    <w:szCs w:val="18"/>
                  </w:rPr>
                  <w:t>☐</w:t>
                </w:r>
              </w:sdtContent>
            </w:sdt>
          </w:p>
        </w:tc>
      </w:tr>
    </w:tbl>
    <w:p w14:paraId="5B08B5D1" w14:textId="77777777" w:rsidR="00D32D3E" w:rsidRDefault="00D32D3E">
      <w:pPr>
        <w:rPr>
          <w:rFonts w:ascii="Merriweather" w:eastAsia="Merriweather" w:hAnsi="Merriweather" w:cs="Merriweather"/>
          <w:b/>
          <w:color w:val="0070C0"/>
          <w:sz w:val="18"/>
          <w:szCs w:val="18"/>
        </w:rPr>
      </w:pPr>
    </w:p>
    <w:p w14:paraId="16DEB4AB"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p>
    <w:p w14:paraId="7E273F68" w14:textId="77777777" w:rsidR="00D32D3E" w:rsidRDefault="004D59A1">
      <w:pPr>
        <w:shd w:val="clear" w:color="auto" w:fill="DEEAF6"/>
        <w:spacing w:after="24" w:line="248" w:lineRule="auto"/>
        <w:jc w:val="both"/>
        <w:rPr>
          <w:rFonts w:ascii="Merriweather" w:eastAsia="Merriweather" w:hAnsi="Merriweather" w:cs="Merriweather"/>
          <w:b/>
          <w:color w:val="0070C0"/>
          <w:sz w:val="20"/>
          <w:szCs w:val="20"/>
        </w:rPr>
      </w:pPr>
      <w:r>
        <w:rPr>
          <w:rFonts w:ascii="Merriweather" w:eastAsia="Merriweather" w:hAnsi="Merriweather" w:cs="Merriweather"/>
          <w:b/>
          <w:color w:val="0070C0"/>
          <w:sz w:val="20"/>
          <w:szCs w:val="20"/>
        </w:rPr>
        <w:t>1.4. Structure and Content of Educational Programme</w:t>
      </w:r>
      <w:r>
        <w:rPr>
          <w:rFonts w:ascii="Merriweather" w:eastAsia="Merriweather" w:hAnsi="Merriweather" w:cs="Merriweather"/>
          <w:color w:val="1F3864"/>
          <w:sz w:val="20"/>
          <w:szCs w:val="20"/>
        </w:rPr>
        <w:t xml:space="preserve"> </w:t>
      </w:r>
    </w:p>
    <w:p w14:paraId="4B22F18B" w14:textId="77777777" w:rsidR="00D32D3E" w:rsidRDefault="009D55C0">
      <w:pPr>
        <w:shd w:val="clear" w:color="auto" w:fill="DEEAF6"/>
        <w:spacing w:after="24" w:line="248" w:lineRule="auto"/>
        <w:jc w:val="both"/>
        <w:rPr>
          <w:rFonts w:ascii="Merriweather" w:eastAsia="Merriweather" w:hAnsi="Merriweather" w:cs="Merriweather"/>
        </w:rPr>
      </w:pPr>
      <w:sdt>
        <w:sdtPr>
          <w:tag w:val="goog_rdk_66"/>
          <w:id w:val="-1984905005"/>
        </w:sdtPr>
        <w:sdtEndPr/>
        <w:sdtContent>
          <w:r w:rsidR="004D59A1">
            <w:rPr>
              <w:rFonts w:ascii="Arial Unicode MS" w:eastAsia="Arial Unicode MS" w:hAnsi="Arial Unicode MS" w:cs="Arial Unicode MS"/>
            </w:rPr>
            <w:t>➢</w:t>
          </w:r>
        </w:sdtContent>
      </w:sdt>
      <w:r w:rsidR="004D59A1">
        <w:rPr>
          <w:rFonts w:ascii="Merriweather" w:eastAsia="Merriweather" w:hAnsi="Merriweather" w:cs="Merriweather"/>
        </w:rPr>
        <w:t xml:space="preserve"> The programme is designed according to HEI’s methodology for planning, designing and developing of educational programmes. </w:t>
      </w:r>
    </w:p>
    <w:p w14:paraId="33EB8DF1" w14:textId="77777777" w:rsidR="00D32D3E" w:rsidRDefault="009D55C0">
      <w:pPr>
        <w:widowControl w:val="0"/>
        <w:pBdr>
          <w:top w:val="nil"/>
          <w:left w:val="nil"/>
          <w:bottom w:val="single" w:sz="4" w:space="1" w:color="000000"/>
          <w:right w:val="nil"/>
          <w:between w:val="nil"/>
        </w:pBdr>
        <w:tabs>
          <w:tab w:val="left" w:pos="461"/>
        </w:tabs>
        <w:spacing w:after="0" w:line="240" w:lineRule="auto"/>
        <w:jc w:val="both"/>
        <w:rPr>
          <w:rFonts w:ascii="Merriweather" w:eastAsia="Merriweather" w:hAnsi="Merriweather" w:cs="Merriweather"/>
          <w:color w:val="000000"/>
          <w:sz w:val="20"/>
          <w:szCs w:val="20"/>
        </w:rPr>
      </w:pPr>
      <w:sdt>
        <w:sdtPr>
          <w:tag w:val="goog_rdk_67"/>
          <w:id w:val="-758906284"/>
        </w:sdtPr>
        <w:sdtEndPr/>
        <w:sdtContent>
          <w:r w:rsidR="004D59A1">
            <w:rPr>
              <w:rFonts w:ascii="Arial Unicode MS" w:eastAsia="Arial Unicode MS" w:hAnsi="Arial Unicode MS" w:cs="Arial Unicode MS"/>
              <w:color w:val="000000"/>
              <w:sz w:val="20"/>
              <w:szCs w:val="20"/>
            </w:rPr>
            <w:t>➢</w:t>
          </w:r>
        </w:sdtContent>
      </w:sdt>
      <w:r w:rsidR="004D59A1">
        <w:rPr>
          <w:rFonts w:ascii="Merriweather" w:eastAsia="Merriweather" w:hAnsi="Merriweather" w:cs="Merriweather"/>
          <w:color w:val="000000"/>
          <w:sz w:val="20"/>
          <w:szCs w:val="20"/>
        </w:rPr>
        <w:t xml:space="preserve"> The programme structure is consistent and logical. </w:t>
      </w:r>
      <w:r w:rsidR="004D59A1">
        <w:rPr>
          <w:rFonts w:ascii="Merriweather" w:eastAsia="Merriweather" w:hAnsi="Merriweather" w:cs="Merriweather"/>
          <w:color w:val="000000"/>
        </w:rPr>
        <w:t xml:space="preserve">The content </w:t>
      </w:r>
      <w:r w:rsidR="004D59A1">
        <w:rPr>
          <w:rFonts w:ascii="Merriweather" w:eastAsia="Merriweather" w:hAnsi="Merriweather" w:cs="Merriweather"/>
          <w:color w:val="000000"/>
          <w:sz w:val="20"/>
          <w:szCs w:val="20"/>
        </w:rPr>
        <w:t>and structure ensure the achievement of the programme learning outcomes. The qualification to be awarded is corresponding to the programme content and learning outcomes.</w:t>
      </w:r>
    </w:p>
    <w:p w14:paraId="0AD9C6F4" w14:textId="77777777" w:rsidR="00D32D3E" w:rsidRDefault="00D32D3E">
      <w:pPr>
        <w:spacing w:after="0" w:line="276" w:lineRule="auto"/>
        <w:jc w:val="both"/>
        <w:rPr>
          <w:rFonts w:ascii="Merriweather" w:eastAsia="Merriweather" w:hAnsi="Merriweather" w:cs="Merriweather"/>
          <w:b/>
          <w:sz w:val="20"/>
          <w:szCs w:val="20"/>
        </w:rPr>
      </w:pPr>
    </w:p>
    <w:p w14:paraId="45DDD0F2" w14:textId="77777777" w:rsidR="00D32D3E" w:rsidRDefault="004D59A1">
      <w:pPr>
        <w:spacing w:after="0" w:line="276" w:lineRule="auto"/>
        <w:jc w:val="both"/>
        <w:rPr>
          <w:rFonts w:ascii="Merriweather" w:eastAsia="Merriweather" w:hAnsi="Merriweather" w:cs="Merriweather"/>
          <w:b/>
          <w:color w:val="767171"/>
          <w:sz w:val="20"/>
          <w:szCs w:val="20"/>
        </w:rPr>
      </w:pPr>
      <w:r>
        <w:rPr>
          <w:rFonts w:ascii="Merriweather" w:eastAsia="Merriweather" w:hAnsi="Merriweather" w:cs="Merriweather"/>
          <w:b/>
          <w:color w:val="767171"/>
          <w:sz w:val="20"/>
          <w:szCs w:val="20"/>
        </w:rPr>
        <w:t xml:space="preserve">Cluster and individual evaluation </w:t>
      </w:r>
    </w:p>
    <w:p w14:paraId="0B27FD57" w14:textId="77777777" w:rsidR="00D32D3E" w:rsidRDefault="004D59A1">
      <w:pPr>
        <w:spacing w:after="0" w:line="276" w:lineRule="auto"/>
        <w:jc w:val="both"/>
        <w:rPr>
          <w:rFonts w:ascii="Merriweather" w:eastAsia="Merriweather" w:hAnsi="Merriweather" w:cs="Merriweather"/>
          <w:b/>
          <w:sz w:val="20"/>
          <w:szCs w:val="20"/>
        </w:rPr>
      </w:pPr>
      <w:r>
        <w:rPr>
          <w:rFonts w:ascii="Merriweather" w:eastAsia="Merriweather" w:hAnsi="Merriweather" w:cs="Merriweather"/>
          <w:b/>
          <w:sz w:val="20"/>
          <w:szCs w:val="20"/>
        </w:rPr>
        <w:t xml:space="preserve">Summary and Analysis of the Compliance of the Educational Programmes Grouped in a Cluster with the Requirements of the Standard Component  </w:t>
      </w:r>
    </w:p>
    <w:p w14:paraId="4B1F511A" w14:textId="77777777" w:rsidR="00D32D3E" w:rsidRDefault="00D32D3E">
      <w:pPr>
        <w:spacing w:after="0" w:line="276" w:lineRule="auto"/>
        <w:jc w:val="both"/>
        <w:rPr>
          <w:rFonts w:ascii="Merriweather" w:eastAsia="Merriweather" w:hAnsi="Merriweather" w:cs="Merriweather"/>
          <w:b/>
          <w:sz w:val="20"/>
          <w:szCs w:val="20"/>
        </w:rPr>
      </w:pPr>
    </w:p>
    <w:p w14:paraId="55D3248D" w14:textId="77777777" w:rsidR="00D32D3E" w:rsidRDefault="004D59A1">
      <w:pPr>
        <w:spacing w:before="240" w:after="240" w:line="360" w:lineRule="auto"/>
        <w:jc w:val="both"/>
        <w:rPr>
          <w:rFonts w:ascii="Merriweather" w:eastAsia="Merriweather" w:hAnsi="Merriweather" w:cs="Merriweather"/>
          <w:sz w:val="20"/>
          <w:szCs w:val="20"/>
        </w:rPr>
      </w:pPr>
      <w:r>
        <w:rPr>
          <w:rFonts w:ascii="Merriweather" w:eastAsia="Merriweather" w:hAnsi="Merriweather" w:cs="Merriweather"/>
          <w:sz w:val="20"/>
          <w:szCs w:val="20"/>
        </w:rPr>
        <w:t>Recent updates to Program 4 reflect a comprehensive and collaborative approach to curriculum planning and development, guided by the University’s Academic Council Resolution No. 100/2019. The process now actively involves a wide range of stakeholders, including program coordinators, academic staff, graduates, employers, and professional organizations, ensuring transparency and inclusivity.</w:t>
      </w:r>
    </w:p>
    <w:p w14:paraId="5FACBC62" w14:textId="77777777" w:rsidR="00D32D3E" w:rsidRDefault="004D59A1">
      <w:pPr>
        <w:spacing w:before="240" w:after="240" w:line="360" w:lineRule="auto"/>
        <w:jc w:val="both"/>
        <w:rPr>
          <w:rFonts w:ascii="Merriweather" w:eastAsia="Merriweather" w:hAnsi="Merriweather" w:cs="Merriweather"/>
          <w:color w:val="808080"/>
          <w:sz w:val="20"/>
          <w:szCs w:val="20"/>
        </w:rPr>
      </w:pPr>
      <w:r>
        <w:rPr>
          <w:rFonts w:ascii="Merriweather" w:eastAsia="Merriweather" w:hAnsi="Merriweather" w:cs="Merriweather"/>
          <w:sz w:val="20"/>
          <w:szCs w:val="20"/>
        </w:rPr>
        <w:t>These changes ensure that program content aligns closely with labor market demands and incorporates feedback from graduates and employers, as well as insights from student performance data and surveys. Additionally, the curriculum has been updated to reflect the latest research findings and best practices in teacher education, enhancing the program’s relevance and quality.</w:t>
      </w:r>
    </w:p>
    <w:p w14:paraId="213AAEAB" w14:textId="77777777" w:rsidR="00D32D3E" w:rsidRDefault="004D59A1">
      <w:pPr>
        <w:spacing w:before="280" w:after="280" w:line="276" w:lineRule="auto"/>
        <w:jc w:val="both"/>
        <w:rPr>
          <w:rFonts w:ascii="Merriweather" w:eastAsia="Merriweather" w:hAnsi="Merriweather" w:cs="Merriweather"/>
          <w:b/>
          <w:color w:val="000000"/>
          <w:sz w:val="20"/>
          <w:szCs w:val="20"/>
        </w:rPr>
      </w:pPr>
      <w:r>
        <w:rPr>
          <w:rFonts w:ascii="Merriweather" w:eastAsia="Merriweather" w:hAnsi="Merriweather" w:cs="Merriweather"/>
          <w:b/>
          <w:sz w:val="20"/>
          <w:szCs w:val="20"/>
        </w:rPr>
        <w:t>Description and Analysis - Programme 1</w:t>
      </w:r>
      <w:r>
        <w:rPr>
          <w:rFonts w:ascii="Merriweather" w:eastAsia="Merriweather" w:hAnsi="Merriweather" w:cs="Merriweather"/>
          <w:sz w:val="20"/>
          <w:szCs w:val="20"/>
        </w:rPr>
        <w:t xml:space="preserve"> </w:t>
      </w:r>
      <w:r>
        <w:rPr>
          <w:rFonts w:ascii="Merriweather" w:eastAsia="Merriweather" w:hAnsi="Merriweather" w:cs="Merriweather"/>
          <w:b/>
          <w:sz w:val="20"/>
          <w:szCs w:val="20"/>
        </w:rPr>
        <w:t>(The Integrated Bachelor's-Master's Educational Program for Primary School Teacher Training, Level II)</w:t>
      </w:r>
    </w:p>
    <w:p w14:paraId="289009F2" w14:textId="77777777" w:rsidR="00D32D3E" w:rsidRDefault="004D59A1">
      <w:pPr>
        <w:spacing w:after="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program has been developed following the University's established program planning methodology, incorporating relevant field characteristics, professional teaching standards, and official study classifications to establish a solid educational foundation. The program aligns with both Georgian educational laws and European ECTS standards - the 300 credits are sensibly distributed across 10 semesters with 30 credits each, spanning five academic years with a practical 20-week semester structure that gives students adequate time to absorb and apply their learning. The program's integrated bachelor's-master's approach makes it unique in the educational landscape, combining essential pedagogical and psychological training (60 credits) with comprehensive subject expertise in Georgian language and literature (65 credits), mathematics (40 credits), and natural sciences (25 credits), plus hands-on pedagogical practice (30 credits) and meaningful research through the master's thesis (30 credits). This structure makes perfect sense for preparing teachers who will be competent to teach three core subjects to grades I-VI, which is exactly what primary schools need. The program ensures logical course progression through prerequisite requirements, creating systematic knowledge building throughout the curriculum.</w:t>
      </w:r>
    </w:p>
    <w:p w14:paraId="725B8F65" w14:textId="77777777" w:rsidR="00D32D3E" w:rsidRDefault="004D59A1">
      <w:pPr>
        <w:spacing w:after="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program stays current by incorporating research components and modern assessment methods like cumulative exams in pedagogical disciplines and subject methodology, while the ECTS framework ensures it meets international standards for student mobility and recognition. The detailed documentation and clear assessment pathways, including the thesis defense requirement, show transparency and help all stakeholders understand expectations. Overall, this program represents a well-designed, comprehensive approach to teacher preparation that successfully balances theoretical knowledge, practical skills, and research capabilities to produce highly qualified primary school teachers ready to excel in their profession.</w:t>
      </w:r>
    </w:p>
    <w:p w14:paraId="63640D6D"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b/>
          <w:sz w:val="20"/>
          <w:szCs w:val="20"/>
        </w:rPr>
        <w:t>Description and Analysis</w:t>
      </w:r>
      <w:r>
        <w:rPr>
          <w:rFonts w:ascii="Merriweather" w:eastAsia="Merriweather" w:hAnsi="Merriweather" w:cs="Merriweather"/>
          <w:sz w:val="20"/>
          <w:szCs w:val="20"/>
        </w:rPr>
        <w:t xml:space="preserve"> - </w:t>
      </w:r>
      <w:r>
        <w:rPr>
          <w:rFonts w:ascii="Merriweather" w:eastAsia="Merriweather" w:hAnsi="Merriweather" w:cs="Merriweather"/>
          <w:b/>
          <w:sz w:val="20"/>
          <w:szCs w:val="20"/>
        </w:rPr>
        <w:t>Programme 2 (</w:t>
      </w:r>
      <w:r>
        <w:rPr>
          <w:rFonts w:ascii="Merriweather" w:eastAsia="Merriweather" w:hAnsi="Merriweather" w:cs="Merriweather"/>
          <w:sz w:val="20"/>
          <w:szCs w:val="20"/>
        </w:rPr>
        <w:t>Multilingual Education - Integrated Bachelor's-Master's Educational Program for Primary Level Teacher Preparation, Level II)</w:t>
      </w:r>
    </w:p>
    <w:p w14:paraId="19EE426D"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Multilingual Education programme at LEPL – Ivane Javakhishvili Tbilisi State University</w:t>
      </w:r>
      <w:r>
        <w:rPr>
          <w:rFonts w:ascii="Merriweather" w:eastAsia="Merriweather" w:hAnsi="Merriweather" w:cs="Merriweather"/>
          <w:b/>
          <w:sz w:val="20"/>
          <w:szCs w:val="20"/>
        </w:rPr>
        <w:t xml:space="preserve"> </w:t>
      </w:r>
      <w:r>
        <w:rPr>
          <w:rFonts w:ascii="Merriweather" w:eastAsia="Merriweather" w:hAnsi="Merriweather" w:cs="Merriweather"/>
          <w:sz w:val="20"/>
          <w:szCs w:val="20"/>
        </w:rPr>
        <w:t>has been developed according to the University's established methodology for planning, designing, and developing educational programmes. The programme's most notable strength lies in its comprehensive content that is based on systematic data collection, including labor market research, stakeholder surveys (students and employers), analysis of international studies, and expert recommendations. The development process incorporated feedback from experts, resulting in enrichment of psychological courses and inclusion of research methodology components.</w:t>
      </w:r>
    </w:p>
    <w:p w14:paraId="71A6D55F"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programme exhibits remarkable structural coherence through its well-designed 300-credit integrated bachelor's-master's framework, featuring logical progression across 10 semesters with clearly defined blocks that ensure seamless academic progression while maintaining academic standards appropriate for Level VII qualification.</w:t>
      </w:r>
    </w:p>
    <w:p w14:paraId="2CCDAB3B"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curriculum follows a systematic block structure: Faculty/Direction Disciplines (25 ECTS), Pedagogical Disciplines (60 ECTS), Georgian as Second Language (35 ECTS), Mathematics (25 ECTS), Natural Sciences (20 ECTS), Social Sciences (20 ECTS), Pedagogical Practice (30 ECTS), and Master's Thesis (30 ECTS).</w:t>
      </w:r>
    </w:p>
    <w:p w14:paraId="45294B8A"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programme fully complies with Georgian legislation and European Credit Transfer and Accumulation System standards. Credit allocation reflects actual student workload (1 credit = 25 hours), determined through detailed analysis of contact hours, independent study, and assessment preparation time.</w:t>
      </w:r>
    </w:p>
    <w:p w14:paraId="193034A9"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A particularly impressive aspect is the programme's innovative approach to multilingual education, addressing a specific national need for Armenian/Azerbaijani-speaking primary teachers while incorporating cutting-edge Content and Language Integrated Learning (CLIL) methodologies. This unique positioning, developed through the prestigious TEMPUS DIMTEGU project, demonstrates significant international collaboration.</w:t>
      </w:r>
    </w:p>
    <w:p w14:paraId="449426D2"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programme content and structure directly ensure achievement of all 10 learning outcomes through comprehensive curriculum mapping. Each course's contribution to specific learning outcomes is documented, with assessment methods aligned to measure competency development. The qualification "Master of Education" corresponds appropriately to the programme content and multilingual education focus.</w:t>
      </w:r>
    </w:p>
    <w:p w14:paraId="76043040"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Programme development involved comprehensive stakeholder participation including academic staff (38 teachers: 3 professors, 10 associate professors, 5 assistant professors), invited specialists, general education teachers, and student representatives. Continuous feedback mechanisms ensure ongoing programme refinement based on stakeholder input.</w:t>
      </w:r>
    </w:p>
    <w:p w14:paraId="30A0EDE7"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Programme information is publicly available through TSU website (</w:t>
      </w:r>
      <w:hyperlink r:id="rId11">
        <w:r>
          <w:rPr>
            <w:rFonts w:ascii="Merriweather" w:eastAsia="Merriweather" w:hAnsi="Merriweather" w:cs="Merriweather"/>
            <w:color w:val="1155CC"/>
            <w:sz w:val="20"/>
            <w:szCs w:val="20"/>
            <w:u w:val="single"/>
          </w:rPr>
          <w:t>www.dimtegu.tsu.ge</w:t>
        </w:r>
      </w:hyperlink>
      <w:r>
        <w:rPr>
          <w:rFonts w:ascii="Merriweather" w:eastAsia="Merriweather" w:hAnsi="Merriweather" w:cs="Merriweather"/>
          <w:sz w:val="20"/>
          <w:szCs w:val="20"/>
        </w:rPr>
        <w:t>), providing detailed curriculum descriptions, learning outcomes, assessment criteria, and admission requirements. This ensures transparency and enables informed decision-making by prospective students and other stakeholders.</w:t>
      </w:r>
    </w:p>
    <w:p w14:paraId="6E5B8328" w14:textId="77777777" w:rsidR="00D32D3E" w:rsidRDefault="004D59A1">
      <w:pPr>
        <w:spacing w:before="240" w:after="240" w:line="276" w:lineRule="auto"/>
        <w:jc w:val="both"/>
        <w:rPr>
          <w:rFonts w:ascii="Merriweather" w:eastAsia="Merriweather" w:hAnsi="Merriweather" w:cs="Merriweather"/>
          <w:sz w:val="20"/>
          <w:szCs w:val="20"/>
        </w:rPr>
      </w:pPr>
      <w:r>
        <w:rPr>
          <w:rFonts w:ascii="Times New Roman" w:eastAsia="Times New Roman" w:hAnsi="Times New Roman" w:cs="Times New Roman"/>
          <w:sz w:val="20"/>
          <w:szCs w:val="20"/>
        </w:rPr>
        <w:t xml:space="preserve"> </w:t>
      </w:r>
      <w:r>
        <w:rPr>
          <w:rFonts w:ascii="Merriweather" w:eastAsia="Merriweather" w:hAnsi="Merriweather" w:cs="Merriweather"/>
          <w:b/>
          <w:sz w:val="20"/>
          <w:szCs w:val="20"/>
        </w:rPr>
        <w:t>Description and Analysis</w:t>
      </w:r>
      <w:r>
        <w:rPr>
          <w:rFonts w:ascii="Merriweather" w:eastAsia="Merriweather" w:hAnsi="Merriweather" w:cs="Merriweather"/>
          <w:sz w:val="20"/>
          <w:szCs w:val="20"/>
        </w:rPr>
        <w:t xml:space="preserve"> -</w:t>
      </w:r>
      <w:r>
        <w:rPr>
          <w:rFonts w:ascii="Merriweather" w:eastAsia="Merriweather" w:hAnsi="Merriweather" w:cs="Merriweather"/>
          <w:b/>
          <w:sz w:val="20"/>
          <w:szCs w:val="20"/>
        </w:rPr>
        <w:t xml:space="preserve">Programme 3 </w:t>
      </w:r>
      <w:r>
        <w:rPr>
          <w:rFonts w:ascii="Merriweather" w:eastAsia="Merriweather" w:hAnsi="Merriweather" w:cs="Merriweather"/>
          <w:sz w:val="20"/>
          <w:szCs w:val="20"/>
        </w:rPr>
        <w:t>(</w:t>
      </w:r>
      <w:r>
        <w:rPr>
          <w:rFonts w:ascii="Merriweather" w:eastAsia="Merriweather" w:hAnsi="Merriweather" w:cs="Merriweather"/>
          <w:sz w:val="20"/>
          <w:szCs w:val="20"/>
          <w:highlight w:val="white"/>
        </w:rPr>
        <w:t>Special Education Teacher  Training Program, Level</w:t>
      </w:r>
      <w:r>
        <w:rPr>
          <w:rFonts w:ascii="Merriweather" w:eastAsia="Merriweather" w:hAnsi="Merriweather" w:cs="Merriweather"/>
          <w:sz w:val="20"/>
          <w:szCs w:val="20"/>
        </w:rPr>
        <w:t>)</w:t>
      </w:r>
    </w:p>
    <w:p w14:paraId="7EC58A65" w14:textId="77777777" w:rsidR="00D32D3E" w:rsidRDefault="004D59A1">
      <w:pPr>
        <w:spacing w:before="280" w:after="28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program is explicitly developed in accordance with TSU’s internal regulations and procedures and complies with Georgian legislation and the European Credit Transfer and Accumulation System (ECTS).  The program consists of 60 ECTS credits over two semesters, including 10 credits for teaching/pedagogical practice. It is appropriately scoped for professional training in special education. The curriculum has a well-structured learning cycle, starting with foundational inclusive education topics and progressing to specific disabilities and pedagogical practice in the second semester. Course sequence is justified logically — e.g., theoretical preparation precedes practical teaching. While the program follows a standard national structure (60 ECTS, one year), the content does reflect adaptation to local realities, including the needs of in-service teachers. A clearer definition of individual profile options, elective courses, or modularity could enhance individualization. The learning outcomes, including inclusive teaching skills and practical strategies for working with diverse learners, align with the qualification of a special education teacher. The program incorporates international perspectives  and recent research findings in inclusive education. UDL and reference to international models are present. More explicit integration of global case studies, comparative systems, or international mobility options could strengthen this dimension. The program committee involved academic and invited staff, schoolteachers, principals, and input was collected through surveys.</w:t>
      </w:r>
    </w:p>
    <w:p w14:paraId="45BB9B0F" w14:textId="77777777" w:rsidR="00D32D3E" w:rsidRDefault="004D59A1">
      <w:pPr>
        <w:spacing w:before="280" w:after="280" w:line="276" w:lineRule="auto"/>
        <w:jc w:val="both"/>
        <w:rPr>
          <w:rFonts w:ascii="Merriweather" w:eastAsia="Merriweather" w:hAnsi="Merriweather" w:cs="Merriweather"/>
          <w:sz w:val="20"/>
          <w:szCs w:val="20"/>
        </w:rPr>
      </w:pPr>
      <w:r>
        <w:rPr>
          <w:rFonts w:ascii="Merriweather" w:eastAsia="Merriweather" w:hAnsi="Merriweather" w:cs="Merriweather"/>
          <w:b/>
          <w:sz w:val="20"/>
          <w:szCs w:val="20"/>
        </w:rPr>
        <w:t>Description and Analysis</w:t>
      </w:r>
      <w:r>
        <w:rPr>
          <w:rFonts w:ascii="Merriweather" w:eastAsia="Merriweather" w:hAnsi="Merriweather" w:cs="Merriweather"/>
          <w:sz w:val="20"/>
          <w:szCs w:val="20"/>
        </w:rPr>
        <w:t xml:space="preserve"> -</w:t>
      </w:r>
      <w:r>
        <w:rPr>
          <w:rFonts w:ascii="Merriweather" w:eastAsia="Merriweather" w:hAnsi="Merriweather" w:cs="Merriweather"/>
          <w:b/>
          <w:sz w:val="20"/>
          <w:szCs w:val="20"/>
        </w:rPr>
        <w:t>Programme 4 (</w:t>
      </w:r>
      <w:r>
        <w:rPr>
          <w:rFonts w:ascii="Merriweather" w:eastAsia="Merriweather" w:hAnsi="Merriweather" w:cs="Merriweather"/>
          <w:sz w:val="20"/>
          <w:szCs w:val="20"/>
          <w:highlight w:val="white"/>
        </w:rPr>
        <w:t>Teacher Preparation Educational Program - "Teacher" 1</w:t>
      </w:r>
      <w:r>
        <w:rPr>
          <w:rFonts w:ascii="Merriweather" w:eastAsia="Merriweather" w:hAnsi="Merriweather" w:cs="Merriweather"/>
          <w:sz w:val="20"/>
          <w:szCs w:val="20"/>
        </w:rPr>
        <w:t>)</w:t>
      </w:r>
      <w:r>
        <w:rPr>
          <w:rFonts w:ascii="Merriweather" w:eastAsia="Merriweather" w:hAnsi="Merriweather" w:cs="Merriweather"/>
          <w:b/>
          <w:sz w:val="20"/>
          <w:szCs w:val="20"/>
        </w:rPr>
        <w:t xml:space="preserve"> </w:t>
      </w:r>
      <w:r>
        <w:rPr>
          <w:rFonts w:ascii="Merriweather" w:eastAsia="Merriweather" w:hAnsi="Merriweather" w:cs="Merriweather"/>
          <w:sz w:val="20"/>
          <w:szCs w:val="20"/>
        </w:rPr>
        <w:t xml:space="preserve"> and </w:t>
      </w:r>
      <w:r>
        <w:rPr>
          <w:rFonts w:ascii="Merriweather" w:eastAsia="Merriweather" w:hAnsi="Merriweather" w:cs="Merriweather"/>
          <w:b/>
          <w:sz w:val="20"/>
          <w:szCs w:val="20"/>
        </w:rPr>
        <w:t>Programme 5 (</w:t>
      </w:r>
      <w:r>
        <w:rPr>
          <w:rFonts w:ascii="Merriweather" w:eastAsia="Merriweather" w:hAnsi="Merriweather" w:cs="Merriweather"/>
          <w:sz w:val="20"/>
          <w:szCs w:val="20"/>
          <w:highlight w:val="white"/>
        </w:rPr>
        <w:t>Teacher Preparation Educational Program - "Teacher" 2</w:t>
      </w:r>
      <w:r>
        <w:rPr>
          <w:rFonts w:ascii="Merriweather" w:eastAsia="Merriweather" w:hAnsi="Merriweather" w:cs="Merriweather"/>
          <w:sz w:val="20"/>
          <w:szCs w:val="20"/>
        </w:rPr>
        <w:t>)</w:t>
      </w:r>
    </w:p>
    <w:p w14:paraId="161935F1"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teacher training program developed by TSU demonstrates a high level of alignment with the national and European standards for higher education program design. The program is structured according to the university’s internal regulations and adheres to the national legislative requirements and the European Credit Transfer and Accumulation System (ECTS). Its design clearly reflects the appropriate level of complexity, content, and volume expected for the qualification it awards, and it provides two alternative structures to meet the diverse needs of students—one for independent teacher certification and one embedded within the bachelor's degree.</w:t>
      </w:r>
    </w:p>
    <w:p w14:paraId="26EA512F"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A notable strength of the program lies in its logical organization and clear sequencing of mandatory and elective courses, which are directly connected to the program’s intended learning outcomes. Both the content and structure support the effective development of the pedagogical, methodological, and practical skills required of future teachers. Admission prerequisites are adequately defined, and the course progression supports gradual and comprehensive professional development.</w:t>
      </w:r>
    </w:p>
    <w:p w14:paraId="7F279B0C" w14:textId="77777777" w:rsidR="00D32D3E" w:rsidRDefault="004D59A1">
      <w:pPr>
        <w:spacing w:before="280" w:after="28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Another key strength is the participatory nature of program development. The program was created through a collaborative process involving academic staff, students, alumni, and school representatives. Their feedback led to the refinement of course content and the addition of components such as the primary-level teacher preparation module. Furthermore, the program is made publicly accessible and promoted through university platforms and informational meetings.</w:t>
      </w:r>
    </w:p>
    <w:p w14:paraId="2FA96C5F" w14:textId="77777777" w:rsidR="00D32D3E" w:rsidRDefault="004D59A1">
      <w:pPr>
        <w:spacing w:before="280" w:after="28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However, some areas still offer room for enhancement. While the program is pedagogically sound and contextually responsive, there is limited explicit reference to the integration of modern international research or global educational trends. Likewise, the program would benefit from a clearer demonstration of how it incorporates internationalization strategies—such as referencing international benchmarks, utilizing international literature, or including mobility components.</w:t>
      </w:r>
    </w:p>
    <w:p w14:paraId="7C55C289" w14:textId="77777777" w:rsidR="00D32D3E" w:rsidRDefault="004D59A1">
      <w:pPr>
        <w:spacing w:before="280" w:after="28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Overall, the program presents a solid and well-structured foundation for teacher preparation, with strong stakeholder involvement and transparent procedures. Strengthening its links to international practices and educational research would further align it with global best practices and raise its academic profile.</w:t>
      </w:r>
    </w:p>
    <w:p w14:paraId="6DDB6484" w14:textId="77777777" w:rsidR="00D32D3E" w:rsidRDefault="004D59A1">
      <w:pPr>
        <w:spacing w:before="280" w:after="280" w:line="276" w:lineRule="auto"/>
        <w:jc w:val="both"/>
        <w:rPr>
          <w:rFonts w:ascii="Merriweather" w:eastAsia="Merriweather" w:hAnsi="Merriweather" w:cs="Merriweather"/>
          <w:b/>
          <w:sz w:val="20"/>
          <w:szCs w:val="20"/>
        </w:rPr>
      </w:pPr>
      <w:r>
        <w:rPr>
          <w:rFonts w:ascii="Merriweather" w:eastAsia="Merriweather" w:hAnsi="Merriweather" w:cs="Merriweather"/>
          <w:b/>
          <w:sz w:val="20"/>
          <w:szCs w:val="20"/>
        </w:rPr>
        <w:t>Evidences/Indicators</w:t>
      </w:r>
    </w:p>
    <w:p w14:paraId="7C398FAC" w14:textId="77777777" w:rsidR="00D32D3E" w:rsidRDefault="004D59A1">
      <w:pPr>
        <w:numPr>
          <w:ilvl w:val="0"/>
          <w:numId w:val="17"/>
        </w:numPr>
        <w:spacing w:after="0" w:line="240" w:lineRule="auto"/>
        <w:jc w:val="both"/>
        <w:rPr>
          <w:rFonts w:ascii="Merriweather" w:eastAsia="Merriweather" w:hAnsi="Merriweather" w:cs="Merriweather"/>
          <w:b/>
          <w:color w:val="0070C0"/>
          <w:sz w:val="18"/>
          <w:szCs w:val="18"/>
        </w:rPr>
      </w:pPr>
      <w:r>
        <w:rPr>
          <w:rFonts w:ascii="Merriweather" w:eastAsia="Merriweather" w:hAnsi="Merriweather" w:cs="Merriweather"/>
          <w:sz w:val="20"/>
          <w:szCs w:val="20"/>
        </w:rPr>
        <w:t>Self-evaluation Report</w:t>
      </w:r>
    </w:p>
    <w:p w14:paraId="54A9321E" w14:textId="77777777" w:rsidR="00D32D3E" w:rsidRDefault="004D59A1">
      <w:pPr>
        <w:numPr>
          <w:ilvl w:val="0"/>
          <w:numId w:val="17"/>
        </w:numPr>
        <w:spacing w:after="0" w:line="240" w:lineRule="auto"/>
        <w:jc w:val="both"/>
        <w:rPr>
          <w:rFonts w:ascii="Merriweather" w:eastAsia="Merriweather" w:hAnsi="Merriweather" w:cs="Merriweather"/>
          <w:b/>
          <w:color w:val="0070C0"/>
          <w:sz w:val="18"/>
          <w:szCs w:val="18"/>
        </w:rPr>
      </w:pPr>
      <w:r>
        <w:rPr>
          <w:rFonts w:ascii="Merriweather" w:eastAsia="Merriweather" w:hAnsi="Merriweather" w:cs="Merriweather"/>
          <w:sz w:val="20"/>
          <w:szCs w:val="20"/>
        </w:rPr>
        <w:t>Programs grouped in a cluster;</w:t>
      </w:r>
    </w:p>
    <w:p w14:paraId="027E0849" w14:textId="77777777" w:rsidR="00D32D3E" w:rsidRDefault="004D59A1">
      <w:pPr>
        <w:numPr>
          <w:ilvl w:val="0"/>
          <w:numId w:val="17"/>
        </w:numPr>
        <w:spacing w:after="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Methodology and/or rules for planning, developing and implementing educational programs</w:t>
      </w:r>
    </w:p>
    <w:p w14:paraId="10393780" w14:textId="77777777" w:rsidR="00D32D3E" w:rsidRDefault="004D59A1">
      <w:pPr>
        <w:numPr>
          <w:ilvl w:val="0"/>
          <w:numId w:val="17"/>
        </w:numPr>
        <w:spacing w:after="0" w:line="240" w:lineRule="auto"/>
        <w:jc w:val="both"/>
        <w:rPr>
          <w:rFonts w:ascii="Merriweather" w:eastAsia="Merriweather" w:hAnsi="Merriweather" w:cs="Merriweather"/>
          <w:sz w:val="20"/>
          <w:szCs w:val="20"/>
        </w:rPr>
      </w:pPr>
      <w:r>
        <w:rPr>
          <w:rFonts w:ascii="Merriweather" w:eastAsia="Merriweather" w:hAnsi="Merriweather" w:cs="Merriweather"/>
          <w:sz w:val="20"/>
          <w:szCs w:val="20"/>
        </w:rPr>
        <w:t>External Evaluation Documents;</w:t>
      </w:r>
    </w:p>
    <w:p w14:paraId="66CD088B" w14:textId="77777777" w:rsidR="00D32D3E" w:rsidRDefault="004D59A1">
      <w:pPr>
        <w:numPr>
          <w:ilvl w:val="0"/>
          <w:numId w:val="17"/>
        </w:numPr>
        <w:spacing w:after="0" w:line="240" w:lineRule="auto"/>
        <w:jc w:val="both"/>
        <w:rPr>
          <w:rFonts w:ascii="Merriweather" w:eastAsia="Merriweather" w:hAnsi="Merriweather" w:cs="Merriweather"/>
          <w:b/>
          <w:color w:val="0070C0"/>
          <w:sz w:val="18"/>
          <w:szCs w:val="18"/>
        </w:rPr>
      </w:pPr>
      <w:r>
        <w:rPr>
          <w:rFonts w:ascii="Merriweather" w:eastAsia="Merriweather" w:hAnsi="Merriweather" w:cs="Merriweather"/>
          <w:sz w:val="20"/>
          <w:szCs w:val="20"/>
        </w:rPr>
        <w:t xml:space="preserve">Interview Results. </w:t>
      </w:r>
    </w:p>
    <w:tbl>
      <w:tblPr>
        <w:tblStyle w:val="ac"/>
        <w:tblW w:w="9304"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400" w:firstRow="0" w:lastRow="0" w:firstColumn="0" w:lastColumn="0" w:noHBand="0" w:noVBand="1"/>
      </w:tblPr>
      <w:tblGrid>
        <w:gridCol w:w="9304"/>
      </w:tblGrid>
      <w:tr w:rsidR="00D32D3E" w14:paraId="1B096EFE" w14:textId="77777777">
        <w:tc>
          <w:tcPr>
            <w:tcW w:w="9304" w:type="dxa"/>
          </w:tcPr>
          <w:p w14:paraId="478CCE95" w14:textId="77777777" w:rsidR="00D32D3E" w:rsidRDefault="004D59A1">
            <w:pPr>
              <w:spacing w:after="280" w:line="276" w:lineRule="auto"/>
              <w:jc w:val="both"/>
              <w:rPr>
                <w:rFonts w:ascii="Merriweather" w:eastAsia="Merriweather" w:hAnsi="Merriweather" w:cs="Merriweather"/>
              </w:rPr>
            </w:pPr>
            <w:r>
              <w:rPr>
                <w:rFonts w:ascii="Merriweather" w:eastAsia="Merriweather" w:hAnsi="Merriweather" w:cs="Merriweather"/>
                <w:b/>
                <w:color w:val="0070C0"/>
              </w:rPr>
              <w:t xml:space="preserve">General recommendations of the cluster: </w:t>
            </w:r>
            <w:r>
              <w:rPr>
                <w:rFonts w:ascii="Merriweather" w:eastAsia="Merriweather" w:hAnsi="Merriweather" w:cs="Merriweather"/>
                <w:color w:val="808080"/>
                <w:highlight w:val="white"/>
              </w:rPr>
              <w:t>Please, write the developed recommendations that apply equally to the educational programmes grouped in the cluster (if any)</w:t>
            </w:r>
          </w:p>
          <w:p w14:paraId="416B4C53" w14:textId="77777777" w:rsidR="00D32D3E" w:rsidRDefault="004D59A1">
            <w:pPr>
              <w:spacing w:before="280" w:line="276" w:lineRule="auto"/>
              <w:jc w:val="both"/>
              <w:rPr>
                <w:rFonts w:ascii="Merriweather" w:eastAsia="Merriweather" w:hAnsi="Merriweather" w:cs="Merriweather"/>
                <w:color w:val="808080"/>
                <w:highlight w:val="white"/>
              </w:rPr>
            </w:pPr>
            <w:r>
              <w:rPr>
                <w:rFonts w:ascii="Merriweather" w:eastAsia="Merriweather" w:hAnsi="Merriweather" w:cs="Merriweather"/>
                <w:b/>
                <w:color w:val="0070C0"/>
              </w:rPr>
              <w:t xml:space="preserve">General suggestion of the cluster: </w:t>
            </w:r>
            <w:r>
              <w:rPr>
                <w:rFonts w:ascii="Merriweather" w:eastAsia="Merriweather" w:hAnsi="Merriweather" w:cs="Merriweather"/>
                <w:color w:val="808080"/>
                <w:highlight w:val="white"/>
              </w:rPr>
              <w:t>Please, write the developed recommendations that apply equally to the educational programmes grouped in the cluster (if any)</w:t>
            </w:r>
          </w:p>
          <w:p w14:paraId="357E773C" w14:textId="77777777" w:rsidR="00D32D3E" w:rsidRDefault="004D59A1">
            <w:pPr>
              <w:numPr>
                <w:ilvl w:val="0"/>
                <w:numId w:val="3"/>
              </w:numPr>
              <w:spacing w:before="280" w:after="28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Technical inaccuracies should be addressed in the I-II program descriptions. Namely, the referenced learning level VI needs to be updated to learning level VII.</w:t>
            </w:r>
          </w:p>
        </w:tc>
      </w:tr>
    </w:tbl>
    <w:p w14:paraId="65F9C3DC" w14:textId="77777777" w:rsidR="00D32D3E" w:rsidRDefault="00D32D3E">
      <w:pPr>
        <w:spacing w:before="280" w:after="280" w:line="276" w:lineRule="auto"/>
        <w:jc w:val="both"/>
        <w:rPr>
          <w:rFonts w:ascii="Merriweather" w:eastAsia="Merriweather" w:hAnsi="Merriweather" w:cs="Merriweather"/>
          <w:sz w:val="20"/>
          <w:szCs w:val="20"/>
        </w:rPr>
      </w:pPr>
    </w:p>
    <w:tbl>
      <w:tblPr>
        <w:tblStyle w:val="ad"/>
        <w:tblW w:w="9304"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400" w:firstRow="0" w:lastRow="0" w:firstColumn="0" w:lastColumn="0" w:noHBand="0" w:noVBand="1"/>
      </w:tblPr>
      <w:tblGrid>
        <w:gridCol w:w="9304"/>
      </w:tblGrid>
      <w:tr w:rsidR="00D32D3E" w14:paraId="763A500D" w14:textId="77777777">
        <w:tc>
          <w:tcPr>
            <w:tcW w:w="9304" w:type="dxa"/>
          </w:tcPr>
          <w:p w14:paraId="727F0ADA" w14:textId="77777777" w:rsidR="00D32D3E" w:rsidRDefault="004D59A1">
            <w:pPr>
              <w:spacing w:after="280" w:line="276" w:lineRule="auto"/>
              <w:jc w:val="both"/>
              <w:rPr>
                <w:rFonts w:ascii="Merriweather" w:eastAsia="Merriweather" w:hAnsi="Merriweather" w:cs="Merriweather"/>
                <w:b/>
                <w:color w:val="000000"/>
              </w:rPr>
            </w:pPr>
            <w:r>
              <w:rPr>
                <w:rFonts w:ascii="Merriweather" w:eastAsia="Merriweather" w:hAnsi="Merriweather" w:cs="Merriweather"/>
                <w:b/>
                <w:color w:val="0070C0"/>
              </w:rPr>
              <w:t xml:space="preserve">Recommendations and suggestions according to the programmes: </w:t>
            </w:r>
            <w:r>
              <w:rPr>
                <w:rFonts w:ascii="Merriweather" w:eastAsia="Merriweather" w:hAnsi="Merriweather" w:cs="Merriweather"/>
                <w:color w:val="808080"/>
                <w:highlight w:val="white"/>
              </w:rPr>
              <w:t>Please, write the developed recommendations and suggestions according to the individual programmes (if any)</w:t>
            </w:r>
          </w:p>
          <w:p w14:paraId="2BB75EA8" w14:textId="77777777" w:rsidR="00D32D3E" w:rsidRDefault="004D59A1">
            <w:pPr>
              <w:spacing w:before="280" w:after="280" w:line="276" w:lineRule="auto"/>
              <w:jc w:val="both"/>
              <w:rPr>
                <w:rFonts w:ascii="Merriweather" w:eastAsia="Merriweather" w:hAnsi="Merriweather" w:cs="Merriweather"/>
                <w:b/>
              </w:rPr>
            </w:pPr>
            <w:r>
              <w:rPr>
                <w:rFonts w:ascii="Merriweather" w:eastAsia="Merriweather" w:hAnsi="Merriweather" w:cs="Merriweather"/>
                <w:b/>
              </w:rPr>
              <w:t>Programme 1</w:t>
            </w:r>
            <w:r>
              <w:rPr>
                <w:rFonts w:ascii="Merriweather" w:eastAsia="Merriweather" w:hAnsi="Merriweather" w:cs="Merriweather"/>
              </w:rPr>
              <w:t xml:space="preserve"> (The Integrated Bachelor's-Master's Educational Program for Primary School Teacher Training, Level II)</w:t>
            </w:r>
          </w:p>
          <w:p w14:paraId="478907A1"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rPr>
              <w:t xml:space="preserve">Recommendation(s):  </w:t>
            </w:r>
            <w:r>
              <w:rPr>
                <w:rFonts w:ascii="Merriweather" w:eastAsia="Merriweather" w:hAnsi="Merriweather" w:cs="Merriweather"/>
              </w:rPr>
              <w:t>None</w:t>
            </w:r>
          </w:p>
          <w:p w14:paraId="21EEA3FD" w14:textId="77777777" w:rsidR="00D32D3E" w:rsidRPr="00DF1B3D" w:rsidRDefault="004D59A1" w:rsidP="00DF1B3D">
            <w:pPr>
              <w:numPr>
                <w:ilvl w:val="0"/>
                <w:numId w:val="10"/>
              </w:numPr>
              <w:spacing w:before="280" w:after="280" w:line="276" w:lineRule="auto"/>
              <w:jc w:val="both"/>
              <w:rPr>
                <w:rFonts w:ascii="Merriweather" w:eastAsia="Merriweather" w:hAnsi="Merriweather" w:cs="Merriweather"/>
              </w:rPr>
            </w:pPr>
            <w:r>
              <w:rPr>
                <w:rFonts w:ascii="Merriweather" w:eastAsia="Merriweather" w:hAnsi="Merriweather" w:cs="Merriweather"/>
                <w:b/>
              </w:rPr>
              <w:t xml:space="preserve">Suggestion(s):  </w:t>
            </w:r>
            <w:r w:rsidR="00DF1B3D">
              <w:rPr>
                <w:rFonts w:ascii="Merriweather" w:eastAsia="Merriweather" w:hAnsi="Merriweather" w:cs="Merriweather"/>
              </w:rPr>
              <w:t>Technical inaccuracies are suggested to be addressed in the program descriptions. Namely, the referenced learning level VI needs to be updated to learning level VII.</w:t>
            </w:r>
          </w:p>
          <w:p w14:paraId="3C2A43DA" w14:textId="77777777" w:rsidR="00D32D3E" w:rsidRDefault="004D59A1">
            <w:pPr>
              <w:spacing w:before="280" w:after="280" w:line="276" w:lineRule="auto"/>
              <w:jc w:val="both"/>
              <w:rPr>
                <w:rFonts w:ascii="Merriweather" w:eastAsia="Merriweather" w:hAnsi="Merriweather" w:cs="Merriweather"/>
                <w:b/>
                <w:color w:val="000000"/>
              </w:rPr>
            </w:pPr>
            <w:r>
              <w:rPr>
                <w:rFonts w:ascii="Merriweather" w:eastAsia="Merriweather" w:hAnsi="Merriweather" w:cs="Merriweather"/>
                <w:b/>
                <w:color w:val="000000"/>
              </w:rPr>
              <w:t>Programme 2 (</w:t>
            </w:r>
            <w:r>
              <w:rPr>
                <w:rFonts w:ascii="Merriweather" w:eastAsia="Merriweather" w:hAnsi="Merriweather" w:cs="Merriweather"/>
                <w:sz w:val="20"/>
                <w:szCs w:val="20"/>
              </w:rPr>
              <w:t>Multilingual Education - Integrated Bachelor's-Master's Educational Program for Primary Level Teacher Preparation, Level II</w:t>
            </w:r>
            <w:r>
              <w:rPr>
                <w:rFonts w:ascii="Merriweather" w:eastAsia="Merriweather" w:hAnsi="Merriweather" w:cs="Merriweather"/>
                <w:color w:val="000000"/>
              </w:rPr>
              <w:t>)</w:t>
            </w:r>
          </w:p>
          <w:p w14:paraId="7BFDF3F2"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Recommendation(s):  </w:t>
            </w:r>
            <w:r>
              <w:rPr>
                <w:rFonts w:ascii="Merriweather" w:eastAsia="Merriweather" w:hAnsi="Merriweather" w:cs="Merriweather"/>
              </w:rPr>
              <w:t>None</w:t>
            </w:r>
          </w:p>
          <w:p w14:paraId="00EF385A" w14:textId="77777777" w:rsidR="00D32D3E" w:rsidRPr="00DF1B3D" w:rsidRDefault="004D59A1" w:rsidP="00DF1B3D">
            <w:pPr>
              <w:numPr>
                <w:ilvl w:val="0"/>
                <w:numId w:val="10"/>
              </w:numPr>
              <w:spacing w:before="280" w:after="280" w:line="276" w:lineRule="auto"/>
              <w:jc w:val="both"/>
              <w:rPr>
                <w:rFonts w:ascii="Merriweather" w:eastAsia="Merriweather" w:hAnsi="Merriweather" w:cs="Merriweather"/>
              </w:rPr>
            </w:pPr>
            <w:r>
              <w:rPr>
                <w:rFonts w:ascii="Merriweather" w:eastAsia="Merriweather" w:hAnsi="Merriweather" w:cs="Merriweather"/>
                <w:b/>
              </w:rPr>
              <w:t xml:space="preserve">Suggestion(s):  </w:t>
            </w:r>
            <w:r w:rsidR="00DF1B3D">
              <w:rPr>
                <w:rFonts w:ascii="Merriweather" w:eastAsia="Merriweather" w:hAnsi="Merriweather" w:cs="Merriweather"/>
              </w:rPr>
              <w:t>Technical inaccuracies are suggested to be addressed in the program descriptions. Namely, the referenced learning level VI needs to be updated to learning level VII.</w:t>
            </w:r>
          </w:p>
          <w:p w14:paraId="5B548A20"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rPr>
              <w:t xml:space="preserve">Programme 3 </w:t>
            </w:r>
            <w:r>
              <w:rPr>
                <w:rFonts w:ascii="Merriweather" w:eastAsia="Merriweather" w:hAnsi="Merriweather" w:cs="Merriweather"/>
              </w:rPr>
              <w:t>(</w:t>
            </w:r>
            <w:r>
              <w:rPr>
                <w:rFonts w:ascii="Merriweather" w:eastAsia="Merriweather" w:hAnsi="Merriweather" w:cs="Merriweather"/>
                <w:highlight w:val="white"/>
              </w:rPr>
              <w:t>Special Education Teacher  Training Program, Level  I</w:t>
            </w:r>
            <w:r>
              <w:rPr>
                <w:rFonts w:ascii="Merriweather" w:eastAsia="Merriweather" w:hAnsi="Merriweather" w:cs="Merriweather"/>
              </w:rPr>
              <w:t>)</w:t>
            </w:r>
          </w:p>
          <w:p w14:paraId="3524E276"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Recommendation(s):  </w:t>
            </w:r>
            <w:r>
              <w:rPr>
                <w:rFonts w:ascii="Merriweather" w:eastAsia="Merriweather" w:hAnsi="Merriweather" w:cs="Merriweather"/>
              </w:rPr>
              <w:t>None</w:t>
            </w:r>
          </w:p>
          <w:p w14:paraId="0289935A"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Suggestion(s):  </w:t>
            </w:r>
            <w:r>
              <w:rPr>
                <w:rFonts w:ascii="Merriweather" w:eastAsia="Merriweather" w:hAnsi="Merriweather" w:cs="Merriweather"/>
              </w:rPr>
              <w:t>None</w:t>
            </w:r>
          </w:p>
          <w:p w14:paraId="6F518CAE"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rPr>
              <w:t>Programme 4 (</w:t>
            </w:r>
            <w:r>
              <w:rPr>
                <w:rFonts w:ascii="Merriweather" w:eastAsia="Merriweather" w:hAnsi="Merriweather" w:cs="Merriweather"/>
                <w:highlight w:val="white"/>
              </w:rPr>
              <w:t>Teacher Preparation Educational Program - "Teacher" 1, Level I</w:t>
            </w:r>
            <w:r>
              <w:rPr>
                <w:rFonts w:ascii="Merriweather" w:eastAsia="Merriweather" w:hAnsi="Merriweather" w:cs="Merriweather"/>
              </w:rPr>
              <w:t xml:space="preserve">) and </w:t>
            </w:r>
            <w:r>
              <w:rPr>
                <w:rFonts w:ascii="Merriweather" w:eastAsia="Merriweather" w:hAnsi="Merriweather" w:cs="Merriweather"/>
                <w:b/>
              </w:rPr>
              <w:t>Programme 5 (</w:t>
            </w:r>
            <w:r>
              <w:rPr>
                <w:rFonts w:ascii="Merriweather" w:eastAsia="Merriweather" w:hAnsi="Merriweather" w:cs="Merriweather"/>
                <w:highlight w:val="white"/>
              </w:rPr>
              <w:t>Teacher Preparation Educational Program - "Teacher" 2, Level I</w:t>
            </w:r>
            <w:r>
              <w:rPr>
                <w:rFonts w:ascii="Merriweather" w:eastAsia="Merriweather" w:hAnsi="Merriweather" w:cs="Merriweather"/>
              </w:rPr>
              <w:t>)</w:t>
            </w:r>
          </w:p>
          <w:p w14:paraId="2679237E"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Recommendation(s):  </w:t>
            </w:r>
            <w:r>
              <w:rPr>
                <w:rFonts w:ascii="Merriweather" w:eastAsia="Merriweather" w:hAnsi="Merriweather" w:cs="Merriweather"/>
              </w:rPr>
              <w:t>None</w:t>
            </w:r>
          </w:p>
          <w:p w14:paraId="474466E9" w14:textId="77777777" w:rsidR="00D32D3E" w:rsidRDefault="004D59A1">
            <w:pPr>
              <w:spacing w:before="280" w:after="280" w:line="276" w:lineRule="auto"/>
              <w:ind w:firstLine="360"/>
              <w:jc w:val="both"/>
              <w:rPr>
                <w:rFonts w:ascii="Merriweather" w:eastAsia="Merriweather" w:hAnsi="Merriweather" w:cs="Merriweather"/>
                <w:b/>
              </w:rPr>
            </w:pPr>
            <w:r>
              <w:rPr>
                <w:rFonts w:ascii="Merriweather" w:eastAsia="Merriweather" w:hAnsi="Merriweather" w:cs="Merriweather"/>
                <w:b/>
              </w:rPr>
              <w:t xml:space="preserve">Suggestion(s):   </w:t>
            </w:r>
            <w:r>
              <w:rPr>
                <w:rFonts w:ascii="Merriweather" w:eastAsia="Merriweather" w:hAnsi="Merriweather" w:cs="Merriweather"/>
              </w:rPr>
              <w:t>None</w:t>
            </w:r>
          </w:p>
        </w:tc>
      </w:tr>
    </w:tbl>
    <w:p w14:paraId="1F9A5395" w14:textId="77777777" w:rsidR="00D32D3E" w:rsidRDefault="004D59A1">
      <w:pPr>
        <w:spacing w:before="280" w:after="280" w:line="276" w:lineRule="auto"/>
        <w:jc w:val="both"/>
        <w:rPr>
          <w:rFonts w:ascii="Merriweather" w:eastAsia="Merriweather" w:hAnsi="Merriweather" w:cs="Merriweather"/>
          <w:color w:val="000000"/>
          <w:sz w:val="20"/>
          <w:szCs w:val="20"/>
        </w:rPr>
      </w:pPr>
      <w:r>
        <w:rPr>
          <w:rFonts w:ascii="Merriweather" w:eastAsia="Merriweather" w:hAnsi="Merriweather" w:cs="Merriweather"/>
          <w:b/>
          <w:color w:val="000000"/>
          <w:sz w:val="20"/>
          <w:szCs w:val="20"/>
        </w:rPr>
        <w:t xml:space="preserve">Evaluation </w:t>
      </w:r>
    </w:p>
    <w:tbl>
      <w:tblPr>
        <w:tblStyle w:val="ae"/>
        <w:tblW w:w="9304" w:type="dxa"/>
        <w:tblLayout w:type="fixed"/>
        <w:tblLook w:val="0400" w:firstRow="0" w:lastRow="0" w:firstColumn="0" w:lastColumn="0" w:noHBand="0" w:noVBand="1"/>
      </w:tblPr>
      <w:tblGrid>
        <w:gridCol w:w="2567"/>
        <w:gridCol w:w="1684"/>
        <w:gridCol w:w="1684"/>
        <w:gridCol w:w="1684"/>
        <w:gridCol w:w="1685"/>
      </w:tblGrid>
      <w:tr w:rsidR="00D32D3E" w14:paraId="3E804C75" w14:textId="77777777">
        <w:tc>
          <w:tcPr>
            <w:tcW w:w="2567" w:type="dxa"/>
          </w:tcPr>
          <w:p w14:paraId="0409F7E1" w14:textId="77777777" w:rsidR="00D32D3E" w:rsidRDefault="004D59A1">
            <w:pPr>
              <w:pBdr>
                <w:top w:val="nil"/>
                <w:left w:val="nil"/>
                <w:bottom w:val="nil"/>
                <w:right w:val="nil"/>
                <w:between w:val="nil"/>
              </w:pBdr>
              <w:spacing w:line="240" w:lineRule="auto"/>
              <w:jc w:val="center"/>
              <w:rPr>
                <w:rFonts w:ascii="Merriweather" w:eastAsia="Merriweather" w:hAnsi="Merriweather" w:cs="Merriweather"/>
                <w:b/>
                <w:color w:val="000000"/>
                <w:sz w:val="18"/>
                <w:szCs w:val="18"/>
              </w:rPr>
            </w:pPr>
            <w:r>
              <w:rPr>
                <w:rFonts w:ascii="Merriweather" w:eastAsia="Merriweather" w:hAnsi="Merriweather" w:cs="Merriweather"/>
                <w:b/>
                <w:color w:val="000000"/>
                <w:sz w:val="18"/>
                <w:szCs w:val="18"/>
              </w:rPr>
              <w:t>Component 1.4 Structure and Content of  Educational Programme</w:t>
            </w:r>
          </w:p>
        </w:tc>
        <w:tc>
          <w:tcPr>
            <w:tcW w:w="1684" w:type="dxa"/>
          </w:tcPr>
          <w:p w14:paraId="1DC42D78" w14:textId="77777777" w:rsidR="00D32D3E" w:rsidRDefault="004D59A1">
            <w:pPr>
              <w:pBdr>
                <w:top w:val="nil"/>
                <w:left w:val="nil"/>
                <w:bottom w:val="nil"/>
                <w:right w:val="nil"/>
                <w:between w:val="nil"/>
              </w:pBdr>
              <w:spacing w:line="240" w:lineRule="auto"/>
              <w:rPr>
                <w:rFonts w:ascii="Merriweather" w:eastAsia="Merriweather" w:hAnsi="Merriweather" w:cs="Merriweather"/>
                <w:b/>
                <w:color w:val="000000"/>
                <w:sz w:val="18"/>
                <w:szCs w:val="18"/>
              </w:rPr>
            </w:pPr>
            <w:r>
              <w:rPr>
                <w:rFonts w:ascii="Merriweather" w:eastAsia="Merriweather" w:hAnsi="Merriweather" w:cs="Merriweather"/>
                <w:b/>
                <w:color w:val="000000"/>
                <w:sz w:val="18"/>
                <w:szCs w:val="18"/>
              </w:rPr>
              <w:t>Complies with requirements</w:t>
            </w:r>
          </w:p>
        </w:tc>
        <w:tc>
          <w:tcPr>
            <w:tcW w:w="1684" w:type="dxa"/>
          </w:tcPr>
          <w:p w14:paraId="5F99C920" w14:textId="77777777" w:rsidR="00D32D3E" w:rsidRDefault="004D59A1">
            <w:pPr>
              <w:pBdr>
                <w:top w:val="nil"/>
                <w:left w:val="nil"/>
                <w:bottom w:val="nil"/>
                <w:right w:val="nil"/>
                <w:between w:val="nil"/>
              </w:pBdr>
              <w:spacing w:line="240" w:lineRule="auto"/>
              <w:rPr>
                <w:rFonts w:ascii="Merriweather" w:eastAsia="Merriweather" w:hAnsi="Merriweather" w:cs="Merriweather"/>
                <w:b/>
                <w:color w:val="000000"/>
                <w:sz w:val="18"/>
                <w:szCs w:val="18"/>
              </w:rPr>
            </w:pPr>
            <w:r>
              <w:rPr>
                <w:rFonts w:ascii="Merriweather" w:eastAsia="Merriweather" w:hAnsi="Merriweather" w:cs="Merriweather"/>
                <w:b/>
                <w:color w:val="000000"/>
                <w:sz w:val="18"/>
                <w:szCs w:val="18"/>
              </w:rPr>
              <w:t>Substantially complies with requirements</w:t>
            </w:r>
          </w:p>
        </w:tc>
        <w:tc>
          <w:tcPr>
            <w:tcW w:w="1684" w:type="dxa"/>
          </w:tcPr>
          <w:p w14:paraId="0F639C0F" w14:textId="77777777" w:rsidR="00D32D3E" w:rsidRDefault="004D59A1">
            <w:pPr>
              <w:pBdr>
                <w:top w:val="nil"/>
                <w:left w:val="nil"/>
                <w:bottom w:val="nil"/>
                <w:right w:val="nil"/>
                <w:between w:val="nil"/>
              </w:pBdr>
              <w:spacing w:line="240" w:lineRule="auto"/>
              <w:rPr>
                <w:rFonts w:ascii="Merriweather" w:eastAsia="Merriweather" w:hAnsi="Merriweather" w:cs="Merriweather"/>
                <w:b/>
                <w:color w:val="000000"/>
                <w:sz w:val="18"/>
                <w:szCs w:val="18"/>
              </w:rPr>
            </w:pPr>
            <w:r>
              <w:rPr>
                <w:rFonts w:ascii="Merriweather" w:eastAsia="Merriweather" w:hAnsi="Merriweather" w:cs="Merriweather"/>
                <w:b/>
                <w:color w:val="000000"/>
                <w:sz w:val="18"/>
                <w:szCs w:val="18"/>
              </w:rPr>
              <w:t>Partially complies with requirements</w:t>
            </w:r>
          </w:p>
        </w:tc>
        <w:tc>
          <w:tcPr>
            <w:tcW w:w="1685" w:type="dxa"/>
          </w:tcPr>
          <w:p w14:paraId="136ACDAF" w14:textId="77777777" w:rsidR="00D32D3E" w:rsidRDefault="004D59A1">
            <w:pPr>
              <w:pBdr>
                <w:top w:val="nil"/>
                <w:left w:val="nil"/>
                <w:bottom w:val="nil"/>
                <w:right w:val="nil"/>
                <w:between w:val="nil"/>
              </w:pBdr>
              <w:spacing w:line="240" w:lineRule="auto"/>
              <w:rPr>
                <w:rFonts w:ascii="Merriweather" w:eastAsia="Merriweather" w:hAnsi="Merriweather" w:cs="Merriweather"/>
                <w:b/>
                <w:color w:val="000000"/>
                <w:sz w:val="18"/>
                <w:szCs w:val="18"/>
              </w:rPr>
            </w:pPr>
            <w:r>
              <w:rPr>
                <w:rFonts w:ascii="Merriweather" w:eastAsia="Merriweather" w:hAnsi="Merriweather" w:cs="Merriweather"/>
                <w:b/>
                <w:color w:val="000000"/>
                <w:sz w:val="18"/>
                <w:szCs w:val="18"/>
              </w:rPr>
              <w:t>Does not comply with requirements</w:t>
            </w:r>
          </w:p>
        </w:tc>
      </w:tr>
      <w:tr w:rsidR="00D32D3E" w14:paraId="1B651148" w14:textId="77777777">
        <w:tc>
          <w:tcPr>
            <w:tcW w:w="2567" w:type="dxa"/>
          </w:tcPr>
          <w:p w14:paraId="4DA0624D"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20"/>
                <w:szCs w:val="20"/>
              </w:rPr>
            </w:pPr>
            <w:r>
              <w:rPr>
                <w:rFonts w:ascii="Merriweather" w:eastAsia="Merriweather" w:hAnsi="Merriweather" w:cs="Merriweather"/>
                <w:b/>
                <w:color w:val="000000"/>
                <w:sz w:val="18"/>
                <w:szCs w:val="18"/>
              </w:rPr>
              <w:t xml:space="preserve">Programme 1 </w:t>
            </w:r>
            <w:r>
              <w:rPr>
                <w:rFonts w:ascii="Merriweather" w:eastAsia="Merriweather" w:hAnsi="Merriweather" w:cs="Merriweather"/>
                <w:b/>
                <w:sz w:val="18"/>
                <w:szCs w:val="18"/>
              </w:rPr>
              <w:t xml:space="preserve"> (The Integrated Bachelor's-Master's Educational Program for Primary School Teacher Training, Level II)</w:t>
            </w:r>
          </w:p>
        </w:tc>
        <w:tc>
          <w:tcPr>
            <w:tcW w:w="1684" w:type="dxa"/>
          </w:tcPr>
          <w:p w14:paraId="337C5B5C" w14:textId="77777777" w:rsidR="00D32D3E" w:rsidRDefault="009D55C0">
            <w:pPr>
              <w:pBdr>
                <w:top w:val="nil"/>
                <w:left w:val="nil"/>
                <w:bottom w:val="nil"/>
                <w:right w:val="nil"/>
                <w:between w:val="nil"/>
              </w:pBdr>
              <w:spacing w:line="240" w:lineRule="auto"/>
              <w:jc w:val="center"/>
              <w:rPr>
                <w:rFonts w:ascii="Merriweather" w:eastAsia="Merriweather" w:hAnsi="Merriweather" w:cs="Merriweather"/>
                <w:color w:val="000000"/>
                <w:sz w:val="20"/>
                <w:szCs w:val="20"/>
              </w:rPr>
            </w:pPr>
            <w:sdt>
              <w:sdtPr>
                <w:tag w:val="goog_rdk_68"/>
                <w:id w:val="-807267447"/>
              </w:sdtPr>
              <w:sdtEndPr/>
              <w:sdtContent>
                <w:r w:rsidR="004D59A1">
                  <w:rPr>
                    <w:rFonts w:ascii="Arial Unicode MS" w:eastAsia="Arial Unicode MS" w:hAnsi="Arial Unicode MS" w:cs="Arial Unicode MS"/>
                    <w:b/>
                    <w:sz w:val="24"/>
                    <w:szCs w:val="24"/>
                  </w:rPr>
                  <w:t>✖</w:t>
                </w:r>
              </w:sdtContent>
            </w:sdt>
          </w:p>
        </w:tc>
        <w:tc>
          <w:tcPr>
            <w:tcW w:w="1684" w:type="dxa"/>
          </w:tcPr>
          <w:p w14:paraId="4E8217C1" w14:textId="77777777" w:rsidR="00D32D3E" w:rsidRDefault="009D55C0">
            <w:pPr>
              <w:jc w:val="center"/>
              <w:rPr>
                <w:rFonts w:ascii="Merriweather" w:eastAsia="Merriweather" w:hAnsi="Merriweather" w:cs="Merriweather"/>
              </w:rPr>
            </w:pPr>
            <w:sdt>
              <w:sdtPr>
                <w:tag w:val="goog_rdk_69"/>
                <w:id w:val="-565951458"/>
              </w:sdtPr>
              <w:sdtEndPr/>
              <w:sdtContent>
                <w:r w:rsidR="004D59A1">
                  <w:rPr>
                    <w:rFonts w:ascii="Arial Unicode MS" w:eastAsia="Arial Unicode MS" w:hAnsi="Arial Unicode MS" w:cs="Arial Unicode MS"/>
                    <w:b/>
                  </w:rPr>
                  <w:t>☐</w:t>
                </w:r>
              </w:sdtContent>
            </w:sdt>
          </w:p>
        </w:tc>
        <w:tc>
          <w:tcPr>
            <w:tcW w:w="1684" w:type="dxa"/>
          </w:tcPr>
          <w:p w14:paraId="3832BD68" w14:textId="77777777" w:rsidR="00D32D3E" w:rsidRDefault="009D55C0">
            <w:pPr>
              <w:jc w:val="center"/>
              <w:rPr>
                <w:rFonts w:ascii="Merriweather" w:eastAsia="Merriweather" w:hAnsi="Merriweather" w:cs="Merriweather"/>
              </w:rPr>
            </w:pPr>
            <w:sdt>
              <w:sdtPr>
                <w:tag w:val="goog_rdk_70"/>
                <w:id w:val="-49522623"/>
              </w:sdtPr>
              <w:sdtEndPr/>
              <w:sdtContent>
                <w:r w:rsidR="004D59A1">
                  <w:rPr>
                    <w:rFonts w:ascii="Arial Unicode MS" w:eastAsia="Arial Unicode MS" w:hAnsi="Arial Unicode MS" w:cs="Arial Unicode MS"/>
                    <w:b/>
                  </w:rPr>
                  <w:t>☐</w:t>
                </w:r>
              </w:sdtContent>
            </w:sdt>
          </w:p>
        </w:tc>
        <w:tc>
          <w:tcPr>
            <w:tcW w:w="1685" w:type="dxa"/>
          </w:tcPr>
          <w:p w14:paraId="7F7B3EF3" w14:textId="77777777" w:rsidR="00D32D3E" w:rsidRDefault="009D55C0">
            <w:pPr>
              <w:jc w:val="center"/>
              <w:rPr>
                <w:rFonts w:ascii="Merriweather" w:eastAsia="Merriweather" w:hAnsi="Merriweather" w:cs="Merriweather"/>
              </w:rPr>
            </w:pPr>
            <w:sdt>
              <w:sdtPr>
                <w:tag w:val="goog_rdk_71"/>
                <w:id w:val="920996787"/>
              </w:sdtPr>
              <w:sdtEndPr/>
              <w:sdtContent>
                <w:r w:rsidR="004D59A1">
                  <w:rPr>
                    <w:rFonts w:ascii="Arial Unicode MS" w:eastAsia="Arial Unicode MS" w:hAnsi="Arial Unicode MS" w:cs="Arial Unicode MS"/>
                    <w:b/>
                  </w:rPr>
                  <w:t>☐</w:t>
                </w:r>
              </w:sdtContent>
            </w:sdt>
          </w:p>
        </w:tc>
      </w:tr>
      <w:tr w:rsidR="00D32D3E" w14:paraId="6850B330" w14:textId="77777777">
        <w:tc>
          <w:tcPr>
            <w:tcW w:w="2567" w:type="dxa"/>
          </w:tcPr>
          <w:p w14:paraId="22255291"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20"/>
                <w:szCs w:val="20"/>
              </w:rPr>
            </w:pPr>
            <w:r>
              <w:rPr>
                <w:rFonts w:ascii="Merriweather" w:eastAsia="Merriweather" w:hAnsi="Merriweather" w:cs="Merriweather"/>
                <w:b/>
                <w:color w:val="000000"/>
                <w:sz w:val="18"/>
                <w:szCs w:val="18"/>
              </w:rPr>
              <w:t>Programme 2 (</w:t>
            </w:r>
            <w:r>
              <w:rPr>
                <w:rFonts w:ascii="Merriweather" w:eastAsia="Merriweather" w:hAnsi="Merriweather" w:cs="Merriweather"/>
                <w:b/>
                <w:sz w:val="18"/>
                <w:szCs w:val="18"/>
              </w:rPr>
              <w:t>Multilingual Education - Integrated Bachelor's-Master's Educational Program for Primary Level Teacher Preparation, Level II</w:t>
            </w:r>
            <w:r>
              <w:rPr>
                <w:rFonts w:ascii="Merriweather" w:eastAsia="Merriweather" w:hAnsi="Merriweather" w:cs="Merriweather"/>
                <w:b/>
                <w:color w:val="000000"/>
                <w:sz w:val="18"/>
                <w:szCs w:val="18"/>
              </w:rPr>
              <w:t>)</w:t>
            </w:r>
          </w:p>
        </w:tc>
        <w:tc>
          <w:tcPr>
            <w:tcW w:w="1684" w:type="dxa"/>
          </w:tcPr>
          <w:p w14:paraId="3E8D56F9" w14:textId="77777777" w:rsidR="00D32D3E" w:rsidRDefault="009D55C0">
            <w:pPr>
              <w:spacing w:line="240" w:lineRule="auto"/>
              <w:jc w:val="center"/>
              <w:rPr>
                <w:rFonts w:ascii="Merriweather" w:eastAsia="Merriweather" w:hAnsi="Merriweather" w:cs="Merriweather"/>
              </w:rPr>
            </w:pPr>
            <w:sdt>
              <w:sdtPr>
                <w:tag w:val="goog_rdk_72"/>
                <w:id w:val="701944943"/>
              </w:sdtPr>
              <w:sdtEndPr/>
              <w:sdtContent>
                <w:r w:rsidR="004D59A1">
                  <w:rPr>
                    <w:rFonts w:ascii="Arial Unicode MS" w:eastAsia="Arial Unicode MS" w:hAnsi="Arial Unicode MS" w:cs="Arial Unicode MS"/>
                    <w:b/>
                    <w:sz w:val="24"/>
                    <w:szCs w:val="24"/>
                  </w:rPr>
                  <w:t>✖</w:t>
                </w:r>
              </w:sdtContent>
            </w:sdt>
          </w:p>
        </w:tc>
        <w:tc>
          <w:tcPr>
            <w:tcW w:w="1684" w:type="dxa"/>
          </w:tcPr>
          <w:p w14:paraId="11069578" w14:textId="77777777" w:rsidR="00D32D3E" w:rsidRDefault="009D55C0">
            <w:pPr>
              <w:jc w:val="center"/>
              <w:rPr>
                <w:rFonts w:ascii="Merriweather" w:eastAsia="Merriweather" w:hAnsi="Merriweather" w:cs="Merriweather"/>
              </w:rPr>
            </w:pPr>
            <w:sdt>
              <w:sdtPr>
                <w:tag w:val="goog_rdk_73"/>
                <w:id w:val="-219040120"/>
              </w:sdtPr>
              <w:sdtEndPr/>
              <w:sdtContent>
                <w:r w:rsidR="004D59A1">
                  <w:rPr>
                    <w:rFonts w:ascii="Arial Unicode MS" w:eastAsia="Arial Unicode MS" w:hAnsi="Arial Unicode MS" w:cs="Arial Unicode MS"/>
                    <w:b/>
                  </w:rPr>
                  <w:t>☐</w:t>
                </w:r>
              </w:sdtContent>
            </w:sdt>
          </w:p>
        </w:tc>
        <w:tc>
          <w:tcPr>
            <w:tcW w:w="1684" w:type="dxa"/>
          </w:tcPr>
          <w:p w14:paraId="11B2FABA" w14:textId="77777777" w:rsidR="00D32D3E" w:rsidRDefault="009D55C0">
            <w:pPr>
              <w:jc w:val="center"/>
              <w:rPr>
                <w:rFonts w:ascii="Merriweather" w:eastAsia="Merriweather" w:hAnsi="Merriweather" w:cs="Merriweather"/>
              </w:rPr>
            </w:pPr>
            <w:sdt>
              <w:sdtPr>
                <w:tag w:val="goog_rdk_74"/>
                <w:id w:val="2052366046"/>
              </w:sdtPr>
              <w:sdtEndPr/>
              <w:sdtContent>
                <w:r w:rsidR="004D59A1">
                  <w:rPr>
                    <w:rFonts w:ascii="Arial Unicode MS" w:eastAsia="Arial Unicode MS" w:hAnsi="Arial Unicode MS" w:cs="Arial Unicode MS"/>
                    <w:b/>
                  </w:rPr>
                  <w:t>☐</w:t>
                </w:r>
              </w:sdtContent>
            </w:sdt>
          </w:p>
        </w:tc>
        <w:tc>
          <w:tcPr>
            <w:tcW w:w="1685" w:type="dxa"/>
          </w:tcPr>
          <w:p w14:paraId="3998C4F6" w14:textId="77777777" w:rsidR="00D32D3E" w:rsidRDefault="009D55C0">
            <w:pPr>
              <w:jc w:val="center"/>
              <w:rPr>
                <w:rFonts w:ascii="Merriweather" w:eastAsia="Merriweather" w:hAnsi="Merriweather" w:cs="Merriweather"/>
              </w:rPr>
            </w:pPr>
            <w:sdt>
              <w:sdtPr>
                <w:tag w:val="goog_rdk_75"/>
                <w:id w:val="-1271592036"/>
              </w:sdtPr>
              <w:sdtEndPr/>
              <w:sdtContent>
                <w:r w:rsidR="004D59A1">
                  <w:rPr>
                    <w:rFonts w:ascii="Arial Unicode MS" w:eastAsia="Arial Unicode MS" w:hAnsi="Arial Unicode MS" w:cs="Arial Unicode MS"/>
                    <w:b/>
                  </w:rPr>
                  <w:t>☐</w:t>
                </w:r>
              </w:sdtContent>
            </w:sdt>
          </w:p>
        </w:tc>
      </w:tr>
      <w:tr w:rsidR="00D32D3E" w14:paraId="1D5D6B74" w14:textId="77777777">
        <w:tc>
          <w:tcPr>
            <w:tcW w:w="2567" w:type="dxa"/>
          </w:tcPr>
          <w:p w14:paraId="5023141B" w14:textId="77777777" w:rsidR="00D32D3E" w:rsidRDefault="00D32D3E">
            <w:pPr>
              <w:pBdr>
                <w:top w:val="nil"/>
                <w:left w:val="nil"/>
                <w:bottom w:val="nil"/>
                <w:right w:val="nil"/>
                <w:between w:val="nil"/>
              </w:pBdr>
              <w:spacing w:line="240" w:lineRule="auto"/>
              <w:rPr>
                <w:rFonts w:ascii="Merriweather" w:eastAsia="Merriweather" w:hAnsi="Merriweather" w:cs="Merriweather"/>
                <w:b/>
                <w:sz w:val="18"/>
                <w:szCs w:val="18"/>
              </w:rPr>
            </w:pPr>
          </w:p>
          <w:p w14:paraId="2C8326FE"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18"/>
                <w:szCs w:val="18"/>
              </w:rPr>
            </w:pPr>
            <w:r>
              <w:rPr>
                <w:rFonts w:ascii="Merriweather" w:eastAsia="Merriweather" w:hAnsi="Merriweather" w:cs="Merriweather"/>
                <w:b/>
                <w:color w:val="000000"/>
                <w:sz w:val="18"/>
                <w:szCs w:val="18"/>
              </w:rPr>
              <w:t>Programme 3 (</w:t>
            </w:r>
            <w:r>
              <w:rPr>
                <w:rFonts w:ascii="Merriweather" w:eastAsia="Merriweather" w:hAnsi="Merriweather" w:cs="Merriweather"/>
                <w:sz w:val="18"/>
                <w:szCs w:val="18"/>
                <w:highlight w:val="white"/>
              </w:rPr>
              <w:t>Special Education Teacher  Training Program, Level  I</w:t>
            </w:r>
            <w:r>
              <w:rPr>
                <w:rFonts w:ascii="Merriweather" w:eastAsia="Merriweather" w:hAnsi="Merriweather" w:cs="Merriweather"/>
                <w:b/>
                <w:color w:val="000000"/>
                <w:sz w:val="18"/>
                <w:szCs w:val="18"/>
              </w:rPr>
              <w:t>)</w:t>
            </w:r>
          </w:p>
        </w:tc>
        <w:tc>
          <w:tcPr>
            <w:tcW w:w="1684" w:type="dxa"/>
          </w:tcPr>
          <w:p w14:paraId="1F3B1409" w14:textId="77777777" w:rsidR="00D32D3E" w:rsidRDefault="00D32D3E">
            <w:pPr>
              <w:jc w:val="center"/>
              <w:rPr>
                <w:rFonts w:ascii="Quattrocento Sans" w:eastAsia="Quattrocento Sans" w:hAnsi="Quattrocento Sans" w:cs="Quattrocento Sans"/>
                <w:b/>
                <w:sz w:val="18"/>
                <w:szCs w:val="18"/>
              </w:rPr>
            </w:pPr>
          </w:p>
          <w:p w14:paraId="42EA2D1B" w14:textId="77777777" w:rsidR="00D32D3E" w:rsidRDefault="009D55C0">
            <w:pPr>
              <w:spacing w:line="240" w:lineRule="auto"/>
              <w:jc w:val="center"/>
              <w:rPr>
                <w:rFonts w:ascii="Merriweather" w:eastAsia="Merriweather" w:hAnsi="Merriweather" w:cs="Merriweather"/>
                <w:sz w:val="18"/>
                <w:szCs w:val="18"/>
              </w:rPr>
            </w:pPr>
            <w:sdt>
              <w:sdtPr>
                <w:tag w:val="goog_rdk_76"/>
                <w:id w:val="1668561318"/>
              </w:sdtPr>
              <w:sdtEndPr/>
              <w:sdtContent>
                <w:r w:rsidR="004D59A1">
                  <w:rPr>
                    <w:rFonts w:ascii="Arial Unicode MS" w:eastAsia="Arial Unicode MS" w:hAnsi="Arial Unicode MS" w:cs="Arial Unicode MS"/>
                    <w:b/>
                    <w:sz w:val="24"/>
                    <w:szCs w:val="24"/>
                  </w:rPr>
                  <w:t>✖</w:t>
                </w:r>
              </w:sdtContent>
            </w:sdt>
          </w:p>
        </w:tc>
        <w:tc>
          <w:tcPr>
            <w:tcW w:w="1684" w:type="dxa"/>
          </w:tcPr>
          <w:p w14:paraId="562C75D1" w14:textId="77777777" w:rsidR="00D32D3E" w:rsidRDefault="00D32D3E">
            <w:pPr>
              <w:jc w:val="center"/>
              <w:rPr>
                <w:rFonts w:ascii="Quattrocento Sans" w:eastAsia="Quattrocento Sans" w:hAnsi="Quattrocento Sans" w:cs="Quattrocento Sans"/>
                <w:b/>
              </w:rPr>
            </w:pPr>
          </w:p>
          <w:p w14:paraId="7E4B266B" w14:textId="77777777" w:rsidR="00D32D3E" w:rsidRDefault="009D55C0">
            <w:pPr>
              <w:jc w:val="center"/>
              <w:rPr>
                <w:rFonts w:ascii="Merriweather" w:eastAsia="Merriweather" w:hAnsi="Merriweather" w:cs="Merriweather"/>
              </w:rPr>
            </w:pPr>
            <w:sdt>
              <w:sdtPr>
                <w:tag w:val="goog_rdk_77"/>
                <w:id w:val="-935444307"/>
              </w:sdtPr>
              <w:sdtEndPr/>
              <w:sdtContent>
                <w:r w:rsidR="004D59A1">
                  <w:rPr>
                    <w:rFonts w:ascii="Arial Unicode MS" w:eastAsia="Arial Unicode MS" w:hAnsi="Arial Unicode MS" w:cs="Arial Unicode MS"/>
                    <w:b/>
                  </w:rPr>
                  <w:t>☐</w:t>
                </w:r>
              </w:sdtContent>
            </w:sdt>
          </w:p>
        </w:tc>
        <w:tc>
          <w:tcPr>
            <w:tcW w:w="1684" w:type="dxa"/>
          </w:tcPr>
          <w:p w14:paraId="664355AD" w14:textId="77777777" w:rsidR="00D32D3E" w:rsidRDefault="00D32D3E">
            <w:pPr>
              <w:jc w:val="center"/>
              <w:rPr>
                <w:rFonts w:ascii="Quattrocento Sans" w:eastAsia="Quattrocento Sans" w:hAnsi="Quattrocento Sans" w:cs="Quattrocento Sans"/>
                <w:b/>
              </w:rPr>
            </w:pPr>
          </w:p>
          <w:p w14:paraId="28122367" w14:textId="77777777" w:rsidR="00D32D3E" w:rsidRDefault="009D55C0">
            <w:pPr>
              <w:jc w:val="center"/>
              <w:rPr>
                <w:rFonts w:ascii="Merriweather" w:eastAsia="Merriweather" w:hAnsi="Merriweather" w:cs="Merriweather"/>
              </w:rPr>
            </w:pPr>
            <w:sdt>
              <w:sdtPr>
                <w:tag w:val="goog_rdk_78"/>
                <w:id w:val="-1527186808"/>
              </w:sdtPr>
              <w:sdtEndPr/>
              <w:sdtContent>
                <w:r w:rsidR="004D59A1">
                  <w:rPr>
                    <w:rFonts w:ascii="Arial Unicode MS" w:eastAsia="Arial Unicode MS" w:hAnsi="Arial Unicode MS" w:cs="Arial Unicode MS"/>
                    <w:b/>
                  </w:rPr>
                  <w:t>☐</w:t>
                </w:r>
              </w:sdtContent>
            </w:sdt>
          </w:p>
        </w:tc>
        <w:tc>
          <w:tcPr>
            <w:tcW w:w="1685" w:type="dxa"/>
          </w:tcPr>
          <w:p w14:paraId="1A965116" w14:textId="77777777" w:rsidR="00D32D3E" w:rsidRDefault="00D32D3E">
            <w:pPr>
              <w:jc w:val="center"/>
              <w:rPr>
                <w:rFonts w:ascii="Quattrocento Sans" w:eastAsia="Quattrocento Sans" w:hAnsi="Quattrocento Sans" w:cs="Quattrocento Sans"/>
                <w:b/>
              </w:rPr>
            </w:pPr>
          </w:p>
          <w:p w14:paraId="5110FDDB" w14:textId="77777777" w:rsidR="00D32D3E" w:rsidRDefault="009D55C0">
            <w:pPr>
              <w:jc w:val="center"/>
              <w:rPr>
                <w:rFonts w:ascii="Merriweather" w:eastAsia="Merriweather" w:hAnsi="Merriweather" w:cs="Merriweather"/>
              </w:rPr>
            </w:pPr>
            <w:sdt>
              <w:sdtPr>
                <w:tag w:val="goog_rdk_79"/>
                <w:id w:val="-817157754"/>
              </w:sdtPr>
              <w:sdtEndPr/>
              <w:sdtContent>
                <w:r w:rsidR="004D59A1">
                  <w:rPr>
                    <w:rFonts w:ascii="Arial Unicode MS" w:eastAsia="Arial Unicode MS" w:hAnsi="Arial Unicode MS" w:cs="Arial Unicode MS"/>
                    <w:b/>
                  </w:rPr>
                  <w:t>☐</w:t>
                </w:r>
              </w:sdtContent>
            </w:sdt>
          </w:p>
        </w:tc>
      </w:tr>
      <w:tr w:rsidR="00D32D3E" w14:paraId="6184565F" w14:textId="77777777">
        <w:tc>
          <w:tcPr>
            <w:tcW w:w="2567" w:type="dxa"/>
          </w:tcPr>
          <w:p w14:paraId="65FE6547"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18"/>
                <w:szCs w:val="18"/>
              </w:rPr>
            </w:pPr>
            <w:r>
              <w:rPr>
                <w:rFonts w:ascii="Merriweather" w:eastAsia="Merriweather" w:hAnsi="Merriweather" w:cs="Merriweather"/>
                <w:b/>
                <w:color w:val="000000"/>
                <w:sz w:val="18"/>
                <w:szCs w:val="18"/>
              </w:rPr>
              <w:t>Programme 4 (</w:t>
            </w:r>
            <w:r>
              <w:rPr>
                <w:rFonts w:ascii="Merriweather" w:eastAsia="Merriweather" w:hAnsi="Merriweather" w:cs="Merriweather"/>
                <w:sz w:val="18"/>
                <w:szCs w:val="18"/>
                <w:highlight w:val="white"/>
              </w:rPr>
              <w:t>Teacher Preparation Educational Program - "Teacher" 1, Level I</w:t>
            </w:r>
            <w:r>
              <w:rPr>
                <w:rFonts w:ascii="Merriweather" w:eastAsia="Merriweather" w:hAnsi="Merriweather" w:cs="Merriweather"/>
                <w:b/>
                <w:color w:val="000000"/>
                <w:sz w:val="18"/>
                <w:szCs w:val="18"/>
              </w:rPr>
              <w:t>)</w:t>
            </w:r>
          </w:p>
        </w:tc>
        <w:tc>
          <w:tcPr>
            <w:tcW w:w="1684" w:type="dxa"/>
          </w:tcPr>
          <w:p w14:paraId="18460450" w14:textId="77777777" w:rsidR="00D32D3E" w:rsidRDefault="009D55C0">
            <w:pPr>
              <w:spacing w:line="240" w:lineRule="auto"/>
              <w:jc w:val="center"/>
              <w:rPr>
                <w:rFonts w:ascii="Merriweather" w:eastAsia="Merriweather" w:hAnsi="Merriweather" w:cs="Merriweather"/>
                <w:b/>
                <w:sz w:val="18"/>
                <w:szCs w:val="18"/>
              </w:rPr>
            </w:pPr>
            <w:sdt>
              <w:sdtPr>
                <w:tag w:val="goog_rdk_80"/>
                <w:id w:val="-270333325"/>
              </w:sdtPr>
              <w:sdtEndPr/>
              <w:sdtContent>
                <w:r w:rsidR="004D59A1">
                  <w:rPr>
                    <w:rFonts w:ascii="Arial Unicode MS" w:eastAsia="Arial Unicode MS" w:hAnsi="Arial Unicode MS" w:cs="Arial Unicode MS"/>
                    <w:b/>
                    <w:sz w:val="24"/>
                    <w:szCs w:val="24"/>
                  </w:rPr>
                  <w:t>✖</w:t>
                </w:r>
              </w:sdtContent>
            </w:sdt>
          </w:p>
        </w:tc>
        <w:tc>
          <w:tcPr>
            <w:tcW w:w="1684" w:type="dxa"/>
          </w:tcPr>
          <w:p w14:paraId="487E0A54" w14:textId="77777777" w:rsidR="00D32D3E" w:rsidRDefault="009D55C0">
            <w:pPr>
              <w:jc w:val="center"/>
              <w:rPr>
                <w:rFonts w:ascii="Merriweather" w:eastAsia="Merriweather" w:hAnsi="Merriweather" w:cs="Merriweather"/>
                <w:b/>
              </w:rPr>
            </w:pPr>
            <w:sdt>
              <w:sdtPr>
                <w:tag w:val="goog_rdk_81"/>
                <w:id w:val="106509881"/>
              </w:sdtPr>
              <w:sdtEndPr/>
              <w:sdtContent>
                <w:r w:rsidR="004D59A1">
                  <w:rPr>
                    <w:rFonts w:ascii="Arial Unicode MS" w:eastAsia="Arial Unicode MS" w:hAnsi="Arial Unicode MS" w:cs="Arial Unicode MS"/>
                    <w:b/>
                  </w:rPr>
                  <w:t>☐</w:t>
                </w:r>
              </w:sdtContent>
            </w:sdt>
          </w:p>
        </w:tc>
        <w:tc>
          <w:tcPr>
            <w:tcW w:w="1684" w:type="dxa"/>
          </w:tcPr>
          <w:p w14:paraId="0AAD0C5C" w14:textId="77777777" w:rsidR="00D32D3E" w:rsidRDefault="009D55C0">
            <w:pPr>
              <w:jc w:val="center"/>
              <w:rPr>
                <w:rFonts w:ascii="Merriweather" w:eastAsia="Merriweather" w:hAnsi="Merriweather" w:cs="Merriweather"/>
                <w:b/>
              </w:rPr>
            </w:pPr>
            <w:sdt>
              <w:sdtPr>
                <w:tag w:val="goog_rdk_82"/>
                <w:id w:val="1144191331"/>
              </w:sdtPr>
              <w:sdtEndPr/>
              <w:sdtContent>
                <w:r w:rsidR="004D59A1">
                  <w:rPr>
                    <w:rFonts w:ascii="Arial Unicode MS" w:eastAsia="Arial Unicode MS" w:hAnsi="Arial Unicode MS" w:cs="Arial Unicode MS"/>
                    <w:b/>
                  </w:rPr>
                  <w:t>☐</w:t>
                </w:r>
              </w:sdtContent>
            </w:sdt>
          </w:p>
        </w:tc>
        <w:tc>
          <w:tcPr>
            <w:tcW w:w="1685" w:type="dxa"/>
          </w:tcPr>
          <w:p w14:paraId="5D9804D6" w14:textId="77777777" w:rsidR="00D32D3E" w:rsidRDefault="009D55C0">
            <w:pPr>
              <w:jc w:val="center"/>
              <w:rPr>
                <w:rFonts w:ascii="Merriweather" w:eastAsia="Merriweather" w:hAnsi="Merriweather" w:cs="Merriweather"/>
                <w:b/>
              </w:rPr>
            </w:pPr>
            <w:sdt>
              <w:sdtPr>
                <w:tag w:val="goog_rdk_83"/>
                <w:id w:val="1908023253"/>
              </w:sdtPr>
              <w:sdtEndPr/>
              <w:sdtContent>
                <w:r w:rsidR="004D59A1">
                  <w:rPr>
                    <w:rFonts w:ascii="Arial Unicode MS" w:eastAsia="Arial Unicode MS" w:hAnsi="Arial Unicode MS" w:cs="Arial Unicode MS"/>
                    <w:b/>
                  </w:rPr>
                  <w:t>☐</w:t>
                </w:r>
              </w:sdtContent>
            </w:sdt>
          </w:p>
        </w:tc>
      </w:tr>
      <w:tr w:rsidR="00D32D3E" w14:paraId="50046EA2" w14:textId="77777777">
        <w:tc>
          <w:tcPr>
            <w:tcW w:w="2567" w:type="dxa"/>
          </w:tcPr>
          <w:p w14:paraId="74370DB0"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18"/>
                <w:szCs w:val="18"/>
              </w:rPr>
            </w:pPr>
            <w:r>
              <w:rPr>
                <w:rFonts w:ascii="Merriweather" w:eastAsia="Merriweather" w:hAnsi="Merriweather" w:cs="Merriweather"/>
                <w:b/>
                <w:color w:val="000000"/>
                <w:sz w:val="18"/>
                <w:szCs w:val="18"/>
              </w:rPr>
              <w:t>Programme 5 (</w:t>
            </w:r>
            <w:r>
              <w:rPr>
                <w:rFonts w:ascii="Merriweather" w:eastAsia="Merriweather" w:hAnsi="Merriweather" w:cs="Merriweather"/>
                <w:sz w:val="18"/>
                <w:szCs w:val="18"/>
                <w:highlight w:val="white"/>
              </w:rPr>
              <w:t>Teacher Preparation Educational Program - "Teacher" 2, Level I</w:t>
            </w:r>
            <w:r>
              <w:rPr>
                <w:rFonts w:ascii="Merriweather" w:eastAsia="Merriweather" w:hAnsi="Merriweather" w:cs="Merriweather"/>
                <w:b/>
                <w:color w:val="000000"/>
                <w:sz w:val="18"/>
                <w:szCs w:val="18"/>
              </w:rPr>
              <w:t>)</w:t>
            </w:r>
          </w:p>
        </w:tc>
        <w:tc>
          <w:tcPr>
            <w:tcW w:w="1684" w:type="dxa"/>
          </w:tcPr>
          <w:p w14:paraId="13BFFB75" w14:textId="77777777" w:rsidR="00D32D3E" w:rsidRDefault="009D55C0">
            <w:pPr>
              <w:spacing w:line="240" w:lineRule="auto"/>
              <w:jc w:val="center"/>
              <w:rPr>
                <w:rFonts w:ascii="Merriweather" w:eastAsia="Merriweather" w:hAnsi="Merriweather" w:cs="Merriweather"/>
                <w:b/>
                <w:sz w:val="18"/>
                <w:szCs w:val="18"/>
              </w:rPr>
            </w:pPr>
            <w:sdt>
              <w:sdtPr>
                <w:tag w:val="goog_rdk_84"/>
                <w:id w:val="1682059930"/>
              </w:sdtPr>
              <w:sdtEndPr/>
              <w:sdtContent>
                <w:r w:rsidR="004D59A1">
                  <w:rPr>
                    <w:rFonts w:ascii="Arial Unicode MS" w:eastAsia="Arial Unicode MS" w:hAnsi="Arial Unicode MS" w:cs="Arial Unicode MS"/>
                    <w:b/>
                    <w:sz w:val="24"/>
                    <w:szCs w:val="24"/>
                  </w:rPr>
                  <w:t>✖</w:t>
                </w:r>
              </w:sdtContent>
            </w:sdt>
          </w:p>
        </w:tc>
        <w:tc>
          <w:tcPr>
            <w:tcW w:w="1684" w:type="dxa"/>
          </w:tcPr>
          <w:p w14:paraId="26D61724" w14:textId="77777777" w:rsidR="00D32D3E" w:rsidRDefault="009D55C0">
            <w:pPr>
              <w:jc w:val="center"/>
              <w:rPr>
                <w:rFonts w:ascii="Merriweather" w:eastAsia="Merriweather" w:hAnsi="Merriweather" w:cs="Merriweather"/>
                <w:b/>
              </w:rPr>
            </w:pPr>
            <w:sdt>
              <w:sdtPr>
                <w:tag w:val="goog_rdk_85"/>
                <w:id w:val="1246851617"/>
              </w:sdtPr>
              <w:sdtEndPr/>
              <w:sdtContent>
                <w:r w:rsidR="004D59A1">
                  <w:rPr>
                    <w:rFonts w:ascii="Arial Unicode MS" w:eastAsia="Arial Unicode MS" w:hAnsi="Arial Unicode MS" w:cs="Arial Unicode MS"/>
                    <w:b/>
                  </w:rPr>
                  <w:t>☐</w:t>
                </w:r>
              </w:sdtContent>
            </w:sdt>
          </w:p>
        </w:tc>
        <w:tc>
          <w:tcPr>
            <w:tcW w:w="1684" w:type="dxa"/>
          </w:tcPr>
          <w:p w14:paraId="62605642" w14:textId="77777777" w:rsidR="00D32D3E" w:rsidRDefault="009D55C0">
            <w:pPr>
              <w:jc w:val="center"/>
              <w:rPr>
                <w:rFonts w:ascii="Merriweather" w:eastAsia="Merriweather" w:hAnsi="Merriweather" w:cs="Merriweather"/>
                <w:b/>
              </w:rPr>
            </w:pPr>
            <w:sdt>
              <w:sdtPr>
                <w:tag w:val="goog_rdk_86"/>
                <w:id w:val="-1883648618"/>
              </w:sdtPr>
              <w:sdtEndPr/>
              <w:sdtContent>
                <w:r w:rsidR="004D59A1">
                  <w:rPr>
                    <w:rFonts w:ascii="Arial Unicode MS" w:eastAsia="Arial Unicode MS" w:hAnsi="Arial Unicode MS" w:cs="Arial Unicode MS"/>
                    <w:b/>
                  </w:rPr>
                  <w:t>☐</w:t>
                </w:r>
              </w:sdtContent>
            </w:sdt>
          </w:p>
        </w:tc>
        <w:tc>
          <w:tcPr>
            <w:tcW w:w="1685" w:type="dxa"/>
          </w:tcPr>
          <w:p w14:paraId="269C13E8" w14:textId="77777777" w:rsidR="00D32D3E" w:rsidRDefault="009D55C0">
            <w:pPr>
              <w:jc w:val="center"/>
              <w:rPr>
                <w:rFonts w:ascii="Merriweather" w:eastAsia="Merriweather" w:hAnsi="Merriweather" w:cs="Merriweather"/>
                <w:b/>
              </w:rPr>
            </w:pPr>
            <w:sdt>
              <w:sdtPr>
                <w:tag w:val="goog_rdk_87"/>
                <w:id w:val="311036243"/>
              </w:sdtPr>
              <w:sdtEndPr/>
              <w:sdtContent>
                <w:r w:rsidR="004D59A1">
                  <w:rPr>
                    <w:rFonts w:ascii="Arial Unicode MS" w:eastAsia="Arial Unicode MS" w:hAnsi="Arial Unicode MS" w:cs="Arial Unicode MS"/>
                    <w:b/>
                  </w:rPr>
                  <w:t>☐</w:t>
                </w:r>
              </w:sdtContent>
            </w:sdt>
          </w:p>
        </w:tc>
      </w:tr>
    </w:tbl>
    <w:p w14:paraId="7DF4E37C" w14:textId="77777777" w:rsidR="00D32D3E" w:rsidRDefault="00D32D3E">
      <w:pPr>
        <w:rPr>
          <w:rFonts w:ascii="Merriweather" w:eastAsia="Merriweather" w:hAnsi="Merriweather" w:cs="Merriweather"/>
          <w:b/>
          <w:color w:val="0070C0"/>
          <w:sz w:val="20"/>
          <w:szCs w:val="20"/>
        </w:rPr>
      </w:pPr>
    </w:p>
    <w:p w14:paraId="44FB30F8" w14:textId="77777777" w:rsidR="00D32D3E" w:rsidRDefault="00D32D3E">
      <w:pPr>
        <w:spacing w:after="24" w:line="248" w:lineRule="auto"/>
        <w:jc w:val="both"/>
        <w:rPr>
          <w:rFonts w:ascii="Merriweather" w:eastAsia="Merriweather" w:hAnsi="Merriweather" w:cs="Merriweather"/>
          <w:b/>
          <w:color w:val="0070C0"/>
          <w:sz w:val="20"/>
          <w:szCs w:val="20"/>
        </w:rPr>
      </w:pPr>
    </w:p>
    <w:p w14:paraId="59411F31" w14:textId="77777777" w:rsidR="00D32D3E" w:rsidRDefault="004D59A1">
      <w:pPr>
        <w:shd w:val="clear" w:color="auto" w:fill="DEEAF6"/>
        <w:spacing w:after="24" w:line="248" w:lineRule="auto"/>
        <w:jc w:val="both"/>
        <w:rPr>
          <w:rFonts w:ascii="Merriweather" w:eastAsia="Merriweather" w:hAnsi="Merriweather" w:cs="Merriweather"/>
          <w:b/>
          <w:color w:val="0070C0"/>
          <w:sz w:val="20"/>
          <w:szCs w:val="20"/>
        </w:rPr>
      </w:pPr>
      <w:r>
        <w:rPr>
          <w:rFonts w:ascii="Merriweather" w:eastAsia="Merriweather" w:hAnsi="Merriweather" w:cs="Merriweather"/>
          <w:b/>
          <w:color w:val="0070C0"/>
          <w:sz w:val="20"/>
          <w:szCs w:val="20"/>
        </w:rPr>
        <w:t>1.5. Academic Course/Subject</w:t>
      </w:r>
    </w:p>
    <w:p w14:paraId="0813EFED" w14:textId="77777777" w:rsidR="00D32D3E" w:rsidRDefault="009D55C0">
      <w:pPr>
        <w:widowControl w:val="0"/>
        <w:pBdr>
          <w:top w:val="nil"/>
          <w:left w:val="nil"/>
          <w:bottom w:val="nil"/>
          <w:right w:val="nil"/>
          <w:between w:val="nil"/>
        </w:pBdr>
        <w:tabs>
          <w:tab w:val="left" w:pos="461"/>
        </w:tabs>
        <w:spacing w:after="0" w:line="240" w:lineRule="auto"/>
        <w:jc w:val="both"/>
        <w:rPr>
          <w:rFonts w:ascii="Merriweather" w:eastAsia="Merriweather" w:hAnsi="Merriweather" w:cs="Merriweather"/>
          <w:color w:val="000000"/>
          <w:sz w:val="20"/>
          <w:szCs w:val="20"/>
        </w:rPr>
      </w:pPr>
      <w:sdt>
        <w:sdtPr>
          <w:tag w:val="goog_rdk_88"/>
          <w:id w:val="281380452"/>
        </w:sdtPr>
        <w:sdtEndPr/>
        <w:sdtContent>
          <w:r w:rsidR="004D59A1">
            <w:rPr>
              <w:rFonts w:ascii="Arial Unicode MS" w:eastAsia="Arial Unicode MS" w:hAnsi="Arial Unicode MS" w:cs="Arial Unicode MS"/>
              <w:color w:val="000000"/>
              <w:sz w:val="20"/>
              <w:szCs w:val="20"/>
            </w:rPr>
            <w:t>➢</w:t>
          </w:r>
        </w:sdtContent>
      </w:sdt>
      <w:r w:rsidR="004D59A1">
        <w:rPr>
          <w:rFonts w:ascii="Merriweather" w:eastAsia="Merriweather" w:hAnsi="Merriweather" w:cs="Merriweather"/>
          <w:color w:val="000000"/>
          <w:sz w:val="20"/>
          <w:szCs w:val="20"/>
        </w:rPr>
        <w:t xml:space="preserve"> The content of the academic course / subject and the number of credits ensure the achievement of the learning outcomes defined by this course / subject.</w:t>
      </w:r>
    </w:p>
    <w:p w14:paraId="55567C8B" w14:textId="77777777" w:rsidR="00D32D3E" w:rsidRDefault="009D55C0">
      <w:pPr>
        <w:widowControl w:val="0"/>
        <w:pBdr>
          <w:top w:val="nil"/>
          <w:left w:val="nil"/>
          <w:bottom w:val="single" w:sz="4" w:space="1" w:color="000000"/>
          <w:right w:val="nil"/>
          <w:between w:val="nil"/>
        </w:pBdr>
        <w:tabs>
          <w:tab w:val="left" w:pos="461"/>
        </w:tabs>
        <w:spacing w:after="0" w:line="240" w:lineRule="auto"/>
        <w:jc w:val="both"/>
        <w:rPr>
          <w:rFonts w:ascii="Merriweather" w:eastAsia="Merriweather" w:hAnsi="Merriweather" w:cs="Merriweather"/>
          <w:color w:val="000000"/>
          <w:sz w:val="20"/>
          <w:szCs w:val="20"/>
        </w:rPr>
      </w:pPr>
      <w:sdt>
        <w:sdtPr>
          <w:tag w:val="goog_rdk_89"/>
          <w:id w:val="-681512739"/>
        </w:sdtPr>
        <w:sdtEndPr/>
        <w:sdtContent>
          <w:r w:rsidR="004D59A1">
            <w:rPr>
              <w:rFonts w:ascii="Arial Unicode MS" w:eastAsia="Arial Unicode MS" w:hAnsi="Arial Unicode MS" w:cs="Arial Unicode MS"/>
              <w:color w:val="000000"/>
              <w:sz w:val="20"/>
              <w:szCs w:val="20"/>
            </w:rPr>
            <w:t>➢</w:t>
          </w:r>
        </w:sdtContent>
      </w:sdt>
      <w:r w:rsidR="004D59A1">
        <w:rPr>
          <w:rFonts w:ascii="Merriweather" w:eastAsia="Merriweather" w:hAnsi="Merriweather" w:cs="Merriweather"/>
          <w:color w:val="000000"/>
          <w:sz w:val="20"/>
          <w:szCs w:val="20"/>
        </w:rPr>
        <w:t xml:space="preserve"> The content and the learning outcomes of the academic course/subject of the main field of study ensure the achievement of the learning outcomes of the programme.</w:t>
      </w:r>
    </w:p>
    <w:p w14:paraId="122454C1" w14:textId="77777777" w:rsidR="00D32D3E" w:rsidRDefault="009D55C0">
      <w:pPr>
        <w:widowControl w:val="0"/>
        <w:pBdr>
          <w:top w:val="nil"/>
          <w:left w:val="nil"/>
          <w:bottom w:val="single" w:sz="4" w:space="1" w:color="000000"/>
          <w:right w:val="nil"/>
          <w:between w:val="nil"/>
        </w:pBdr>
        <w:tabs>
          <w:tab w:val="left" w:pos="461"/>
        </w:tabs>
        <w:spacing w:after="0" w:line="240" w:lineRule="auto"/>
        <w:jc w:val="both"/>
        <w:rPr>
          <w:rFonts w:ascii="Merriweather" w:eastAsia="Merriweather" w:hAnsi="Merriweather" w:cs="Merriweather"/>
          <w:color w:val="000000"/>
          <w:sz w:val="20"/>
          <w:szCs w:val="20"/>
        </w:rPr>
      </w:pPr>
      <w:sdt>
        <w:sdtPr>
          <w:tag w:val="goog_rdk_90"/>
          <w:id w:val="196664037"/>
        </w:sdtPr>
        <w:sdtEndPr/>
        <w:sdtContent>
          <w:r w:rsidR="004D59A1">
            <w:rPr>
              <w:rFonts w:ascii="Arial Unicode MS" w:eastAsia="Arial Unicode MS" w:hAnsi="Arial Unicode MS" w:cs="Arial Unicode MS"/>
              <w:color w:val="000000"/>
              <w:sz w:val="20"/>
              <w:szCs w:val="20"/>
            </w:rPr>
            <w:t>➢</w:t>
          </w:r>
        </w:sdtContent>
      </w:sdt>
      <w:r w:rsidR="004D59A1">
        <w:rPr>
          <w:rFonts w:ascii="Merriweather" w:eastAsia="Merriweather" w:hAnsi="Merriweather" w:cs="Merriweather"/>
          <w:color w:val="000000"/>
          <w:sz w:val="20"/>
          <w:szCs w:val="20"/>
        </w:rPr>
        <w:t xml:space="preserve"> The study materials indicated in the syllabus ensure the achievement of the learning outcomes of the programme.</w:t>
      </w:r>
    </w:p>
    <w:p w14:paraId="1DA6542E" w14:textId="77777777" w:rsidR="00D32D3E" w:rsidRDefault="00D32D3E">
      <w:pPr>
        <w:spacing w:after="0" w:line="276" w:lineRule="auto"/>
        <w:jc w:val="both"/>
        <w:rPr>
          <w:rFonts w:ascii="Merriweather" w:eastAsia="Merriweather" w:hAnsi="Merriweather" w:cs="Merriweather"/>
        </w:rPr>
      </w:pPr>
    </w:p>
    <w:p w14:paraId="78BDC037" w14:textId="77777777" w:rsidR="00D32D3E" w:rsidRDefault="004D59A1">
      <w:pPr>
        <w:spacing w:after="0" w:line="276" w:lineRule="auto"/>
        <w:jc w:val="both"/>
        <w:rPr>
          <w:rFonts w:ascii="Merriweather" w:eastAsia="Merriweather" w:hAnsi="Merriweather" w:cs="Merriweather"/>
          <w:b/>
          <w:color w:val="767171"/>
          <w:sz w:val="20"/>
          <w:szCs w:val="20"/>
        </w:rPr>
      </w:pPr>
      <w:r>
        <w:rPr>
          <w:rFonts w:ascii="Merriweather" w:eastAsia="Merriweather" w:hAnsi="Merriweather" w:cs="Merriweather"/>
          <w:b/>
          <w:color w:val="767171"/>
          <w:sz w:val="20"/>
          <w:szCs w:val="20"/>
        </w:rPr>
        <w:t xml:space="preserve">Cluster and individual evaluation </w:t>
      </w:r>
    </w:p>
    <w:p w14:paraId="1684E5A3" w14:textId="77777777" w:rsidR="00D32D3E" w:rsidRDefault="004D59A1">
      <w:pPr>
        <w:spacing w:after="0" w:line="276" w:lineRule="auto"/>
        <w:jc w:val="both"/>
        <w:rPr>
          <w:rFonts w:ascii="Merriweather" w:eastAsia="Merriweather" w:hAnsi="Merriweather" w:cs="Merriweather"/>
          <w:b/>
          <w:sz w:val="20"/>
          <w:szCs w:val="20"/>
        </w:rPr>
      </w:pPr>
      <w:r>
        <w:rPr>
          <w:rFonts w:ascii="Merriweather" w:eastAsia="Merriweather" w:hAnsi="Merriweather" w:cs="Merriweather"/>
          <w:b/>
          <w:sz w:val="20"/>
          <w:szCs w:val="20"/>
        </w:rPr>
        <w:t xml:space="preserve">Summary and Analysis of the Compliance of the Educational Programmes Grouped in a Cluster with the Requirements of the Standard Component  </w:t>
      </w:r>
    </w:p>
    <w:p w14:paraId="3041E394" w14:textId="77777777" w:rsidR="00D32D3E" w:rsidRDefault="00D32D3E">
      <w:pPr>
        <w:spacing w:after="0" w:line="276" w:lineRule="auto"/>
        <w:jc w:val="both"/>
        <w:rPr>
          <w:rFonts w:ascii="Merriweather" w:eastAsia="Merriweather" w:hAnsi="Merriweather" w:cs="Merriweather"/>
          <w:b/>
          <w:sz w:val="20"/>
          <w:szCs w:val="20"/>
        </w:rPr>
      </w:pPr>
    </w:p>
    <w:p w14:paraId="7E8C05A3" w14:textId="77777777" w:rsidR="00D32D3E" w:rsidRDefault="004D59A1">
      <w:pPr>
        <w:spacing w:before="240" w:after="240" w:line="360" w:lineRule="auto"/>
        <w:jc w:val="both"/>
        <w:rPr>
          <w:rFonts w:ascii="Merriweather" w:eastAsia="Merriweather" w:hAnsi="Merriweather" w:cs="Merriweather"/>
          <w:sz w:val="20"/>
          <w:szCs w:val="20"/>
        </w:rPr>
      </w:pPr>
      <w:r>
        <w:rPr>
          <w:rFonts w:ascii="Merriweather" w:eastAsia="Merriweather" w:hAnsi="Merriweather" w:cs="Merriweather"/>
          <w:sz w:val="20"/>
          <w:szCs w:val="20"/>
        </w:rPr>
        <w:t>Recent updates in Program 5 have focused on enhancing the alignment of course content, teaching methods, and assessment with the program’s overall objectives and learning outcomes. Course syllabi have been systematically reviewed and updated to ensure clear articulation of course objectives, learning outcomes, and appropriate teaching and assessment methods in full compliance with national education standards.</w:t>
      </w:r>
    </w:p>
    <w:p w14:paraId="078C8E32" w14:textId="77777777" w:rsidR="00D32D3E" w:rsidRDefault="004D59A1">
      <w:pPr>
        <w:spacing w:before="240" w:after="240" w:line="360" w:lineRule="auto"/>
        <w:jc w:val="both"/>
        <w:rPr>
          <w:rFonts w:ascii="Merriweather" w:eastAsia="Merriweather" w:hAnsi="Merriweather" w:cs="Merriweather"/>
          <w:sz w:val="20"/>
          <w:szCs w:val="20"/>
        </w:rPr>
      </w:pPr>
      <w:r>
        <w:rPr>
          <w:rFonts w:ascii="Merriweather" w:eastAsia="Merriweather" w:hAnsi="Merriweather" w:cs="Merriweather"/>
          <w:sz w:val="20"/>
          <w:szCs w:val="20"/>
        </w:rPr>
        <w:t>Adjustments include refining course content to reflect the latest research and field developments, updating mandatory and supplementary literature, and improving assessment criteria to better measure student achievement. Teaching methods have also been adapted to enhance learning effectiveness, while student feedback plays an active role in guiding these ongoing improvements.</w:t>
      </w:r>
    </w:p>
    <w:p w14:paraId="64146145" w14:textId="77777777" w:rsidR="00D32D3E" w:rsidRDefault="004D59A1">
      <w:pPr>
        <w:spacing w:before="240" w:after="240" w:line="360" w:lineRule="auto"/>
        <w:jc w:val="both"/>
        <w:rPr>
          <w:rFonts w:ascii="Merriweather" w:eastAsia="Merriweather" w:hAnsi="Merriweather" w:cs="Merriweather"/>
          <w:sz w:val="20"/>
          <w:szCs w:val="20"/>
        </w:rPr>
      </w:pPr>
      <w:r>
        <w:rPr>
          <w:rFonts w:ascii="Merriweather" w:eastAsia="Merriweather" w:hAnsi="Merriweather" w:cs="Merriweather"/>
          <w:sz w:val="20"/>
          <w:szCs w:val="20"/>
        </w:rPr>
        <w:t>Additionally, the program has integrated the use of the Turnitin anti-plagiarism tool to uphold academic integrity, particularly in the research components. Overall, these changes aim to maintain the program’s methodological coherence, ensure course content relevance, and promote continuous quality enhancement based on systematic evaluation and stakeholder input.</w:t>
      </w:r>
    </w:p>
    <w:p w14:paraId="722B00AE" w14:textId="77777777" w:rsidR="00D32D3E" w:rsidRDefault="00D32D3E">
      <w:pPr>
        <w:spacing w:after="0" w:line="360" w:lineRule="auto"/>
        <w:jc w:val="both"/>
        <w:rPr>
          <w:rFonts w:ascii="Merriweather" w:eastAsia="Merriweather" w:hAnsi="Merriweather" w:cs="Merriweather"/>
          <w:color w:val="808080"/>
          <w:sz w:val="20"/>
          <w:szCs w:val="20"/>
        </w:rPr>
      </w:pPr>
    </w:p>
    <w:p w14:paraId="210A9BF2" w14:textId="77777777" w:rsidR="00D32D3E" w:rsidRDefault="004D59A1">
      <w:pPr>
        <w:spacing w:after="0" w:line="360" w:lineRule="auto"/>
        <w:jc w:val="both"/>
        <w:rPr>
          <w:rFonts w:ascii="Merriweather" w:eastAsia="Merriweather" w:hAnsi="Merriweather" w:cs="Merriweather"/>
          <w:b/>
          <w:color w:val="000000"/>
          <w:sz w:val="20"/>
          <w:szCs w:val="20"/>
        </w:rPr>
      </w:pPr>
      <w:r>
        <w:rPr>
          <w:rFonts w:ascii="Merriweather" w:eastAsia="Merriweather" w:hAnsi="Merriweather" w:cs="Merriweather"/>
          <w:b/>
          <w:sz w:val="20"/>
          <w:szCs w:val="20"/>
        </w:rPr>
        <w:t>Description and Analysis - Programme 1</w:t>
      </w:r>
      <w:r>
        <w:rPr>
          <w:rFonts w:ascii="Merriweather" w:eastAsia="Merriweather" w:hAnsi="Merriweather" w:cs="Merriweather"/>
          <w:sz w:val="20"/>
          <w:szCs w:val="20"/>
        </w:rPr>
        <w:t xml:space="preserve"> </w:t>
      </w:r>
      <w:r>
        <w:rPr>
          <w:rFonts w:ascii="Merriweather" w:eastAsia="Merriweather" w:hAnsi="Merriweather" w:cs="Merriweather"/>
          <w:b/>
          <w:sz w:val="20"/>
          <w:szCs w:val="20"/>
        </w:rPr>
        <w:t>(The Integrated Bachelor's-Master's Educational Program for Primary School Teacher Training, Level II)</w:t>
      </w:r>
    </w:p>
    <w:p w14:paraId="0B41C363" w14:textId="77777777" w:rsidR="00D32D3E" w:rsidRDefault="004D59A1">
      <w:pPr>
        <w:spacing w:after="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 xml:space="preserve">The learning outcomes of individual courses are effectively aligned with program-level outcomes through a comprehensive learning outcomes map that illustrates relationships at introduction, deepening, and reinforcement levels, with clearly defined target benchmarks for course learning outcomes in relation to program objectives. The content of each academic course corresponds well to its stated learning outcomes, as evidenced by detailed syllabi that follow university regulations and include comprehensive information about objectives, main topics, and teaching methodologies. </w:t>
      </w:r>
    </w:p>
    <w:p w14:paraId="02BF136C" w14:textId="77777777" w:rsidR="00D32D3E" w:rsidRDefault="004D59A1">
      <w:pPr>
        <w:spacing w:after="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'Teaching Resources in the Primary Classes' course does not include Universal Design for Learning (UDL) principles, which have become fundamental to modern inclusive education practices and are considered essential knowledge for primary education teachers, especially in teaching future educators how to create accessible, flexible teaching resources that accommodate diverse learning needs. It is recommended that the 'Teaching Resources in the Primary Classes' course incorporate Universal Design for Learning (UDL) principles into its curriculum to ensure future primary education teachers are equipped with essential knowledge for creating accessible, flexible teaching resources that accommodate diverse learning needs in modern inclusive educational environments.</w:t>
      </w:r>
    </w:p>
    <w:p w14:paraId="29D6B04F" w14:textId="77777777" w:rsidR="00D32D3E" w:rsidRDefault="004D59A1">
      <w:pPr>
        <w:spacing w:after="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 xml:space="preserve"> </w:t>
      </w:r>
    </w:p>
    <w:p w14:paraId="1F894B48" w14:textId="77777777" w:rsidR="00D32D3E" w:rsidRDefault="004D59A1">
      <w:pPr>
        <w:spacing w:after="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credit allocation appears adequate based on a thorough analysis of contact hours, independent study time, and examination preparation requirements, with student academic performance and employment indicators supporting the appropriateness of the current credit distribution and workload balance.  Every learning outcome of each academic course is assessed.</w:t>
      </w:r>
    </w:p>
    <w:p w14:paraId="3F00207A" w14:textId="77777777" w:rsidR="00D32D3E" w:rsidRDefault="004D59A1">
      <w:pPr>
        <w:spacing w:after="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Literature and learning resources listed in the syllabi demonstrate commitment to academic currency by incorporating the latest knowledge in respective fields while specifically supporting the achievement of program learning outcomes. However, there are notable areas where resource updates are needed to fully meet the evaluation criteria, requiring the latest research and achievements in the field. Specifically, the English Language faculty courses continue to utilize the 'Prime Time 1,2,3,4, Student's Book: Express Publishing' textbook published in 2013, despite the availability of updated versions of the same textbook that would better reflect current pedagogical approaches and contemporary language usage. It is recommended that the English Language faculty courses update their obligatory textbook from the 2013 edition to the most current available version to ensure students receive instruction based on contemporary pedagogical approaches and current language usage standards.</w:t>
      </w:r>
    </w:p>
    <w:p w14:paraId="36646214" w14:textId="77777777" w:rsidR="00D32D3E" w:rsidRDefault="004D59A1">
      <w:pPr>
        <w:spacing w:after="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logical flow of the program is evident in how prerequisites build upon each other and how pedagogical practice is strategically spread across semesters V, VII, VIII, and IX, allowing students to gradually develop their teaching skills while deepening their subject knowledge. However, to ensure complete technical accuracy, the program documentation should be updated to correct some prerequisite inconsistencies - specifically, 'Pedagogy 2 (with practice)' should list 'Pedagogy 1' as a prerequisite in the program structure (as it correctly does in the course syllabus), and 'Natural Sciences 3' should show 'Natural Sciences 2' as a prerequisite to match what's already indicated in the syllabus. These minor technical adjustments would align the program's official structure with the individual course requirements.</w:t>
      </w:r>
    </w:p>
    <w:p w14:paraId="42C6D796" w14:textId="77777777" w:rsidR="00D32D3E" w:rsidRDefault="00D32D3E">
      <w:pPr>
        <w:spacing w:after="0" w:line="276" w:lineRule="auto"/>
        <w:jc w:val="both"/>
        <w:rPr>
          <w:rFonts w:ascii="Merriweather" w:eastAsia="Merriweather" w:hAnsi="Merriweather" w:cs="Merriweather"/>
          <w:sz w:val="20"/>
          <w:szCs w:val="20"/>
        </w:rPr>
      </w:pPr>
    </w:p>
    <w:p w14:paraId="4BFAC811"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b/>
          <w:sz w:val="20"/>
          <w:szCs w:val="20"/>
        </w:rPr>
        <w:t>Description and Analysis</w:t>
      </w:r>
      <w:r>
        <w:rPr>
          <w:rFonts w:ascii="Merriweather" w:eastAsia="Merriweather" w:hAnsi="Merriweather" w:cs="Merriweather"/>
          <w:sz w:val="20"/>
          <w:szCs w:val="20"/>
        </w:rPr>
        <w:t xml:space="preserve"> - </w:t>
      </w:r>
      <w:r>
        <w:rPr>
          <w:rFonts w:ascii="Merriweather" w:eastAsia="Merriweather" w:hAnsi="Merriweather" w:cs="Merriweather"/>
          <w:b/>
          <w:sz w:val="20"/>
          <w:szCs w:val="20"/>
        </w:rPr>
        <w:t>Programme 2 (</w:t>
      </w:r>
      <w:r>
        <w:rPr>
          <w:rFonts w:ascii="Merriweather" w:eastAsia="Merriweather" w:hAnsi="Merriweather" w:cs="Merriweather"/>
          <w:sz w:val="20"/>
          <w:szCs w:val="20"/>
        </w:rPr>
        <w:t>Multilingual Education - Integrated Bachelor's-Master's Educational Program for Primary Level Teacher Preparation, Level II)</w:t>
      </w:r>
    </w:p>
    <w:p w14:paraId="4BD3AD2A"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Multilingual Education program at Tbilisi State University demonstrates substantial alignment with Standard 1.5 requirements through its comprehensive 300 ECTS structure and systematic approach to multilingual teacher preparation. The program's credit distribution reflects careful consideration of learning outcome achievement, with 25 ECTS allocated to faculty/direction disciplines, 60 ECTS to compulsory pedagogical disciplines, and subject-specific blocks ranging from 20-35 ECTS each for Georgian as a second language, mathematics, natural sciences, and social sciences. This distribution ensures balanced coverage of both theoretical foundations and practical competencies essential for primary school teachers in multilingual contexts.</w:t>
      </w:r>
    </w:p>
    <w:p w14:paraId="215F3F6A"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Credit allocation within individual courses follows consistent patterns, with most 5 ECTS courses comprising 15-30 contact hours (lectures and seminars) and 80 hours of independent study, totaling 125 hours per course.</w:t>
      </w:r>
    </w:p>
    <w:p w14:paraId="21567E11"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comprehensive assessment documentation reveals a sophisticated approach to learning outcome measurement. The assessment mechanisms align well with program objectives through diverse evaluation methods, including written and oral examinations, practical assessments, and continuous evaluation.</w:t>
      </w:r>
    </w:p>
    <w:p w14:paraId="0EBB65AE"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five-year learning outcomes assessment data reveal distinct strengths and targeted improvement needs. Pedagogical practice courses demonstrate exceptional success. Content-area subjects show strong performance, particularly in mathematics and science integration suggesting successful CLIL methodology implementation. Heritage language instruction excels, with Armenian and Azerbaijani courses. However, the Georgian as a Second Language components present declining performance trends over time. This is particularly problematic given the Georgian educational context and suggests the need for enhanced support mechanisms. Direct student feedback obtained through site visit interviews also confirmed the need for supporting Georgian language acquisition courses.</w:t>
      </w:r>
    </w:p>
    <w:p w14:paraId="1D79FD0D"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program's learning resources demonstrate international quality standards through access to major academic databases including EBSCO, JSTOR, ScienceDirect, and Cambridge online journals. The foundation established through the TEMPUS DIMTEGU project provides additional assurance of international collaboration and quality resource development. Site visit interviews with students reveal high satisfaction with the content of course syllabi, indicating that the learning materials effectively support their educational goals and professional preparation needs.</w:t>
      </w:r>
    </w:p>
    <w:p w14:paraId="41029758"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While the program demonstrates substantial compliance with Standard 1.5, site visit interview feedback and detailed syllabi revealed that most syllabi show challenges regarding the existence of outdated educational literature. e.g. English  Language  Courses A1.1.- B2.2.(2013);  Basics of bilingual education(2010) and etc.</w:t>
      </w:r>
    </w:p>
    <w:p w14:paraId="76320A39"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To address deficiencies, it is recommended to update syllabi with recent literature where possible, and in cases where Georgian-language or course-specific recent literature does not exist, replace them with high-quality scientific articles from international peer-reviewed journals.</w:t>
      </w:r>
    </w:p>
    <w:p w14:paraId="19280FAD" w14:textId="77777777" w:rsidR="00D32D3E" w:rsidRDefault="004D59A1">
      <w:pPr>
        <w:spacing w:before="240" w:after="240" w:line="276" w:lineRule="auto"/>
        <w:jc w:val="both"/>
        <w:rPr>
          <w:rFonts w:ascii="Merriweather" w:eastAsia="Merriweather" w:hAnsi="Merriweather" w:cs="Merriweather"/>
          <w:sz w:val="20"/>
          <w:szCs w:val="20"/>
        </w:rPr>
      </w:pPr>
      <w:r>
        <w:rPr>
          <w:rFonts w:ascii="Times New Roman" w:eastAsia="Times New Roman" w:hAnsi="Times New Roman" w:cs="Times New Roman"/>
          <w:sz w:val="20"/>
          <w:szCs w:val="20"/>
        </w:rPr>
        <w:t xml:space="preserve"> </w:t>
      </w:r>
      <w:r>
        <w:rPr>
          <w:rFonts w:ascii="Merriweather" w:eastAsia="Merriweather" w:hAnsi="Merriweather" w:cs="Merriweather"/>
          <w:b/>
          <w:sz w:val="20"/>
          <w:szCs w:val="20"/>
        </w:rPr>
        <w:t>Description and Analysis</w:t>
      </w:r>
      <w:r>
        <w:rPr>
          <w:rFonts w:ascii="Merriweather" w:eastAsia="Merriweather" w:hAnsi="Merriweather" w:cs="Merriweather"/>
          <w:sz w:val="20"/>
          <w:szCs w:val="20"/>
        </w:rPr>
        <w:t xml:space="preserve"> -</w:t>
      </w:r>
      <w:r>
        <w:rPr>
          <w:rFonts w:ascii="Merriweather" w:eastAsia="Merriweather" w:hAnsi="Merriweather" w:cs="Merriweather"/>
          <w:b/>
          <w:sz w:val="20"/>
          <w:szCs w:val="20"/>
        </w:rPr>
        <w:t xml:space="preserve">Programme 3 </w:t>
      </w:r>
      <w:r>
        <w:rPr>
          <w:rFonts w:ascii="Merriweather" w:eastAsia="Merriweather" w:hAnsi="Merriweather" w:cs="Merriweather"/>
          <w:sz w:val="20"/>
          <w:szCs w:val="20"/>
        </w:rPr>
        <w:t>(</w:t>
      </w:r>
      <w:r>
        <w:rPr>
          <w:rFonts w:ascii="Merriweather" w:eastAsia="Merriweather" w:hAnsi="Merriweather" w:cs="Merriweather"/>
          <w:sz w:val="20"/>
          <w:szCs w:val="20"/>
          <w:highlight w:val="white"/>
        </w:rPr>
        <w:t xml:space="preserve">Special Education Teacher  Training Program, Level  </w:t>
      </w:r>
      <w:r>
        <w:rPr>
          <w:rFonts w:ascii="Merriweather" w:eastAsia="Merriweather" w:hAnsi="Merriweather" w:cs="Merriweather"/>
          <w:sz w:val="20"/>
          <w:szCs w:val="20"/>
        </w:rPr>
        <w:t>)</w:t>
      </w:r>
    </w:p>
    <w:p w14:paraId="1EF18949" w14:textId="77777777" w:rsidR="00D32D3E" w:rsidRDefault="004D59A1">
      <w:pPr>
        <w:spacing w:before="280" w:after="28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 xml:space="preserve">Each of courses addresses a specific area of special and inclusive education. The thematic structure and specialized focus of each course contribute holistically to the development of program-level learning outcomes. This ensures that the learning outcomes of individual subjects are directly aligned with the overall program learning outcomes, meeting the first standard. </w:t>
      </w:r>
    </w:p>
    <w:p w14:paraId="11843058"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content and focus of each course (as indicated by the titles and subject areas) are clearly linked to specific competencies required in the field of special education. For instance:</w:t>
      </w:r>
    </w:p>
    <w:p w14:paraId="574829F2" w14:textId="77777777" w:rsidR="00D32D3E" w:rsidRDefault="004D59A1">
      <w:pPr>
        <w:numPr>
          <w:ilvl w:val="0"/>
          <w:numId w:val="24"/>
        </w:numPr>
        <w:spacing w:before="240" w:after="0" w:line="276" w:lineRule="auto"/>
        <w:rPr>
          <w:rFonts w:ascii="Merriweather" w:eastAsia="Merriweather" w:hAnsi="Merriweather" w:cs="Merriweather"/>
          <w:sz w:val="20"/>
          <w:szCs w:val="20"/>
        </w:rPr>
      </w:pPr>
      <w:r>
        <w:rPr>
          <w:rFonts w:ascii="Merriweather" w:eastAsia="Merriweather" w:hAnsi="Merriweather" w:cs="Merriweather"/>
          <w:i/>
          <w:sz w:val="20"/>
          <w:szCs w:val="20"/>
        </w:rPr>
        <w:t>Teaching students with emotional and behavioral disorders</w:t>
      </w:r>
      <w:r>
        <w:rPr>
          <w:rFonts w:ascii="Merriweather" w:eastAsia="Merriweather" w:hAnsi="Merriweather" w:cs="Merriweather"/>
          <w:sz w:val="20"/>
          <w:szCs w:val="20"/>
        </w:rPr>
        <w:t xml:space="preserve"> targets psychosocial and behavioral knowledge.</w:t>
      </w:r>
      <w:r>
        <w:rPr>
          <w:rFonts w:ascii="Merriweather" w:eastAsia="Merriweather" w:hAnsi="Merriweather" w:cs="Merriweather"/>
          <w:sz w:val="20"/>
          <w:szCs w:val="20"/>
        </w:rPr>
        <w:br/>
      </w:r>
    </w:p>
    <w:p w14:paraId="62E9ACEA" w14:textId="77777777" w:rsidR="00D32D3E" w:rsidRDefault="004D59A1">
      <w:pPr>
        <w:numPr>
          <w:ilvl w:val="0"/>
          <w:numId w:val="24"/>
        </w:numPr>
        <w:spacing w:after="0" w:line="276" w:lineRule="auto"/>
        <w:rPr>
          <w:rFonts w:ascii="Merriweather" w:eastAsia="Merriweather" w:hAnsi="Merriweather" w:cs="Merriweather"/>
          <w:sz w:val="20"/>
          <w:szCs w:val="20"/>
        </w:rPr>
      </w:pPr>
      <w:r>
        <w:rPr>
          <w:rFonts w:ascii="Merriweather" w:eastAsia="Merriweather" w:hAnsi="Merriweather" w:cs="Merriweather"/>
          <w:i/>
          <w:sz w:val="20"/>
          <w:szCs w:val="20"/>
        </w:rPr>
        <w:t>Methodology of Teaching Children with Learning Disabilities</w:t>
      </w:r>
      <w:r>
        <w:rPr>
          <w:rFonts w:ascii="Merriweather" w:eastAsia="Merriweather" w:hAnsi="Merriweather" w:cs="Merriweather"/>
          <w:sz w:val="20"/>
          <w:szCs w:val="20"/>
        </w:rPr>
        <w:t xml:space="preserve"> addresses practical didactic strategies.</w:t>
      </w:r>
      <w:r>
        <w:rPr>
          <w:rFonts w:ascii="Merriweather" w:eastAsia="Merriweather" w:hAnsi="Merriweather" w:cs="Merriweather"/>
          <w:sz w:val="20"/>
          <w:szCs w:val="20"/>
        </w:rPr>
        <w:br/>
      </w:r>
    </w:p>
    <w:p w14:paraId="45620C52" w14:textId="77777777" w:rsidR="00D32D3E" w:rsidRDefault="004D59A1">
      <w:pPr>
        <w:numPr>
          <w:ilvl w:val="0"/>
          <w:numId w:val="24"/>
        </w:numPr>
        <w:spacing w:after="240" w:line="276" w:lineRule="auto"/>
        <w:rPr>
          <w:rFonts w:ascii="Merriweather" w:eastAsia="Merriweather" w:hAnsi="Merriweather" w:cs="Merriweather"/>
          <w:sz w:val="20"/>
          <w:szCs w:val="20"/>
        </w:rPr>
      </w:pPr>
      <w:r>
        <w:rPr>
          <w:rFonts w:ascii="Merriweather" w:eastAsia="Merriweather" w:hAnsi="Merriweather" w:cs="Merriweather"/>
          <w:i/>
          <w:sz w:val="20"/>
          <w:szCs w:val="20"/>
        </w:rPr>
        <w:t>Teaching students with intellectual disabilities</w:t>
      </w:r>
      <w:r>
        <w:rPr>
          <w:rFonts w:ascii="Merriweather" w:eastAsia="Merriweather" w:hAnsi="Merriweather" w:cs="Merriweather"/>
          <w:sz w:val="20"/>
          <w:szCs w:val="20"/>
        </w:rPr>
        <w:t xml:space="preserve"> develops capacity to adapt curriculum content.</w:t>
      </w:r>
    </w:p>
    <w:p w14:paraId="60898D05"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This structure ensures that course content is clearly designed to support the achievement of its stated learning outcomes, as per the second standard.</w:t>
      </w:r>
    </w:p>
    <w:p w14:paraId="5FE3D897"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 xml:space="preserve">Each course is assigned 5 ECTS credits, which is a consistent and appropriate workload (typically equivalent to 125–150 hours total). </w:t>
      </w:r>
    </w:p>
    <w:p w14:paraId="4ACD0535"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This allocation demonstrates that the credit structure and ratio between contact and independent work is balanced and appropriate to course content, and meets the requirements of the ECTS framework and the standard concerning workload distribution. Although assessment forms are not explicitly listed here, the previous description confirms that each course includes specific assessment methods aligned with the learning outcomes. It also states that learning outcomes are assessed and evaluated using clearly defined criteria. This satisfies the requirement that every learning outcome is assessed. The full course list, instructor names, credit breakdown, and workload structure together form the core documentation of the educational program, including its syllabi. The information presented allows inference of logical progression and content distribution.</w:t>
      </w:r>
      <w:r>
        <w:rPr>
          <w:rFonts w:ascii="Merriweather" w:eastAsia="Merriweather" w:hAnsi="Merriweather" w:cs="Merriweather"/>
          <w:sz w:val="20"/>
          <w:szCs w:val="20"/>
        </w:rPr>
        <w:br/>
        <w:t>Each course is supported by:</w:t>
      </w:r>
    </w:p>
    <w:p w14:paraId="2A65E71F" w14:textId="77777777" w:rsidR="00D32D3E" w:rsidRDefault="004D59A1">
      <w:pPr>
        <w:numPr>
          <w:ilvl w:val="0"/>
          <w:numId w:val="13"/>
        </w:numPr>
        <w:spacing w:before="240" w:after="0" w:line="276" w:lineRule="auto"/>
        <w:rPr>
          <w:rFonts w:ascii="Merriweather" w:eastAsia="Merriweather" w:hAnsi="Merriweather" w:cs="Merriweather"/>
          <w:sz w:val="20"/>
          <w:szCs w:val="20"/>
        </w:rPr>
      </w:pPr>
      <w:r>
        <w:rPr>
          <w:rFonts w:ascii="Merriweather" w:eastAsia="Merriweather" w:hAnsi="Merriweather" w:cs="Merriweather"/>
          <w:sz w:val="20"/>
          <w:szCs w:val="20"/>
        </w:rPr>
        <w:t>Modern and field-specific reading materials, many newly developed and edited in Georgian.</w:t>
      </w:r>
      <w:r>
        <w:rPr>
          <w:rFonts w:ascii="Merriweather" w:eastAsia="Merriweather" w:hAnsi="Merriweather" w:cs="Merriweather"/>
          <w:sz w:val="20"/>
          <w:szCs w:val="20"/>
        </w:rPr>
        <w:br/>
      </w:r>
    </w:p>
    <w:p w14:paraId="1CE345B2" w14:textId="77777777" w:rsidR="00D32D3E" w:rsidRDefault="004D59A1">
      <w:pPr>
        <w:numPr>
          <w:ilvl w:val="0"/>
          <w:numId w:val="13"/>
        </w:numPr>
        <w:spacing w:after="0" w:line="276" w:lineRule="auto"/>
        <w:rPr>
          <w:rFonts w:ascii="Merriweather" w:eastAsia="Merriweather" w:hAnsi="Merriweather" w:cs="Merriweather"/>
          <w:sz w:val="20"/>
          <w:szCs w:val="20"/>
        </w:rPr>
      </w:pPr>
      <w:r>
        <w:rPr>
          <w:rFonts w:ascii="Merriweather" w:eastAsia="Merriweather" w:hAnsi="Merriweather" w:cs="Merriweather"/>
          <w:sz w:val="20"/>
          <w:szCs w:val="20"/>
        </w:rPr>
        <w:t>Resources stored in both print and digital formats.</w:t>
      </w:r>
      <w:r>
        <w:rPr>
          <w:rFonts w:ascii="Merriweather" w:eastAsia="Merriweather" w:hAnsi="Merriweather" w:cs="Merriweather"/>
          <w:sz w:val="20"/>
          <w:szCs w:val="20"/>
        </w:rPr>
        <w:br/>
      </w:r>
    </w:p>
    <w:p w14:paraId="3C4D4D48" w14:textId="77777777" w:rsidR="00D32D3E" w:rsidRDefault="004D59A1">
      <w:pPr>
        <w:numPr>
          <w:ilvl w:val="0"/>
          <w:numId w:val="13"/>
        </w:numPr>
        <w:spacing w:after="240" w:line="276" w:lineRule="auto"/>
        <w:rPr>
          <w:rFonts w:ascii="Merriweather" w:eastAsia="Merriweather" w:hAnsi="Merriweather" w:cs="Merriweather"/>
          <w:sz w:val="20"/>
          <w:szCs w:val="20"/>
        </w:rPr>
      </w:pPr>
      <w:r>
        <w:rPr>
          <w:rFonts w:ascii="Merriweather" w:eastAsia="Merriweather" w:hAnsi="Merriweather" w:cs="Merriweather"/>
          <w:sz w:val="20"/>
          <w:szCs w:val="20"/>
        </w:rPr>
        <w:t>Use of assistive teaching materials and equipment, particularly in courses on sensory impairments.</w:t>
      </w:r>
    </w:p>
    <w:p w14:paraId="76D7E220" w14:textId="77777777" w:rsidR="00D32D3E" w:rsidRDefault="004D59A1">
      <w:pPr>
        <w:spacing w:before="240" w:after="240" w:line="276" w:lineRule="auto"/>
        <w:rPr>
          <w:rFonts w:ascii="Merriweather" w:eastAsia="Merriweather" w:hAnsi="Merriweather" w:cs="Merriweather"/>
          <w:sz w:val="20"/>
          <w:szCs w:val="20"/>
        </w:rPr>
      </w:pPr>
      <w:r>
        <w:rPr>
          <w:rFonts w:ascii="Merriweather" w:eastAsia="Merriweather" w:hAnsi="Merriweather" w:cs="Merriweather"/>
          <w:sz w:val="20"/>
          <w:szCs w:val="20"/>
        </w:rPr>
        <w:t>This aligns well with the standard stating that teaching and learning resources correspond to the learning outcomes and modern field developments.</w:t>
      </w:r>
    </w:p>
    <w:p w14:paraId="6B6ACF42" w14:textId="77777777" w:rsidR="00D32D3E" w:rsidRDefault="004D59A1">
      <w:pPr>
        <w:spacing w:before="280" w:after="280" w:line="276" w:lineRule="auto"/>
        <w:jc w:val="both"/>
        <w:rPr>
          <w:rFonts w:ascii="Merriweather" w:eastAsia="Merriweather" w:hAnsi="Merriweather" w:cs="Merriweather"/>
          <w:sz w:val="20"/>
          <w:szCs w:val="20"/>
        </w:rPr>
      </w:pPr>
      <w:r>
        <w:rPr>
          <w:rFonts w:ascii="Merriweather" w:eastAsia="Merriweather" w:hAnsi="Merriweather" w:cs="Merriweather"/>
          <w:b/>
          <w:sz w:val="20"/>
          <w:szCs w:val="20"/>
        </w:rPr>
        <w:t>Description and Analysis</w:t>
      </w:r>
      <w:r>
        <w:rPr>
          <w:rFonts w:ascii="Merriweather" w:eastAsia="Merriweather" w:hAnsi="Merriweather" w:cs="Merriweather"/>
          <w:sz w:val="20"/>
          <w:szCs w:val="20"/>
        </w:rPr>
        <w:t xml:space="preserve"> -</w:t>
      </w:r>
      <w:r>
        <w:rPr>
          <w:rFonts w:ascii="Merriweather" w:eastAsia="Merriweather" w:hAnsi="Merriweather" w:cs="Merriweather"/>
          <w:b/>
          <w:sz w:val="20"/>
          <w:szCs w:val="20"/>
        </w:rPr>
        <w:t>Programme 4 (</w:t>
      </w:r>
      <w:r>
        <w:rPr>
          <w:rFonts w:ascii="Merriweather" w:eastAsia="Merriweather" w:hAnsi="Merriweather" w:cs="Merriweather"/>
          <w:sz w:val="20"/>
          <w:szCs w:val="20"/>
          <w:highlight w:val="white"/>
        </w:rPr>
        <w:t>Teacher Preparation Educational Program - "Teacher" 1</w:t>
      </w:r>
      <w:r>
        <w:rPr>
          <w:rFonts w:ascii="Merriweather" w:eastAsia="Merriweather" w:hAnsi="Merriweather" w:cs="Merriweather"/>
          <w:sz w:val="20"/>
          <w:szCs w:val="20"/>
        </w:rPr>
        <w:t>)</w:t>
      </w:r>
      <w:r>
        <w:rPr>
          <w:rFonts w:ascii="Merriweather" w:eastAsia="Merriweather" w:hAnsi="Merriweather" w:cs="Merriweather"/>
          <w:b/>
          <w:sz w:val="20"/>
          <w:szCs w:val="20"/>
        </w:rPr>
        <w:t xml:space="preserve"> and Programme 5 (</w:t>
      </w:r>
      <w:r>
        <w:rPr>
          <w:rFonts w:ascii="Merriweather" w:eastAsia="Merriweather" w:hAnsi="Merriweather" w:cs="Merriweather"/>
          <w:sz w:val="20"/>
          <w:szCs w:val="20"/>
          <w:highlight w:val="white"/>
        </w:rPr>
        <w:t>Teacher Preparation Educational Program - "Teacher" 2</w:t>
      </w:r>
      <w:r>
        <w:rPr>
          <w:rFonts w:ascii="Merriweather" w:eastAsia="Merriweather" w:hAnsi="Merriweather" w:cs="Merriweather"/>
          <w:sz w:val="20"/>
          <w:szCs w:val="20"/>
        </w:rPr>
        <w:t>)</w:t>
      </w:r>
    </w:p>
    <w:p w14:paraId="6CA53BCF"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program states that the learning outcomes of each mandatory course are integral parts of the overall program learning outcomes, and were developed with reference to national and international field documents. This indicates strong vertical alignment between course- and program-level learning expectations, meeting this standard.Each course’s teaching content and assessment methods are directly aligned with its learning outcomes, which in turn support  program-level outcomes. The content has been developed in accordance with: european credit guidelines, state educational goals, challenges of modern teaching. This ensures strong internal coherence and meets this criterion.</w:t>
      </w:r>
    </w:p>
    <w:p w14:paraId="3A7FF191"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program states that ECTS allocations correspond to student workload and are justified by the complexity and scope of each course. Additionally, the balance between contact and independent hours is described as adequate, reflecting the specificity of course demands and content. Therefore, this standard is fully addressed.</w:t>
      </w:r>
    </w:p>
    <w:p w14:paraId="39CB9F4A"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According to the program, assessment methods are designed with the purpose of verifying course-level learning outcomes, and a mechanism for learning outcomes assessment is in place. This suggests systematic evaluation aligned with expected results, thereby meeting this requirement.</w:t>
      </w:r>
    </w:p>
    <w:p w14:paraId="108D1F9F"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 xml:space="preserve">The program confirms the presence of full syllabi with modern, valid literature references: a curriculum map linking each course to learning outcomes, an assessment mechanism for learning outcomes. These materials ensure transparency and traceability of outcomes achievement and meet the documentation standard. The mandatory literature listed in the syllabi is described as current, valid, and aligned with course content and outcomes. It also reflects national and international standards and recent developments in the teaching profession, which ensures that the resources support outcome achievement and reflect academic rigor. </w:t>
      </w:r>
    </w:p>
    <w:p w14:paraId="5FD56818" w14:textId="77777777" w:rsidR="00D32D3E" w:rsidRDefault="004D59A1">
      <w:pPr>
        <w:spacing w:before="280" w:after="280" w:line="276" w:lineRule="auto"/>
        <w:jc w:val="both"/>
        <w:rPr>
          <w:rFonts w:ascii="Merriweather" w:eastAsia="Merriweather" w:hAnsi="Merriweather" w:cs="Merriweather"/>
          <w:b/>
          <w:sz w:val="20"/>
          <w:szCs w:val="20"/>
        </w:rPr>
      </w:pPr>
      <w:r>
        <w:rPr>
          <w:rFonts w:ascii="Merriweather" w:eastAsia="Merriweather" w:hAnsi="Merriweather" w:cs="Merriweather"/>
          <w:b/>
          <w:sz w:val="20"/>
          <w:szCs w:val="20"/>
        </w:rPr>
        <w:t>Evidences/Indicators</w:t>
      </w:r>
    </w:p>
    <w:p w14:paraId="26963536" w14:textId="77777777" w:rsidR="00D32D3E" w:rsidRDefault="004D59A1">
      <w:pPr>
        <w:numPr>
          <w:ilvl w:val="0"/>
          <w:numId w:val="17"/>
        </w:numPr>
        <w:spacing w:after="0" w:line="240" w:lineRule="auto"/>
        <w:jc w:val="both"/>
        <w:rPr>
          <w:rFonts w:ascii="Merriweather" w:eastAsia="Merriweather" w:hAnsi="Merriweather" w:cs="Merriweather"/>
          <w:b/>
          <w:color w:val="0070C0"/>
          <w:sz w:val="18"/>
          <w:szCs w:val="18"/>
        </w:rPr>
      </w:pPr>
      <w:r>
        <w:rPr>
          <w:rFonts w:ascii="Merriweather" w:eastAsia="Merriweather" w:hAnsi="Merriweather" w:cs="Merriweather"/>
          <w:sz w:val="20"/>
          <w:szCs w:val="20"/>
        </w:rPr>
        <w:t>Self-evaluation Report</w:t>
      </w:r>
    </w:p>
    <w:p w14:paraId="09B637CD" w14:textId="77777777" w:rsidR="00D32D3E" w:rsidRDefault="004D59A1">
      <w:pPr>
        <w:numPr>
          <w:ilvl w:val="0"/>
          <w:numId w:val="17"/>
        </w:numPr>
        <w:spacing w:after="0" w:line="240" w:lineRule="auto"/>
        <w:jc w:val="both"/>
        <w:rPr>
          <w:rFonts w:ascii="Merriweather" w:eastAsia="Merriweather" w:hAnsi="Merriweather" w:cs="Merriweather"/>
          <w:b/>
          <w:color w:val="0070C0"/>
          <w:sz w:val="18"/>
          <w:szCs w:val="18"/>
        </w:rPr>
      </w:pPr>
      <w:r>
        <w:rPr>
          <w:rFonts w:ascii="Merriweather" w:eastAsia="Merriweather" w:hAnsi="Merriweather" w:cs="Merriweather"/>
          <w:sz w:val="20"/>
          <w:szCs w:val="20"/>
        </w:rPr>
        <w:t>Programs and syllabi grouped in a cluster;</w:t>
      </w:r>
    </w:p>
    <w:p w14:paraId="350B2B3C" w14:textId="77777777" w:rsidR="00D32D3E" w:rsidRDefault="004D59A1">
      <w:pPr>
        <w:numPr>
          <w:ilvl w:val="0"/>
          <w:numId w:val="17"/>
        </w:numPr>
        <w:spacing w:after="0" w:line="240" w:lineRule="auto"/>
        <w:jc w:val="both"/>
        <w:rPr>
          <w:rFonts w:ascii="Merriweather" w:eastAsia="Merriweather" w:hAnsi="Merriweather" w:cs="Merriweather"/>
          <w:b/>
          <w:color w:val="0070C0"/>
          <w:sz w:val="18"/>
          <w:szCs w:val="18"/>
        </w:rPr>
      </w:pPr>
      <w:r>
        <w:rPr>
          <w:rFonts w:ascii="Merriweather" w:eastAsia="Merriweather" w:hAnsi="Merriweather" w:cs="Merriweather"/>
          <w:sz w:val="20"/>
          <w:szCs w:val="20"/>
        </w:rPr>
        <w:t xml:space="preserve">Interview Results. </w:t>
      </w:r>
    </w:p>
    <w:tbl>
      <w:tblPr>
        <w:tblStyle w:val="af"/>
        <w:tblW w:w="9304"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400" w:firstRow="0" w:lastRow="0" w:firstColumn="0" w:lastColumn="0" w:noHBand="0" w:noVBand="1"/>
      </w:tblPr>
      <w:tblGrid>
        <w:gridCol w:w="9304"/>
      </w:tblGrid>
      <w:tr w:rsidR="00D32D3E" w14:paraId="3BE63916" w14:textId="77777777">
        <w:tc>
          <w:tcPr>
            <w:tcW w:w="9304" w:type="dxa"/>
          </w:tcPr>
          <w:p w14:paraId="106A21FC" w14:textId="77777777" w:rsidR="00D32D3E" w:rsidRDefault="004D59A1">
            <w:pPr>
              <w:spacing w:after="280" w:line="276" w:lineRule="auto"/>
              <w:jc w:val="both"/>
              <w:rPr>
                <w:rFonts w:ascii="Merriweather" w:eastAsia="Merriweather" w:hAnsi="Merriweather" w:cs="Merriweather"/>
                <w:sz w:val="20"/>
                <w:szCs w:val="20"/>
                <w:highlight w:val="white"/>
              </w:rPr>
            </w:pPr>
            <w:r>
              <w:rPr>
                <w:rFonts w:ascii="Merriweather" w:eastAsia="Merriweather" w:hAnsi="Merriweather" w:cs="Merriweather"/>
                <w:b/>
                <w:color w:val="0070C0"/>
              </w:rPr>
              <w:t xml:space="preserve">General recommendations of the cluster: </w:t>
            </w:r>
            <w:r>
              <w:rPr>
                <w:rFonts w:ascii="Merriweather" w:eastAsia="Merriweather" w:hAnsi="Merriweather" w:cs="Merriweather"/>
                <w:color w:val="808080"/>
                <w:highlight w:val="white"/>
              </w:rPr>
              <w:t>Please, write the developed recommendations that apply equally to the educational programmes grouped in the cluster (if any)</w:t>
            </w:r>
          </w:p>
          <w:p w14:paraId="26FB4953" w14:textId="77777777" w:rsidR="00D32D3E" w:rsidRDefault="004D59A1">
            <w:pPr>
              <w:spacing w:after="280" w:line="276" w:lineRule="auto"/>
              <w:jc w:val="both"/>
              <w:rPr>
                <w:rFonts w:ascii="Merriweather" w:eastAsia="Merriweather" w:hAnsi="Merriweather" w:cs="Merriweather"/>
              </w:rPr>
            </w:pPr>
            <w:r>
              <w:rPr>
                <w:rFonts w:ascii="Merriweather" w:eastAsia="Merriweather" w:hAnsi="Merriweather" w:cs="Merriweather"/>
                <w:b/>
                <w:color w:val="0070C0"/>
              </w:rPr>
              <w:t xml:space="preserve">General suggestions of the cluster: </w:t>
            </w:r>
            <w:r>
              <w:rPr>
                <w:rFonts w:ascii="Merriweather" w:eastAsia="Merriweather" w:hAnsi="Merriweather" w:cs="Merriweather"/>
                <w:color w:val="808080"/>
                <w:highlight w:val="white"/>
              </w:rPr>
              <w:t>Please, write the developed recommendations that apply equally to the educational programmes grouped in the cluster (if any)</w:t>
            </w:r>
          </w:p>
        </w:tc>
      </w:tr>
    </w:tbl>
    <w:p w14:paraId="6E1831B3" w14:textId="77777777" w:rsidR="00D32D3E" w:rsidRDefault="00D32D3E">
      <w:pPr>
        <w:spacing w:before="280" w:after="280" w:line="276" w:lineRule="auto"/>
        <w:jc w:val="both"/>
        <w:rPr>
          <w:rFonts w:ascii="Merriweather" w:eastAsia="Merriweather" w:hAnsi="Merriweather" w:cs="Merriweather"/>
          <w:sz w:val="20"/>
          <w:szCs w:val="20"/>
        </w:rPr>
      </w:pPr>
    </w:p>
    <w:tbl>
      <w:tblPr>
        <w:tblStyle w:val="af0"/>
        <w:tblW w:w="9304"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400" w:firstRow="0" w:lastRow="0" w:firstColumn="0" w:lastColumn="0" w:noHBand="0" w:noVBand="1"/>
      </w:tblPr>
      <w:tblGrid>
        <w:gridCol w:w="9304"/>
      </w:tblGrid>
      <w:tr w:rsidR="00D32D3E" w14:paraId="544A8039" w14:textId="77777777">
        <w:tc>
          <w:tcPr>
            <w:tcW w:w="9304" w:type="dxa"/>
          </w:tcPr>
          <w:p w14:paraId="21CE0AB8" w14:textId="77777777" w:rsidR="00D32D3E" w:rsidRDefault="004D59A1">
            <w:pPr>
              <w:spacing w:after="280" w:line="276" w:lineRule="auto"/>
              <w:jc w:val="both"/>
              <w:rPr>
                <w:rFonts w:ascii="Merriweather" w:eastAsia="Merriweather" w:hAnsi="Merriweather" w:cs="Merriweather"/>
                <w:b/>
                <w:color w:val="000000"/>
              </w:rPr>
            </w:pPr>
            <w:r>
              <w:rPr>
                <w:rFonts w:ascii="Merriweather" w:eastAsia="Merriweather" w:hAnsi="Merriweather" w:cs="Merriweather"/>
                <w:b/>
                <w:color w:val="0070C0"/>
              </w:rPr>
              <w:t xml:space="preserve">Recommendations and suggestions according to the programmes: </w:t>
            </w:r>
            <w:r>
              <w:rPr>
                <w:rFonts w:ascii="Merriweather" w:eastAsia="Merriweather" w:hAnsi="Merriweather" w:cs="Merriweather"/>
                <w:color w:val="808080"/>
                <w:highlight w:val="white"/>
              </w:rPr>
              <w:t>Please, write the developed recommendations and suggestions according to the individual programmes (if any)</w:t>
            </w:r>
          </w:p>
          <w:p w14:paraId="23D26449" w14:textId="77777777" w:rsidR="00D32D3E" w:rsidRDefault="004D59A1">
            <w:pPr>
              <w:spacing w:before="280" w:after="280" w:line="276" w:lineRule="auto"/>
              <w:jc w:val="both"/>
              <w:rPr>
                <w:rFonts w:ascii="Merriweather" w:eastAsia="Merriweather" w:hAnsi="Merriweather" w:cs="Merriweather"/>
                <w:b/>
                <w:color w:val="000000"/>
              </w:rPr>
            </w:pPr>
            <w:r>
              <w:rPr>
                <w:rFonts w:ascii="Merriweather" w:eastAsia="Merriweather" w:hAnsi="Merriweather" w:cs="Merriweather"/>
                <w:b/>
                <w:color w:val="000000"/>
              </w:rPr>
              <w:t xml:space="preserve">Programme 1 </w:t>
            </w:r>
            <w:r>
              <w:rPr>
                <w:rFonts w:ascii="Merriweather" w:eastAsia="Merriweather" w:hAnsi="Merriweather" w:cs="Merriweather"/>
              </w:rPr>
              <w:t>(The Integrated Bachelor's-Master's Educational Program for Primary School Teacher Training, Level II)</w:t>
            </w:r>
          </w:p>
          <w:p w14:paraId="74FDEF11" w14:textId="77777777" w:rsidR="00D32D3E" w:rsidRDefault="004D59A1">
            <w:pPr>
              <w:spacing w:before="280" w:after="280" w:line="276" w:lineRule="auto"/>
              <w:jc w:val="both"/>
              <w:rPr>
                <w:rFonts w:ascii="Merriweather" w:eastAsia="Merriweather" w:hAnsi="Merriweather" w:cs="Merriweather"/>
                <w:b/>
              </w:rPr>
            </w:pPr>
            <w:r>
              <w:rPr>
                <w:rFonts w:ascii="Merriweather" w:eastAsia="Merriweather" w:hAnsi="Merriweather" w:cs="Merriweather"/>
                <w:b/>
              </w:rPr>
              <w:t xml:space="preserve">Recommendation(s):  </w:t>
            </w:r>
          </w:p>
          <w:p w14:paraId="2249F042" w14:textId="77777777" w:rsidR="00D32D3E" w:rsidRDefault="004D59A1">
            <w:pPr>
              <w:spacing w:after="0" w:line="276" w:lineRule="auto"/>
              <w:jc w:val="both"/>
              <w:rPr>
                <w:rFonts w:ascii="Merriweather" w:eastAsia="Merriweather" w:hAnsi="Merriweather" w:cs="Merriweather"/>
              </w:rPr>
            </w:pPr>
            <w:r>
              <w:rPr>
                <w:rFonts w:ascii="Merriweather" w:eastAsia="Merriweather" w:hAnsi="Merriweather" w:cs="Merriweather"/>
              </w:rPr>
              <w:t>1.5.1. It is recommended that the English Language faculty courses update their obligatory textbook from the 2013 edition to the most current available version to ensure students receive instruction based on contemporary pedagogical approaches and current language usage standards.</w:t>
            </w:r>
          </w:p>
          <w:p w14:paraId="6BDF5E6B" w14:textId="77777777" w:rsidR="00D32D3E" w:rsidRDefault="004D59A1">
            <w:pPr>
              <w:spacing w:after="0" w:line="276" w:lineRule="auto"/>
              <w:jc w:val="both"/>
              <w:rPr>
                <w:rFonts w:ascii="Merriweather" w:eastAsia="Merriweather" w:hAnsi="Merriweather" w:cs="Merriweather"/>
                <w:b/>
              </w:rPr>
            </w:pPr>
            <w:r>
              <w:rPr>
                <w:rFonts w:ascii="Merriweather" w:eastAsia="Merriweather" w:hAnsi="Merriweather" w:cs="Merriweather"/>
              </w:rPr>
              <w:t>1.5.2. It is recommended that the 'Teaching Resources in the Primary Classes' course incorporate Universal Design for Learning (UDL) principles into its curriculum to ensure future primary education teachers are equipped with essential knowledge for creating accessible, flexible teaching resources that accommodate diverse learning needs in modern inclusive educational environments.</w:t>
            </w:r>
          </w:p>
          <w:p w14:paraId="41240E74" w14:textId="77777777" w:rsidR="00D32D3E" w:rsidRDefault="004D59A1">
            <w:pPr>
              <w:spacing w:before="280" w:after="280" w:line="276" w:lineRule="auto"/>
              <w:jc w:val="both"/>
              <w:rPr>
                <w:rFonts w:ascii="Merriweather" w:eastAsia="Merriweather" w:hAnsi="Merriweather" w:cs="Merriweather"/>
                <w:b/>
              </w:rPr>
            </w:pPr>
            <w:r>
              <w:rPr>
                <w:rFonts w:ascii="Merriweather" w:eastAsia="Merriweather" w:hAnsi="Merriweather" w:cs="Merriweather"/>
                <w:b/>
              </w:rPr>
              <w:t xml:space="preserve">Suggestion(s): </w:t>
            </w:r>
          </w:p>
          <w:p w14:paraId="47FFC41E" w14:textId="77777777" w:rsidR="00D32D3E" w:rsidRDefault="004D59A1">
            <w:pPr>
              <w:spacing w:before="280" w:after="280" w:line="276" w:lineRule="auto"/>
              <w:jc w:val="both"/>
              <w:rPr>
                <w:rFonts w:ascii="Merriweather" w:eastAsia="Merriweather" w:hAnsi="Merriweather" w:cs="Merriweather"/>
                <w:b/>
              </w:rPr>
            </w:pPr>
            <w:r>
              <w:rPr>
                <w:rFonts w:ascii="Merriweather" w:eastAsia="Merriweather" w:hAnsi="Merriweather" w:cs="Merriweather"/>
              </w:rPr>
              <w:t>1.5.1.</w:t>
            </w:r>
            <w:r>
              <w:rPr>
                <w:rFonts w:ascii="Merriweather" w:eastAsia="Merriweather" w:hAnsi="Merriweather" w:cs="Merriweather"/>
                <w:b/>
              </w:rPr>
              <w:t xml:space="preserve"> </w:t>
            </w:r>
            <w:r>
              <w:rPr>
                <w:rFonts w:ascii="Merriweather" w:eastAsia="Merriweather" w:hAnsi="Merriweather" w:cs="Merriweather"/>
              </w:rPr>
              <w:t>It is suggested that the program documentation be updated to align prerequisite requirements between the official program structure and individual course syllabi.</w:t>
            </w:r>
          </w:p>
          <w:p w14:paraId="3A4F0F70" w14:textId="77777777" w:rsidR="00D32D3E" w:rsidRDefault="004D59A1">
            <w:pPr>
              <w:spacing w:before="280" w:after="280" w:line="276" w:lineRule="auto"/>
              <w:jc w:val="both"/>
              <w:rPr>
                <w:rFonts w:ascii="Merriweather" w:eastAsia="Merriweather" w:hAnsi="Merriweather" w:cs="Merriweather"/>
                <w:b/>
                <w:color w:val="000000"/>
              </w:rPr>
            </w:pPr>
            <w:r>
              <w:rPr>
                <w:rFonts w:ascii="Merriweather" w:eastAsia="Merriweather" w:hAnsi="Merriweather" w:cs="Merriweather"/>
                <w:b/>
                <w:color w:val="000000"/>
              </w:rPr>
              <w:t>Programme 2 (</w:t>
            </w:r>
            <w:r>
              <w:rPr>
                <w:rFonts w:ascii="Merriweather" w:eastAsia="Merriweather" w:hAnsi="Merriweather" w:cs="Merriweather"/>
                <w:sz w:val="20"/>
                <w:szCs w:val="20"/>
              </w:rPr>
              <w:t>Multilingual Education - Integrated Bachelor's-Master's Educational Program for Primary Level Teacher Preparation, Level II</w:t>
            </w:r>
            <w:r>
              <w:rPr>
                <w:rFonts w:ascii="Merriweather" w:eastAsia="Merriweather" w:hAnsi="Merriweather" w:cs="Merriweather"/>
                <w:color w:val="000000"/>
              </w:rPr>
              <w:t>)</w:t>
            </w:r>
          </w:p>
          <w:p w14:paraId="2201B88A" w14:textId="77777777" w:rsidR="00D32D3E" w:rsidRDefault="004D59A1">
            <w:pPr>
              <w:spacing w:before="280" w:after="280" w:line="276" w:lineRule="auto"/>
              <w:jc w:val="both"/>
              <w:rPr>
                <w:rFonts w:ascii="Merriweather" w:eastAsia="Merriweather" w:hAnsi="Merriweather" w:cs="Merriweather"/>
                <w:b/>
              </w:rPr>
            </w:pPr>
            <w:r>
              <w:rPr>
                <w:rFonts w:ascii="Merriweather" w:eastAsia="Merriweather" w:hAnsi="Merriweather" w:cs="Merriweather"/>
                <w:b/>
              </w:rPr>
              <w:t xml:space="preserve">Recommendation(s):  </w:t>
            </w:r>
          </w:p>
          <w:p w14:paraId="7F0FB96E" w14:textId="77777777" w:rsidR="00D32D3E" w:rsidRDefault="004D59A1">
            <w:pPr>
              <w:spacing w:after="280" w:line="276" w:lineRule="auto"/>
              <w:jc w:val="both"/>
              <w:rPr>
                <w:rFonts w:ascii="Merriweather" w:eastAsia="Merriweather" w:hAnsi="Merriweather" w:cs="Merriweather"/>
                <w:b/>
              </w:rPr>
            </w:pPr>
            <w:r>
              <w:rPr>
                <w:rFonts w:ascii="Merriweather" w:eastAsia="Merriweather" w:hAnsi="Merriweather" w:cs="Merriweather"/>
                <w:sz w:val="20"/>
                <w:szCs w:val="20"/>
                <w:highlight w:val="white"/>
              </w:rPr>
              <w:t xml:space="preserve">1.5.3. It is recommended to update syllabi with recent literature where possible. </w:t>
            </w:r>
            <w:r>
              <w:rPr>
                <w:rFonts w:ascii="Merriweather" w:eastAsia="Merriweather" w:hAnsi="Merriweather" w:cs="Merriweather"/>
                <w:sz w:val="20"/>
                <w:szCs w:val="20"/>
              </w:rPr>
              <w:t>e.g. English  Language  Courses A1.1.- B2.2.(2013);  Basics of bilingual education(2010) and etc.</w:t>
            </w:r>
          </w:p>
          <w:p w14:paraId="6E9A0F0C"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rPr>
              <w:t xml:space="preserve">Suggestion(s):  </w:t>
            </w:r>
          </w:p>
          <w:p w14:paraId="12750439"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rPr>
              <w:t xml:space="preserve">Programme 3 </w:t>
            </w:r>
            <w:r>
              <w:rPr>
                <w:rFonts w:ascii="Merriweather" w:eastAsia="Merriweather" w:hAnsi="Merriweather" w:cs="Merriweather"/>
              </w:rPr>
              <w:t>(</w:t>
            </w:r>
            <w:r>
              <w:rPr>
                <w:rFonts w:ascii="Merriweather" w:eastAsia="Merriweather" w:hAnsi="Merriweather" w:cs="Merriweather"/>
                <w:highlight w:val="white"/>
              </w:rPr>
              <w:t xml:space="preserve">Special Education Teacher  Training Program, Level I </w:t>
            </w:r>
            <w:r>
              <w:rPr>
                <w:rFonts w:ascii="Merriweather" w:eastAsia="Merriweather" w:hAnsi="Merriweather" w:cs="Merriweather"/>
              </w:rPr>
              <w:t>)</w:t>
            </w:r>
          </w:p>
          <w:p w14:paraId="6B87D596"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rPr>
              <w:t xml:space="preserve">Recommendation(s):  </w:t>
            </w:r>
            <w:r>
              <w:rPr>
                <w:rFonts w:ascii="Merriweather" w:eastAsia="Merriweather" w:hAnsi="Merriweather" w:cs="Merriweather"/>
              </w:rPr>
              <w:t>None</w:t>
            </w:r>
          </w:p>
          <w:p w14:paraId="1EC57827"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rPr>
              <w:t xml:space="preserve">Suggestion(s):  </w:t>
            </w:r>
            <w:r>
              <w:rPr>
                <w:rFonts w:ascii="Merriweather" w:eastAsia="Merriweather" w:hAnsi="Merriweather" w:cs="Merriweather"/>
              </w:rPr>
              <w:t>None</w:t>
            </w:r>
          </w:p>
          <w:p w14:paraId="12137E13"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rPr>
              <w:t>Programme 4 (</w:t>
            </w:r>
            <w:r>
              <w:rPr>
                <w:rFonts w:ascii="Merriweather" w:eastAsia="Merriweather" w:hAnsi="Merriweather" w:cs="Merriweather"/>
                <w:highlight w:val="white"/>
              </w:rPr>
              <w:t>Teacher Preparation Educational Program - "Teacher" 1, Level I</w:t>
            </w:r>
            <w:r>
              <w:rPr>
                <w:rFonts w:ascii="Merriweather" w:eastAsia="Merriweather" w:hAnsi="Merriweather" w:cs="Merriweather"/>
              </w:rPr>
              <w:t xml:space="preserve">) and </w:t>
            </w:r>
            <w:r>
              <w:rPr>
                <w:rFonts w:ascii="Merriweather" w:eastAsia="Merriweather" w:hAnsi="Merriweather" w:cs="Merriweather"/>
                <w:b/>
              </w:rPr>
              <w:t>Programme 5 (</w:t>
            </w:r>
            <w:r>
              <w:rPr>
                <w:rFonts w:ascii="Merriweather" w:eastAsia="Merriweather" w:hAnsi="Merriweather" w:cs="Merriweather"/>
                <w:highlight w:val="white"/>
              </w:rPr>
              <w:t>Teacher Preparation Educational Program - "Teacher" 2, Level I</w:t>
            </w:r>
            <w:r>
              <w:rPr>
                <w:rFonts w:ascii="Merriweather" w:eastAsia="Merriweather" w:hAnsi="Merriweather" w:cs="Merriweather"/>
              </w:rPr>
              <w:t>)</w:t>
            </w:r>
          </w:p>
          <w:p w14:paraId="39C65B8A"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Recommendation(s):  </w:t>
            </w:r>
            <w:r>
              <w:rPr>
                <w:rFonts w:ascii="Merriweather" w:eastAsia="Merriweather" w:hAnsi="Merriweather" w:cs="Merriweather"/>
              </w:rPr>
              <w:t>None</w:t>
            </w:r>
          </w:p>
          <w:p w14:paraId="284730D7"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Suggestion(s):   </w:t>
            </w:r>
            <w:r>
              <w:rPr>
                <w:rFonts w:ascii="Merriweather" w:eastAsia="Merriweather" w:hAnsi="Merriweather" w:cs="Merriweather"/>
              </w:rPr>
              <w:t>None</w:t>
            </w:r>
          </w:p>
        </w:tc>
      </w:tr>
    </w:tbl>
    <w:p w14:paraId="54E11D2A" w14:textId="77777777" w:rsidR="00D32D3E" w:rsidRDefault="00D32D3E">
      <w:pPr>
        <w:pBdr>
          <w:top w:val="nil"/>
          <w:left w:val="nil"/>
          <w:bottom w:val="nil"/>
          <w:right w:val="nil"/>
          <w:between w:val="nil"/>
        </w:pBdr>
        <w:spacing w:after="0" w:line="276" w:lineRule="auto"/>
        <w:ind w:left="720"/>
        <w:jc w:val="both"/>
        <w:rPr>
          <w:rFonts w:ascii="Merriweather" w:eastAsia="Merriweather" w:hAnsi="Merriweather" w:cs="Merriweather"/>
          <w:color w:val="000000"/>
          <w:sz w:val="20"/>
          <w:szCs w:val="20"/>
        </w:rPr>
      </w:pPr>
    </w:p>
    <w:p w14:paraId="1F7D55EB" w14:textId="77777777" w:rsidR="00D32D3E" w:rsidRDefault="004D59A1">
      <w:pPr>
        <w:spacing w:before="280" w:after="280" w:line="276" w:lineRule="auto"/>
        <w:jc w:val="both"/>
        <w:rPr>
          <w:rFonts w:ascii="Merriweather" w:eastAsia="Merriweather" w:hAnsi="Merriweather" w:cs="Merriweather"/>
          <w:color w:val="000000"/>
          <w:sz w:val="20"/>
          <w:szCs w:val="20"/>
        </w:rPr>
      </w:pPr>
      <w:r>
        <w:rPr>
          <w:rFonts w:ascii="Merriweather" w:eastAsia="Merriweather" w:hAnsi="Merriweather" w:cs="Merriweather"/>
          <w:b/>
          <w:color w:val="000000"/>
          <w:sz w:val="20"/>
          <w:szCs w:val="20"/>
        </w:rPr>
        <w:t xml:space="preserve">Evaluation </w:t>
      </w:r>
    </w:p>
    <w:tbl>
      <w:tblPr>
        <w:tblStyle w:val="af1"/>
        <w:tblW w:w="9304" w:type="dxa"/>
        <w:tblLayout w:type="fixed"/>
        <w:tblLook w:val="0400" w:firstRow="0" w:lastRow="0" w:firstColumn="0" w:lastColumn="0" w:noHBand="0" w:noVBand="1"/>
      </w:tblPr>
      <w:tblGrid>
        <w:gridCol w:w="2567"/>
        <w:gridCol w:w="1684"/>
        <w:gridCol w:w="1684"/>
        <w:gridCol w:w="1684"/>
        <w:gridCol w:w="1685"/>
      </w:tblGrid>
      <w:tr w:rsidR="00D32D3E" w14:paraId="1E3569DA" w14:textId="77777777">
        <w:tc>
          <w:tcPr>
            <w:tcW w:w="2567" w:type="dxa"/>
          </w:tcPr>
          <w:p w14:paraId="7C2A992E" w14:textId="77777777" w:rsidR="00D32D3E" w:rsidRDefault="004D59A1">
            <w:pPr>
              <w:pBdr>
                <w:top w:val="nil"/>
                <w:left w:val="nil"/>
                <w:bottom w:val="nil"/>
                <w:right w:val="nil"/>
                <w:between w:val="nil"/>
              </w:pBdr>
              <w:spacing w:line="240" w:lineRule="auto"/>
              <w:jc w:val="center"/>
              <w:rPr>
                <w:rFonts w:ascii="Merriweather" w:eastAsia="Merriweather" w:hAnsi="Merriweather" w:cs="Merriweather"/>
                <w:b/>
                <w:color w:val="000000"/>
                <w:sz w:val="18"/>
                <w:szCs w:val="18"/>
              </w:rPr>
            </w:pPr>
            <w:r>
              <w:rPr>
                <w:rFonts w:ascii="Merriweather" w:eastAsia="Merriweather" w:hAnsi="Merriweather" w:cs="Merriweather"/>
                <w:b/>
                <w:color w:val="000000"/>
                <w:sz w:val="18"/>
                <w:szCs w:val="18"/>
              </w:rPr>
              <w:t>Component 1.5 Academic Course/Subject</w:t>
            </w:r>
          </w:p>
        </w:tc>
        <w:tc>
          <w:tcPr>
            <w:tcW w:w="1684" w:type="dxa"/>
          </w:tcPr>
          <w:p w14:paraId="204D0E7D" w14:textId="77777777" w:rsidR="00D32D3E" w:rsidRDefault="004D59A1">
            <w:pPr>
              <w:pBdr>
                <w:top w:val="nil"/>
                <w:left w:val="nil"/>
                <w:bottom w:val="nil"/>
                <w:right w:val="nil"/>
                <w:between w:val="nil"/>
              </w:pBdr>
              <w:spacing w:line="240" w:lineRule="auto"/>
              <w:rPr>
                <w:rFonts w:ascii="Merriweather" w:eastAsia="Merriweather" w:hAnsi="Merriweather" w:cs="Merriweather"/>
                <w:b/>
                <w:color w:val="000000"/>
                <w:sz w:val="18"/>
                <w:szCs w:val="18"/>
              </w:rPr>
            </w:pPr>
            <w:r>
              <w:rPr>
                <w:rFonts w:ascii="Merriweather" w:eastAsia="Merriweather" w:hAnsi="Merriweather" w:cs="Merriweather"/>
                <w:b/>
                <w:color w:val="000000"/>
                <w:sz w:val="18"/>
                <w:szCs w:val="18"/>
              </w:rPr>
              <w:t>Complies with requirements</w:t>
            </w:r>
          </w:p>
        </w:tc>
        <w:tc>
          <w:tcPr>
            <w:tcW w:w="1684" w:type="dxa"/>
          </w:tcPr>
          <w:p w14:paraId="6BB86D5D" w14:textId="77777777" w:rsidR="00D32D3E" w:rsidRDefault="004D59A1">
            <w:pPr>
              <w:pBdr>
                <w:top w:val="nil"/>
                <w:left w:val="nil"/>
                <w:bottom w:val="nil"/>
                <w:right w:val="nil"/>
                <w:between w:val="nil"/>
              </w:pBdr>
              <w:spacing w:line="240" w:lineRule="auto"/>
              <w:rPr>
                <w:rFonts w:ascii="Merriweather" w:eastAsia="Merriweather" w:hAnsi="Merriweather" w:cs="Merriweather"/>
                <w:b/>
                <w:color w:val="000000"/>
                <w:sz w:val="18"/>
                <w:szCs w:val="18"/>
              </w:rPr>
            </w:pPr>
            <w:r>
              <w:rPr>
                <w:rFonts w:ascii="Merriweather" w:eastAsia="Merriweather" w:hAnsi="Merriweather" w:cs="Merriweather"/>
                <w:b/>
                <w:color w:val="000000"/>
                <w:sz w:val="18"/>
                <w:szCs w:val="18"/>
              </w:rPr>
              <w:t>Substantially complies with requirements</w:t>
            </w:r>
          </w:p>
        </w:tc>
        <w:tc>
          <w:tcPr>
            <w:tcW w:w="1684" w:type="dxa"/>
          </w:tcPr>
          <w:p w14:paraId="6281D8D4" w14:textId="77777777" w:rsidR="00D32D3E" w:rsidRDefault="004D59A1">
            <w:pPr>
              <w:pBdr>
                <w:top w:val="nil"/>
                <w:left w:val="nil"/>
                <w:bottom w:val="nil"/>
                <w:right w:val="nil"/>
                <w:between w:val="nil"/>
              </w:pBdr>
              <w:spacing w:line="240" w:lineRule="auto"/>
              <w:rPr>
                <w:rFonts w:ascii="Merriweather" w:eastAsia="Merriweather" w:hAnsi="Merriweather" w:cs="Merriweather"/>
                <w:b/>
                <w:color w:val="000000"/>
                <w:sz w:val="18"/>
                <w:szCs w:val="18"/>
              </w:rPr>
            </w:pPr>
            <w:r>
              <w:rPr>
                <w:rFonts w:ascii="Merriweather" w:eastAsia="Merriweather" w:hAnsi="Merriweather" w:cs="Merriweather"/>
                <w:b/>
                <w:color w:val="000000"/>
                <w:sz w:val="18"/>
                <w:szCs w:val="18"/>
              </w:rPr>
              <w:t>Partially complies with requirements</w:t>
            </w:r>
          </w:p>
        </w:tc>
        <w:tc>
          <w:tcPr>
            <w:tcW w:w="1685" w:type="dxa"/>
          </w:tcPr>
          <w:p w14:paraId="58B99392" w14:textId="77777777" w:rsidR="00D32D3E" w:rsidRDefault="004D59A1">
            <w:pPr>
              <w:pBdr>
                <w:top w:val="nil"/>
                <w:left w:val="nil"/>
                <w:bottom w:val="nil"/>
                <w:right w:val="nil"/>
                <w:between w:val="nil"/>
              </w:pBdr>
              <w:spacing w:line="240" w:lineRule="auto"/>
              <w:rPr>
                <w:rFonts w:ascii="Merriweather" w:eastAsia="Merriweather" w:hAnsi="Merriweather" w:cs="Merriweather"/>
                <w:b/>
                <w:color w:val="000000"/>
                <w:sz w:val="18"/>
                <w:szCs w:val="18"/>
              </w:rPr>
            </w:pPr>
            <w:r>
              <w:rPr>
                <w:rFonts w:ascii="Merriweather" w:eastAsia="Merriweather" w:hAnsi="Merriweather" w:cs="Merriweather"/>
                <w:b/>
                <w:color w:val="000000"/>
                <w:sz w:val="18"/>
                <w:szCs w:val="18"/>
              </w:rPr>
              <w:t>Does not comply with requirements</w:t>
            </w:r>
          </w:p>
        </w:tc>
      </w:tr>
      <w:tr w:rsidR="00D32D3E" w14:paraId="7F819192" w14:textId="77777777">
        <w:tc>
          <w:tcPr>
            <w:tcW w:w="2567" w:type="dxa"/>
          </w:tcPr>
          <w:p w14:paraId="32CCD299" w14:textId="77777777" w:rsidR="00D32D3E" w:rsidRDefault="004D59A1">
            <w:pPr>
              <w:pBdr>
                <w:top w:val="nil"/>
                <w:left w:val="nil"/>
                <w:bottom w:val="nil"/>
                <w:right w:val="nil"/>
                <w:between w:val="nil"/>
              </w:pBdr>
              <w:spacing w:line="240" w:lineRule="auto"/>
              <w:rPr>
                <w:rFonts w:ascii="Merriweather" w:eastAsia="Merriweather" w:hAnsi="Merriweather" w:cs="Merriweather"/>
                <w:i/>
                <w:color w:val="000000"/>
                <w:sz w:val="20"/>
                <w:szCs w:val="20"/>
              </w:rPr>
            </w:pPr>
            <w:r>
              <w:rPr>
                <w:rFonts w:ascii="Merriweather" w:eastAsia="Merriweather" w:hAnsi="Merriweather" w:cs="Merriweather"/>
                <w:b/>
                <w:color w:val="000000"/>
                <w:sz w:val="18"/>
                <w:szCs w:val="18"/>
              </w:rPr>
              <w:t xml:space="preserve">Programme 1 </w:t>
            </w:r>
            <w:r>
              <w:rPr>
                <w:rFonts w:ascii="Merriweather" w:eastAsia="Merriweather" w:hAnsi="Merriweather" w:cs="Merriweather"/>
                <w:sz w:val="18"/>
                <w:szCs w:val="18"/>
              </w:rPr>
              <w:t xml:space="preserve"> (The Integrated Bachelor's-Master's Educational Program for Primary School Teacher Training, Level II)</w:t>
            </w:r>
          </w:p>
        </w:tc>
        <w:tc>
          <w:tcPr>
            <w:tcW w:w="1684" w:type="dxa"/>
          </w:tcPr>
          <w:p w14:paraId="212EB8DC" w14:textId="77777777" w:rsidR="00D32D3E" w:rsidRDefault="009D55C0">
            <w:pPr>
              <w:pBdr>
                <w:top w:val="nil"/>
                <w:left w:val="nil"/>
                <w:bottom w:val="nil"/>
                <w:right w:val="nil"/>
                <w:between w:val="nil"/>
              </w:pBdr>
              <w:spacing w:line="240" w:lineRule="auto"/>
              <w:jc w:val="center"/>
              <w:rPr>
                <w:rFonts w:ascii="Merriweather" w:eastAsia="Merriweather" w:hAnsi="Merriweather" w:cs="Merriweather"/>
                <w:color w:val="000000"/>
                <w:sz w:val="20"/>
                <w:szCs w:val="20"/>
              </w:rPr>
            </w:pPr>
            <w:sdt>
              <w:sdtPr>
                <w:tag w:val="goog_rdk_91"/>
                <w:id w:val="1070941313"/>
              </w:sdtPr>
              <w:sdtEndPr/>
              <w:sdtContent>
                <w:r w:rsidR="004D59A1">
                  <w:rPr>
                    <w:rFonts w:ascii="Arial Unicode MS" w:eastAsia="Arial Unicode MS" w:hAnsi="Arial Unicode MS" w:cs="Arial Unicode MS"/>
                    <w:b/>
                    <w:color w:val="000000"/>
                    <w:sz w:val="24"/>
                    <w:szCs w:val="24"/>
                  </w:rPr>
                  <w:t>☐</w:t>
                </w:r>
              </w:sdtContent>
            </w:sdt>
          </w:p>
        </w:tc>
        <w:tc>
          <w:tcPr>
            <w:tcW w:w="1684" w:type="dxa"/>
          </w:tcPr>
          <w:p w14:paraId="074D8D6E" w14:textId="77777777" w:rsidR="00D32D3E" w:rsidRDefault="009D55C0">
            <w:pPr>
              <w:jc w:val="center"/>
              <w:rPr>
                <w:rFonts w:ascii="Merriweather" w:eastAsia="Merriweather" w:hAnsi="Merriweather" w:cs="Merriweather"/>
              </w:rPr>
            </w:pPr>
            <w:sdt>
              <w:sdtPr>
                <w:tag w:val="goog_rdk_92"/>
                <w:id w:val="-1070033002"/>
              </w:sdtPr>
              <w:sdtEndPr/>
              <w:sdtContent>
                <w:r w:rsidR="004D59A1">
                  <w:rPr>
                    <w:rFonts w:ascii="Arial Unicode MS" w:eastAsia="Arial Unicode MS" w:hAnsi="Arial Unicode MS" w:cs="Arial Unicode MS"/>
                    <w:b/>
                  </w:rPr>
                  <w:t>✖</w:t>
                </w:r>
              </w:sdtContent>
            </w:sdt>
          </w:p>
        </w:tc>
        <w:tc>
          <w:tcPr>
            <w:tcW w:w="1684" w:type="dxa"/>
          </w:tcPr>
          <w:p w14:paraId="508196C4" w14:textId="77777777" w:rsidR="00D32D3E" w:rsidRDefault="009D55C0">
            <w:pPr>
              <w:jc w:val="center"/>
              <w:rPr>
                <w:rFonts w:ascii="Merriweather" w:eastAsia="Merriweather" w:hAnsi="Merriweather" w:cs="Merriweather"/>
              </w:rPr>
            </w:pPr>
            <w:sdt>
              <w:sdtPr>
                <w:tag w:val="goog_rdk_93"/>
                <w:id w:val="-270338241"/>
              </w:sdtPr>
              <w:sdtEndPr/>
              <w:sdtContent>
                <w:r w:rsidR="004D59A1">
                  <w:rPr>
                    <w:rFonts w:ascii="Arial Unicode MS" w:eastAsia="Arial Unicode MS" w:hAnsi="Arial Unicode MS" w:cs="Arial Unicode MS"/>
                    <w:b/>
                  </w:rPr>
                  <w:t>☐</w:t>
                </w:r>
              </w:sdtContent>
            </w:sdt>
          </w:p>
        </w:tc>
        <w:tc>
          <w:tcPr>
            <w:tcW w:w="1685" w:type="dxa"/>
          </w:tcPr>
          <w:p w14:paraId="48EFCBA9" w14:textId="77777777" w:rsidR="00D32D3E" w:rsidRDefault="009D55C0">
            <w:pPr>
              <w:jc w:val="center"/>
              <w:rPr>
                <w:rFonts w:ascii="Merriweather" w:eastAsia="Merriweather" w:hAnsi="Merriweather" w:cs="Merriweather"/>
              </w:rPr>
            </w:pPr>
            <w:sdt>
              <w:sdtPr>
                <w:tag w:val="goog_rdk_94"/>
                <w:id w:val="-748989920"/>
              </w:sdtPr>
              <w:sdtEndPr/>
              <w:sdtContent>
                <w:r w:rsidR="004D59A1">
                  <w:rPr>
                    <w:rFonts w:ascii="Arial Unicode MS" w:eastAsia="Arial Unicode MS" w:hAnsi="Arial Unicode MS" w:cs="Arial Unicode MS"/>
                    <w:b/>
                  </w:rPr>
                  <w:t>☐</w:t>
                </w:r>
              </w:sdtContent>
            </w:sdt>
          </w:p>
        </w:tc>
      </w:tr>
      <w:tr w:rsidR="00D32D3E" w14:paraId="2DEFB48F" w14:textId="77777777">
        <w:tc>
          <w:tcPr>
            <w:tcW w:w="2567" w:type="dxa"/>
          </w:tcPr>
          <w:p w14:paraId="29DD2542" w14:textId="77777777" w:rsidR="00D32D3E" w:rsidRDefault="004D59A1">
            <w:pPr>
              <w:pBdr>
                <w:top w:val="nil"/>
                <w:left w:val="nil"/>
                <w:bottom w:val="nil"/>
                <w:right w:val="nil"/>
                <w:between w:val="nil"/>
              </w:pBdr>
              <w:spacing w:line="240" w:lineRule="auto"/>
              <w:rPr>
                <w:rFonts w:ascii="Merriweather" w:eastAsia="Merriweather" w:hAnsi="Merriweather" w:cs="Merriweather"/>
                <w:i/>
                <w:color w:val="000000"/>
                <w:sz w:val="18"/>
                <w:szCs w:val="18"/>
              </w:rPr>
            </w:pPr>
            <w:r>
              <w:rPr>
                <w:rFonts w:ascii="Merriweather" w:eastAsia="Merriweather" w:hAnsi="Merriweather" w:cs="Merriweather"/>
                <w:b/>
                <w:color w:val="000000"/>
                <w:sz w:val="18"/>
                <w:szCs w:val="18"/>
              </w:rPr>
              <w:t xml:space="preserve">Programme 2 </w:t>
            </w:r>
            <w:r>
              <w:rPr>
                <w:rFonts w:ascii="Merriweather" w:eastAsia="Merriweather" w:hAnsi="Merriweather" w:cs="Merriweather"/>
                <w:color w:val="000000"/>
                <w:sz w:val="18"/>
                <w:szCs w:val="18"/>
              </w:rPr>
              <w:t>(</w:t>
            </w:r>
            <w:r>
              <w:rPr>
                <w:rFonts w:ascii="Merriweather" w:eastAsia="Merriweather" w:hAnsi="Merriweather" w:cs="Merriweather"/>
                <w:sz w:val="18"/>
                <w:szCs w:val="18"/>
              </w:rPr>
              <w:t>Multilingual Education - Integrated Bachelor's-Master's Educational Program for Primary Level Teacher Preparation, Level II</w:t>
            </w:r>
            <w:r>
              <w:rPr>
                <w:rFonts w:ascii="Merriweather" w:eastAsia="Merriweather" w:hAnsi="Merriweather" w:cs="Merriweather"/>
                <w:color w:val="000000"/>
                <w:sz w:val="18"/>
                <w:szCs w:val="18"/>
              </w:rPr>
              <w:t>)</w:t>
            </w:r>
          </w:p>
        </w:tc>
        <w:tc>
          <w:tcPr>
            <w:tcW w:w="1684" w:type="dxa"/>
          </w:tcPr>
          <w:p w14:paraId="7DC53237" w14:textId="77777777" w:rsidR="00D32D3E" w:rsidRDefault="009D55C0">
            <w:pPr>
              <w:jc w:val="center"/>
              <w:rPr>
                <w:rFonts w:ascii="Merriweather" w:eastAsia="Merriweather" w:hAnsi="Merriweather" w:cs="Merriweather"/>
                <w:sz w:val="20"/>
                <w:szCs w:val="20"/>
              </w:rPr>
            </w:pPr>
            <w:sdt>
              <w:sdtPr>
                <w:tag w:val="goog_rdk_95"/>
                <w:id w:val="1445503782"/>
              </w:sdtPr>
              <w:sdtEndPr/>
              <w:sdtContent>
                <w:r w:rsidR="004D59A1">
                  <w:rPr>
                    <w:rFonts w:ascii="Arial Unicode MS" w:eastAsia="Arial Unicode MS" w:hAnsi="Arial Unicode MS" w:cs="Arial Unicode MS"/>
                    <w:b/>
                    <w:sz w:val="20"/>
                    <w:szCs w:val="20"/>
                  </w:rPr>
                  <w:t>☐</w:t>
                </w:r>
              </w:sdtContent>
            </w:sdt>
          </w:p>
        </w:tc>
        <w:tc>
          <w:tcPr>
            <w:tcW w:w="1684" w:type="dxa"/>
          </w:tcPr>
          <w:p w14:paraId="5E0667AF" w14:textId="77777777" w:rsidR="00D32D3E" w:rsidRDefault="009D55C0">
            <w:pPr>
              <w:jc w:val="center"/>
              <w:rPr>
                <w:rFonts w:ascii="Merriweather" w:eastAsia="Merriweather" w:hAnsi="Merriweather" w:cs="Merriweather"/>
              </w:rPr>
            </w:pPr>
            <w:sdt>
              <w:sdtPr>
                <w:tag w:val="goog_rdk_96"/>
                <w:id w:val="-531129956"/>
              </w:sdtPr>
              <w:sdtEndPr/>
              <w:sdtContent>
                <w:r w:rsidR="004D59A1">
                  <w:rPr>
                    <w:rFonts w:ascii="Arial Unicode MS" w:eastAsia="Arial Unicode MS" w:hAnsi="Arial Unicode MS" w:cs="Arial Unicode MS"/>
                    <w:b/>
                  </w:rPr>
                  <w:t>✖</w:t>
                </w:r>
              </w:sdtContent>
            </w:sdt>
          </w:p>
        </w:tc>
        <w:tc>
          <w:tcPr>
            <w:tcW w:w="1684" w:type="dxa"/>
          </w:tcPr>
          <w:p w14:paraId="095B5B65" w14:textId="77777777" w:rsidR="00D32D3E" w:rsidRDefault="009D55C0">
            <w:pPr>
              <w:jc w:val="center"/>
              <w:rPr>
                <w:rFonts w:ascii="Merriweather" w:eastAsia="Merriweather" w:hAnsi="Merriweather" w:cs="Merriweather"/>
              </w:rPr>
            </w:pPr>
            <w:sdt>
              <w:sdtPr>
                <w:tag w:val="goog_rdk_97"/>
                <w:id w:val="-1967731975"/>
              </w:sdtPr>
              <w:sdtEndPr/>
              <w:sdtContent>
                <w:r w:rsidR="004D59A1">
                  <w:rPr>
                    <w:rFonts w:ascii="Arial Unicode MS" w:eastAsia="Arial Unicode MS" w:hAnsi="Arial Unicode MS" w:cs="Arial Unicode MS"/>
                    <w:b/>
                  </w:rPr>
                  <w:t>☐</w:t>
                </w:r>
              </w:sdtContent>
            </w:sdt>
          </w:p>
        </w:tc>
        <w:tc>
          <w:tcPr>
            <w:tcW w:w="1685" w:type="dxa"/>
          </w:tcPr>
          <w:p w14:paraId="21BC6F03" w14:textId="77777777" w:rsidR="00D32D3E" w:rsidRDefault="009D55C0">
            <w:pPr>
              <w:jc w:val="center"/>
              <w:rPr>
                <w:rFonts w:ascii="Merriweather" w:eastAsia="Merriweather" w:hAnsi="Merriweather" w:cs="Merriweather"/>
              </w:rPr>
            </w:pPr>
            <w:sdt>
              <w:sdtPr>
                <w:tag w:val="goog_rdk_98"/>
                <w:id w:val="159309428"/>
              </w:sdtPr>
              <w:sdtEndPr/>
              <w:sdtContent>
                <w:r w:rsidR="004D59A1">
                  <w:rPr>
                    <w:rFonts w:ascii="Arial Unicode MS" w:eastAsia="Arial Unicode MS" w:hAnsi="Arial Unicode MS" w:cs="Arial Unicode MS"/>
                    <w:b/>
                  </w:rPr>
                  <w:t>☐</w:t>
                </w:r>
              </w:sdtContent>
            </w:sdt>
          </w:p>
        </w:tc>
      </w:tr>
      <w:tr w:rsidR="00D32D3E" w14:paraId="5E0B0252" w14:textId="77777777">
        <w:tc>
          <w:tcPr>
            <w:tcW w:w="2567" w:type="dxa"/>
          </w:tcPr>
          <w:p w14:paraId="1D8F3AF1"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18"/>
                <w:szCs w:val="18"/>
              </w:rPr>
            </w:pPr>
            <w:r>
              <w:rPr>
                <w:rFonts w:ascii="Merriweather" w:eastAsia="Merriweather" w:hAnsi="Merriweather" w:cs="Merriweather"/>
                <w:b/>
                <w:color w:val="000000"/>
                <w:sz w:val="18"/>
                <w:szCs w:val="18"/>
              </w:rPr>
              <w:t>Programme 3 (</w:t>
            </w:r>
            <w:r>
              <w:rPr>
                <w:rFonts w:ascii="Merriweather" w:eastAsia="Merriweather" w:hAnsi="Merriweather" w:cs="Merriweather"/>
                <w:sz w:val="18"/>
                <w:szCs w:val="18"/>
                <w:highlight w:val="white"/>
              </w:rPr>
              <w:t xml:space="preserve">Special Education Teacher  Training Program, Level I </w:t>
            </w:r>
            <w:r>
              <w:rPr>
                <w:rFonts w:ascii="Merriweather" w:eastAsia="Merriweather" w:hAnsi="Merriweather" w:cs="Merriweather"/>
                <w:b/>
                <w:color w:val="000000"/>
                <w:sz w:val="18"/>
                <w:szCs w:val="18"/>
              </w:rPr>
              <w:t>)</w:t>
            </w:r>
          </w:p>
        </w:tc>
        <w:tc>
          <w:tcPr>
            <w:tcW w:w="1684" w:type="dxa"/>
          </w:tcPr>
          <w:p w14:paraId="000F3368" w14:textId="77777777" w:rsidR="00D32D3E" w:rsidRDefault="009D55C0">
            <w:pPr>
              <w:jc w:val="center"/>
              <w:rPr>
                <w:rFonts w:ascii="Merriweather" w:eastAsia="Merriweather" w:hAnsi="Merriweather" w:cs="Merriweather"/>
                <w:sz w:val="20"/>
                <w:szCs w:val="20"/>
              </w:rPr>
            </w:pPr>
            <w:sdt>
              <w:sdtPr>
                <w:tag w:val="goog_rdk_99"/>
                <w:id w:val="1686710781"/>
              </w:sdtPr>
              <w:sdtEndPr/>
              <w:sdtContent>
                <w:r w:rsidR="004D59A1">
                  <w:rPr>
                    <w:rFonts w:ascii="Arial Unicode MS" w:eastAsia="Arial Unicode MS" w:hAnsi="Arial Unicode MS" w:cs="Arial Unicode MS"/>
                    <w:b/>
                  </w:rPr>
                  <w:t>✖</w:t>
                </w:r>
              </w:sdtContent>
            </w:sdt>
          </w:p>
        </w:tc>
        <w:tc>
          <w:tcPr>
            <w:tcW w:w="1684" w:type="dxa"/>
          </w:tcPr>
          <w:p w14:paraId="43C3181B" w14:textId="77777777" w:rsidR="00D32D3E" w:rsidRDefault="009D55C0">
            <w:pPr>
              <w:jc w:val="center"/>
              <w:rPr>
                <w:rFonts w:ascii="Merriweather" w:eastAsia="Merriweather" w:hAnsi="Merriweather" w:cs="Merriweather"/>
              </w:rPr>
            </w:pPr>
            <w:sdt>
              <w:sdtPr>
                <w:tag w:val="goog_rdk_100"/>
                <w:id w:val="1907381817"/>
              </w:sdtPr>
              <w:sdtEndPr/>
              <w:sdtContent>
                <w:r w:rsidR="004D59A1">
                  <w:rPr>
                    <w:rFonts w:ascii="Arial Unicode MS" w:eastAsia="Arial Unicode MS" w:hAnsi="Arial Unicode MS" w:cs="Arial Unicode MS"/>
                    <w:b/>
                  </w:rPr>
                  <w:t>☐</w:t>
                </w:r>
              </w:sdtContent>
            </w:sdt>
          </w:p>
        </w:tc>
        <w:tc>
          <w:tcPr>
            <w:tcW w:w="1684" w:type="dxa"/>
          </w:tcPr>
          <w:p w14:paraId="6E5153AD" w14:textId="77777777" w:rsidR="00D32D3E" w:rsidRDefault="009D55C0">
            <w:pPr>
              <w:jc w:val="center"/>
              <w:rPr>
                <w:rFonts w:ascii="Merriweather" w:eastAsia="Merriweather" w:hAnsi="Merriweather" w:cs="Merriweather"/>
              </w:rPr>
            </w:pPr>
            <w:sdt>
              <w:sdtPr>
                <w:tag w:val="goog_rdk_101"/>
                <w:id w:val="806419537"/>
              </w:sdtPr>
              <w:sdtEndPr/>
              <w:sdtContent>
                <w:r w:rsidR="004D59A1">
                  <w:rPr>
                    <w:rFonts w:ascii="Arial Unicode MS" w:eastAsia="Arial Unicode MS" w:hAnsi="Arial Unicode MS" w:cs="Arial Unicode MS"/>
                    <w:b/>
                  </w:rPr>
                  <w:t>☐</w:t>
                </w:r>
              </w:sdtContent>
            </w:sdt>
          </w:p>
        </w:tc>
        <w:tc>
          <w:tcPr>
            <w:tcW w:w="1685" w:type="dxa"/>
          </w:tcPr>
          <w:p w14:paraId="6B670B50" w14:textId="77777777" w:rsidR="00D32D3E" w:rsidRDefault="009D55C0">
            <w:pPr>
              <w:jc w:val="center"/>
              <w:rPr>
                <w:rFonts w:ascii="Merriweather" w:eastAsia="Merriweather" w:hAnsi="Merriweather" w:cs="Merriweather"/>
              </w:rPr>
            </w:pPr>
            <w:sdt>
              <w:sdtPr>
                <w:tag w:val="goog_rdk_102"/>
                <w:id w:val="-950050585"/>
              </w:sdtPr>
              <w:sdtEndPr/>
              <w:sdtContent>
                <w:r w:rsidR="004D59A1">
                  <w:rPr>
                    <w:rFonts w:ascii="Arial Unicode MS" w:eastAsia="Arial Unicode MS" w:hAnsi="Arial Unicode MS" w:cs="Arial Unicode MS"/>
                    <w:b/>
                  </w:rPr>
                  <w:t>☐</w:t>
                </w:r>
              </w:sdtContent>
            </w:sdt>
          </w:p>
        </w:tc>
      </w:tr>
      <w:tr w:rsidR="00D32D3E" w14:paraId="639EBE28" w14:textId="77777777">
        <w:tc>
          <w:tcPr>
            <w:tcW w:w="2567" w:type="dxa"/>
          </w:tcPr>
          <w:p w14:paraId="0D9023D1"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18"/>
                <w:szCs w:val="18"/>
              </w:rPr>
            </w:pPr>
            <w:r>
              <w:rPr>
                <w:rFonts w:ascii="Merriweather" w:eastAsia="Merriweather" w:hAnsi="Merriweather" w:cs="Merriweather"/>
                <w:b/>
                <w:color w:val="000000"/>
                <w:sz w:val="18"/>
                <w:szCs w:val="18"/>
              </w:rPr>
              <w:t>Programme 4 (</w:t>
            </w:r>
            <w:r>
              <w:rPr>
                <w:rFonts w:ascii="Merriweather" w:eastAsia="Merriweather" w:hAnsi="Merriweather" w:cs="Merriweather"/>
                <w:sz w:val="18"/>
                <w:szCs w:val="18"/>
                <w:highlight w:val="white"/>
              </w:rPr>
              <w:t>Teacher Preparation Educational Program - "Teacher" 1, Level I</w:t>
            </w:r>
            <w:r>
              <w:rPr>
                <w:rFonts w:ascii="Merriweather" w:eastAsia="Merriweather" w:hAnsi="Merriweather" w:cs="Merriweather"/>
                <w:b/>
                <w:color w:val="000000"/>
                <w:sz w:val="18"/>
                <w:szCs w:val="18"/>
              </w:rPr>
              <w:t>)</w:t>
            </w:r>
          </w:p>
        </w:tc>
        <w:tc>
          <w:tcPr>
            <w:tcW w:w="1684" w:type="dxa"/>
          </w:tcPr>
          <w:p w14:paraId="77F1FEFB" w14:textId="77777777" w:rsidR="00D32D3E" w:rsidRDefault="009D55C0">
            <w:pPr>
              <w:jc w:val="center"/>
              <w:rPr>
                <w:rFonts w:ascii="Merriweather" w:eastAsia="Merriweather" w:hAnsi="Merriweather" w:cs="Merriweather"/>
                <w:b/>
                <w:sz w:val="20"/>
                <w:szCs w:val="20"/>
              </w:rPr>
            </w:pPr>
            <w:sdt>
              <w:sdtPr>
                <w:tag w:val="goog_rdk_103"/>
                <w:id w:val="1983996475"/>
              </w:sdtPr>
              <w:sdtEndPr/>
              <w:sdtContent>
                <w:r w:rsidR="004D59A1">
                  <w:rPr>
                    <w:rFonts w:ascii="Arial Unicode MS" w:eastAsia="Arial Unicode MS" w:hAnsi="Arial Unicode MS" w:cs="Arial Unicode MS"/>
                    <w:b/>
                  </w:rPr>
                  <w:t>✖</w:t>
                </w:r>
              </w:sdtContent>
            </w:sdt>
          </w:p>
        </w:tc>
        <w:tc>
          <w:tcPr>
            <w:tcW w:w="1684" w:type="dxa"/>
          </w:tcPr>
          <w:p w14:paraId="0270A21E" w14:textId="77777777" w:rsidR="00D32D3E" w:rsidRDefault="009D55C0">
            <w:pPr>
              <w:jc w:val="center"/>
              <w:rPr>
                <w:rFonts w:ascii="Merriweather" w:eastAsia="Merriweather" w:hAnsi="Merriweather" w:cs="Merriweather"/>
                <w:b/>
              </w:rPr>
            </w:pPr>
            <w:sdt>
              <w:sdtPr>
                <w:tag w:val="goog_rdk_104"/>
                <w:id w:val="-2114113208"/>
              </w:sdtPr>
              <w:sdtEndPr/>
              <w:sdtContent>
                <w:r w:rsidR="004D59A1">
                  <w:rPr>
                    <w:rFonts w:ascii="Arial Unicode MS" w:eastAsia="Arial Unicode MS" w:hAnsi="Arial Unicode MS" w:cs="Arial Unicode MS"/>
                    <w:b/>
                  </w:rPr>
                  <w:t>☐</w:t>
                </w:r>
              </w:sdtContent>
            </w:sdt>
          </w:p>
        </w:tc>
        <w:tc>
          <w:tcPr>
            <w:tcW w:w="1684" w:type="dxa"/>
          </w:tcPr>
          <w:p w14:paraId="22BEEB10" w14:textId="77777777" w:rsidR="00D32D3E" w:rsidRDefault="009D55C0">
            <w:pPr>
              <w:jc w:val="center"/>
              <w:rPr>
                <w:rFonts w:ascii="Merriweather" w:eastAsia="Merriweather" w:hAnsi="Merriweather" w:cs="Merriweather"/>
                <w:b/>
              </w:rPr>
            </w:pPr>
            <w:sdt>
              <w:sdtPr>
                <w:tag w:val="goog_rdk_105"/>
                <w:id w:val="1727872543"/>
              </w:sdtPr>
              <w:sdtEndPr/>
              <w:sdtContent>
                <w:r w:rsidR="004D59A1">
                  <w:rPr>
                    <w:rFonts w:ascii="Arial Unicode MS" w:eastAsia="Arial Unicode MS" w:hAnsi="Arial Unicode MS" w:cs="Arial Unicode MS"/>
                    <w:b/>
                  </w:rPr>
                  <w:t>☐</w:t>
                </w:r>
              </w:sdtContent>
            </w:sdt>
          </w:p>
        </w:tc>
        <w:tc>
          <w:tcPr>
            <w:tcW w:w="1685" w:type="dxa"/>
          </w:tcPr>
          <w:p w14:paraId="1C1C2B47" w14:textId="77777777" w:rsidR="00D32D3E" w:rsidRDefault="009D55C0">
            <w:pPr>
              <w:jc w:val="center"/>
              <w:rPr>
                <w:rFonts w:ascii="Merriweather" w:eastAsia="Merriweather" w:hAnsi="Merriweather" w:cs="Merriweather"/>
                <w:b/>
              </w:rPr>
            </w:pPr>
            <w:sdt>
              <w:sdtPr>
                <w:tag w:val="goog_rdk_106"/>
                <w:id w:val="1229831802"/>
              </w:sdtPr>
              <w:sdtEndPr/>
              <w:sdtContent>
                <w:r w:rsidR="004D59A1">
                  <w:rPr>
                    <w:rFonts w:ascii="Arial Unicode MS" w:eastAsia="Arial Unicode MS" w:hAnsi="Arial Unicode MS" w:cs="Arial Unicode MS"/>
                    <w:b/>
                  </w:rPr>
                  <w:t>☐</w:t>
                </w:r>
              </w:sdtContent>
            </w:sdt>
          </w:p>
        </w:tc>
      </w:tr>
      <w:tr w:rsidR="00D32D3E" w14:paraId="3FDFC955" w14:textId="77777777">
        <w:tc>
          <w:tcPr>
            <w:tcW w:w="2567" w:type="dxa"/>
          </w:tcPr>
          <w:p w14:paraId="1CF6416A"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18"/>
                <w:szCs w:val="18"/>
              </w:rPr>
            </w:pPr>
            <w:r>
              <w:rPr>
                <w:rFonts w:ascii="Merriweather" w:eastAsia="Merriweather" w:hAnsi="Merriweather" w:cs="Merriweather"/>
                <w:b/>
                <w:color w:val="000000"/>
                <w:sz w:val="18"/>
                <w:szCs w:val="18"/>
              </w:rPr>
              <w:t>Programme 5 (</w:t>
            </w:r>
            <w:r>
              <w:rPr>
                <w:rFonts w:ascii="Merriweather" w:eastAsia="Merriweather" w:hAnsi="Merriweather" w:cs="Merriweather"/>
                <w:sz w:val="18"/>
                <w:szCs w:val="18"/>
                <w:highlight w:val="white"/>
              </w:rPr>
              <w:t>Teacher Preparation Educational Program - "Teacher" 2, Level I</w:t>
            </w:r>
            <w:r>
              <w:rPr>
                <w:rFonts w:ascii="Merriweather" w:eastAsia="Merriweather" w:hAnsi="Merriweather" w:cs="Merriweather"/>
                <w:b/>
                <w:color w:val="000000"/>
                <w:sz w:val="18"/>
                <w:szCs w:val="18"/>
              </w:rPr>
              <w:t>)</w:t>
            </w:r>
          </w:p>
        </w:tc>
        <w:tc>
          <w:tcPr>
            <w:tcW w:w="1684" w:type="dxa"/>
          </w:tcPr>
          <w:p w14:paraId="3A20C762" w14:textId="77777777" w:rsidR="00D32D3E" w:rsidRDefault="009D55C0">
            <w:pPr>
              <w:jc w:val="center"/>
              <w:rPr>
                <w:rFonts w:ascii="Merriweather" w:eastAsia="Merriweather" w:hAnsi="Merriweather" w:cs="Merriweather"/>
                <w:b/>
                <w:sz w:val="20"/>
                <w:szCs w:val="20"/>
              </w:rPr>
            </w:pPr>
            <w:sdt>
              <w:sdtPr>
                <w:tag w:val="goog_rdk_107"/>
                <w:id w:val="-1109902891"/>
              </w:sdtPr>
              <w:sdtEndPr/>
              <w:sdtContent>
                <w:r w:rsidR="004D59A1">
                  <w:rPr>
                    <w:rFonts w:ascii="Arial Unicode MS" w:eastAsia="Arial Unicode MS" w:hAnsi="Arial Unicode MS" w:cs="Arial Unicode MS"/>
                    <w:b/>
                  </w:rPr>
                  <w:t>✖</w:t>
                </w:r>
              </w:sdtContent>
            </w:sdt>
          </w:p>
        </w:tc>
        <w:tc>
          <w:tcPr>
            <w:tcW w:w="1684" w:type="dxa"/>
          </w:tcPr>
          <w:p w14:paraId="3154537E" w14:textId="77777777" w:rsidR="00D32D3E" w:rsidRDefault="009D55C0">
            <w:pPr>
              <w:jc w:val="center"/>
              <w:rPr>
                <w:rFonts w:ascii="Merriweather" w:eastAsia="Merriweather" w:hAnsi="Merriweather" w:cs="Merriweather"/>
                <w:b/>
              </w:rPr>
            </w:pPr>
            <w:sdt>
              <w:sdtPr>
                <w:tag w:val="goog_rdk_108"/>
                <w:id w:val="-1607712931"/>
              </w:sdtPr>
              <w:sdtEndPr/>
              <w:sdtContent>
                <w:r w:rsidR="004D59A1">
                  <w:rPr>
                    <w:rFonts w:ascii="Arial Unicode MS" w:eastAsia="Arial Unicode MS" w:hAnsi="Arial Unicode MS" w:cs="Arial Unicode MS"/>
                    <w:b/>
                  </w:rPr>
                  <w:t>☐</w:t>
                </w:r>
              </w:sdtContent>
            </w:sdt>
          </w:p>
        </w:tc>
        <w:tc>
          <w:tcPr>
            <w:tcW w:w="1684" w:type="dxa"/>
          </w:tcPr>
          <w:p w14:paraId="0E4A05D1" w14:textId="77777777" w:rsidR="00D32D3E" w:rsidRDefault="009D55C0">
            <w:pPr>
              <w:jc w:val="center"/>
              <w:rPr>
                <w:rFonts w:ascii="Merriweather" w:eastAsia="Merriweather" w:hAnsi="Merriweather" w:cs="Merriweather"/>
                <w:b/>
              </w:rPr>
            </w:pPr>
            <w:sdt>
              <w:sdtPr>
                <w:tag w:val="goog_rdk_109"/>
                <w:id w:val="1125305718"/>
              </w:sdtPr>
              <w:sdtEndPr/>
              <w:sdtContent>
                <w:r w:rsidR="004D59A1">
                  <w:rPr>
                    <w:rFonts w:ascii="Arial Unicode MS" w:eastAsia="Arial Unicode MS" w:hAnsi="Arial Unicode MS" w:cs="Arial Unicode MS"/>
                    <w:b/>
                  </w:rPr>
                  <w:t>☐</w:t>
                </w:r>
              </w:sdtContent>
            </w:sdt>
          </w:p>
        </w:tc>
        <w:tc>
          <w:tcPr>
            <w:tcW w:w="1685" w:type="dxa"/>
          </w:tcPr>
          <w:p w14:paraId="7CA1E4A6" w14:textId="77777777" w:rsidR="00D32D3E" w:rsidRDefault="009D55C0">
            <w:pPr>
              <w:jc w:val="center"/>
              <w:rPr>
                <w:rFonts w:ascii="Merriweather" w:eastAsia="Merriweather" w:hAnsi="Merriweather" w:cs="Merriweather"/>
                <w:b/>
              </w:rPr>
            </w:pPr>
            <w:sdt>
              <w:sdtPr>
                <w:tag w:val="goog_rdk_110"/>
                <w:id w:val="1237564085"/>
              </w:sdtPr>
              <w:sdtEndPr/>
              <w:sdtContent>
                <w:r w:rsidR="004D59A1">
                  <w:rPr>
                    <w:rFonts w:ascii="Arial Unicode MS" w:eastAsia="Arial Unicode MS" w:hAnsi="Arial Unicode MS" w:cs="Arial Unicode MS"/>
                    <w:b/>
                  </w:rPr>
                  <w:t>☐</w:t>
                </w:r>
              </w:sdtContent>
            </w:sdt>
          </w:p>
        </w:tc>
      </w:tr>
    </w:tbl>
    <w:p w14:paraId="31126E5D"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p>
    <w:p w14:paraId="2DE403A5"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p>
    <w:p w14:paraId="56943873" w14:textId="77777777" w:rsidR="00D32D3E" w:rsidRDefault="004D59A1">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r>
        <w:rPr>
          <w:rFonts w:ascii="Merriweather" w:eastAsia="Merriweather" w:hAnsi="Merriweather" w:cs="Merriweather"/>
          <w:b/>
          <w:color w:val="0070C0"/>
          <w:sz w:val="20"/>
          <w:szCs w:val="20"/>
        </w:rPr>
        <w:t>Compliance of the programmes with the standards</w:t>
      </w:r>
    </w:p>
    <w:p w14:paraId="62431CDC"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p>
    <w:tbl>
      <w:tblPr>
        <w:tblStyle w:val="af2"/>
        <w:tblW w:w="93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20"/>
        <w:gridCol w:w="1710"/>
        <w:gridCol w:w="1710"/>
        <w:gridCol w:w="1710"/>
        <w:gridCol w:w="1710"/>
      </w:tblGrid>
      <w:tr w:rsidR="00D32D3E" w14:paraId="7213DAF9" w14:textId="77777777">
        <w:tc>
          <w:tcPr>
            <w:tcW w:w="2520" w:type="dxa"/>
            <w:shd w:val="clear" w:color="auto" w:fill="DEEAF6"/>
          </w:tcPr>
          <w:p w14:paraId="4200F8F3" w14:textId="77777777" w:rsidR="00D32D3E" w:rsidRDefault="004D59A1">
            <w:pPr>
              <w:spacing w:after="0" w:line="240" w:lineRule="auto"/>
              <w:rPr>
                <w:rFonts w:ascii="Merriweather" w:eastAsia="Merriweather" w:hAnsi="Merriweather" w:cs="Merriweather"/>
                <w:b/>
                <w:color w:val="0070C0"/>
                <w:sz w:val="18"/>
                <w:szCs w:val="18"/>
                <w:shd w:val="clear" w:color="auto" w:fill="DEEAF6"/>
              </w:rPr>
            </w:pPr>
            <w:r>
              <w:rPr>
                <w:rFonts w:ascii="Merriweather" w:eastAsia="Merriweather" w:hAnsi="Merriweather" w:cs="Merriweather"/>
                <w:b/>
                <w:color w:val="0070C0"/>
                <w:sz w:val="18"/>
                <w:szCs w:val="18"/>
                <w:shd w:val="clear" w:color="auto" w:fill="DEEAF6"/>
              </w:rPr>
              <w:t>1. Educational Programme Objectives, Learning Outcomes and their Compliance with the Programme</w:t>
            </w:r>
          </w:p>
        </w:tc>
        <w:tc>
          <w:tcPr>
            <w:tcW w:w="1710" w:type="dxa"/>
            <w:shd w:val="clear" w:color="auto" w:fill="auto"/>
          </w:tcPr>
          <w:p w14:paraId="29317604" w14:textId="77777777" w:rsidR="00D32D3E" w:rsidRDefault="004D59A1">
            <w:pPr>
              <w:pBdr>
                <w:top w:val="nil"/>
                <w:left w:val="nil"/>
                <w:bottom w:val="nil"/>
                <w:right w:val="nil"/>
                <w:between w:val="nil"/>
              </w:pBdr>
              <w:spacing w:after="0" w:line="240" w:lineRule="auto"/>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Complies with requirements</w:t>
            </w:r>
          </w:p>
        </w:tc>
        <w:tc>
          <w:tcPr>
            <w:tcW w:w="1710" w:type="dxa"/>
            <w:shd w:val="clear" w:color="auto" w:fill="auto"/>
          </w:tcPr>
          <w:p w14:paraId="122D5B18" w14:textId="77777777" w:rsidR="00D32D3E" w:rsidRDefault="004D59A1">
            <w:pPr>
              <w:pBdr>
                <w:top w:val="nil"/>
                <w:left w:val="nil"/>
                <w:bottom w:val="nil"/>
                <w:right w:val="nil"/>
                <w:between w:val="nil"/>
              </w:pBdr>
              <w:spacing w:after="0" w:line="240" w:lineRule="auto"/>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Substantially complies with requirements</w:t>
            </w:r>
          </w:p>
        </w:tc>
        <w:tc>
          <w:tcPr>
            <w:tcW w:w="1710" w:type="dxa"/>
            <w:shd w:val="clear" w:color="auto" w:fill="auto"/>
          </w:tcPr>
          <w:p w14:paraId="68211664" w14:textId="77777777" w:rsidR="00D32D3E" w:rsidRDefault="004D59A1">
            <w:pPr>
              <w:pBdr>
                <w:top w:val="nil"/>
                <w:left w:val="nil"/>
                <w:bottom w:val="nil"/>
                <w:right w:val="nil"/>
                <w:between w:val="nil"/>
              </w:pBdr>
              <w:spacing w:after="0" w:line="240" w:lineRule="auto"/>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Partially complies with requirements</w:t>
            </w:r>
          </w:p>
        </w:tc>
        <w:tc>
          <w:tcPr>
            <w:tcW w:w="1710" w:type="dxa"/>
            <w:shd w:val="clear" w:color="auto" w:fill="auto"/>
          </w:tcPr>
          <w:p w14:paraId="727C2011" w14:textId="77777777" w:rsidR="00D32D3E" w:rsidRDefault="004D59A1">
            <w:pPr>
              <w:pBdr>
                <w:top w:val="nil"/>
                <w:left w:val="nil"/>
                <w:bottom w:val="nil"/>
                <w:right w:val="nil"/>
                <w:between w:val="nil"/>
              </w:pBdr>
              <w:spacing w:after="0" w:line="240" w:lineRule="auto"/>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Does not comply with requirements</w:t>
            </w:r>
          </w:p>
        </w:tc>
      </w:tr>
      <w:tr w:rsidR="00D32D3E" w14:paraId="7A2C25B2" w14:textId="77777777">
        <w:tc>
          <w:tcPr>
            <w:tcW w:w="2520" w:type="dxa"/>
            <w:shd w:val="clear" w:color="auto" w:fill="DEEAF6"/>
          </w:tcPr>
          <w:p w14:paraId="33E85409" w14:textId="77777777" w:rsidR="00D32D3E" w:rsidRDefault="004D59A1">
            <w:pPr>
              <w:spacing w:after="0" w:line="240" w:lineRule="auto"/>
              <w:rPr>
                <w:rFonts w:ascii="Merriweather" w:eastAsia="Merriweather" w:hAnsi="Merriweather" w:cs="Merriweather"/>
                <w:b/>
                <w:i/>
                <w:color w:val="0070C0"/>
                <w:sz w:val="18"/>
                <w:szCs w:val="18"/>
                <w:shd w:val="clear" w:color="auto" w:fill="DEEAF6"/>
              </w:rPr>
            </w:pPr>
            <w:r>
              <w:rPr>
                <w:rFonts w:ascii="Merriweather" w:eastAsia="Merriweather" w:hAnsi="Merriweather" w:cs="Merriweather"/>
                <w:b/>
                <w:color w:val="0070C0"/>
                <w:sz w:val="18"/>
                <w:szCs w:val="18"/>
                <w:shd w:val="clear" w:color="auto" w:fill="DEEAF6"/>
              </w:rPr>
              <w:t>Programme 1 (</w:t>
            </w:r>
            <w:r>
              <w:rPr>
                <w:rFonts w:ascii="Merriweather" w:eastAsia="Merriweather" w:hAnsi="Merriweather" w:cs="Merriweather"/>
                <w:sz w:val="18"/>
                <w:szCs w:val="18"/>
                <w:shd w:val="clear" w:color="auto" w:fill="DEEAF6"/>
              </w:rPr>
              <w:t xml:space="preserve"> (The Integrated Bachelor's-Master's Educational Program for Primary School Teacher Training, Level II)</w:t>
            </w:r>
            <w:r>
              <w:rPr>
                <w:rFonts w:ascii="Merriweather" w:eastAsia="Merriweather" w:hAnsi="Merriweather" w:cs="Merriweather"/>
                <w:b/>
                <w:color w:val="0070C0"/>
                <w:sz w:val="18"/>
                <w:szCs w:val="18"/>
                <w:shd w:val="clear" w:color="auto" w:fill="DEEAF6"/>
              </w:rPr>
              <w:t>)</w:t>
            </w:r>
          </w:p>
        </w:tc>
        <w:tc>
          <w:tcPr>
            <w:tcW w:w="1710" w:type="dxa"/>
            <w:shd w:val="clear" w:color="auto" w:fill="auto"/>
          </w:tcPr>
          <w:p w14:paraId="678FA108" w14:textId="77777777" w:rsidR="00D32D3E" w:rsidRDefault="009D55C0">
            <w:pPr>
              <w:jc w:val="center"/>
              <w:rPr>
                <w:rFonts w:ascii="Merriweather" w:eastAsia="Merriweather" w:hAnsi="Merriweather" w:cs="Merriweather"/>
              </w:rPr>
            </w:pPr>
            <w:sdt>
              <w:sdtPr>
                <w:tag w:val="goog_rdk_111"/>
                <w:id w:val="1725133794"/>
              </w:sdtPr>
              <w:sdtEndPr/>
              <w:sdtContent>
                <w:r w:rsidR="004D59A1">
                  <w:rPr>
                    <w:rFonts w:ascii="Arial Unicode MS" w:eastAsia="Arial Unicode MS" w:hAnsi="Arial Unicode MS" w:cs="Arial Unicode MS"/>
                    <w:b/>
                  </w:rPr>
                  <w:t>✖</w:t>
                </w:r>
              </w:sdtContent>
            </w:sdt>
          </w:p>
        </w:tc>
        <w:tc>
          <w:tcPr>
            <w:tcW w:w="1710" w:type="dxa"/>
            <w:shd w:val="clear" w:color="auto" w:fill="auto"/>
          </w:tcPr>
          <w:p w14:paraId="1B1F30E5" w14:textId="77777777" w:rsidR="00D32D3E" w:rsidRDefault="009D55C0">
            <w:pPr>
              <w:jc w:val="center"/>
              <w:rPr>
                <w:rFonts w:ascii="Merriweather" w:eastAsia="Merriweather" w:hAnsi="Merriweather" w:cs="Merriweather"/>
              </w:rPr>
            </w:pPr>
            <w:sdt>
              <w:sdtPr>
                <w:tag w:val="goog_rdk_112"/>
                <w:id w:val="-1383831726"/>
              </w:sdtPr>
              <w:sdtEndPr/>
              <w:sdtContent>
                <w:r w:rsidR="004D59A1">
                  <w:rPr>
                    <w:rFonts w:ascii="Arial Unicode MS" w:eastAsia="Arial Unicode MS" w:hAnsi="Arial Unicode MS" w:cs="Arial Unicode MS"/>
                    <w:b/>
                  </w:rPr>
                  <w:t>☐</w:t>
                </w:r>
              </w:sdtContent>
            </w:sdt>
          </w:p>
        </w:tc>
        <w:tc>
          <w:tcPr>
            <w:tcW w:w="1710" w:type="dxa"/>
            <w:shd w:val="clear" w:color="auto" w:fill="auto"/>
          </w:tcPr>
          <w:p w14:paraId="068F8BD3" w14:textId="77777777" w:rsidR="00D32D3E" w:rsidRDefault="009D55C0">
            <w:pPr>
              <w:jc w:val="center"/>
              <w:rPr>
                <w:rFonts w:ascii="Merriweather" w:eastAsia="Merriweather" w:hAnsi="Merriweather" w:cs="Merriweather"/>
              </w:rPr>
            </w:pPr>
            <w:sdt>
              <w:sdtPr>
                <w:tag w:val="goog_rdk_113"/>
                <w:id w:val="1344105269"/>
              </w:sdtPr>
              <w:sdtEndPr/>
              <w:sdtContent>
                <w:r w:rsidR="004D59A1">
                  <w:rPr>
                    <w:rFonts w:ascii="Arial Unicode MS" w:eastAsia="Arial Unicode MS" w:hAnsi="Arial Unicode MS" w:cs="Arial Unicode MS"/>
                    <w:b/>
                  </w:rPr>
                  <w:t>☐</w:t>
                </w:r>
              </w:sdtContent>
            </w:sdt>
          </w:p>
        </w:tc>
        <w:tc>
          <w:tcPr>
            <w:tcW w:w="1710" w:type="dxa"/>
            <w:shd w:val="clear" w:color="auto" w:fill="auto"/>
          </w:tcPr>
          <w:p w14:paraId="43E06654" w14:textId="77777777" w:rsidR="00D32D3E" w:rsidRDefault="009D55C0">
            <w:pPr>
              <w:jc w:val="center"/>
              <w:rPr>
                <w:rFonts w:ascii="Merriweather" w:eastAsia="Merriweather" w:hAnsi="Merriweather" w:cs="Merriweather"/>
              </w:rPr>
            </w:pPr>
            <w:sdt>
              <w:sdtPr>
                <w:tag w:val="goog_rdk_114"/>
                <w:id w:val="1936123429"/>
              </w:sdtPr>
              <w:sdtEndPr/>
              <w:sdtContent>
                <w:r w:rsidR="004D59A1">
                  <w:rPr>
                    <w:rFonts w:ascii="Arial Unicode MS" w:eastAsia="Arial Unicode MS" w:hAnsi="Arial Unicode MS" w:cs="Arial Unicode MS"/>
                    <w:b/>
                  </w:rPr>
                  <w:t>☐</w:t>
                </w:r>
              </w:sdtContent>
            </w:sdt>
          </w:p>
        </w:tc>
      </w:tr>
      <w:tr w:rsidR="00D32D3E" w14:paraId="1AB618B3" w14:textId="77777777">
        <w:tc>
          <w:tcPr>
            <w:tcW w:w="2520" w:type="dxa"/>
            <w:shd w:val="clear" w:color="auto" w:fill="DEEAF6"/>
          </w:tcPr>
          <w:p w14:paraId="4882E614" w14:textId="77777777" w:rsidR="00D32D3E" w:rsidRDefault="004D59A1">
            <w:pPr>
              <w:spacing w:after="0" w:line="240" w:lineRule="auto"/>
              <w:rPr>
                <w:rFonts w:ascii="Merriweather" w:eastAsia="Merriweather" w:hAnsi="Merriweather" w:cs="Merriweather"/>
                <w:b/>
                <w:i/>
                <w:color w:val="0070C0"/>
                <w:sz w:val="18"/>
                <w:szCs w:val="18"/>
                <w:shd w:val="clear" w:color="auto" w:fill="DEEAF6"/>
              </w:rPr>
            </w:pPr>
            <w:r>
              <w:rPr>
                <w:rFonts w:ascii="Merriweather" w:eastAsia="Merriweather" w:hAnsi="Merriweather" w:cs="Merriweather"/>
                <w:b/>
                <w:color w:val="0070C0"/>
                <w:sz w:val="18"/>
                <w:szCs w:val="18"/>
                <w:shd w:val="clear" w:color="auto" w:fill="DEEAF6"/>
              </w:rPr>
              <w:t xml:space="preserve">Programme 2 </w:t>
            </w:r>
            <w:r>
              <w:rPr>
                <w:rFonts w:ascii="Merriweather" w:eastAsia="Merriweather" w:hAnsi="Merriweather" w:cs="Merriweather"/>
                <w:sz w:val="18"/>
                <w:szCs w:val="18"/>
                <w:shd w:val="clear" w:color="auto" w:fill="DEEAF6"/>
              </w:rPr>
              <w:t>(Multilingual Education - Integrated Bachelor's-Master's Educational Program for Primary Level Teacher Preparation, Level II)</w:t>
            </w:r>
          </w:p>
        </w:tc>
        <w:tc>
          <w:tcPr>
            <w:tcW w:w="1710" w:type="dxa"/>
            <w:shd w:val="clear" w:color="auto" w:fill="auto"/>
          </w:tcPr>
          <w:p w14:paraId="7EA53D24" w14:textId="77777777" w:rsidR="00D32D3E" w:rsidRDefault="009D55C0">
            <w:pPr>
              <w:jc w:val="center"/>
              <w:rPr>
                <w:rFonts w:ascii="Merriweather" w:eastAsia="Merriweather" w:hAnsi="Merriweather" w:cs="Merriweather"/>
              </w:rPr>
            </w:pPr>
            <w:sdt>
              <w:sdtPr>
                <w:tag w:val="goog_rdk_115"/>
                <w:id w:val="640133272"/>
              </w:sdtPr>
              <w:sdtEndPr/>
              <w:sdtContent>
                <w:r w:rsidR="004D59A1">
                  <w:rPr>
                    <w:rFonts w:ascii="Arial Unicode MS" w:eastAsia="Arial Unicode MS" w:hAnsi="Arial Unicode MS" w:cs="Arial Unicode MS"/>
                    <w:b/>
                  </w:rPr>
                  <w:t>✖</w:t>
                </w:r>
              </w:sdtContent>
            </w:sdt>
          </w:p>
        </w:tc>
        <w:tc>
          <w:tcPr>
            <w:tcW w:w="1710" w:type="dxa"/>
            <w:shd w:val="clear" w:color="auto" w:fill="auto"/>
          </w:tcPr>
          <w:p w14:paraId="62847738" w14:textId="77777777" w:rsidR="00D32D3E" w:rsidRDefault="009D55C0">
            <w:pPr>
              <w:jc w:val="center"/>
              <w:rPr>
                <w:rFonts w:ascii="Merriweather" w:eastAsia="Merriweather" w:hAnsi="Merriweather" w:cs="Merriweather"/>
              </w:rPr>
            </w:pPr>
            <w:sdt>
              <w:sdtPr>
                <w:tag w:val="goog_rdk_116"/>
                <w:id w:val="-1415931616"/>
              </w:sdtPr>
              <w:sdtEndPr/>
              <w:sdtContent>
                <w:r w:rsidR="004D59A1">
                  <w:rPr>
                    <w:rFonts w:ascii="Arial Unicode MS" w:eastAsia="Arial Unicode MS" w:hAnsi="Arial Unicode MS" w:cs="Arial Unicode MS"/>
                    <w:b/>
                  </w:rPr>
                  <w:t>☐</w:t>
                </w:r>
              </w:sdtContent>
            </w:sdt>
          </w:p>
        </w:tc>
        <w:tc>
          <w:tcPr>
            <w:tcW w:w="1710" w:type="dxa"/>
            <w:shd w:val="clear" w:color="auto" w:fill="auto"/>
          </w:tcPr>
          <w:p w14:paraId="2E25E4C8" w14:textId="77777777" w:rsidR="00D32D3E" w:rsidRDefault="009D55C0">
            <w:pPr>
              <w:jc w:val="center"/>
              <w:rPr>
                <w:rFonts w:ascii="Merriweather" w:eastAsia="Merriweather" w:hAnsi="Merriweather" w:cs="Merriweather"/>
              </w:rPr>
            </w:pPr>
            <w:sdt>
              <w:sdtPr>
                <w:tag w:val="goog_rdk_117"/>
                <w:id w:val="1337779077"/>
              </w:sdtPr>
              <w:sdtEndPr/>
              <w:sdtContent>
                <w:r w:rsidR="004D59A1">
                  <w:rPr>
                    <w:rFonts w:ascii="Arial Unicode MS" w:eastAsia="Arial Unicode MS" w:hAnsi="Arial Unicode MS" w:cs="Arial Unicode MS"/>
                    <w:b/>
                  </w:rPr>
                  <w:t>☐</w:t>
                </w:r>
              </w:sdtContent>
            </w:sdt>
          </w:p>
        </w:tc>
        <w:tc>
          <w:tcPr>
            <w:tcW w:w="1710" w:type="dxa"/>
            <w:shd w:val="clear" w:color="auto" w:fill="auto"/>
          </w:tcPr>
          <w:p w14:paraId="534B89BD" w14:textId="77777777" w:rsidR="00D32D3E" w:rsidRDefault="009D55C0">
            <w:pPr>
              <w:jc w:val="center"/>
              <w:rPr>
                <w:rFonts w:ascii="Merriweather" w:eastAsia="Merriweather" w:hAnsi="Merriweather" w:cs="Merriweather"/>
              </w:rPr>
            </w:pPr>
            <w:sdt>
              <w:sdtPr>
                <w:tag w:val="goog_rdk_118"/>
                <w:id w:val="-1832085148"/>
              </w:sdtPr>
              <w:sdtEndPr/>
              <w:sdtContent>
                <w:r w:rsidR="004D59A1">
                  <w:rPr>
                    <w:rFonts w:ascii="Arial Unicode MS" w:eastAsia="Arial Unicode MS" w:hAnsi="Arial Unicode MS" w:cs="Arial Unicode MS"/>
                    <w:b/>
                  </w:rPr>
                  <w:t>☐</w:t>
                </w:r>
              </w:sdtContent>
            </w:sdt>
          </w:p>
        </w:tc>
      </w:tr>
      <w:tr w:rsidR="00D32D3E" w14:paraId="13F13023" w14:textId="77777777">
        <w:tc>
          <w:tcPr>
            <w:tcW w:w="2520" w:type="dxa"/>
            <w:shd w:val="clear" w:color="auto" w:fill="DEEAF6"/>
          </w:tcPr>
          <w:p w14:paraId="27505029" w14:textId="77777777" w:rsidR="00D32D3E" w:rsidRDefault="004D59A1">
            <w:pPr>
              <w:spacing w:after="0" w:line="240" w:lineRule="auto"/>
              <w:rPr>
                <w:rFonts w:ascii="Merriweather" w:eastAsia="Merriweather" w:hAnsi="Merriweather" w:cs="Merriweather"/>
                <w:b/>
                <w:i/>
                <w:color w:val="0070C0"/>
                <w:sz w:val="18"/>
                <w:szCs w:val="18"/>
                <w:shd w:val="clear" w:color="auto" w:fill="DEEAF6"/>
              </w:rPr>
            </w:pPr>
            <w:r>
              <w:rPr>
                <w:rFonts w:ascii="Merriweather" w:eastAsia="Merriweather" w:hAnsi="Merriweather" w:cs="Merriweather"/>
                <w:b/>
                <w:color w:val="0070C0"/>
                <w:sz w:val="18"/>
                <w:szCs w:val="18"/>
                <w:shd w:val="clear" w:color="auto" w:fill="DEEAF6"/>
              </w:rPr>
              <w:t>Programme 3 (</w:t>
            </w:r>
            <w:r>
              <w:rPr>
                <w:rFonts w:ascii="Merriweather" w:eastAsia="Merriweather" w:hAnsi="Merriweather" w:cs="Merriweather"/>
                <w:sz w:val="18"/>
                <w:szCs w:val="18"/>
                <w:shd w:val="clear" w:color="auto" w:fill="DEEAF6"/>
              </w:rPr>
              <w:t xml:space="preserve">Special Education Teacher  Training Program, Level I </w:t>
            </w:r>
            <w:r>
              <w:rPr>
                <w:rFonts w:ascii="Merriweather" w:eastAsia="Merriweather" w:hAnsi="Merriweather" w:cs="Merriweather"/>
                <w:b/>
                <w:color w:val="0070C0"/>
                <w:sz w:val="18"/>
                <w:szCs w:val="18"/>
                <w:shd w:val="clear" w:color="auto" w:fill="DEEAF6"/>
              </w:rPr>
              <w:t>)</w:t>
            </w:r>
          </w:p>
        </w:tc>
        <w:tc>
          <w:tcPr>
            <w:tcW w:w="1710" w:type="dxa"/>
            <w:shd w:val="clear" w:color="auto" w:fill="auto"/>
          </w:tcPr>
          <w:p w14:paraId="556893D0" w14:textId="77777777" w:rsidR="00D32D3E" w:rsidRDefault="009D55C0">
            <w:pPr>
              <w:jc w:val="center"/>
              <w:rPr>
                <w:rFonts w:ascii="Merriweather" w:eastAsia="Merriweather" w:hAnsi="Merriweather" w:cs="Merriweather"/>
              </w:rPr>
            </w:pPr>
            <w:sdt>
              <w:sdtPr>
                <w:tag w:val="goog_rdk_119"/>
                <w:id w:val="-76032166"/>
              </w:sdtPr>
              <w:sdtEndPr/>
              <w:sdtContent>
                <w:r w:rsidR="004D59A1">
                  <w:rPr>
                    <w:rFonts w:ascii="Arial Unicode MS" w:eastAsia="Arial Unicode MS" w:hAnsi="Arial Unicode MS" w:cs="Arial Unicode MS"/>
                    <w:b/>
                  </w:rPr>
                  <w:t>✖</w:t>
                </w:r>
              </w:sdtContent>
            </w:sdt>
          </w:p>
        </w:tc>
        <w:tc>
          <w:tcPr>
            <w:tcW w:w="1710" w:type="dxa"/>
            <w:shd w:val="clear" w:color="auto" w:fill="auto"/>
          </w:tcPr>
          <w:p w14:paraId="247287A8" w14:textId="77777777" w:rsidR="00D32D3E" w:rsidRDefault="009D55C0">
            <w:pPr>
              <w:jc w:val="center"/>
              <w:rPr>
                <w:rFonts w:ascii="Merriweather" w:eastAsia="Merriweather" w:hAnsi="Merriweather" w:cs="Merriweather"/>
              </w:rPr>
            </w:pPr>
            <w:sdt>
              <w:sdtPr>
                <w:tag w:val="goog_rdk_120"/>
                <w:id w:val="-1425469064"/>
              </w:sdtPr>
              <w:sdtEndPr/>
              <w:sdtContent>
                <w:r w:rsidR="004D59A1">
                  <w:rPr>
                    <w:rFonts w:ascii="Arial Unicode MS" w:eastAsia="Arial Unicode MS" w:hAnsi="Arial Unicode MS" w:cs="Arial Unicode MS"/>
                    <w:b/>
                  </w:rPr>
                  <w:t>☐</w:t>
                </w:r>
              </w:sdtContent>
            </w:sdt>
          </w:p>
        </w:tc>
        <w:tc>
          <w:tcPr>
            <w:tcW w:w="1710" w:type="dxa"/>
            <w:shd w:val="clear" w:color="auto" w:fill="auto"/>
          </w:tcPr>
          <w:p w14:paraId="23F7D2FA" w14:textId="77777777" w:rsidR="00D32D3E" w:rsidRDefault="009D55C0">
            <w:pPr>
              <w:jc w:val="center"/>
              <w:rPr>
                <w:rFonts w:ascii="Merriweather" w:eastAsia="Merriweather" w:hAnsi="Merriweather" w:cs="Merriweather"/>
              </w:rPr>
            </w:pPr>
            <w:sdt>
              <w:sdtPr>
                <w:tag w:val="goog_rdk_121"/>
                <w:id w:val="-79878106"/>
              </w:sdtPr>
              <w:sdtEndPr/>
              <w:sdtContent>
                <w:r w:rsidR="004D59A1">
                  <w:rPr>
                    <w:rFonts w:ascii="Arial Unicode MS" w:eastAsia="Arial Unicode MS" w:hAnsi="Arial Unicode MS" w:cs="Arial Unicode MS"/>
                    <w:b/>
                  </w:rPr>
                  <w:t>☐</w:t>
                </w:r>
              </w:sdtContent>
            </w:sdt>
          </w:p>
        </w:tc>
        <w:tc>
          <w:tcPr>
            <w:tcW w:w="1710" w:type="dxa"/>
            <w:shd w:val="clear" w:color="auto" w:fill="auto"/>
          </w:tcPr>
          <w:p w14:paraId="3E1EE236" w14:textId="77777777" w:rsidR="00D32D3E" w:rsidRDefault="009D55C0">
            <w:pPr>
              <w:jc w:val="center"/>
              <w:rPr>
                <w:rFonts w:ascii="Merriweather" w:eastAsia="Merriweather" w:hAnsi="Merriweather" w:cs="Merriweather"/>
              </w:rPr>
            </w:pPr>
            <w:sdt>
              <w:sdtPr>
                <w:tag w:val="goog_rdk_122"/>
                <w:id w:val="-1190067821"/>
              </w:sdtPr>
              <w:sdtEndPr/>
              <w:sdtContent>
                <w:r w:rsidR="004D59A1">
                  <w:rPr>
                    <w:rFonts w:ascii="Arial Unicode MS" w:eastAsia="Arial Unicode MS" w:hAnsi="Arial Unicode MS" w:cs="Arial Unicode MS"/>
                    <w:b/>
                  </w:rPr>
                  <w:t>☐</w:t>
                </w:r>
              </w:sdtContent>
            </w:sdt>
          </w:p>
        </w:tc>
      </w:tr>
      <w:tr w:rsidR="00D32D3E" w14:paraId="23EBA097" w14:textId="77777777">
        <w:tc>
          <w:tcPr>
            <w:tcW w:w="2520" w:type="dxa"/>
            <w:shd w:val="clear" w:color="auto" w:fill="DEEAF6"/>
          </w:tcPr>
          <w:p w14:paraId="69D8B97E" w14:textId="77777777" w:rsidR="00D32D3E" w:rsidRDefault="004D59A1">
            <w:pPr>
              <w:spacing w:after="0" w:line="240" w:lineRule="auto"/>
              <w:rPr>
                <w:rFonts w:ascii="Merriweather" w:eastAsia="Merriweather" w:hAnsi="Merriweather" w:cs="Merriweather"/>
                <w:b/>
                <w:i/>
                <w:color w:val="0070C0"/>
                <w:sz w:val="18"/>
                <w:szCs w:val="18"/>
                <w:shd w:val="clear" w:color="auto" w:fill="DEEAF6"/>
              </w:rPr>
            </w:pPr>
            <w:r>
              <w:rPr>
                <w:rFonts w:ascii="Merriweather" w:eastAsia="Merriweather" w:hAnsi="Merriweather" w:cs="Merriweather"/>
                <w:b/>
                <w:color w:val="0070C0"/>
                <w:sz w:val="18"/>
                <w:szCs w:val="18"/>
                <w:shd w:val="clear" w:color="auto" w:fill="DEEAF6"/>
              </w:rPr>
              <w:t>Programme 4 (</w:t>
            </w:r>
            <w:r>
              <w:rPr>
                <w:rFonts w:ascii="Merriweather" w:eastAsia="Merriweather" w:hAnsi="Merriweather" w:cs="Merriweather"/>
                <w:sz w:val="18"/>
                <w:szCs w:val="18"/>
                <w:shd w:val="clear" w:color="auto" w:fill="DEEAF6"/>
              </w:rPr>
              <w:t>Teacher Preparation Educational Program - "Teacher" 1, Level I</w:t>
            </w:r>
            <w:r>
              <w:rPr>
                <w:rFonts w:ascii="Merriweather" w:eastAsia="Merriweather" w:hAnsi="Merriweather" w:cs="Merriweather"/>
                <w:b/>
                <w:color w:val="0070C0"/>
                <w:sz w:val="18"/>
                <w:szCs w:val="18"/>
                <w:shd w:val="clear" w:color="auto" w:fill="DEEAF6"/>
              </w:rPr>
              <w:t>)</w:t>
            </w:r>
          </w:p>
        </w:tc>
        <w:tc>
          <w:tcPr>
            <w:tcW w:w="1710" w:type="dxa"/>
            <w:shd w:val="clear" w:color="auto" w:fill="auto"/>
          </w:tcPr>
          <w:p w14:paraId="5F367A45" w14:textId="77777777" w:rsidR="00D32D3E" w:rsidRDefault="009D55C0">
            <w:pPr>
              <w:jc w:val="center"/>
              <w:rPr>
                <w:rFonts w:ascii="Merriweather" w:eastAsia="Merriweather" w:hAnsi="Merriweather" w:cs="Merriweather"/>
                <w:b/>
              </w:rPr>
            </w:pPr>
            <w:sdt>
              <w:sdtPr>
                <w:tag w:val="goog_rdk_123"/>
                <w:id w:val="-142178998"/>
              </w:sdtPr>
              <w:sdtEndPr/>
              <w:sdtContent>
                <w:r w:rsidR="004D59A1">
                  <w:rPr>
                    <w:rFonts w:ascii="Arial Unicode MS" w:eastAsia="Arial Unicode MS" w:hAnsi="Arial Unicode MS" w:cs="Arial Unicode MS"/>
                    <w:b/>
                  </w:rPr>
                  <w:t>✖</w:t>
                </w:r>
              </w:sdtContent>
            </w:sdt>
          </w:p>
        </w:tc>
        <w:tc>
          <w:tcPr>
            <w:tcW w:w="1710" w:type="dxa"/>
            <w:shd w:val="clear" w:color="auto" w:fill="auto"/>
          </w:tcPr>
          <w:p w14:paraId="2322995E" w14:textId="77777777" w:rsidR="00D32D3E" w:rsidRDefault="009D55C0">
            <w:pPr>
              <w:jc w:val="center"/>
              <w:rPr>
                <w:rFonts w:ascii="Merriweather" w:eastAsia="Merriweather" w:hAnsi="Merriweather" w:cs="Merriweather"/>
                <w:b/>
              </w:rPr>
            </w:pPr>
            <w:sdt>
              <w:sdtPr>
                <w:tag w:val="goog_rdk_124"/>
                <w:id w:val="-887443985"/>
              </w:sdtPr>
              <w:sdtEndPr/>
              <w:sdtContent>
                <w:r w:rsidR="004D59A1">
                  <w:rPr>
                    <w:rFonts w:ascii="Arial Unicode MS" w:eastAsia="Arial Unicode MS" w:hAnsi="Arial Unicode MS" w:cs="Arial Unicode MS"/>
                    <w:b/>
                  </w:rPr>
                  <w:t>☐</w:t>
                </w:r>
              </w:sdtContent>
            </w:sdt>
          </w:p>
        </w:tc>
        <w:tc>
          <w:tcPr>
            <w:tcW w:w="1710" w:type="dxa"/>
            <w:shd w:val="clear" w:color="auto" w:fill="auto"/>
          </w:tcPr>
          <w:p w14:paraId="16B09E9C" w14:textId="77777777" w:rsidR="00D32D3E" w:rsidRDefault="009D55C0">
            <w:pPr>
              <w:jc w:val="center"/>
              <w:rPr>
                <w:rFonts w:ascii="Merriweather" w:eastAsia="Merriweather" w:hAnsi="Merriweather" w:cs="Merriweather"/>
                <w:b/>
              </w:rPr>
            </w:pPr>
            <w:sdt>
              <w:sdtPr>
                <w:tag w:val="goog_rdk_125"/>
                <w:id w:val="1109980763"/>
              </w:sdtPr>
              <w:sdtEndPr/>
              <w:sdtContent>
                <w:r w:rsidR="004D59A1">
                  <w:rPr>
                    <w:rFonts w:ascii="Arial Unicode MS" w:eastAsia="Arial Unicode MS" w:hAnsi="Arial Unicode MS" w:cs="Arial Unicode MS"/>
                    <w:b/>
                  </w:rPr>
                  <w:t>☐</w:t>
                </w:r>
              </w:sdtContent>
            </w:sdt>
          </w:p>
        </w:tc>
        <w:tc>
          <w:tcPr>
            <w:tcW w:w="1710" w:type="dxa"/>
            <w:shd w:val="clear" w:color="auto" w:fill="auto"/>
          </w:tcPr>
          <w:p w14:paraId="76B841AE" w14:textId="77777777" w:rsidR="00D32D3E" w:rsidRDefault="009D55C0">
            <w:pPr>
              <w:jc w:val="center"/>
              <w:rPr>
                <w:rFonts w:ascii="Merriweather" w:eastAsia="Merriweather" w:hAnsi="Merriweather" w:cs="Merriweather"/>
                <w:b/>
              </w:rPr>
            </w:pPr>
            <w:sdt>
              <w:sdtPr>
                <w:tag w:val="goog_rdk_126"/>
                <w:id w:val="-795656693"/>
              </w:sdtPr>
              <w:sdtEndPr/>
              <w:sdtContent>
                <w:r w:rsidR="004D59A1">
                  <w:rPr>
                    <w:rFonts w:ascii="Arial Unicode MS" w:eastAsia="Arial Unicode MS" w:hAnsi="Arial Unicode MS" w:cs="Arial Unicode MS"/>
                    <w:b/>
                  </w:rPr>
                  <w:t>☐</w:t>
                </w:r>
              </w:sdtContent>
            </w:sdt>
          </w:p>
        </w:tc>
      </w:tr>
      <w:tr w:rsidR="00D32D3E" w14:paraId="5CD099FC" w14:textId="77777777">
        <w:tc>
          <w:tcPr>
            <w:tcW w:w="2520" w:type="dxa"/>
            <w:shd w:val="clear" w:color="auto" w:fill="DEEAF6"/>
          </w:tcPr>
          <w:p w14:paraId="56D69BF8" w14:textId="77777777" w:rsidR="00D32D3E" w:rsidRDefault="004D59A1">
            <w:pPr>
              <w:spacing w:after="0" w:line="240" w:lineRule="auto"/>
              <w:rPr>
                <w:rFonts w:ascii="Merriweather" w:eastAsia="Merriweather" w:hAnsi="Merriweather" w:cs="Merriweather"/>
                <w:b/>
                <w:i/>
                <w:color w:val="0070C0"/>
                <w:sz w:val="18"/>
                <w:szCs w:val="18"/>
                <w:shd w:val="clear" w:color="auto" w:fill="DEEAF6"/>
              </w:rPr>
            </w:pPr>
            <w:r>
              <w:rPr>
                <w:rFonts w:ascii="Merriweather" w:eastAsia="Merriweather" w:hAnsi="Merriweather" w:cs="Merriweather"/>
                <w:b/>
                <w:color w:val="0070C0"/>
                <w:sz w:val="18"/>
                <w:szCs w:val="18"/>
                <w:shd w:val="clear" w:color="auto" w:fill="DEEAF6"/>
              </w:rPr>
              <w:t>Programme 5 (</w:t>
            </w:r>
            <w:r>
              <w:rPr>
                <w:rFonts w:ascii="Merriweather" w:eastAsia="Merriweather" w:hAnsi="Merriweather" w:cs="Merriweather"/>
                <w:sz w:val="18"/>
                <w:szCs w:val="18"/>
                <w:shd w:val="clear" w:color="auto" w:fill="DEEAF6"/>
              </w:rPr>
              <w:t>Teacher Preparation Educational Program - "Teacher" 2, Level I</w:t>
            </w:r>
            <w:r>
              <w:rPr>
                <w:rFonts w:ascii="Merriweather" w:eastAsia="Merriweather" w:hAnsi="Merriweather" w:cs="Merriweather"/>
                <w:b/>
                <w:color w:val="0070C0"/>
                <w:sz w:val="18"/>
                <w:szCs w:val="18"/>
                <w:shd w:val="clear" w:color="auto" w:fill="DEEAF6"/>
              </w:rPr>
              <w:t>)</w:t>
            </w:r>
          </w:p>
        </w:tc>
        <w:tc>
          <w:tcPr>
            <w:tcW w:w="1710" w:type="dxa"/>
            <w:shd w:val="clear" w:color="auto" w:fill="auto"/>
          </w:tcPr>
          <w:p w14:paraId="104C0E09" w14:textId="77777777" w:rsidR="00D32D3E" w:rsidRDefault="009D55C0">
            <w:pPr>
              <w:jc w:val="center"/>
              <w:rPr>
                <w:rFonts w:ascii="Merriweather" w:eastAsia="Merriweather" w:hAnsi="Merriweather" w:cs="Merriweather"/>
                <w:b/>
              </w:rPr>
            </w:pPr>
            <w:sdt>
              <w:sdtPr>
                <w:tag w:val="goog_rdk_127"/>
                <w:id w:val="1182428922"/>
              </w:sdtPr>
              <w:sdtEndPr/>
              <w:sdtContent>
                <w:r w:rsidR="004D59A1">
                  <w:rPr>
                    <w:rFonts w:ascii="Arial Unicode MS" w:eastAsia="Arial Unicode MS" w:hAnsi="Arial Unicode MS" w:cs="Arial Unicode MS"/>
                    <w:b/>
                  </w:rPr>
                  <w:t>✖</w:t>
                </w:r>
              </w:sdtContent>
            </w:sdt>
          </w:p>
        </w:tc>
        <w:tc>
          <w:tcPr>
            <w:tcW w:w="1710" w:type="dxa"/>
            <w:shd w:val="clear" w:color="auto" w:fill="auto"/>
          </w:tcPr>
          <w:p w14:paraId="5C63F91A" w14:textId="77777777" w:rsidR="00D32D3E" w:rsidRDefault="009D55C0">
            <w:pPr>
              <w:jc w:val="center"/>
              <w:rPr>
                <w:rFonts w:ascii="Merriweather" w:eastAsia="Merriweather" w:hAnsi="Merriweather" w:cs="Merriweather"/>
                <w:b/>
              </w:rPr>
            </w:pPr>
            <w:sdt>
              <w:sdtPr>
                <w:tag w:val="goog_rdk_128"/>
                <w:id w:val="1323061710"/>
              </w:sdtPr>
              <w:sdtEndPr/>
              <w:sdtContent>
                <w:r w:rsidR="004D59A1">
                  <w:rPr>
                    <w:rFonts w:ascii="Arial Unicode MS" w:eastAsia="Arial Unicode MS" w:hAnsi="Arial Unicode MS" w:cs="Arial Unicode MS"/>
                    <w:b/>
                  </w:rPr>
                  <w:t>☐</w:t>
                </w:r>
              </w:sdtContent>
            </w:sdt>
          </w:p>
        </w:tc>
        <w:tc>
          <w:tcPr>
            <w:tcW w:w="1710" w:type="dxa"/>
            <w:shd w:val="clear" w:color="auto" w:fill="auto"/>
          </w:tcPr>
          <w:p w14:paraId="2C7A480A" w14:textId="77777777" w:rsidR="00D32D3E" w:rsidRDefault="009D55C0">
            <w:pPr>
              <w:jc w:val="center"/>
              <w:rPr>
                <w:rFonts w:ascii="Merriweather" w:eastAsia="Merriweather" w:hAnsi="Merriweather" w:cs="Merriweather"/>
                <w:b/>
              </w:rPr>
            </w:pPr>
            <w:sdt>
              <w:sdtPr>
                <w:tag w:val="goog_rdk_129"/>
                <w:id w:val="1280905698"/>
              </w:sdtPr>
              <w:sdtEndPr/>
              <w:sdtContent>
                <w:r w:rsidR="004D59A1">
                  <w:rPr>
                    <w:rFonts w:ascii="Arial Unicode MS" w:eastAsia="Arial Unicode MS" w:hAnsi="Arial Unicode MS" w:cs="Arial Unicode MS"/>
                    <w:b/>
                  </w:rPr>
                  <w:t>☐</w:t>
                </w:r>
              </w:sdtContent>
            </w:sdt>
          </w:p>
        </w:tc>
        <w:tc>
          <w:tcPr>
            <w:tcW w:w="1710" w:type="dxa"/>
            <w:shd w:val="clear" w:color="auto" w:fill="auto"/>
          </w:tcPr>
          <w:p w14:paraId="08FFF523" w14:textId="77777777" w:rsidR="00D32D3E" w:rsidRDefault="009D55C0">
            <w:pPr>
              <w:jc w:val="center"/>
              <w:rPr>
                <w:rFonts w:ascii="Merriweather" w:eastAsia="Merriweather" w:hAnsi="Merriweather" w:cs="Merriweather"/>
                <w:b/>
              </w:rPr>
            </w:pPr>
            <w:sdt>
              <w:sdtPr>
                <w:tag w:val="goog_rdk_130"/>
                <w:id w:val="1030261763"/>
              </w:sdtPr>
              <w:sdtEndPr/>
              <w:sdtContent>
                <w:r w:rsidR="004D59A1">
                  <w:rPr>
                    <w:rFonts w:ascii="Arial Unicode MS" w:eastAsia="Arial Unicode MS" w:hAnsi="Arial Unicode MS" w:cs="Arial Unicode MS"/>
                    <w:b/>
                  </w:rPr>
                  <w:t>☐</w:t>
                </w:r>
              </w:sdtContent>
            </w:sdt>
          </w:p>
        </w:tc>
      </w:tr>
    </w:tbl>
    <w:p w14:paraId="49E398E2"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p>
    <w:p w14:paraId="16287F21"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p>
    <w:p w14:paraId="715721F7" w14:textId="77777777" w:rsidR="00D32D3E" w:rsidRDefault="004D59A1">
      <w:pPr>
        <w:numPr>
          <w:ilvl w:val="0"/>
          <w:numId w:val="21"/>
        </w:numPr>
        <w:pBdr>
          <w:top w:val="single" w:sz="4" w:space="1" w:color="000000"/>
        </w:pBdr>
        <w:shd w:val="clear" w:color="auto" w:fill="DEEAF6"/>
        <w:ind w:left="270"/>
        <w:jc w:val="both"/>
      </w:pPr>
      <w:r>
        <w:t xml:space="preserve">Methodology and Organisation of Teaching, Adequacy of Evaluation of Programme Mastering </w:t>
      </w:r>
    </w:p>
    <w:p w14:paraId="6B7CD7A6" w14:textId="77777777" w:rsidR="00D32D3E" w:rsidRDefault="004D59A1">
      <w:pPr>
        <w:widowControl w:val="0"/>
        <w:pBdr>
          <w:bottom w:val="single" w:sz="4" w:space="1" w:color="000000"/>
        </w:pBdr>
        <w:spacing w:before="2" w:after="0" w:line="240" w:lineRule="auto"/>
        <w:ind w:right="106"/>
        <w:jc w:val="both"/>
        <w:rPr>
          <w:rFonts w:ascii="Merriweather" w:eastAsia="Merriweather" w:hAnsi="Merriweather" w:cs="Merriweather"/>
          <w:sz w:val="20"/>
          <w:szCs w:val="20"/>
        </w:rPr>
      </w:pPr>
      <w:r>
        <w:rPr>
          <w:rFonts w:ascii="Merriweather" w:eastAsia="Merriweather" w:hAnsi="Merriweather" w:cs="Merriweather"/>
          <w:sz w:val="20"/>
          <w:szCs w:val="20"/>
        </w:rPr>
        <w:t xml:space="preserve">Prerequisites for admission to the programme, teaching-learning methods and student assessment consider the </w:t>
      </w:r>
      <w:r>
        <w:rPr>
          <w:rFonts w:ascii="Merriweather" w:eastAsia="Merriweather" w:hAnsi="Merriweather" w:cs="Merriweather"/>
        </w:rPr>
        <w:t xml:space="preserve">specificity </w:t>
      </w:r>
      <w:r>
        <w:rPr>
          <w:rFonts w:ascii="Merriweather" w:eastAsia="Merriweather" w:hAnsi="Merriweather" w:cs="Merriweather"/>
          <w:sz w:val="20"/>
          <w:szCs w:val="20"/>
        </w:rPr>
        <w:t xml:space="preserve">of the study field, level requirements, student needs, and ensure the </w:t>
      </w:r>
      <w:r>
        <w:rPr>
          <w:rFonts w:ascii="Merriweather" w:eastAsia="Merriweather" w:hAnsi="Merriweather" w:cs="Merriweather"/>
        </w:rPr>
        <w:t xml:space="preserve">engagement </w:t>
      </w:r>
      <w:r>
        <w:rPr>
          <w:rFonts w:ascii="Merriweather" w:eastAsia="Merriweather" w:hAnsi="Merriweather" w:cs="Merriweather"/>
          <w:sz w:val="20"/>
          <w:szCs w:val="20"/>
        </w:rPr>
        <w:t>achievement of the objectives and expected learning outcomes of the programme.</w:t>
      </w:r>
    </w:p>
    <w:p w14:paraId="5BE93A62"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color w:val="0070C0"/>
          <w:sz w:val="20"/>
          <w:szCs w:val="20"/>
        </w:rPr>
      </w:pPr>
    </w:p>
    <w:p w14:paraId="728F82B8" w14:textId="77777777" w:rsidR="00D32D3E" w:rsidRDefault="004D59A1">
      <w:pPr>
        <w:shd w:val="clear" w:color="auto" w:fill="DEEAF6"/>
        <w:spacing w:after="24" w:line="248" w:lineRule="auto"/>
        <w:jc w:val="both"/>
        <w:rPr>
          <w:rFonts w:ascii="Merriweather" w:eastAsia="Merriweather" w:hAnsi="Merriweather" w:cs="Merriweather"/>
          <w:b/>
          <w:color w:val="0070C0"/>
          <w:sz w:val="20"/>
          <w:szCs w:val="20"/>
        </w:rPr>
      </w:pPr>
      <w:r>
        <w:rPr>
          <w:rFonts w:ascii="Merriweather" w:eastAsia="Merriweather" w:hAnsi="Merriweather" w:cs="Merriweather"/>
          <w:b/>
          <w:color w:val="0070C0"/>
          <w:sz w:val="20"/>
          <w:szCs w:val="20"/>
        </w:rPr>
        <w:t xml:space="preserve">2.1 Programme Admission Preconditions </w:t>
      </w:r>
    </w:p>
    <w:p w14:paraId="73B65FB7" w14:textId="77777777" w:rsidR="00D32D3E" w:rsidRDefault="004D59A1">
      <w:pPr>
        <w:pBdr>
          <w:bottom w:val="single" w:sz="4" w:space="1" w:color="000000"/>
        </w:pBdr>
        <w:spacing w:after="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HEI has relevant, transparent, fair, public and accessible programme admission preconditions and procedures that ensure the engagement of individuals with relevant knowledge and skills in the programme to achieve learning outcomes.</w:t>
      </w:r>
    </w:p>
    <w:p w14:paraId="384BA73E" w14:textId="77777777" w:rsidR="00D32D3E" w:rsidRDefault="00D32D3E">
      <w:pPr>
        <w:spacing w:after="0" w:line="276" w:lineRule="auto"/>
        <w:jc w:val="both"/>
        <w:rPr>
          <w:rFonts w:ascii="Merriweather" w:eastAsia="Merriweather" w:hAnsi="Merriweather" w:cs="Merriweather"/>
          <w:sz w:val="20"/>
          <w:szCs w:val="20"/>
        </w:rPr>
      </w:pPr>
    </w:p>
    <w:p w14:paraId="4D34F6D2" w14:textId="77777777" w:rsidR="00D32D3E" w:rsidRDefault="004D59A1">
      <w:pPr>
        <w:spacing w:after="0" w:line="276" w:lineRule="auto"/>
        <w:jc w:val="both"/>
        <w:rPr>
          <w:rFonts w:ascii="Merriweather" w:eastAsia="Merriweather" w:hAnsi="Merriweather" w:cs="Merriweather"/>
          <w:b/>
          <w:color w:val="767171"/>
          <w:sz w:val="20"/>
          <w:szCs w:val="20"/>
        </w:rPr>
      </w:pPr>
      <w:r>
        <w:rPr>
          <w:rFonts w:ascii="Merriweather" w:eastAsia="Merriweather" w:hAnsi="Merriweather" w:cs="Merriweather"/>
          <w:b/>
          <w:color w:val="767171"/>
          <w:sz w:val="20"/>
          <w:szCs w:val="20"/>
        </w:rPr>
        <w:t xml:space="preserve">Cluster and individual evaluation </w:t>
      </w:r>
    </w:p>
    <w:p w14:paraId="51E5558D" w14:textId="77777777" w:rsidR="00D32D3E" w:rsidRDefault="004D59A1">
      <w:pPr>
        <w:spacing w:after="0" w:line="276" w:lineRule="auto"/>
        <w:jc w:val="both"/>
        <w:rPr>
          <w:rFonts w:ascii="Merriweather" w:eastAsia="Merriweather" w:hAnsi="Merriweather" w:cs="Merriweather"/>
          <w:b/>
          <w:sz w:val="20"/>
          <w:szCs w:val="20"/>
        </w:rPr>
      </w:pPr>
      <w:r>
        <w:rPr>
          <w:rFonts w:ascii="Merriweather" w:eastAsia="Merriweather" w:hAnsi="Merriweather" w:cs="Merriweather"/>
          <w:b/>
          <w:sz w:val="20"/>
          <w:szCs w:val="20"/>
        </w:rPr>
        <w:t xml:space="preserve">Summary and Analysis of the Compliance of the Educational Programmes Grouped in a Cluster with the Requirements of the Standard Component  </w:t>
      </w:r>
    </w:p>
    <w:p w14:paraId="34B3F2EB" w14:textId="77777777" w:rsidR="00D32D3E" w:rsidRDefault="00D32D3E">
      <w:pPr>
        <w:spacing w:after="0" w:line="276" w:lineRule="auto"/>
        <w:jc w:val="both"/>
        <w:rPr>
          <w:rFonts w:ascii="Merriweather" w:eastAsia="Merriweather" w:hAnsi="Merriweather" w:cs="Merriweather"/>
          <w:b/>
          <w:sz w:val="20"/>
          <w:szCs w:val="20"/>
        </w:rPr>
      </w:pPr>
    </w:p>
    <w:p w14:paraId="5705128A" w14:textId="77777777" w:rsidR="00D32D3E" w:rsidRDefault="004D59A1">
      <w:pPr>
        <w:spacing w:after="0" w:line="360" w:lineRule="auto"/>
        <w:jc w:val="both"/>
        <w:rPr>
          <w:rFonts w:ascii="Merriweather" w:eastAsia="Merriweather" w:hAnsi="Merriweather" w:cs="Merriweather"/>
          <w:sz w:val="20"/>
          <w:szCs w:val="20"/>
        </w:rPr>
      </w:pPr>
      <w:r>
        <w:rPr>
          <w:rFonts w:ascii="Merriweather" w:eastAsia="Merriweather" w:hAnsi="Merriweather" w:cs="Merriweather"/>
          <w:sz w:val="20"/>
          <w:szCs w:val="20"/>
        </w:rPr>
        <w:t>Information about current educational programs and enrollment requirements is regularly published and updated in the University Program Catalog, on the Faculty and Quality Assurance Service websites, and shared during open days and informational events. Updates occur twice a year, and information is also actively communicated through social media and other outreach activities to ensure applicants have access to the latest details.</w:t>
      </w:r>
    </w:p>
    <w:p w14:paraId="333E1A04" w14:textId="77777777" w:rsidR="00D32D3E" w:rsidRDefault="004D59A1">
      <w:pPr>
        <w:spacing w:before="280" w:after="280" w:line="276" w:lineRule="auto"/>
        <w:jc w:val="both"/>
        <w:rPr>
          <w:rFonts w:ascii="Merriweather" w:eastAsia="Merriweather" w:hAnsi="Merriweather" w:cs="Merriweather"/>
          <w:b/>
          <w:color w:val="000000"/>
          <w:sz w:val="20"/>
          <w:szCs w:val="20"/>
        </w:rPr>
      </w:pPr>
      <w:r>
        <w:rPr>
          <w:rFonts w:ascii="Merriweather" w:eastAsia="Merriweather" w:hAnsi="Merriweather" w:cs="Merriweather"/>
          <w:b/>
          <w:color w:val="000000"/>
          <w:sz w:val="20"/>
          <w:szCs w:val="20"/>
        </w:rPr>
        <w:t xml:space="preserve">Description and Analysis - </w:t>
      </w:r>
      <w:r>
        <w:rPr>
          <w:rFonts w:ascii="Merriweather" w:eastAsia="Merriweather" w:hAnsi="Merriweather" w:cs="Merriweather"/>
          <w:b/>
          <w:sz w:val="20"/>
          <w:szCs w:val="20"/>
        </w:rPr>
        <w:t>Programme 1</w:t>
      </w:r>
      <w:r>
        <w:rPr>
          <w:rFonts w:ascii="Merriweather" w:eastAsia="Merriweather" w:hAnsi="Merriweather" w:cs="Merriweather"/>
          <w:sz w:val="20"/>
          <w:szCs w:val="20"/>
        </w:rPr>
        <w:t xml:space="preserve"> </w:t>
      </w:r>
      <w:r>
        <w:rPr>
          <w:rFonts w:ascii="Merriweather" w:eastAsia="Merriweather" w:hAnsi="Merriweather" w:cs="Merriweather"/>
          <w:b/>
          <w:sz w:val="20"/>
          <w:szCs w:val="20"/>
        </w:rPr>
        <w:t>(The Integrated Bachelor's-Master's Educational Program for Primary School Teacher Training, Level II)</w:t>
      </w:r>
    </w:p>
    <w:p w14:paraId="40605374"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program reveals a comprehensive and well-structured admission system that successfully meets all established criteria for programme admission preconditions and procedures. The program demonstrates legislative consistency by explicitly aligning all admission pathways with Ministry of Education and Science regulations, ensuring full compliance with Georgian educational legislation through standardized Unified National Exams for domestic students, specialized provisions for foreign citizens as established by ministerial rules, and transfer student procedures that adhere to national mobility requirements and educational process regulations.</w:t>
      </w:r>
    </w:p>
    <w:p w14:paraId="3FDDE8AD" w14:textId="77777777" w:rsidR="00D32D3E" w:rsidRDefault="004D59A1">
      <w:pPr>
        <w:pBdr>
          <w:top w:val="nil"/>
          <w:left w:val="nil"/>
          <w:bottom w:val="nil"/>
          <w:right w:val="nil"/>
          <w:between w:val="nil"/>
        </w:pBd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program effectively ensures admission of students with relevant knowledge, skills, and competencies through its multi-tiered approach that includes state certificate requirements confirming complete general education as a foundational prerequisite, standardized national examination results that assess academic readiness, and comprehensive mobility provisions that recognize prior higher education achievement. The admission criteria demonstrate clear logical linkage to programme content and learning outcomes, as evidenced by the focus on general education completion that provides the broad knowledge foundation essential for primary teaching, the integrated bachelor's-master's structure that ensures advanced pedagogical preparation, and the program's demonstrated commitment to producing competent educators as showcased through graduate testimonials and professional placement success.</w:t>
      </w:r>
    </w:p>
    <w:p w14:paraId="12190D95" w14:textId="77777777" w:rsidR="00D32D3E" w:rsidRDefault="004D59A1">
      <w:pPr>
        <w:pBdr>
          <w:top w:val="nil"/>
          <w:left w:val="nil"/>
          <w:bottom w:val="nil"/>
          <w:right w:val="nil"/>
          <w:between w:val="nil"/>
        </w:pBd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program excels in maintaining fair, public, and accessible admission procedures through comprehensive online information availability at the university website, transparent Open Day events that provide direct engagement opportunities with program graduates and faculty. The institution's methodology for student body planning is effectively demonstrated through considering institutional resources and program specificity and its systematic compliance with ministerial guidelines that ensure appropriate student selection and program administration, all of which collectively demonstrate a well-coordinated and educationally sound admission framework that successfully supports the program's mission of preparing highly qualified primary school teachers.</w:t>
      </w:r>
    </w:p>
    <w:p w14:paraId="7BDE77FB"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b/>
          <w:sz w:val="20"/>
          <w:szCs w:val="20"/>
        </w:rPr>
        <w:t>Description and Analysis</w:t>
      </w:r>
      <w:r>
        <w:rPr>
          <w:rFonts w:ascii="Merriweather" w:eastAsia="Merriweather" w:hAnsi="Merriweather" w:cs="Merriweather"/>
          <w:sz w:val="20"/>
          <w:szCs w:val="20"/>
        </w:rPr>
        <w:t xml:space="preserve"> - </w:t>
      </w:r>
      <w:r>
        <w:rPr>
          <w:rFonts w:ascii="Merriweather" w:eastAsia="Merriweather" w:hAnsi="Merriweather" w:cs="Merriweather"/>
          <w:b/>
          <w:sz w:val="20"/>
          <w:szCs w:val="20"/>
        </w:rPr>
        <w:t>Programme 2 (</w:t>
      </w:r>
      <w:r>
        <w:rPr>
          <w:rFonts w:ascii="Merriweather" w:eastAsia="Merriweather" w:hAnsi="Merriweather" w:cs="Merriweather"/>
          <w:sz w:val="20"/>
          <w:szCs w:val="20"/>
        </w:rPr>
        <w:t>Multilingual Education - Integrated Bachelor's-Master's Educational Program for Primary Level Teacher Preparation, Level II)</w:t>
      </w:r>
    </w:p>
    <w:p w14:paraId="20C24797"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Multilingual Education - Integrated Bachelor's-Master's Educational Program for Primary School Teacher Training demonstrates full compliance with Standard 2.1 requirements through its comprehensive admission framework that ensures relevant, transparent, fair, public, and accessible preconditions. The program's admission criteria are specifically designed to engage individuals with the requisite knowledge, skills, and competencies necessary for mastering the multilingual teacher preparation curriculum.</w:t>
      </w:r>
    </w:p>
    <w:p w14:paraId="7F3992B7"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 xml:space="preserve">The admission preconditions are logically linked to the program's characteristics, content, and learning outcomes. The program requires completion of general education with state certification, ensuring foundational academic competency. The emphasis on Unified National Examinations performance directly correlates with the program's rigorous 300-credit structure. </w:t>
      </w:r>
    </w:p>
    <w:p w14:paraId="282C8E74"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 xml:space="preserve">The program ensures comprehensive public access to admission prerequisites through multiple digital channels. </w:t>
      </w:r>
    </w:p>
    <w:p w14:paraId="448FAC4C"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program implements a comprehensive student body planning methodology that considers program specificity and institutional resources. The admission framework accommodates multiple pathways, including primary UNE admission, mobility transfers (twice annually), foreign citizen exemptions, and special provisions for Georgian language training graduates. This methodology ensures smooth administration of educational processes while maintaining academic standards appropriate for the multilingual education focus.</w:t>
      </w:r>
    </w:p>
    <w:p w14:paraId="57F4224E"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admission criteria appropriately reflect the program's specialized mission of preparing teachers for Armenian and Azerbaijani minority communities. The language proficiency requirements for Georgian language training graduates and the structured pathways for different linguistic backgrounds ensure that admitted students possess the foundational competencies necessary to master Content and Language Integrated Learning (CLIL) methodologies, bilingual education strategies, and intercultural teaching approaches central to the program's learning outcomes.</w:t>
      </w:r>
    </w:p>
    <w:p w14:paraId="0EB25C53"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program maintains fair, public, and accessible admission through multiple entry points, transparent procedures, state funding availability (2,250 GEL per student), and accommodation of diverse student populations, including minorities and international applicants, thereby fulfilling Standard 2.1 requirements for equitable access to higher education.</w:t>
      </w:r>
    </w:p>
    <w:p w14:paraId="2B2B8163"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b/>
          <w:sz w:val="20"/>
          <w:szCs w:val="20"/>
        </w:rPr>
        <w:t>Description and Analysis</w:t>
      </w:r>
      <w:r>
        <w:rPr>
          <w:rFonts w:ascii="Merriweather" w:eastAsia="Merriweather" w:hAnsi="Merriweather" w:cs="Merriweather"/>
          <w:sz w:val="20"/>
          <w:szCs w:val="20"/>
        </w:rPr>
        <w:t xml:space="preserve"> -</w:t>
      </w:r>
      <w:r>
        <w:rPr>
          <w:rFonts w:ascii="Merriweather" w:eastAsia="Merriweather" w:hAnsi="Merriweather" w:cs="Merriweather"/>
          <w:b/>
          <w:sz w:val="20"/>
          <w:szCs w:val="20"/>
        </w:rPr>
        <w:t xml:space="preserve">Programme 3 </w:t>
      </w:r>
      <w:r>
        <w:rPr>
          <w:rFonts w:ascii="Merriweather" w:eastAsia="Merriweather" w:hAnsi="Merriweather" w:cs="Merriweather"/>
          <w:sz w:val="20"/>
          <w:szCs w:val="20"/>
        </w:rPr>
        <w:t>(</w:t>
      </w:r>
      <w:r>
        <w:rPr>
          <w:rFonts w:ascii="Merriweather" w:eastAsia="Merriweather" w:hAnsi="Merriweather" w:cs="Merriweather"/>
          <w:sz w:val="20"/>
          <w:szCs w:val="20"/>
          <w:highlight w:val="white"/>
        </w:rPr>
        <w:t>Special Education Teacher  Training Program, Level I</w:t>
      </w:r>
      <w:r>
        <w:rPr>
          <w:rFonts w:ascii="Merriweather" w:eastAsia="Merriweather" w:hAnsi="Merriweather" w:cs="Merriweather"/>
          <w:sz w:val="20"/>
          <w:szCs w:val="20"/>
        </w:rPr>
        <w:t>)</w:t>
      </w:r>
    </w:p>
    <w:p w14:paraId="6E694275" w14:textId="77777777" w:rsidR="00D32D3E" w:rsidRDefault="004D59A1">
      <w:pPr>
        <w:spacing w:before="240" w:after="240" w:line="276" w:lineRule="auto"/>
        <w:rPr>
          <w:rFonts w:ascii="Merriweather" w:eastAsia="Merriweather" w:hAnsi="Merriweather" w:cs="Merriweather"/>
          <w:sz w:val="20"/>
          <w:szCs w:val="20"/>
        </w:rPr>
      </w:pPr>
      <w:r>
        <w:rPr>
          <w:rFonts w:ascii="Merriweather" w:eastAsia="Merriweather" w:hAnsi="Merriweather" w:cs="Merriweather"/>
          <w:sz w:val="20"/>
          <w:szCs w:val="20"/>
        </w:rPr>
        <w:t xml:space="preserve"> The program requires candidates to have: a bachelor’s degree or equivalent, at least two years of relevant teaching experience, successful completion of two exams (national basic professional skills exam and TSU’s own exam).</w:t>
      </w:r>
    </w:p>
    <w:p w14:paraId="2B08AAE5"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This clearly ensures that admitted students possess the necessary prior knowledge, skills, and experience to succeed in the program, fully aligning with the standard that admission prerequisites take program specifics into account and ensure candidate suitability.</w:t>
      </w:r>
      <w:r>
        <w:rPr>
          <w:rFonts w:ascii="Merriweather" w:eastAsia="Merriweather" w:hAnsi="Merriweather" w:cs="Merriweather"/>
          <w:sz w:val="20"/>
          <w:szCs w:val="20"/>
        </w:rPr>
        <w:br/>
        <w:t>The admission conditions explicitly reference the Law on Higher Education (amended Dec 1, 2022) and sectoral characteristics specific to special teacher training. Thus, admission procedures are formally compliant with current legal frameworks, meeting the standard of legislative consistency.</w:t>
      </w:r>
      <w:r>
        <w:rPr>
          <w:rFonts w:ascii="Merriweather" w:eastAsia="Merriweather" w:hAnsi="Merriweather" w:cs="Merriweather"/>
          <w:sz w:val="20"/>
          <w:szCs w:val="20"/>
        </w:rPr>
        <w:br/>
        <w:t>The requirement for prior teaching experience directly relates to the practical and applied nature of special teacher training, ensuring candidates have relevant context before entering. The academic degree prerequisite and exams ensure academic readiness. This logical connection supports mastering the program content and achieving its learning outcomes and corresponds to the program’s qualification level.</w:t>
      </w:r>
      <w:r>
        <w:rPr>
          <w:rFonts w:ascii="Merriweather" w:eastAsia="Merriweather" w:hAnsi="Merriweather" w:cs="Merriweather"/>
          <w:sz w:val="20"/>
          <w:szCs w:val="20"/>
        </w:rPr>
        <w:br/>
        <w:t>The program states that the ranking list for admissions is compiled based on exam results from the National Center for Assessment and Examinations and TSU, reflecting a transparent, measurable selection process. Although the detailed methodology of student body planning isn’t elaborated here, the described admission procedure suggests a systematic and fair approach aligned with institutional resources and program capacity.</w:t>
      </w:r>
      <w:r>
        <w:rPr>
          <w:rFonts w:ascii="Merriweather" w:eastAsia="Merriweather" w:hAnsi="Merriweather" w:cs="Merriweather"/>
          <w:sz w:val="20"/>
          <w:szCs w:val="20"/>
        </w:rPr>
        <w:br/>
        <w:t>Admission conditions are clearly stated, including required documents and exam passing criteria. The existence of ranking lists and defined procedures indicates transparent and accessible admission processes, fulfilling the standard of fairness and public availability.</w:t>
      </w:r>
    </w:p>
    <w:p w14:paraId="7D34F5C7" w14:textId="77777777" w:rsidR="00D32D3E" w:rsidRDefault="00D32D3E">
      <w:pPr>
        <w:spacing w:before="280" w:after="280" w:line="276" w:lineRule="auto"/>
        <w:jc w:val="both"/>
        <w:rPr>
          <w:rFonts w:ascii="Merriweather" w:eastAsia="Merriweather" w:hAnsi="Merriweather" w:cs="Merriweather"/>
          <w:b/>
          <w:sz w:val="20"/>
          <w:szCs w:val="20"/>
        </w:rPr>
      </w:pPr>
    </w:p>
    <w:p w14:paraId="17D5B77A" w14:textId="77777777" w:rsidR="00D32D3E" w:rsidRDefault="004D59A1">
      <w:pPr>
        <w:spacing w:before="280" w:after="280" w:line="276" w:lineRule="auto"/>
        <w:jc w:val="both"/>
        <w:rPr>
          <w:rFonts w:ascii="Merriweather" w:eastAsia="Merriweather" w:hAnsi="Merriweather" w:cs="Merriweather"/>
          <w:sz w:val="20"/>
          <w:szCs w:val="20"/>
        </w:rPr>
      </w:pPr>
      <w:r>
        <w:rPr>
          <w:rFonts w:ascii="Merriweather" w:eastAsia="Merriweather" w:hAnsi="Merriweather" w:cs="Merriweather"/>
          <w:b/>
          <w:sz w:val="20"/>
          <w:szCs w:val="20"/>
        </w:rPr>
        <w:t>Description and Analysis</w:t>
      </w:r>
      <w:r>
        <w:rPr>
          <w:rFonts w:ascii="Merriweather" w:eastAsia="Merriweather" w:hAnsi="Merriweather" w:cs="Merriweather"/>
          <w:sz w:val="20"/>
          <w:szCs w:val="20"/>
        </w:rPr>
        <w:t xml:space="preserve"> -</w:t>
      </w:r>
      <w:r>
        <w:rPr>
          <w:rFonts w:ascii="Merriweather" w:eastAsia="Merriweather" w:hAnsi="Merriweather" w:cs="Merriweather"/>
          <w:b/>
          <w:sz w:val="20"/>
          <w:szCs w:val="20"/>
        </w:rPr>
        <w:t>Programme 4 (</w:t>
      </w:r>
      <w:r>
        <w:rPr>
          <w:rFonts w:ascii="Merriweather" w:eastAsia="Merriweather" w:hAnsi="Merriweather" w:cs="Merriweather"/>
          <w:sz w:val="20"/>
          <w:szCs w:val="20"/>
          <w:highlight w:val="white"/>
        </w:rPr>
        <w:t>Teacher Preparation Educational Program - "Teacher" 1</w:t>
      </w:r>
      <w:r>
        <w:rPr>
          <w:rFonts w:ascii="Merriweather" w:eastAsia="Merriweather" w:hAnsi="Merriweather" w:cs="Merriweather"/>
          <w:sz w:val="20"/>
          <w:szCs w:val="20"/>
        </w:rPr>
        <w:t xml:space="preserve">) and </w:t>
      </w:r>
      <w:r>
        <w:rPr>
          <w:rFonts w:ascii="Merriweather" w:eastAsia="Merriweather" w:hAnsi="Merriweather" w:cs="Merriweather"/>
          <w:b/>
          <w:sz w:val="20"/>
          <w:szCs w:val="20"/>
        </w:rPr>
        <w:t>Programme 5 (</w:t>
      </w:r>
      <w:r>
        <w:rPr>
          <w:rFonts w:ascii="Merriweather" w:eastAsia="Merriweather" w:hAnsi="Merriweather" w:cs="Merriweather"/>
          <w:sz w:val="20"/>
          <w:szCs w:val="20"/>
          <w:highlight w:val="white"/>
        </w:rPr>
        <w:t>Teacher Preparation Educational Program - "Teacher" 2</w:t>
      </w:r>
      <w:r>
        <w:rPr>
          <w:rFonts w:ascii="Merriweather" w:eastAsia="Merriweather" w:hAnsi="Merriweather" w:cs="Merriweather"/>
          <w:sz w:val="20"/>
          <w:szCs w:val="20"/>
        </w:rPr>
        <w:t>)</w:t>
      </w:r>
    </w:p>
    <w:p w14:paraId="618EADE8"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TSU Department of Educational Sciences follows a comprehensive and legally compliant process for admitting applicants to the teacher training program. The admission criteria require candidates to hold a Bachelor’s or Master’s degree relevant to the National Curriculum or an equivalent academic qualification. Furthermore, candidates must demonstrate their subject competence by passing an exam conducted by the National Center for Assessment and Examinations, ensuring that entrants have the necessary academic background aligned with the program’s content and learning outcomes.</w:t>
      </w:r>
    </w:p>
    <w:p w14:paraId="3027D0A7"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In addition to the national exam, TSU administers an internal unified analytical writing exam focused on educational issues. This internal exam serves to assess applicants’ critical thinking and written communication skills within an educational context, supporting fair and transparent candidate selection. Importantly, the program staff have designed the writing assessment to allow candidates to appeal scores and receive detailed feedback, which enhances transparency and trust in the admission process.</w:t>
      </w:r>
    </w:p>
    <w:p w14:paraId="77DA9BAA"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prerequisites for admission are logically connected to the program content, expected learning outcomes, and qualification level, ensuring that admitted students possess appropriate competencies for successful completion of the program.</w:t>
      </w:r>
    </w:p>
    <w:p w14:paraId="4E67AE2B"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To promote accessibility and fairness, information about the teacher training program is publicly available on the TSU website, and informational meetings such as “How do I become a teacher?” are regularly held to guide prospective students. This open communication further guarantees that admission prerequisites and procedures are transparent and accessible to all stakeholders.</w:t>
      </w:r>
    </w:p>
    <w:p w14:paraId="7D8C31C8" w14:textId="77777777" w:rsidR="00D32D3E" w:rsidRDefault="004D59A1">
      <w:pPr>
        <w:spacing w:before="280" w:after="280" w:line="276" w:lineRule="auto"/>
        <w:jc w:val="both"/>
        <w:rPr>
          <w:rFonts w:ascii="Merriweather" w:eastAsia="Merriweather" w:hAnsi="Merriweather" w:cs="Merriweather"/>
          <w:b/>
          <w:sz w:val="20"/>
          <w:szCs w:val="20"/>
        </w:rPr>
      </w:pPr>
      <w:r>
        <w:rPr>
          <w:rFonts w:ascii="Merriweather" w:eastAsia="Merriweather" w:hAnsi="Merriweather" w:cs="Merriweather"/>
          <w:b/>
          <w:sz w:val="20"/>
          <w:szCs w:val="20"/>
        </w:rPr>
        <w:t>Evidences/Indicators</w:t>
      </w:r>
    </w:p>
    <w:p w14:paraId="390BAEDA" w14:textId="77777777" w:rsidR="00D32D3E" w:rsidRDefault="004D59A1">
      <w:pPr>
        <w:numPr>
          <w:ilvl w:val="0"/>
          <w:numId w:val="17"/>
        </w:numPr>
        <w:spacing w:after="0" w:line="240" w:lineRule="auto"/>
        <w:jc w:val="both"/>
        <w:rPr>
          <w:rFonts w:ascii="Merriweather" w:eastAsia="Merriweather" w:hAnsi="Merriweather" w:cs="Merriweather"/>
          <w:b/>
          <w:color w:val="0070C0"/>
          <w:sz w:val="18"/>
          <w:szCs w:val="18"/>
        </w:rPr>
      </w:pPr>
      <w:r>
        <w:rPr>
          <w:rFonts w:ascii="Merriweather" w:eastAsia="Merriweather" w:hAnsi="Merriweather" w:cs="Merriweather"/>
          <w:sz w:val="20"/>
          <w:szCs w:val="20"/>
        </w:rPr>
        <w:t>Self-evaluation Report</w:t>
      </w:r>
    </w:p>
    <w:p w14:paraId="238952BE" w14:textId="77777777" w:rsidR="00D32D3E" w:rsidRDefault="004D59A1">
      <w:pPr>
        <w:numPr>
          <w:ilvl w:val="0"/>
          <w:numId w:val="17"/>
        </w:numPr>
        <w:spacing w:after="0" w:line="240" w:lineRule="auto"/>
        <w:jc w:val="both"/>
        <w:rPr>
          <w:rFonts w:ascii="Merriweather" w:eastAsia="Merriweather" w:hAnsi="Merriweather" w:cs="Merriweather"/>
          <w:b/>
          <w:color w:val="0070C0"/>
          <w:sz w:val="18"/>
          <w:szCs w:val="18"/>
        </w:rPr>
      </w:pPr>
      <w:r>
        <w:rPr>
          <w:rFonts w:ascii="Merriweather" w:eastAsia="Merriweather" w:hAnsi="Merriweather" w:cs="Merriweather"/>
          <w:sz w:val="20"/>
          <w:szCs w:val="20"/>
        </w:rPr>
        <w:t>Programs and syllabi grouped in a cluster;</w:t>
      </w:r>
    </w:p>
    <w:p w14:paraId="58ED6B41" w14:textId="77777777" w:rsidR="00D32D3E" w:rsidRDefault="004D59A1">
      <w:pPr>
        <w:numPr>
          <w:ilvl w:val="0"/>
          <w:numId w:val="17"/>
        </w:numPr>
        <w:spacing w:after="0" w:line="240" w:lineRule="auto"/>
        <w:jc w:val="both"/>
        <w:rPr>
          <w:rFonts w:ascii="Merriweather" w:eastAsia="Merriweather" w:hAnsi="Merriweather" w:cs="Merriweather"/>
          <w:sz w:val="20"/>
          <w:szCs w:val="20"/>
        </w:rPr>
      </w:pPr>
      <w:r>
        <w:rPr>
          <w:rFonts w:ascii="Merriweather" w:eastAsia="Merriweather" w:hAnsi="Merriweather" w:cs="Merriweather"/>
          <w:sz w:val="20"/>
          <w:szCs w:val="20"/>
        </w:rPr>
        <w:t>University Website;</w:t>
      </w:r>
    </w:p>
    <w:p w14:paraId="6D907338" w14:textId="77777777" w:rsidR="00D32D3E" w:rsidRDefault="004D59A1">
      <w:pPr>
        <w:numPr>
          <w:ilvl w:val="0"/>
          <w:numId w:val="17"/>
        </w:numPr>
        <w:spacing w:after="0" w:line="240" w:lineRule="auto"/>
        <w:jc w:val="both"/>
        <w:rPr>
          <w:rFonts w:ascii="Merriweather" w:eastAsia="Merriweather" w:hAnsi="Merriweather" w:cs="Merriweather"/>
          <w:b/>
          <w:color w:val="0070C0"/>
          <w:sz w:val="18"/>
          <w:szCs w:val="18"/>
        </w:rPr>
      </w:pPr>
      <w:r>
        <w:rPr>
          <w:rFonts w:ascii="Merriweather" w:eastAsia="Merriweather" w:hAnsi="Merriweather" w:cs="Merriweather"/>
          <w:sz w:val="20"/>
          <w:szCs w:val="20"/>
        </w:rPr>
        <w:t xml:space="preserve">Interview Results. </w:t>
      </w:r>
    </w:p>
    <w:tbl>
      <w:tblPr>
        <w:tblStyle w:val="af3"/>
        <w:tblW w:w="9304"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400" w:firstRow="0" w:lastRow="0" w:firstColumn="0" w:lastColumn="0" w:noHBand="0" w:noVBand="1"/>
      </w:tblPr>
      <w:tblGrid>
        <w:gridCol w:w="9304"/>
      </w:tblGrid>
      <w:tr w:rsidR="00D32D3E" w14:paraId="477C5BCE" w14:textId="77777777">
        <w:tc>
          <w:tcPr>
            <w:tcW w:w="9304" w:type="dxa"/>
          </w:tcPr>
          <w:p w14:paraId="25CEA9B8" w14:textId="77777777" w:rsidR="00D32D3E" w:rsidRDefault="004D59A1">
            <w:pPr>
              <w:spacing w:after="280" w:line="276" w:lineRule="auto"/>
              <w:jc w:val="both"/>
              <w:rPr>
                <w:rFonts w:ascii="Merriweather" w:eastAsia="Merriweather" w:hAnsi="Merriweather" w:cs="Merriweather"/>
              </w:rPr>
            </w:pPr>
            <w:r>
              <w:rPr>
                <w:rFonts w:ascii="Merriweather" w:eastAsia="Merriweather" w:hAnsi="Merriweather" w:cs="Merriweather"/>
                <w:b/>
                <w:color w:val="0070C0"/>
              </w:rPr>
              <w:t xml:space="preserve">General recommendations of the cluster: </w:t>
            </w:r>
            <w:r>
              <w:rPr>
                <w:rFonts w:ascii="Merriweather" w:eastAsia="Merriweather" w:hAnsi="Merriweather" w:cs="Merriweather"/>
                <w:color w:val="808080"/>
                <w:highlight w:val="white"/>
              </w:rPr>
              <w:t>Please, write the developed recommendations that apply equally to the educational programmes grouped in the cluster (if any)</w:t>
            </w:r>
          </w:p>
          <w:p w14:paraId="6C006862" w14:textId="77777777" w:rsidR="00D32D3E" w:rsidRDefault="004D59A1">
            <w:pPr>
              <w:spacing w:before="280" w:line="276" w:lineRule="auto"/>
              <w:jc w:val="both"/>
              <w:rPr>
                <w:rFonts w:ascii="Merriweather" w:eastAsia="Merriweather" w:hAnsi="Merriweather" w:cs="Merriweather"/>
              </w:rPr>
            </w:pPr>
            <w:r>
              <w:rPr>
                <w:rFonts w:ascii="Merriweather" w:eastAsia="Merriweather" w:hAnsi="Merriweather" w:cs="Merriweather"/>
                <w:b/>
                <w:color w:val="0070C0"/>
              </w:rPr>
              <w:t xml:space="preserve">General suggestions of the cluster: </w:t>
            </w:r>
            <w:r>
              <w:rPr>
                <w:rFonts w:ascii="Merriweather" w:eastAsia="Merriweather" w:hAnsi="Merriweather" w:cs="Merriweather"/>
                <w:color w:val="808080"/>
                <w:highlight w:val="white"/>
              </w:rPr>
              <w:t>Please, write the developed recommendations that apply equally to the educational programmes grouped in the cluster (if any)</w:t>
            </w:r>
          </w:p>
        </w:tc>
      </w:tr>
    </w:tbl>
    <w:p w14:paraId="0B4020A7" w14:textId="77777777" w:rsidR="00D32D3E" w:rsidRDefault="00D32D3E">
      <w:pPr>
        <w:spacing w:before="280" w:after="280" w:line="276" w:lineRule="auto"/>
        <w:jc w:val="both"/>
        <w:rPr>
          <w:rFonts w:ascii="Merriweather" w:eastAsia="Merriweather" w:hAnsi="Merriweather" w:cs="Merriweather"/>
          <w:sz w:val="20"/>
          <w:szCs w:val="20"/>
        </w:rPr>
      </w:pPr>
    </w:p>
    <w:tbl>
      <w:tblPr>
        <w:tblStyle w:val="af4"/>
        <w:tblW w:w="9304"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400" w:firstRow="0" w:lastRow="0" w:firstColumn="0" w:lastColumn="0" w:noHBand="0" w:noVBand="1"/>
      </w:tblPr>
      <w:tblGrid>
        <w:gridCol w:w="9304"/>
      </w:tblGrid>
      <w:tr w:rsidR="00D32D3E" w14:paraId="6C488C12" w14:textId="77777777">
        <w:tc>
          <w:tcPr>
            <w:tcW w:w="9304" w:type="dxa"/>
          </w:tcPr>
          <w:p w14:paraId="68D784B9" w14:textId="77777777" w:rsidR="00D32D3E" w:rsidRDefault="004D59A1">
            <w:pPr>
              <w:spacing w:after="280" w:line="276" w:lineRule="auto"/>
              <w:jc w:val="both"/>
              <w:rPr>
                <w:rFonts w:ascii="Merriweather" w:eastAsia="Merriweather" w:hAnsi="Merriweather" w:cs="Merriweather"/>
                <w:b/>
                <w:color w:val="000000"/>
              </w:rPr>
            </w:pPr>
            <w:r>
              <w:rPr>
                <w:rFonts w:ascii="Merriweather" w:eastAsia="Merriweather" w:hAnsi="Merriweather" w:cs="Merriweather"/>
                <w:b/>
                <w:color w:val="0070C0"/>
              </w:rPr>
              <w:t xml:space="preserve">Recommendations and suggestions according to the programmes: </w:t>
            </w:r>
            <w:r>
              <w:rPr>
                <w:rFonts w:ascii="Merriweather" w:eastAsia="Merriweather" w:hAnsi="Merriweather" w:cs="Merriweather"/>
                <w:color w:val="808080"/>
                <w:highlight w:val="white"/>
              </w:rPr>
              <w:t>Please, write the developed recommendations and suggestions according to the individual programmes (if any)</w:t>
            </w:r>
          </w:p>
          <w:p w14:paraId="5046829E" w14:textId="77777777" w:rsidR="00D32D3E" w:rsidRDefault="004D59A1">
            <w:pPr>
              <w:spacing w:before="280" w:after="280" w:line="276" w:lineRule="auto"/>
              <w:jc w:val="both"/>
              <w:rPr>
                <w:rFonts w:ascii="Merriweather" w:eastAsia="Merriweather" w:hAnsi="Merriweather" w:cs="Merriweather"/>
                <w:b/>
                <w:color w:val="000000"/>
              </w:rPr>
            </w:pPr>
            <w:r>
              <w:rPr>
                <w:rFonts w:ascii="Merriweather" w:eastAsia="Merriweather" w:hAnsi="Merriweather" w:cs="Merriweather"/>
                <w:b/>
                <w:color w:val="000000"/>
              </w:rPr>
              <w:t xml:space="preserve">Programme 1 </w:t>
            </w:r>
            <w:r>
              <w:rPr>
                <w:rFonts w:ascii="Merriweather" w:eastAsia="Merriweather" w:hAnsi="Merriweather" w:cs="Merriweather"/>
              </w:rPr>
              <w:t>(The Integrated Bachelor's-Master's Educational Program for Primary School Teacher Training, Level II)</w:t>
            </w:r>
          </w:p>
          <w:p w14:paraId="40159138"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rPr>
              <w:t xml:space="preserve">Recommendation(s):  </w:t>
            </w:r>
            <w:r>
              <w:rPr>
                <w:rFonts w:ascii="Merriweather" w:eastAsia="Merriweather" w:hAnsi="Merriweather" w:cs="Merriweather"/>
              </w:rPr>
              <w:t>None</w:t>
            </w:r>
          </w:p>
          <w:p w14:paraId="628BB3E0"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rPr>
              <w:t xml:space="preserve">Suggestion(s):  </w:t>
            </w:r>
            <w:r>
              <w:rPr>
                <w:rFonts w:ascii="Merriweather" w:eastAsia="Merriweather" w:hAnsi="Merriweather" w:cs="Merriweather"/>
              </w:rPr>
              <w:t>None</w:t>
            </w:r>
          </w:p>
          <w:p w14:paraId="71C5B09B" w14:textId="77777777" w:rsidR="00D32D3E" w:rsidRDefault="004D59A1">
            <w:pPr>
              <w:spacing w:before="280" w:after="280" w:line="276" w:lineRule="auto"/>
              <w:jc w:val="both"/>
              <w:rPr>
                <w:rFonts w:ascii="Merriweather" w:eastAsia="Merriweather" w:hAnsi="Merriweather" w:cs="Merriweather"/>
                <w:b/>
                <w:color w:val="000000"/>
              </w:rPr>
            </w:pPr>
            <w:r>
              <w:rPr>
                <w:rFonts w:ascii="Merriweather" w:eastAsia="Merriweather" w:hAnsi="Merriweather" w:cs="Merriweather"/>
                <w:b/>
                <w:color w:val="000000"/>
              </w:rPr>
              <w:t>Programme 2 (</w:t>
            </w:r>
            <w:r>
              <w:rPr>
                <w:rFonts w:ascii="Merriweather" w:eastAsia="Merriweather" w:hAnsi="Merriweather" w:cs="Merriweather"/>
                <w:sz w:val="20"/>
                <w:szCs w:val="20"/>
              </w:rPr>
              <w:t>Multilingual Education - Integrated Bachelor's-Master's Educational Program for Primary Level Teacher Preparation, Level II</w:t>
            </w:r>
            <w:r>
              <w:rPr>
                <w:rFonts w:ascii="Merriweather" w:eastAsia="Merriweather" w:hAnsi="Merriweather" w:cs="Merriweather"/>
                <w:color w:val="000000"/>
              </w:rPr>
              <w:t>)</w:t>
            </w:r>
          </w:p>
          <w:p w14:paraId="55A11813"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Recommendation(s):  </w:t>
            </w:r>
            <w:r>
              <w:rPr>
                <w:rFonts w:ascii="Merriweather" w:eastAsia="Merriweather" w:hAnsi="Merriweather" w:cs="Merriweather"/>
              </w:rPr>
              <w:t>None</w:t>
            </w:r>
          </w:p>
          <w:p w14:paraId="69BC6722"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Suggestion(s):  </w:t>
            </w:r>
            <w:r>
              <w:rPr>
                <w:rFonts w:ascii="Merriweather" w:eastAsia="Merriweather" w:hAnsi="Merriweather" w:cs="Merriweather"/>
              </w:rPr>
              <w:t>None</w:t>
            </w:r>
          </w:p>
          <w:p w14:paraId="0C3E0F50"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rPr>
              <w:t xml:space="preserve">Programme 3 </w:t>
            </w:r>
            <w:r>
              <w:rPr>
                <w:rFonts w:ascii="Merriweather" w:eastAsia="Merriweather" w:hAnsi="Merriweather" w:cs="Merriweather"/>
              </w:rPr>
              <w:t>(</w:t>
            </w:r>
            <w:r>
              <w:rPr>
                <w:rFonts w:ascii="Merriweather" w:eastAsia="Merriweather" w:hAnsi="Merriweather" w:cs="Merriweather"/>
                <w:highlight w:val="white"/>
              </w:rPr>
              <w:t>Special Education Teacher  Training Program, Level  I</w:t>
            </w:r>
            <w:r>
              <w:rPr>
                <w:rFonts w:ascii="Merriweather" w:eastAsia="Merriweather" w:hAnsi="Merriweather" w:cs="Merriweather"/>
              </w:rPr>
              <w:t>)</w:t>
            </w:r>
          </w:p>
          <w:p w14:paraId="3FDCF08C"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Recommendation(s):  </w:t>
            </w:r>
            <w:r>
              <w:rPr>
                <w:rFonts w:ascii="Merriweather" w:eastAsia="Merriweather" w:hAnsi="Merriweather" w:cs="Merriweather"/>
              </w:rPr>
              <w:t>None</w:t>
            </w:r>
          </w:p>
          <w:p w14:paraId="00352673"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Suggestion(s):  </w:t>
            </w:r>
            <w:r>
              <w:rPr>
                <w:rFonts w:ascii="Merriweather" w:eastAsia="Merriweather" w:hAnsi="Merriweather" w:cs="Merriweather"/>
              </w:rPr>
              <w:t>None</w:t>
            </w:r>
          </w:p>
          <w:p w14:paraId="2CEDE123" w14:textId="77777777" w:rsidR="00D32D3E" w:rsidRDefault="004D59A1">
            <w:pPr>
              <w:spacing w:before="280" w:after="280" w:line="276" w:lineRule="auto"/>
              <w:jc w:val="both"/>
              <w:rPr>
                <w:rFonts w:ascii="Merriweather" w:eastAsia="Merriweather" w:hAnsi="Merriweather" w:cs="Merriweather"/>
                <w:b/>
              </w:rPr>
            </w:pPr>
            <w:r>
              <w:rPr>
                <w:rFonts w:ascii="Merriweather" w:eastAsia="Merriweather" w:hAnsi="Merriweather" w:cs="Merriweather"/>
                <w:b/>
              </w:rPr>
              <w:t>Programme 4 (</w:t>
            </w:r>
            <w:r>
              <w:rPr>
                <w:rFonts w:ascii="Merriweather" w:eastAsia="Merriweather" w:hAnsi="Merriweather" w:cs="Merriweather"/>
                <w:highlight w:val="white"/>
              </w:rPr>
              <w:t xml:space="preserve">Teacher Preparation Educational Program - "Teacher" 1, Level I </w:t>
            </w:r>
            <w:r>
              <w:rPr>
                <w:rFonts w:ascii="Merriweather" w:eastAsia="Merriweather" w:hAnsi="Merriweather" w:cs="Merriweather"/>
              </w:rPr>
              <w:t>)</w:t>
            </w:r>
          </w:p>
          <w:p w14:paraId="6F2AF630"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Recommendation(s):  </w:t>
            </w:r>
            <w:r>
              <w:rPr>
                <w:rFonts w:ascii="Merriweather" w:eastAsia="Merriweather" w:hAnsi="Merriweather" w:cs="Merriweather"/>
              </w:rPr>
              <w:t>None</w:t>
            </w:r>
          </w:p>
          <w:p w14:paraId="34B00518"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Suggestion(s):  </w:t>
            </w:r>
            <w:r>
              <w:rPr>
                <w:rFonts w:ascii="Merriweather" w:eastAsia="Merriweather" w:hAnsi="Merriweather" w:cs="Merriweather"/>
              </w:rPr>
              <w:t>None</w:t>
            </w:r>
          </w:p>
          <w:p w14:paraId="2A383399" w14:textId="77777777" w:rsidR="00D32D3E" w:rsidRDefault="004D59A1">
            <w:pPr>
              <w:spacing w:before="280" w:after="280" w:line="276" w:lineRule="auto"/>
              <w:ind w:firstLine="360"/>
              <w:jc w:val="both"/>
              <w:rPr>
                <w:rFonts w:ascii="Merriweather" w:eastAsia="Merriweather" w:hAnsi="Merriweather" w:cs="Merriweather"/>
                <w:b/>
              </w:rPr>
            </w:pPr>
            <w:r>
              <w:rPr>
                <w:rFonts w:ascii="Merriweather" w:eastAsia="Merriweather" w:hAnsi="Merriweather" w:cs="Merriweather"/>
                <w:b/>
              </w:rPr>
              <w:t>Programme 5 (</w:t>
            </w:r>
            <w:r>
              <w:rPr>
                <w:rFonts w:ascii="Merriweather" w:eastAsia="Merriweather" w:hAnsi="Merriweather" w:cs="Merriweather"/>
                <w:highlight w:val="white"/>
              </w:rPr>
              <w:t xml:space="preserve">Teacher Preparation Educational Program - "Teacher" 2, Level I </w:t>
            </w:r>
            <w:r>
              <w:rPr>
                <w:rFonts w:ascii="Merriweather" w:eastAsia="Merriweather" w:hAnsi="Merriweather" w:cs="Merriweather"/>
              </w:rPr>
              <w:t>)</w:t>
            </w:r>
            <w:r>
              <w:rPr>
                <w:rFonts w:ascii="Merriweather" w:eastAsia="Merriweather" w:hAnsi="Merriweather" w:cs="Merriweather"/>
                <w:b/>
              </w:rPr>
              <w:t xml:space="preserve"> </w:t>
            </w:r>
          </w:p>
          <w:p w14:paraId="166ABFB9"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Recommendation(s):  </w:t>
            </w:r>
            <w:r>
              <w:rPr>
                <w:rFonts w:ascii="Merriweather" w:eastAsia="Merriweather" w:hAnsi="Merriweather" w:cs="Merriweather"/>
              </w:rPr>
              <w:t>None</w:t>
            </w:r>
          </w:p>
          <w:p w14:paraId="1BD8F220"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Suggestion(s):  </w:t>
            </w:r>
            <w:r>
              <w:rPr>
                <w:rFonts w:ascii="Merriweather" w:eastAsia="Merriweather" w:hAnsi="Merriweather" w:cs="Merriweather"/>
              </w:rPr>
              <w:t>None</w:t>
            </w:r>
          </w:p>
        </w:tc>
      </w:tr>
    </w:tbl>
    <w:p w14:paraId="2B2049B0" w14:textId="77777777" w:rsidR="00D32D3E" w:rsidRDefault="004D59A1">
      <w:pPr>
        <w:spacing w:before="280" w:after="280" w:line="276" w:lineRule="auto"/>
        <w:jc w:val="both"/>
        <w:rPr>
          <w:rFonts w:ascii="Merriweather" w:eastAsia="Merriweather" w:hAnsi="Merriweather" w:cs="Merriweather"/>
          <w:color w:val="000000"/>
          <w:sz w:val="20"/>
          <w:szCs w:val="20"/>
        </w:rPr>
      </w:pPr>
      <w:r>
        <w:rPr>
          <w:rFonts w:ascii="Merriweather" w:eastAsia="Merriweather" w:hAnsi="Merriweather" w:cs="Merriweather"/>
          <w:b/>
          <w:color w:val="000000"/>
          <w:sz w:val="20"/>
          <w:szCs w:val="20"/>
        </w:rPr>
        <w:t xml:space="preserve">Evaluation </w:t>
      </w:r>
    </w:p>
    <w:tbl>
      <w:tblPr>
        <w:tblStyle w:val="af5"/>
        <w:tblW w:w="9304" w:type="dxa"/>
        <w:tblLayout w:type="fixed"/>
        <w:tblLook w:val="0400" w:firstRow="0" w:lastRow="0" w:firstColumn="0" w:lastColumn="0" w:noHBand="0" w:noVBand="1"/>
      </w:tblPr>
      <w:tblGrid>
        <w:gridCol w:w="2567"/>
        <w:gridCol w:w="1684"/>
        <w:gridCol w:w="1684"/>
        <w:gridCol w:w="1684"/>
        <w:gridCol w:w="1685"/>
      </w:tblGrid>
      <w:tr w:rsidR="00D32D3E" w14:paraId="57349443" w14:textId="77777777">
        <w:tc>
          <w:tcPr>
            <w:tcW w:w="2567" w:type="dxa"/>
          </w:tcPr>
          <w:p w14:paraId="7A37A1D6" w14:textId="77777777" w:rsidR="00D32D3E" w:rsidRDefault="004D59A1">
            <w:pPr>
              <w:pBdr>
                <w:top w:val="nil"/>
                <w:left w:val="nil"/>
                <w:bottom w:val="nil"/>
                <w:right w:val="nil"/>
                <w:between w:val="nil"/>
              </w:pBdr>
              <w:spacing w:line="240" w:lineRule="auto"/>
              <w:jc w:val="center"/>
              <w:rPr>
                <w:rFonts w:ascii="Merriweather" w:eastAsia="Merriweather" w:hAnsi="Merriweather" w:cs="Merriweather"/>
                <w:color w:val="000000"/>
                <w:sz w:val="18"/>
                <w:szCs w:val="18"/>
              </w:rPr>
            </w:pPr>
            <w:r>
              <w:rPr>
                <w:rFonts w:ascii="Merriweather" w:eastAsia="Merriweather" w:hAnsi="Merriweather" w:cs="Merriweather"/>
                <w:color w:val="000000"/>
                <w:sz w:val="18"/>
                <w:szCs w:val="18"/>
              </w:rPr>
              <w:t>Component 2.1 Programme admission preconditions</w:t>
            </w:r>
          </w:p>
        </w:tc>
        <w:tc>
          <w:tcPr>
            <w:tcW w:w="1684" w:type="dxa"/>
          </w:tcPr>
          <w:p w14:paraId="77A5B7F8"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Complies with requirements</w:t>
            </w:r>
          </w:p>
        </w:tc>
        <w:tc>
          <w:tcPr>
            <w:tcW w:w="1684" w:type="dxa"/>
          </w:tcPr>
          <w:p w14:paraId="6E38D0CF"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Substantially complies with requirements</w:t>
            </w:r>
          </w:p>
        </w:tc>
        <w:tc>
          <w:tcPr>
            <w:tcW w:w="1684" w:type="dxa"/>
          </w:tcPr>
          <w:p w14:paraId="2E87E7E6"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Partially complies with requirements</w:t>
            </w:r>
          </w:p>
        </w:tc>
        <w:tc>
          <w:tcPr>
            <w:tcW w:w="1685" w:type="dxa"/>
          </w:tcPr>
          <w:p w14:paraId="1DA0B5A4"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Does not comply with requirements</w:t>
            </w:r>
          </w:p>
        </w:tc>
      </w:tr>
      <w:tr w:rsidR="00D32D3E" w14:paraId="2D640A16" w14:textId="77777777">
        <w:tc>
          <w:tcPr>
            <w:tcW w:w="2567" w:type="dxa"/>
          </w:tcPr>
          <w:p w14:paraId="38020258"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18"/>
                <w:szCs w:val="18"/>
              </w:rPr>
            </w:pPr>
            <w:r>
              <w:rPr>
                <w:rFonts w:ascii="Merriweather" w:eastAsia="Merriweather" w:hAnsi="Merriweather" w:cs="Merriweather"/>
                <w:b/>
                <w:color w:val="000000"/>
                <w:sz w:val="18"/>
                <w:szCs w:val="18"/>
              </w:rPr>
              <w:t>Programme 1</w:t>
            </w:r>
            <w:r>
              <w:rPr>
                <w:rFonts w:ascii="Merriweather" w:eastAsia="Merriweather" w:hAnsi="Merriweather" w:cs="Merriweather"/>
                <w:b/>
                <w:sz w:val="18"/>
                <w:szCs w:val="18"/>
              </w:rPr>
              <w:t>(The Integrated Bachelor's-Master's Educational Program for Primary School Teacher Training, Level II)</w:t>
            </w:r>
          </w:p>
        </w:tc>
        <w:tc>
          <w:tcPr>
            <w:tcW w:w="1684" w:type="dxa"/>
          </w:tcPr>
          <w:p w14:paraId="3D556932" w14:textId="77777777" w:rsidR="00D32D3E" w:rsidRDefault="009D55C0">
            <w:pPr>
              <w:pBdr>
                <w:top w:val="nil"/>
                <w:left w:val="nil"/>
                <w:bottom w:val="nil"/>
                <w:right w:val="nil"/>
                <w:between w:val="nil"/>
              </w:pBdr>
              <w:spacing w:line="240" w:lineRule="auto"/>
              <w:jc w:val="center"/>
              <w:rPr>
                <w:rFonts w:ascii="Merriweather" w:eastAsia="Merriweather" w:hAnsi="Merriweather" w:cs="Merriweather"/>
                <w:color w:val="000000"/>
                <w:sz w:val="18"/>
                <w:szCs w:val="18"/>
              </w:rPr>
            </w:pPr>
            <w:sdt>
              <w:sdtPr>
                <w:tag w:val="goog_rdk_131"/>
                <w:id w:val="785959017"/>
              </w:sdtPr>
              <w:sdtEndPr/>
              <w:sdtContent>
                <w:r w:rsidR="004D59A1">
                  <w:rPr>
                    <w:rFonts w:ascii="Arial Unicode MS" w:eastAsia="Arial Unicode MS" w:hAnsi="Arial Unicode MS" w:cs="Arial Unicode MS"/>
                    <w:b/>
                    <w:sz w:val="18"/>
                    <w:szCs w:val="18"/>
                  </w:rPr>
                  <w:t>✖</w:t>
                </w:r>
              </w:sdtContent>
            </w:sdt>
          </w:p>
        </w:tc>
        <w:tc>
          <w:tcPr>
            <w:tcW w:w="1684" w:type="dxa"/>
          </w:tcPr>
          <w:p w14:paraId="6FB37AB3" w14:textId="77777777" w:rsidR="00D32D3E" w:rsidRDefault="009D55C0">
            <w:pPr>
              <w:jc w:val="center"/>
              <w:rPr>
                <w:rFonts w:ascii="Merriweather" w:eastAsia="Merriweather" w:hAnsi="Merriweather" w:cs="Merriweather"/>
                <w:sz w:val="18"/>
                <w:szCs w:val="18"/>
              </w:rPr>
            </w:pPr>
            <w:sdt>
              <w:sdtPr>
                <w:tag w:val="goog_rdk_132"/>
                <w:id w:val="675699537"/>
              </w:sdtPr>
              <w:sdtEndPr/>
              <w:sdtContent>
                <w:r w:rsidR="004D59A1">
                  <w:rPr>
                    <w:rFonts w:ascii="Arial Unicode MS" w:eastAsia="Arial Unicode MS" w:hAnsi="Arial Unicode MS" w:cs="Arial Unicode MS"/>
                    <w:b/>
                    <w:sz w:val="18"/>
                    <w:szCs w:val="18"/>
                  </w:rPr>
                  <w:t>☐</w:t>
                </w:r>
              </w:sdtContent>
            </w:sdt>
          </w:p>
        </w:tc>
        <w:tc>
          <w:tcPr>
            <w:tcW w:w="1684" w:type="dxa"/>
          </w:tcPr>
          <w:p w14:paraId="7BC76539" w14:textId="77777777" w:rsidR="00D32D3E" w:rsidRDefault="009D55C0">
            <w:pPr>
              <w:jc w:val="center"/>
              <w:rPr>
                <w:rFonts w:ascii="Merriweather" w:eastAsia="Merriweather" w:hAnsi="Merriweather" w:cs="Merriweather"/>
                <w:sz w:val="18"/>
                <w:szCs w:val="18"/>
              </w:rPr>
            </w:pPr>
            <w:sdt>
              <w:sdtPr>
                <w:tag w:val="goog_rdk_133"/>
                <w:id w:val="-595457042"/>
              </w:sdtPr>
              <w:sdtEndPr/>
              <w:sdtContent>
                <w:r w:rsidR="004D59A1">
                  <w:rPr>
                    <w:rFonts w:ascii="Arial Unicode MS" w:eastAsia="Arial Unicode MS" w:hAnsi="Arial Unicode MS" w:cs="Arial Unicode MS"/>
                    <w:b/>
                    <w:sz w:val="18"/>
                    <w:szCs w:val="18"/>
                  </w:rPr>
                  <w:t>☐</w:t>
                </w:r>
              </w:sdtContent>
            </w:sdt>
          </w:p>
        </w:tc>
        <w:tc>
          <w:tcPr>
            <w:tcW w:w="1685" w:type="dxa"/>
          </w:tcPr>
          <w:p w14:paraId="55053F88" w14:textId="77777777" w:rsidR="00D32D3E" w:rsidRDefault="009D55C0">
            <w:pPr>
              <w:jc w:val="center"/>
              <w:rPr>
                <w:rFonts w:ascii="Merriweather" w:eastAsia="Merriweather" w:hAnsi="Merriweather" w:cs="Merriweather"/>
                <w:sz w:val="18"/>
                <w:szCs w:val="18"/>
              </w:rPr>
            </w:pPr>
            <w:sdt>
              <w:sdtPr>
                <w:tag w:val="goog_rdk_134"/>
                <w:id w:val="56132292"/>
              </w:sdtPr>
              <w:sdtEndPr/>
              <w:sdtContent>
                <w:r w:rsidR="004D59A1">
                  <w:rPr>
                    <w:rFonts w:ascii="Arial Unicode MS" w:eastAsia="Arial Unicode MS" w:hAnsi="Arial Unicode MS" w:cs="Arial Unicode MS"/>
                    <w:b/>
                    <w:sz w:val="18"/>
                    <w:szCs w:val="18"/>
                  </w:rPr>
                  <w:t>☐</w:t>
                </w:r>
              </w:sdtContent>
            </w:sdt>
          </w:p>
        </w:tc>
      </w:tr>
      <w:tr w:rsidR="00D32D3E" w14:paraId="129122B8" w14:textId="77777777">
        <w:tc>
          <w:tcPr>
            <w:tcW w:w="2567" w:type="dxa"/>
          </w:tcPr>
          <w:p w14:paraId="0EF4CE4A"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18"/>
                <w:szCs w:val="18"/>
              </w:rPr>
            </w:pPr>
            <w:r>
              <w:rPr>
                <w:rFonts w:ascii="Merriweather" w:eastAsia="Merriweather" w:hAnsi="Merriweather" w:cs="Merriweather"/>
                <w:b/>
                <w:color w:val="000000"/>
                <w:sz w:val="18"/>
                <w:szCs w:val="18"/>
              </w:rPr>
              <w:t>Programme 2 (</w:t>
            </w:r>
            <w:r>
              <w:rPr>
                <w:rFonts w:ascii="Merriweather" w:eastAsia="Merriweather" w:hAnsi="Merriweather" w:cs="Merriweather"/>
                <w:b/>
                <w:sz w:val="18"/>
                <w:szCs w:val="18"/>
              </w:rPr>
              <w:t>Multilingual Education - Integrated Bachelor's-Master's Educational Program for Primary Level Teacher Preparation, Level II</w:t>
            </w:r>
            <w:r>
              <w:rPr>
                <w:rFonts w:ascii="Merriweather" w:eastAsia="Merriweather" w:hAnsi="Merriweather" w:cs="Merriweather"/>
                <w:b/>
                <w:color w:val="000000"/>
                <w:sz w:val="18"/>
                <w:szCs w:val="18"/>
              </w:rPr>
              <w:t>)</w:t>
            </w:r>
          </w:p>
        </w:tc>
        <w:tc>
          <w:tcPr>
            <w:tcW w:w="1684" w:type="dxa"/>
          </w:tcPr>
          <w:p w14:paraId="20462B90" w14:textId="77777777" w:rsidR="00D32D3E" w:rsidRDefault="009D55C0">
            <w:pPr>
              <w:spacing w:line="240" w:lineRule="auto"/>
              <w:jc w:val="center"/>
              <w:rPr>
                <w:rFonts w:ascii="Merriweather" w:eastAsia="Merriweather" w:hAnsi="Merriweather" w:cs="Merriweather"/>
                <w:sz w:val="18"/>
                <w:szCs w:val="18"/>
              </w:rPr>
            </w:pPr>
            <w:sdt>
              <w:sdtPr>
                <w:tag w:val="goog_rdk_135"/>
                <w:id w:val="811011627"/>
              </w:sdtPr>
              <w:sdtEndPr/>
              <w:sdtContent>
                <w:r w:rsidR="004D59A1">
                  <w:rPr>
                    <w:rFonts w:ascii="Arial Unicode MS" w:eastAsia="Arial Unicode MS" w:hAnsi="Arial Unicode MS" w:cs="Arial Unicode MS"/>
                    <w:b/>
                    <w:sz w:val="18"/>
                    <w:szCs w:val="18"/>
                  </w:rPr>
                  <w:t>✖</w:t>
                </w:r>
              </w:sdtContent>
            </w:sdt>
          </w:p>
        </w:tc>
        <w:tc>
          <w:tcPr>
            <w:tcW w:w="1684" w:type="dxa"/>
          </w:tcPr>
          <w:p w14:paraId="4AC5B3E6" w14:textId="77777777" w:rsidR="00D32D3E" w:rsidRDefault="009D55C0">
            <w:pPr>
              <w:jc w:val="center"/>
              <w:rPr>
                <w:rFonts w:ascii="Merriweather" w:eastAsia="Merriweather" w:hAnsi="Merriweather" w:cs="Merriweather"/>
                <w:sz w:val="18"/>
                <w:szCs w:val="18"/>
              </w:rPr>
            </w:pPr>
            <w:sdt>
              <w:sdtPr>
                <w:tag w:val="goog_rdk_136"/>
                <w:id w:val="-26204443"/>
              </w:sdtPr>
              <w:sdtEndPr/>
              <w:sdtContent>
                <w:r w:rsidR="004D59A1">
                  <w:rPr>
                    <w:rFonts w:ascii="Arial Unicode MS" w:eastAsia="Arial Unicode MS" w:hAnsi="Arial Unicode MS" w:cs="Arial Unicode MS"/>
                    <w:b/>
                    <w:sz w:val="18"/>
                    <w:szCs w:val="18"/>
                  </w:rPr>
                  <w:t>☐</w:t>
                </w:r>
              </w:sdtContent>
            </w:sdt>
          </w:p>
        </w:tc>
        <w:tc>
          <w:tcPr>
            <w:tcW w:w="1684" w:type="dxa"/>
          </w:tcPr>
          <w:p w14:paraId="625939FA" w14:textId="77777777" w:rsidR="00D32D3E" w:rsidRDefault="009D55C0">
            <w:pPr>
              <w:jc w:val="center"/>
              <w:rPr>
                <w:rFonts w:ascii="Merriweather" w:eastAsia="Merriweather" w:hAnsi="Merriweather" w:cs="Merriweather"/>
                <w:sz w:val="18"/>
                <w:szCs w:val="18"/>
              </w:rPr>
            </w:pPr>
            <w:sdt>
              <w:sdtPr>
                <w:tag w:val="goog_rdk_137"/>
                <w:id w:val="-1904043059"/>
              </w:sdtPr>
              <w:sdtEndPr/>
              <w:sdtContent>
                <w:r w:rsidR="004D59A1">
                  <w:rPr>
                    <w:rFonts w:ascii="Arial Unicode MS" w:eastAsia="Arial Unicode MS" w:hAnsi="Arial Unicode MS" w:cs="Arial Unicode MS"/>
                    <w:b/>
                    <w:sz w:val="18"/>
                    <w:szCs w:val="18"/>
                  </w:rPr>
                  <w:t>☐</w:t>
                </w:r>
              </w:sdtContent>
            </w:sdt>
          </w:p>
        </w:tc>
        <w:tc>
          <w:tcPr>
            <w:tcW w:w="1685" w:type="dxa"/>
          </w:tcPr>
          <w:p w14:paraId="6242B457" w14:textId="77777777" w:rsidR="00D32D3E" w:rsidRDefault="009D55C0">
            <w:pPr>
              <w:jc w:val="center"/>
              <w:rPr>
                <w:rFonts w:ascii="Merriweather" w:eastAsia="Merriweather" w:hAnsi="Merriweather" w:cs="Merriweather"/>
                <w:sz w:val="18"/>
                <w:szCs w:val="18"/>
              </w:rPr>
            </w:pPr>
            <w:sdt>
              <w:sdtPr>
                <w:tag w:val="goog_rdk_138"/>
                <w:id w:val="-1821089383"/>
              </w:sdtPr>
              <w:sdtEndPr/>
              <w:sdtContent>
                <w:r w:rsidR="004D59A1">
                  <w:rPr>
                    <w:rFonts w:ascii="Arial Unicode MS" w:eastAsia="Arial Unicode MS" w:hAnsi="Arial Unicode MS" w:cs="Arial Unicode MS"/>
                    <w:b/>
                    <w:sz w:val="18"/>
                    <w:szCs w:val="18"/>
                  </w:rPr>
                  <w:t>☐</w:t>
                </w:r>
              </w:sdtContent>
            </w:sdt>
          </w:p>
        </w:tc>
      </w:tr>
      <w:tr w:rsidR="00D32D3E" w14:paraId="318B0F6E" w14:textId="77777777">
        <w:tc>
          <w:tcPr>
            <w:tcW w:w="2567" w:type="dxa"/>
          </w:tcPr>
          <w:p w14:paraId="6F0C8A46"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18"/>
                <w:szCs w:val="18"/>
              </w:rPr>
            </w:pPr>
            <w:r>
              <w:rPr>
                <w:rFonts w:ascii="Merriweather" w:eastAsia="Merriweather" w:hAnsi="Merriweather" w:cs="Merriweather"/>
                <w:b/>
                <w:color w:val="000000"/>
                <w:sz w:val="18"/>
                <w:szCs w:val="18"/>
              </w:rPr>
              <w:t>Programme 3 (</w:t>
            </w:r>
            <w:r>
              <w:rPr>
                <w:rFonts w:ascii="Merriweather" w:eastAsia="Merriweather" w:hAnsi="Merriweather" w:cs="Merriweather"/>
                <w:sz w:val="18"/>
                <w:szCs w:val="18"/>
                <w:highlight w:val="white"/>
              </w:rPr>
              <w:t>Special Education Teacher  Training Program, Level I</w:t>
            </w:r>
            <w:r>
              <w:rPr>
                <w:rFonts w:ascii="Merriweather" w:eastAsia="Merriweather" w:hAnsi="Merriweather" w:cs="Merriweather"/>
                <w:b/>
                <w:color w:val="000000"/>
                <w:sz w:val="18"/>
                <w:szCs w:val="18"/>
              </w:rPr>
              <w:t>)</w:t>
            </w:r>
          </w:p>
        </w:tc>
        <w:tc>
          <w:tcPr>
            <w:tcW w:w="1684" w:type="dxa"/>
          </w:tcPr>
          <w:p w14:paraId="0841C597" w14:textId="77777777" w:rsidR="00D32D3E" w:rsidRDefault="009D55C0">
            <w:pPr>
              <w:spacing w:line="240" w:lineRule="auto"/>
              <w:jc w:val="center"/>
              <w:rPr>
                <w:rFonts w:ascii="Merriweather" w:eastAsia="Merriweather" w:hAnsi="Merriweather" w:cs="Merriweather"/>
                <w:sz w:val="18"/>
                <w:szCs w:val="18"/>
              </w:rPr>
            </w:pPr>
            <w:sdt>
              <w:sdtPr>
                <w:tag w:val="goog_rdk_139"/>
                <w:id w:val="-270113502"/>
              </w:sdtPr>
              <w:sdtEndPr/>
              <w:sdtContent>
                <w:r w:rsidR="004D59A1">
                  <w:rPr>
                    <w:rFonts w:ascii="Arial Unicode MS" w:eastAsia="Arial Unicode MS" w:hAnsi="Arial Unicode MS" w:cs="Arial Unicode MS"/>
                    <w:b/>
                    <w:sz w:val="18"/>
                    <w:szCs w:val="18"/>
                  </w:rPr>
                  <w:t>✖</w:t>
                </w:r>
              </w:sdtContent>
            </w:sdt>
          </w:p>
        </w:tc>
        <w:tc>
          <w:tcPr>
            <w:tcW w:w="1684" w:type="dxa"/>
          </w:tcPr>
          <w:p w14:paraId="611EBE67" w14:textId="77777777" w:rsidR="00D32D3E" w:rsidRDefault="009D55C0">
            <w:pPr>
              <w:jc w:val="center"/>
              <w:rPr>
                <w:rFonts w:ascii="Merriweather" w:eastAsia="Merriweather" w:hAnsi="Merriweather" w:cs="Merriweather"/>
                <w:sz w:val="18"/>
                <w:szCs w:val="18"/>
              </w:rPr>
            </w:pPr>
            <w:sdt>
              <w:sdtPr>
                <w:tag w:val="goog_rdk_140"/>
                <w:id w:val="-1610636195"/>
              </w:sdtPr>
              <w:sdtEndPr/>
              <w:sdtContent>
                <w:r w:rsidR="004D59A1">
                  <w:rPr>
                    <w:rFonts w:ascii="Arial Unicode MS" w:eastAsia="Arial Unicode MS" w:hAnsi="Arial Unicode MS" w:cs="Arial Unicode MS"/>
                    <w:b/>
                    <w:sz w:val="18"/>
                    <w:szCs w:val="18"/>
                  </w:rPr>
                  <w:t>☐</w:t>
                </w:r>
              </w:sdtContent>
            </w:sdt>
          </w:p>
        </w:tc>
        <w:tc>
          <w:tcPr>
            <w:tcW w:w="1684" w:type="dxa"/>
          </w:tcPr>
          <w:p w14:paraId="74AF2FC4" w14:textId="77777777" w:rsidR="00D32D3E" w:rsidRDefault="009D55C0">
            <w:pPr>
              <w:jc w:val="center"/>
              <w:rPr>
                <w:rFonts w:ascii="Merriweather" w:eastAsia="Merriweather" w:hAnsi="Merriweather" w:cs="Merriweather"/>
                <w:sz w:val="18"/>
                <w:szCs w:val="18"/>
              </w:rPr>
            </w:pPr>
            <w:sdt>
              <w:sdtPr>
                <w:tag w:val="goog_rdk_141"/>
                <w:id w:val="-755726250"/>
              </w:sdtPr>
              <w:sdtEndPr/>
              <w:sdtContent>
                <w:r w:rsidR="004D59A1">
                  <w:rPr>
                    <w:rFonts w:ascii="Arial Unicode MS" w:eastAsia="Arial Unicode MS" w:hAnsi="Arial Unicode MS" w:cs="Arial Unicode MS"/>
                    <w:b/>
                    <w:sz w:val="18"/>
                    <w:szCs w:val="18"/>
                  </w:rPr>
                  <w:t>☐</w:t>
                </w:r>
              </w:sdtContent>
            </w:sdt>
          </w:p>
        </w:tc>
        <w:tc>
          <w:tcPr>
            <w:tcW w:w="1685" w:type="dxa"/>
          </w:tcPr>
          <w:p w14:paraId="2E2107F6" w14:textId="77777777" w:rsidR="00D32D3E" w:rsidRDefault="009D55C0">
            <w:pPr>
              <w:jc w:val="center"/>
              <w:rPr>
                <w:rFonts w:ascii="Merriweather" w:eastAsia="Merriweather" w:hAnsi="Merriweather" w:cs="Merriweather"/>
                <w:sz w:val="18"/>
                <w:szCs w:val="18"/>
              </w:rPr>
            </w:pPr>
            <w:sdt>
              <w:sdtPr>
                <w:tag w:val="goog_rdk_142"/>
                <w:id w:val="-744789456"/>
              </w:sdtPr>
              <w:sdtEndPr/>
              <w:sdtContent>
                <w:r w:rsidR="004D59A1">
                  <w:rPr>
                    <w:rFonts w:ascii="Arial Unicode MS" w:eastAsia="Arial Unicode MS" w:hAnsi="Arial Unicode MS" w:cs="Arial Unicode MS"/>
                    <w:b/>
                    <w:sz w:val="18"/>
                    <w:szCs w:val="18"/>
                  </w:rPr>
                  <w:t>☐</w:t>
                </w:r>
              </w:sdtContent>
            </w:sdt>
          </w:p>
        </w:tc>
      </w:tr>
      <w:tr w:rsidR="00D32D3E" w14:paraId="7906A6EA" w14:textId="77777777">
        <w:tc>
          <w:tcPr>
            <w:tcW w:w="2567" w:type="dxa"/>
          </w:tcPr>
          <w:p w14:paraId="0F8A53EB"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18"/>
                <w:szCs w:val="18"/>
              </w:rPr>
            </w:pPr>
            <w:r>
              <w:rPr>
                <w:rFonts w:ascii="Merriweather" w:eastAsia="Merriweather" w:hAnsi="Merriweather" w:cs="Merriweather"/>
                <w:b/>
                <w:color w:val="000000"/>
                <w:sz w:val="18"/>
                <w:szCs w:val="18"/>
              </w:rPr>
              <w:t>Programme 4 (</w:t>
            </w:r>
            <w:r>
              <w:rPr>
                <w:rFonts w:ascii="Merriweather" w:eastAsia="Merriweather" w:hAnsi="Merriweather" w:cs="Merriweather"/>
                <w:sz w:val="18"/>
                <w:szCs w:val="18"/>
                <w:highlight w:val="white"/>
              </w:rPr>
              <w:t>Teacher Preparation Educational Program - "Teacher" 1, Level I</w:t>
            </w:r>
            <w:r>
              <w:rPr>
                <w:rFonts w:ascii="Merriweather" w:eastAsia="Merriweather" w:hAnsi="Merriweather" w:cs="Merriweather"/>
                <w:b/>
                <w:color w:val="000000"/>
                <w:sz w:val="18"/>
                <w:szCs w:val="18"/>
              </w:rPr>
              <w:t>)</w:t>
            </w:r>
          </w:p>
        </w:tc>
        <w:tc>
          <w:tcPr>
            <w:tcW w:w="1684" w:type="dxa"/>
          </w:tcPr>
          <w:p w14:paraId="15E89D7B" w14:textId="77777777" w:rsidR="00D32D3E" w:rsidRDefault="009D55C0">
            <w:pPr>
              <w:spacing w:line="240" w:lineRule="auto"/>
              <w:jc w:val="center"/>
              <w:rPr>
                <w:rFonts w:ascii="Merriweather" w:eastAsia="Merriweather" w:hAnsi="Merriweather" w:cs="Merriweather"/>
                <w:b/>
                <w:sz w:val="18"/>
                <w:szCs w:val="18"/>
              </w:rPr>
            </w:pPr>
            <w:sdt>
              <w:sdtPr>
                <w:tag w:val="goog_rdk_143"/>
                <w:id w:val="681216869"/>
              </w:sdtPr>
              <w:sdtEndPr/>
              <w:sdtContent>
                <w:r w:rsidR="004D59A1">
                  <w:rPr>
                    <w:rFonts w:ascii="Arial Unicode MS" w:eastAsia="Arial Unicode MS" w:hAnsi="Arial Unicode MS" w:cs="Arial Unicode MS"/>
                    <w:b/>
                    <w:sz w:val="18"/>
                    <w:szCs w:val="18"/>
                  </w:rPr>
                  <w:t>✖</w:t>
                </w:r>
              </w:sdtContent>
            </w:sdt>
          </w:p>
        </w:tc>
        <w:tc>
          <w:tcPr>
            <w:tcW w:w="1684" w:type="dxa"/>
          </w:tcPr>
          <w:p w14:paraId="7A799CB2" w14:textId="77777777" w:rsidR="00D32D3E" w:rsidRDefault="009D55C0">
            <w:pPr>
              <w:jc w:val="center"/>
              <w:rPr>
                <w:rFonts w:ascii="Merriweather" w:eastAsia="Merriweather" w:hAnsi="Merriweather" w:cs="Merriweather"/>
                <w:b/>
                <w:sz w:val="18"/>
                <w:szCs w:val="18"/>
              </w:rPr>
            </w:pPr>
            <w:sdt>
              <w:sdtPr>
                <w:tag w:val="goog_rdk_144"/>
                <w:id w:val="122092411"/>
              </w:sdtPr>
              <w:sdtEndPr/>
              <w:sdtContent>
                <w:r w:rsidR="004D59A1">
                  <w:rPr>
                    <w:rFonts w:ascii="Arial Unicode MS" w:eastAsia="Arial Unicode MS" w:hAnsi="Arial Unicode MS" w:cs="Arial Unicode MS"/>
                    <w:b/>
                    <w:sz w:val="18"/>
                    <w:szCs w:val="18"/>
                  </w:rPr>
                  <w:t>☐</w:t>
                </w:r>
              </w:sdtContent>
            </w:sdt>
          </w:p>
        </w:tc>
        <w:tc>
          <w:tcPr>
            <w:tcW w:w="1684" w:type="dxa"/>
          </w:tcPr>
          <w:p w14:paraId="0075968F" w14:textId="77777777" w:rsidR="00D32D3E" w:rsidRDefault="009D55C0">
            <w:pPr>
              <w:jc w:val="center"/>
              <w:rPr>
                <w:rFonts w:ascii="Merriweather" w:eastAsia="Merriweather" w:hAnsi="Merriweather" w:cs="Merriweather"/>
                <w:b/>
                <w:sz w:val="18"/>
                <w:szCs w:val="18"/>
              </w:rPr>
            </w:pPr>
            <w:sdt>
              <w:sdtPr>
                <w:tag w:val="goog_rdk_145"/>
                <w:id w:val="2009210630"/>
              </w:sdtPr>
              <w:sdtEndPr/>
              <w:sdtContent>
                <w:r w:rsidR="004D59A1">
                  <w:rPr>
                    <w:rFonts w:ascii="Arial Unicode MS" w:eastAsia="Arial Unicode MS" w:hAnsi="Arial Unicode MS" w:cs="Arial Unicode MS"/>
                    <w:b/>
                    <w:sz w:val="18"/>
                    <w:szCs w:val="18"/>
                  </w:rPr>
                  <w:t>☐</w:t>
                </w:r>
              </w:sdtContent>
            </w:sdt>
          </w:p>
        </w:tc>
        <w:tc>
          <w:tcPr>
            <w:tcW w:w="1685" w:type="dxa"/>
          </w:tcPr>
          <w:p w14:paraId="4411D329" w14:textId="77777777" w:rsidR="00D32D3E" w:rsidRDefault="009D55C0">
            <w:pPr>
              <w:jc w:val="center"/>
              <w:rPr>
                <w:rFonts w:ascii="Merriweather" w:eastAsia="Merriweather" w:hAnsi="Merriweather" w:cs="Merriweather"/>
                <w:b/>
                <w:sz w:val="18"/>
                <w:szCs w:val="18"/>
              </w:rPr>
            </w:pPr>
            <w:sdt>
              <w:sdtPr>
                <w:tag w:val="goog_rdk_146"/>
                <w:id w:val="712920743"/>
              </w:sdtPr>
              <w:sdtEndPr/>
              <w:sdtContent>
                <w:r w:rsidR="004D59A1">
                  <w:rPr>
                    <w:rFonts w:ascii="Arial Unicode MS" w:eastAsia="Arial Unicode MS" w:hAnsi="Arial Unicode MS" w:cs="Arial Unicode MS"/>
                    <w:b/>
                    <w:sz w:val="18"/>
                    <w:szCs w:val="18"/>
                  </w:rPr>
                  <w:t>☐</w:t>
                </w:r>
              </w:sdtContent>
            </w:sdt>
          </w:p>
        </w:tc>
      </w:tr>
      <w:tr w:rsidR="00D32D3E" w14:paraId="3D1E2038" w14:textId="77777777">
        <w:tc>
          <w:tcPr>
            <w:tcW w:w="2567" w:type="dxa"/>
          </w:tcPr>
          <w:p w14:paraId="0DAF36AE"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18"/>
                <w:szCs w:val="18"/>
              </w:rPr>
            </w:pPr>
            <w:r>
              <w:rPr>
                <w:rFonts w:ascii="Merriweather" w:eastAsia="Merriweather" w:hAnsi="Merriweather" w:cs="Merriweather"/>
                <w:b/>
                <w:color w:val="000000"/>
                <w:sz w:val="18"/>
                <w:szCs w:val="18"/>
              </w:rPr>
              <w:t>Programme 5 (</w:t>
            </w:r>
            <w:r>
              <w:rPr>
                <w:rFonts w:ascii="Merriweather" w:eastAsia="Merriweather" w:hAnsi="Merriweather" w:cs="Merriweather"/>
                <w:sz w:val="18"/>
                <w:szCs w:val="18"/>
                <w:highlight w:val="white"/>
              </w:rPr>
              <w:t>Teacher Preparation Educational Program - "Teacher" 1, Level I</w:t>
            </w:r>
            <w:r>
              <w:rPr>
                <w:rFonts w:ascii="Merriweather" w:eastAsia="Merriweather" w:hAnsi="Merriweather" w:cs="Merriweather"/>
                <w:b/>
                <w:color w:val="000000"/>
                <w:sz w:val="18"/>
                <w:szCs w:val="18"/>
              </w:rPr>
              <w:t>)</w:t>
            </w:r>
          </w:p>
        </w:tc>
        <w:tc>
          <w:tcPr>
            <w:tcW w:w="1684" w:type="dxa"/>
          </w:tcPr>
          <w:p w14:paraId="7FC02B5D" w14:textId="77777777" w:rsidR="00D32D3E" w:rsidRDefault="009D55C0">
            <w:pPr>
              <w:spacing w:line="240" w:lineRule="auto"/>
              <w:jc w:val="center"/>
              <w:rPr>
                <w:rFonts w:ascii="Merriweather" w:eastAsia="Merriweather" w:hAnsi="Merriweather" w:cs="Merriweather"/>
                <w:b/>
                <w:sz w:val="18"/>
                <w:szCs w:val="18"/>
              </w:rPr>
            </w:pPr>
            <w:sdt>
              <w:sdtPr>
                <w:tag w:val="goog_rdk_147"/>
                <w:id w:val="1800296577"/>
              </w:sdtPr>
              <w:sdtEndPr/>
              <w:sdtContent>
                <w:r w:rsidR="004D59A1">
                  <w:rPr>
                    <w:rFonts w:ascii="Arial Unicode MS" w:eastAsia="Arial Unicode MS" w:hAnsi="Arial Unicode MS" w:cs="Arial Unicode MS"/>
                    <w:b/>
                    <w:sz w:val="18"/>
                    <w:szCs w:val="18"/>
                  </w:rPr>
                  <w:t>✖</w:t>
                </w:r>
              </w:sdtContent>
            </w:sdt>
          </w:p>
        </w:tc>
        <w:tc>
          <w:tcPr>
            <w:tcW w:w="1684" w:type="dxa"/>
          </w:tcPr>
          <w:p w14:paraId="1EFB7293" w14:textId="77777777" w:rsidR="00D32D3E" w:rsidRDefault="009D55C0">
            <w:pPr>
              <w:jc w:val="center"/>
              <w:rPr>
                <w:rFonts w:ascii="Merriweather" w:eastAsia="Merriweather" w:hAnsi="Merriweather" w:cs="Merriweather"/>
                <w:b/>
                <w:sz w:val="18"/>
                <w:szCs w:val="18"/>
              </w:rPr>
            </w:pPr>
            <w:sdt>
              <w:sdtPr>
                <w:tag w:val="goog_rdk_148"/>
                <w:id w:val="-1849540621"/>
              </w:sdtPr>
              <w:sdtEndPr/>
              <w:sdtContent>
                <w:r w:rsidR="004D59A1">
                  <w:rPr>
                    <w:rFonts w:ascii="Arial Unicode MS" w:eastAsia="Arial Unicode MS" w:hAnsi="Arial Unicode MS" w:cs="Arial Unicode MS"/>
                    <w:b/>
                    <w:sz w:val="18"/>
                    <w:szCs w:val="18"/>
                  </w:rPr>
                  <w:t>☐</w:t>
                </w:r>
              </w:sdtContent>
            </w:sdt>
          </w:p>
        </w:tc>
        <w:tc>
          <w:tcPr>
            <w:tcW w:w="1684" w:type="dxa"/>
          </w:tcPr>
          <w:p w14:paraId="619BA8BD" w14:textId="77777777" w:rsidR="00D32D3E" w:rsidRDefault="009D55C0">
            <w:pPr>
              <w:jc w:val="center"/>
              <w:rPr>
                <w:rFonts w:ascii="Merriweather" w:eastAsia="Merriweather" w:hAnsi="Merriweather" w:cs="Merriweather"/>
                <w:b/>
                <w:sz w:val="18"/>
                <w:szCs w:val="18"/>
              </w:rPr>
            </w:pPr>
            <w:sdt>
              <w:sdtPr>
                <w:tag w:val="goog_rdk_149"/>
                <w:id w:val="63061510"/>
              </w:sdtPr>
              <w:sdtEndPr/>
              <w:sdtContent>
                <w:r w:rsidR="004D59A1">
                  <w:rPr>
                    <w:rFonts w:ascii="Arial Unicode MS" w:eastAsia="Arial Unicode MS" w:hAnsi="Arial Unicode MS" w:cs="Arial Unicode MS"/>
                    <w:b/>
                    <w:sz w:val="18"/>
                    <w:szCs w:val="18"/>
                  </w:rPr>
                  <w:t>☐</w:t>
                </w:r>
              </w:sdtContent>
            </w:sdt>
          </w:p>
        </w:tc>
        <w:tc>
          <w:tcPr>
            <w:tcW w:w="1685" w:type="dxa"/>
          </w:tcPr>
          <w:p w14:paraId="2AC812C7" w14:textId="77777777" w:rsidR="00D32D3E" w:rsidRDefault="009D55C0">
            <w:pPr>
              <w:jc w:val="center"/>
              <w:rPr>
                <w:rFonts w:ascii="Merriweather" w:eastAsia="Merriweather" w:hAnsi="Merriweather" w:cs="Merriweather"/>
                <w:b/>
                <w:sz w:val="18"/>
                <w:szCs w:val="18"/>
              </w:rPr>
            </w:pPr>
            <w:sdt>
              <w:sdtPr>
                <w:tag w:val="goog_rdk_150"/>
                <w:id w:val="1525919125"/>
              </w:sdtPr>
              <w:sdtEndPr/>
              <w:sdtContent>
                <w:r w:rsidR="004D59A1">
                  <w:rPr>
                    <w:rFonts w:ascii="Arial Unicode MS" w:eastAsia="Arial Unicode MS" w:hAnsi="Arial Unicode MS" w:cs="Arial Unicode MS"/>
                    <w:b/>
                    <w:sz w:val="18"/>
                    <w:szCs w:val="18"/>
                  </w:rPr>
                  <w:t>☐</w:t>
                </w:r>
              </w:sdtContent>
            </w:sdt>
          </w:p>
        </w:tc>
      </w:tr>
    </w:tbl>
    <w:p w14:paraId="1D7B270A" w14:textId="77777777" w:rsidR="00D32D3E" w:rsidRDefault="00D32D3E">
      <w:pPr>
        <w:rPr>
          <w:rFonts w:ascii="Merriweather" w:eastAsia="Merriweather" w:hAnsi="Merriweather" w:cs="Merriweather"/>
          <w:sz w:val="20"/>
          <w:szCs w:val="20"/>
        </w:rPr>
      </w:pPr>
    </w:p>
    <w:p w14:paraId="633EF45E" w14:textId="77777777" w:rsidR="00D32D3E" w:rsidRDefault="004D59A1">
      <w:pPr>
        <w:shd w:val="clear" w:color="auto" w:fill="DEEAF6"/>
        <w:spacing w:after="24" w:line="248" w:lineRule="auto"/>
        <w:jc w:val="both"/>
        <w:rPr>
          <w:rFonts w:ascii="Merriweather" w:eastAsia="Merriweather" w:hAnsi="Merriweather" w:cs="Merriweather"/>
          <w:b/>
          <w:color w:val="0070C0"/>
          <w:sz w:val="20"/>
          <w:szCs w:val="20"/>
        </w:rPr>
      </w:pPr>
      <w:r>
        <w:rPr>
          <w:rFonts w:ascii="Merriweather" w:eastAsia="Merriweather" w:hAnsi="Merriweather" w:cs="Merriweather"/>
          <w:b/>
          <w:color w:val="0070C0"/>
          <w:sz w:val="20"/>
          <w:szCs w:val="20"/>
        </w:rPr>
        <w:t>2.2. The Development of Practical, Scientific/Research/Creative/Performing and Transferable Skills</w:t>
      </w:r>
    </w:p>
    <w:p w14:paraId="639CA65B" w14:textId="77777777" w:rsidR="00D32D3E" w:rsidRDefault="004D59A1">
      <w:pPr>
        <w:widowControl w:val="0"/>
        <w:pBdr>
          <w:bottom w:val="single" w:sz="4" w:space="1" w:color="000000"/>
        </w:pBdr>
        <w:spacing w:before="2" w:after="0" w:line="240" w:lineRule="auto"/>
        <w:ind w:right="106"/>
        <w:jc w:val="both"/>
        <w:rPr>
          <w:rFonts w:ascii="Merriweather" w:eastAsia="Merriweather" w:hAnsi="Merriweather" w:cs="Merriweather"/>
          <w:sz w:val="20"/>
          <w:szCs w:val="20"/>
        </w:rPr>
      </w:pPr>
      <w:r>
        <w:rPr>
          <w:rFonts w:ascii="Merriweather" w:eastAsia="Merriweather" w:hAnsi="Merriweather" w:cs="Merriweather"/>
          <w:sz w:val="20"/>
          <w:szCs w:val="20"/>
        </w:rPr>
        <w:t>Programme ensures the development of students' practical, scientific/research/creative/performing and transferable skills and/or their involvement in research projects, in accordance with the programme learning outcomes.</w:t>
      </w:r>
    </w:p>
    <w:p w14:paraId="4F904CB7" w14:textId="77777777" w:rsidR="00D32D3E" w:rsidRDefault="00D32D3E">
      <w:pPr>
        <w:widowControl w:val="0"/>
        <w:spacing w:before="2" w:after="0" w:line="240" w:lineRule="auto"/>
        <w:ind w:right="106"/>
        <w:jc w:val="both"/>
        <w:rPr>
          <w:rFonts w:ascii="Merriweather" w:eastAsia="Merriweather" w:hAnsi="Merriweather" w:cs="Merriweather"/>
          <w:sz w:val="20"/>
          <w:szCs w:val="20"/>
        </w:rPr>
      </w:pPr>
    </w:p>
    <w:p w14:paraId="0676A92B" w14:textId="77777777" w:rsidR="00D32D3E" w:rsidRDefault="004D59A1">
      <w:pPr>
        <w:spacing w:after="0" w:line="276" w:lineRule="auto"/>
        <w:jc w:val="both"/>
        <w:rPr>
          <w:rFonts w:ascii="Merriweather" w:eastAsia="Merriweather" w:hAnsi="Merriweather" w:cs="Merriweather"/>
          <w:b/>
          <w:color w:val="767171"/>
          <w:sz w:val="20"/>
          <w:szCs w:val="20"/>
        </w:rPr>
      </w:pPr>
      <w:r>
        <w:rPr>
          <w:rFonts w:ascii="Merriweather" w:eastAsia="Merriweather" w:hAnsi="Merriweather" w:cs="Merriweather"/>
          <w:b/>
          <w:color w:val="767171"/>
          <w:sz w:val="20"/>
          <w:szCs w:val="20"/>
        </w:rPr>
        <w:t xml:space="preserve">Cluster and individual evaluation </w:t>
      </w:r>
    </w:p>
    <w:p w14:paraId="6F5999F9" w14:textId="77777777" w:rsidR="00D32D3E" w:rsidRDefault="004D59A1">
      <w:pPr>
        <w:spacing w:after="0" w:line="276" w:lineRule="auto"/>
        <w:jc w:val="both"/>
        <w:rPr>
          <w:rFonts w:ascii="Merriweather" w:eastAsia="Merriweather" w:hAnsi="Merriweather" w:cs="Merriweather"/>
          <w:b/>
          <w:sz w:val="20"/>
          <w:szCs w:val="20"/>
        </w:rPr>
      </w:pPr>
      <w:r>
        <w:rPr>
          <w:rFonts w:ascii="Merriweather" w:eastAsia="Merriweather" w:hAnsi="Merriweather" w:cs="Merriweather"/>
          <w:b/>
          <w:sz w:val="20"/>
          <w:szCs w:val="20"/>
        </w:rPr>
        <w:t xml:space="preserve">Summary and Analysis of the Compliance of the Educational Programmes Grouped in a Cluster with the Requirements of the Standard Component  </w:t>
      </w:r>
    </w:p>
    <w:p w14:paraId="06971CD3" w14:textId="77777777" w:rsidR="00D32D3E" w:rsidRDefault="00D32D3E">
      <w:pPr>
        <w:spacing w:after="0" w:line="276" w:lineRule="auto"/>
        <w:jc w:val="both"/>
        <w:rPr>
          <w:rFonts w:ascii="Merriweather" w:eastAsia="Merriweather" w:hAnsi="Merriweather" w:cs="Merriweather"/>
          <w:b/>
          <w:sz w:val="20"/>
          <w:szCs w:val="20"/>
        </w:rPr>
      </w:pPr>
    </w:p>
    <w:p w14:paraId="12BACF4D"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 xml:space="preserve">The components of the educational programs within the cluster demonstrate comprehensive development of students' practical, research, and transferable skills in accordance with learning outcomes, which are systematically reflected in the syllabi of study courses and curriculum maps across all programs. TSU students receive extensive career development services and opportunities to develop practical, research, and transferable skills through both curricular and extracurricular activities. Though the additional support has been identified as an area of improvement for integrated Bachelor’s and Master’s programs. See the recommendation in the individual programs’ description. </w:t>
      </w:r>
    </w:p>
    <w:p w14:paraId="2CBF9D8A"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university has developed and approved comprehensive internship procedures, with students receiving certificates upon completion of internship periods. According to the self-evaluation report and interview results, research skills development is facilitated through multiple student conferences, including the VI Student Scientific Conference dedicated to Iakob Gogebashvili, organized by the Faculty of Humanities (2024), the I Interfaculty Student Scientific Conference organized in cooperation with various faculties (2023), and departmental scientific conferences supported by faculty scientific departments. Publication opportunities are provided through the student journal "Psychology and Educational Sciences," established in 2019 within the framework of funding for student projects, dedicated to current scientific problems and intended for undergraduate, graduate and doctoral students. Academic writing and integrity training cycles have been launched at the TSU National Scientific Library since September 2021, with relevant agreements signed with specific trainers to continuously offer academic support services to students of all three levels. The obligation to develop practical skills within programs is determined in accordance with field characteristics requirements, with mandatory credits allocated for practice components serving both as activities integrated into various subjects oriented towards practical skills development and as independent pedagogical practice components, while practical skills are significantly developed within subjects that assess pedagogical research skills and through qualification or master's thesis work.</w:t>
      </w:r>
    </w:p>
    <w:p w14:paraId="1C5E0DE2"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b/>
          <w:sz w:val="20"/>
          <w:szCs w:val="20"/>
        </w:rPr>
        <w:t>Description and Analysis -</w:t>
      </w:r>
      <w:r>
        <w:rPr>
          <w:rFonts w:ascii="Merriweather" w:eastAsia="Merriweather" w:hAnsi="Merriweather" w:cs="Merriweather"/>
          <w:sz w:val="20"/>
          <w:szCs w:val="20"/>
        </w:rPr>
        <w:t xml:space="preserve">Program 1 - Integrated Bachelor's and Master's Educational Program for Primary School Teacher Training, Level II and </w:t>
      </w:r>
      <w:r>
        <w:rPr>
          <w:rFonts w:ascii="Merriweather" w:eastAsia="Merriweather" w:hAnsi="Merriweather" w:cs="Merriweather"/>
          <w:b/>
          <w:sz w:val="20"/>
          <w:szCs w:val="20"/>
        </w:rPr>
        <w:t>Description and Analysis -</w:t>
      </w:r>
      <w:r>
        <w:rPr>
          <w:rFonts w:ascii="Merriweather" w:eastAsia="Merriweather" w:hAnsi="Merriweather" w:cs="Merriweather"/>
          <w:sz w:val="20"/>
          <w:szCs w:val="20"/>
        </w:rPr>
        <w:t>Program 2 - Multilingual Education - Integrated Bachelor's-Master's Educational Program for Primary Level Teacher Preparation, Level II</w:t>
      </w:r>
    </w:p>
    <w:p w14:paraId="64F2F481"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 xml:space="preserve">Both programs include lecture and seminar (practical) work, ensuring the development of practical, research, and transferable skills, with valuable practical skills developed through master's thesis work, practical activities integrated into pedagogical and methodological subjects, and experience gained in pedagogical practice. Due to the priority of developing practical/research skills in students, pedagogical practice is represented in the curriculum with 30 credits, with practical skills development also involving pedagogy subjects, pedagogical research methods and subject methodologies including Pedagogy 2/with practice, Methodology/practice of teaching Georgian language and literature, Methodology/practice of teaching elementary mathematics, Methodology/practice of teaching natural sciences, Academic Writing, Fundamentals of Pedagogical Research 1-2, and Logic and Critical Thinking. The pedagogical practice component serves as both a mandatory component due to field characteristics and an important opportunity to strengthen pedagogical-psychological and subject-methodological competencies acquired within various program modules, providing reinforcement and milestone opportunities to verify programs learning outcomes and confirm target benchmarks. The 30 credits are allocated with 5 credits for passive practice in the 5th semester involving pedagogical observation and educational activity instruction in general education schools, 10 credits for active pedagogical practice from the 7th semester in mathematics and natural sciences involving direct participation in lesson planning and conducting lessons with mentor-teacher assessment, 10 credits for subject practice in Georgian in two 5-credit subjects, and 5 remaining credits allowing students to strengthen practical pedagogical skills in Georgian/Native Language, natural sciences, or mathematics based on assessment of professional needs. However, student interviews revealed a need for additional consolidated support in research writing skills application, particularly in the practical implementation of academic writing techniques beyond the current Academic Writing course offerings. Furthermore, examination of master's theses revealed inconsistencies in reference style alignment with program requirements, indicating a need for enhanced guidance and standardization in academic citation practices to ensure compliance with established academic standards. </w:t>
      </w:r>
    </w:p>
    <w:p w14:paraId="525E2ABE" w14:textId="77777777" w:rsidR="00D32D3E" w:rsidRDefault="004D59A1">
      <w:pPr>
        <w:spacing w:before="240" w:after="240" w:line="276" w:lineRule="auto"/>
        <w:jc w:val="both"/>
        <w:rPr>
          <w:rFonts w:ascii="Times New Roman" w:eastAsia="Times New Roman" w:hAnsi="Times New Roman" w:cs="Times New Roman"/>
          <w:b/>
          <w:sz w:val="20"/>
          <w:szCs w:val="20"/>
        </w:rPr>
      </w:pPr>
      <w:r>
        <w:rPr>
          <w:rFonts w:ascii="Merriweather" w:eastAsia="Merriweather" w:hAnsi="Merriweather" w:cs="Merriweather"/>
          <w:b/>
          <w:sz w:val="20"/>
          <w:szCs w:val="20"/>
        </w:rPr>
        <w:t>Description and Analysis -</w:t>
      </w:r>
      <w:r>
        <w:rPr>
          <w:rFonts w:ascii="Merriweather" w:eastAsia="Merriweather" w:hAnsi="Merriweather" w:cs="Merriweather"/>
          <w:sz w:val="20"/>
          <w:szCs w:val="20"/>
        </w:rPr>
        <w:t>Program 3 - Special Education Teacher Training Program, Level I</w:t>
      </w:r>
    </w:p>
    <w:p w14:paraId="7754E877"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educational program ensures the development of students' practical and transferable skills in accordance with learning outcomes, reflected in course syllabi and the program's curriculum map, with practical and transferable skills development. The program includes educational-pedagogical practice, allowing the development of practical skills necessary for working with students with special educational needs in inclusive environments, where students visit partner schools to observe learning processes in classrooms and individual work settings. Under practice leader supervision, students engage in direct practice with students with special educational needs including assessment, intervention, case analysis, and self-reflection, becoming familiar with and analyzing cases of at least one student with special educational needs, developing personal teaching visions, drawing up individual learning plans based on student observation, assessment, and multidisciplinary team conclusions, and presenting recommendations on suitable teaching-learning strategies. The practice component is implemented within a 10-credit subject framework where activities focused on practical skills development and assessment forms and methods are clearly outlined, with detailed information available in the Practice Guide and Pedagogical Practice Syllabus.</w:t>
      </w:r>
    </w:p>
    <w:p w14:paraId="1576C201" w14:textId="77777777" w:rsidR="00D32D3E" w:rsidRDefault="004D59A1">
      <w:pPr>
        <w:spacing w:before="240" w:after="240" w:line="276" w:lineRule="auto"/>
        <w:jc w:val="both"/>
        <w:rPr>
          <w:rFonts w:ascii="Times New Roman" w:eastAsia="Times New Roman" w:hAnsi="Times New Roman" w:cs="Times New Roman"/>
          <w:b/>
          <w:sz w:val="20"/>
          <w:szCs w:val="20"/>
        </w:rPr>
      </w:pPr>
      <w:r>
        <w:rPr>
          <w:rFonts w:ascii="Merriweather" w:eastAsia="Merriweather" w:hAnsi="Merriweather" w:cs="Merriweather"/>
          <w:b/>
          <w:sz w:val="20"/>
          <w:szCs w:val="20"/>
        </w:rPr>
        <w:t>Description and Analysis -</w:t>
      </w:r>
      <w:r>
        <w:rPr>
          <w:rFonts w:ascii="Merriweather" w:eastAsia="Merriweather" w:hAnsi="Merriweather" w:cs="Merriweather"/>
          <w:sz w:val="20"/>
          <w:szCs w:val="20"/>
        </w:rPr>
        <w:t>Programs 4-5 - 60-Credit Teacher Training Programs</w:t>
      </w:r>
    </w:p>
    <w:p w14:paraId="7E59DA2F" w14:textId="77777777" w:rsidR="00D32D3E" w:rsidRDefault="004D59A1">
      <w:pPr>
        <w:spacing w:before="240" w:after="240" w:line="276" w:lineRule="auto"/>
        <w:jc w:val="both"/>
        <w:rPr>
          <w:rFonts w:ascii="Merriweather" w:eastAsia="Merriweather" w:hAnsi="Merriweather" w:cs="Merriweather"/>
          <w:color w:val="808080"/>
          <w:sz w:val="20"/>
          <w:szCs w:val="20"/>
        </w:rPr>
      </w:pPr>
      <w:r>
        <w:rPr>
          <w:rFonts w:ascii="Merriweather" w:eastAsia="Merriweather" w:hAnsi="Merriweather" w:cs="Merriweather"/>
          <w:sz w:val="20"/>
          <w:szCs w:val="20"/>
        </w:rPr>
        <w:t>Within the 60-credit teacher training program framework, sectoral characteristics documents define 10 mandatory credits for pedagogical practice components, with purpose, learning outcomes, format, and assessment tools for pedagogical practice implementation being identical across subject areas. The practice component is implemented from the 2nd semester with schools having memorandums with the Department of Educational Sciences, coordinated by program managers and subject methodologists whose duties include initial communication with educational institution directors involved in practice, selection of practice leaders from pre-prepared lists, constant communication with practice supervisors and practice process analysis, assistance in preparation of defining lessons for students, attendance at student-conducted defining lessons as needed, and participation in lesson analysis and evaluation. The pedagogical practice implementation follows systematic coordination, ensuring consistent quality and support across all subject areas within the program framework.</w:t>
      </w:r>
    </w:p>
    <w:p w14:paraId="378B361D" w14:textId="77777777" w:rsidR="00D32D3E" w:rsidRDefault="004D59A1">
      <w:pPr>
        <w:spacing w:before="280" w:after="280" w:line="276" w:lineRule="auto"/>
        <w:jc w:val="both"/>
        <w:rPr>
          <w:rFonts w:ascii="Merriweather" w:eastAsia="Merriweather" w:hAnsi="Merriweather" w:cs="Merriweather"/>
          <w:b/>
          <w:sz w:val="20"/>
          <w:szCs w:val="20"/>
        </w:rPr>
      </w:pPr>
      <w:r>
        <w:rPr>
          <w:rFonts w:ascii="Merriweather" w:eastAsia="Merriweather" w:hAnsi="Merriweather" w:cs="Merriweather"/>
          <w:b/>
          <w:sz w:val="20"/>
          <w:szCs w:val="20"/>
        </w:rPr>
        <w:t>Evidences/Indicators</w:t>
      </w:r>
    </w:p>
    <w:p w14:paraId="1A9162A6" w14:textId="77777777" w:rsidR="00D32D3E" w:rsidRDefault="004D59A1">
      <w:pPr>
        <w:numPr>
          <w:ilvl w:val="0"/>
          <w:numId w:val="17"/>
        </w:numPr>
        <w:spacing w:after="0" w:line="240" w:lineRule="auto"/>
        <w:jc w:val="both"/>
        <w:rPr>
          <w:rFonts w:ascii="Merriweather" w:eastAsia="Merriweather" w:hAnsi="Merriweather" w:cs="Merriweather"/>
          <w:b/>
          <w:color w:val="0070C0"/>
          <w:sz w:val="18"/>
          <w:szCs w:val="18"/>
        </w:rPr>
      </w:pPr>
      <w:r>
        <w:rPr>
          <w:rFonts w:ascii="Merriweather" w:eastAsia="Merriweather" w:hAnsi="Merriweather" w:cs="Merriweather"/>
          <w:sz w:val="20"/>
          <w:szCs w:val="20"/>
        </w:rPr>
        <w:t>Self-evaluation Report</w:t>
      </w:r>
    </w:p>
    <w:p w14:paraId="6F4E0B05" w14:textId="77777777" w:rsidR="00D32D3E" w:rsidRDefault="004D59A1">
      <w:pPr>
        <w:numPr>
          <w:ilvl w:val="0"/>
          <w:numId w:val="17"/>
        </w:numPr>
        <w:spacing w:after="0" w:line="240" w:lineRule="auto"/>
        <w:jc w:val="both"/>
        <w:rPr>
          <w:rFonts w:ascii="Merriweather" w:eastAsia="Merriweather" w:hAnsi="Merriweather" w:cs="Merriweather"/>
          <w:b/>
          <w:color w:val="0070C0"/>
          <w:sz w:val="18"/>
          <w:szCs w:val="18"/>
        </w:rPr>
      </w:pPr>
      <w:r>
        <w:rPr>
          <w:rFonts w:ascii="Merriweather" w:eastAsia="Merriweather" w:hAnsi="Merriweather" w:cs="Merriweather"/>
          <w:sz w:val="20"/>
          <w:szCs w:val="20"/>
        </w:rPr>
        <w:t>Programs and syllabi grouped in a cluster;</w:t>
      </w:r>
    </w:p>
    <w:p w14:paraId="3B86E674" w14:textId="77777777" w:rsidR="00D32D3E" w:rsidRDefault="004D59A1">
      <w:pPr>
        <w:numPr>
          <w:ilvl w:val="0"/>
          <w:numId w:val="17"/>
        </w:numPr>
        <w:spacing w:after="0" w:line="240" w:lineRule="auto"/>
        <w:jc w:val="both"/>
        <w:rPr>
          <w:rFonts w:ascii="Merriweather" w:eastAsia="Merriweather" w:hAnsi="Merriweather" w:cs="Merriweather"/>
          <w:sz w:val="20"/>
          <w:szCs w:val="20"/>
        </w:rPr>
      </w:pPr>
      <w:r>
        <w:rPr>
          <w:rFonts w:ascii="Merriweather" w:eastAsia="Merriweather" w:hAnsi="Merriweather" w:cs="Merriweather"/>
          <w:sz w:val="20"/>
          <w:szCs w:val="20"/>
        </w:rPr>
        <w:t>Memoranda;</w:t>
      </w:r>
    </w:p>
    <w:p w14:paraId="3B8F9125" w14:textId="77777777" w:rsidR="00D32D3E" w:rsidRDefault="004D59A1">
      <w:pPr>
        <w:numPr>
          <w:ilvl w:val="0"/>
          <w:numId w:val="17"/>
        </w:numPr>
        <w:spacing w:after="0" w:line="240" w:lineRule="auto"/>
        <w:jc w:val="both"/>
        <w:rPr>
          <w:rFonts w:ascii="Merriweather" w:eastAsia="Merriweather" w:hAnsi="Merriweather" w:cs="Merriweather"/>
          <w:sz w:val="20"/>
          <w:szCs w:val="20"/>
        </w:rPr>
      </w:pPr>
      <w:r>
        <w:rPr>
          <w:rFonts w:ascii="Merriweather" w:eastAsia="Merriweather" w:hAnsi="Merriweather" w:cs="Merriweather"/>
          <w:sz w:val="20"/>
          <w:szCs w:val="20"/>
        </w:rPr>
        <w:t>University Website;</w:t>
      </w:r>
    </w:p>
    <w:p w14:paraId="07507304" w14:textId="77777777" w:rsidR="00D32D3E" w:rsidRDefault="004D59A1">
      <w:pPr>
        <w:numPr>
          <w:ilvl w:val="0"/>
          <w:numId w:val="17"/>
        </w:numPr>
        <w:spacing w:after="0" w:line="240" w:lineRule="auto"/>
        <w:jc w:val="both"/>
        <w:rPr>
          <w:rFonts w:ascii="Merriweather" w:eastAsia="Merriweather" w:hAnsi="Merriweather" w:cs="Merriweather"/>
          <w:b/>
          <w:color w:val="0070C0"/>
          <w:sz w:val="18"/>
          <w:szCs w:val="18"/>
        </w:rPr>
      </w:pPr>
      <w:r>
        <w:rPr>
          <w:rFonts w:ascii="Merriweather" w:eastAsia="Merriweather" w:hAnsi="Merriweather" w:cs="Merriweather"/>
          <w:sz w:val="20"/>
          <w:szCs w:val="20"/>
        </w:rPr>
        <w:t xml:space="preserve">Interview Results. </w:t>
      </w:r>
    </w:p>
    <w:tbl>
      <w:tblPr>
        <w:tblStyle w:val="af6"/>
        <w:tblW w:w="9304"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400" w:firstRow="0" w:lastRow="0" w:firstColumn="0" w:lastColumn="0" w:noHBand="0" w:noVBand="1"/>
      </w:tblPr>
      <w:tblGrid>
        <w:gridCol w:w="9304"/>
      </w:tblGrid>
      <w:tr w:rsidR="00D32D3E" w14:paraId="66FA5D2C" w14:textId="77777777">
        <w:tc>
          <w:tcPr>
            <w:tcW w:w="9304" w:type="dxa"/>
          </w:tcPr>
          <w:p w14:paraId="50746A6F" w14:textId="77777777" w:rsidR="00D32D3E" w:rsidRDefault="004D59A1">
            <w:pPr>
              <w:spacing w:after="280" w:line="276" w:lineRule="auto"/>
              <w:jc w:val="both"/>
              <w:rPr>
                <w:rFonts w:ascii="Merriweather" w:eastAsia="Merriweather" w:hAnsi="Merriweather" w:cs="Merriweather"/>
                <w:sz w:val="24"/>
                <w:szCs w:val="24"/>
              </w:rPr>
            </w:pPr>
            <w:r>
              <w:rPr>
                <w:rFonts w:ascii="Merriweather" w:eastAsia="Merriweather" w:hAnsi="Merriweather" w:cs="Merriweather"/>
                <w:b/>
                <w:color w:val="0070C0"/>
              </w:rPr>
              <w:t xml:space="preserve">General recommendations of the cluster: </w:t>
            </w:r>
            <w:r>
              <w:rPr>
                <w:rFonts w:ascii="Merriweather" w:eastAsia="Merriweather" w:hAnsi="Merriweather" w:cs="Merriweather"/>
              </w:rPr>
              <w:t>None</w:t>
            </w:r>
          </w:p>
          <w:p w14:paraId="61E22AA5" w14:textId="77777777" w:rsidR="00D32D3E" w:rsidRDefault="004D59A1">
            <w:pPr>
              <w:spacing w:before="280" w:line="276" w:lineRule="auto"/>
              <w:jc w:val="both"/>
              <w:rPr>
                <w:rFonts w:ascii="Merriweather" w:eastAsia="Merriweather" w:hAnsi="Merriweather" w:cs="Merriweather"/>
              </w:rPr>
            </w:pPr>
            <w:r>
              <w:rPr>
                <w:rFonts w:ascii="Merriweather" w:eastAsia="Merriweather" w:hAnsi="Merriweather" w:cs="Merriweather"/>
                <w:b/>
                <w:color w:val="0070C0"/>
              </w:rPr>
              <w:t xml:space="preserve">General suggestions of the cluster: </w:t>
            </w:r>
            <w:r>
              <w:rPr>
                <w:rFonts w:ascii="Merriweather" w:eastAsia="Merriweather" w:hAnsi="Merriweather" w:cs="Merriweather"/>
              </w:rPr>
              <w:t>None</w:t>
            </w:r>
          </w:p>
        </w:tc>
      </w:tr>
    </w:tbl>
    <w:p w14:paraId="2A1F701D" w14:textId="77777777" w:rsidR="00D32D3E" w:rsidRDefault="00D32D3E">
      <w:pPr>
        <w:spacing w:before="280" w:after="280" w:line="276" w:lineRule="auto"/>
        <w:jc w:val="both"/>
        <w:rPr>
          <w:rFonts w:ascii="Merriweather" w:eastAsia="Merriweather" w:hAnsi="Merriweather" w:cs="Merriweather"/>
          <w:sz w:val="20"/>
          <w:szCs w:val="20"/>
        </w:rPr>
      </w:pPr>
    </w:p>
    <w:tbl>
      <w:tblPr>
        <w:tblStyle w:val="af7"/>
        <w:tblW w:w="9304"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400" w:firstRow="0" w:lastRow="0" w:firstColumn="0" w:lastColumn="0" w:noHBand="0" w:noVBand="1"/>
      </w:tblPr>
      <w:tblGrid>
        <w:gridCol w:w="9304"/>
      </w:tblGrid>
      <w:tr w:rsidR="00D32D3E" w14:paraId="5EA55BA8" w14:textId="77777777">
        <w:tc>
          <w:tcPr>
            <w:tcW w:w="9304" w:type="dxa"/>
          </w:tcPr>
          <w:p w14:paraId="0A36AFD0" w14:textId="77777777" w:rsidR="00D32D3E" w:rsidRDefault="004D59A1">
            <w:pPr>
              <w:spacing w:after="280" w:line="276" w:lineRule="auto"/>
              <w:jc w:val="both"/>
              <w:rPr>
                <w:rFonts w:ascii="Merriweather" w:eastAsia="Merriweather" w:hAnsi="Merriweather" w:cs="Merriweather"/>
                <w:b/>
                <w:color w:val="000000"/>
              </w:rPr>
            </w:pPr>
            <w:r>
              <w:rPr>
                <w:rFonts w:ascii="Merriweather" w:eastAsia="Merriweather" w:hAnsi="Merriweather" w:cs="Merriweather"/>
                <w:b/>
                <w:color w:val="0070C0"/>
              </w:rPr>
              <w:t xml:space="preserve">Recommendations and suggestions according to the programmes: </w:t>
            </w:r>
          </w:p>
          <w:p w14:paraId="52A29A02" w14:textId="77777777" w:rsidR="00D32D3E" w:rsidRDefault="004D59A1">
            <w:pPr>
              <w:spacing w:before="280" w:after="280" w:line="276" w:lineRule="auto"/>
              <w:jc w:val="both"/>
              <w:rPr>
                <w:rFonts w:ascii="Merriweather" w:eastAsia="Merriweather" w:hAnsi="Merriweather" w:cs="Merriweather"/>
                <w:b/>
                <w:color w:val="000000"/>
              </w:rPr>
            </w:pPr>
            <w:r>
              <w:rPr>
                <w:rFonts w:ascii="Merriweather" w:eastAsia="Merriweather" w:hAnsi="Merriweather" w:cs="Merriweather"/>
                <w:b/>
                <w:color w:val="000000"/>
              </w:rPr>
              <w:t xml:space="preserve">Programme 1 </w:t>
            </w:r>
            <w:r>
              <w:rPr>
                <w:rFonts w:ascii="Merriweather" w:eastAsia="Merriweather" w:hAnsi="Merriweather" w:cs="Merriweather"/>
              </w:rPr>
              <w:t>(Integrated Bachelor's and Master's Educational Program for Primary School Teacher Training, Level II)</w:t>
            </w:r>
          </w:p>
          <w:p w14:paraId="2ABD1DB1" w14:textId="77777777" w:rsidR="00D32D3E" w:rsidRDefault="004D59A1">
            <w:pPr>
              <w:spacing w:before="280" w:after="280" w:line="276" w:lineRule="auto"/>
              <w:jc w:val="both"/>
              <w:rPr>
                <w:rFonts w:ascii="Merriweather" w:eastAsia="Merriweather" w:hAnsi="Merriweather" w:cs="Merriweather"/>
                <w:b/>
              </w:rPr>
            </w:pPr>
            <w:r>
              <w:rPr>
                <w:rFonts w:ascii="Merriweather" w:eastAsia="Merriweather" w:hAnsi="Merriweather" w:cs="Merriweather"/>
                <w:b/>
              </w:rPr>
              <w:t xml:space="preserve">Recommendation(s):  </w:t>
            </w:r>
            <w:r>
              <w:rPr>
                <w:rFonts w:ascii="Merriweather" w:eastAsia="Merriweather" w:hAnsi="Merriweather" w:cs="Merriweather"/>
              </w:rPr>
              <w:t xml:space="preserve">It is recommended that the program develop additional consolidated support in research writing skills application beyond the courses. </w:t>
            </w:r>
          </w:p>
          <w:p w14:paraId="64DC24A2"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rPr>
              <w:t xml:space="preserve">Suggestion(s):  </w:t>
            </w:r>
            <w:r>
              <w:rPr>
                <w:rFonts w:ascii="Merriweather" w:eastAsia="Merriweather" w:hAnsi="Merriweather" w:cs="Merriweather"/>
              </w:rPr>
              <w:t>None</w:t>
            </w:r>
          </w:p>
          <w:p w14:paraId="304C450D" w14:textId="77777777" w:rsidR="00D32D3E" w:rsidRDefault="004D59A1">
            <w:pPr>
              <w:spacing w:before="280" w:after="280" w:line="276" w:lineRule="auto"/>
              <w:jc w:val="both"/>
              <w:rPr>
                <w:rFonts w:ascii="Merriweather" w:eastAsia="Merriweather" w:hAnsi="Merriweather" w:cs="Merriweather"/>
                <w:b/>
                <w:color w:val="000000"/>
              </w:rPr>
            </w:pPr>
            <w:r>
              <w:rPr>
                <w:rFonts w:ascii="Merriweather" w:eastAsia="Merriweather" w:hAnsi="Merriweather" w:cs="Merriweather"/>
                <w:b/>
                <w:color w:val="000000"/>
              </w:rPr>
              <w:t>Programme 2</w:t>
            </w:r>
            <w:r>
              <w:rPr>
                <w:rFonts w:ascii="Merriweather" w:eastAsia="Merriweather" w:hAnsi="Merriweather" w:cs="Merriweather"/>
              </w:rPr>
              <w:t xml:space="preserve"> (Multilingual Education - Integrated Bachelor's-Master's Educational Program for Primary Level Teacher Preparation, Level II)</w:t>
            </w:r>
          </w:p>
          <w:p w14:paraId="4A2F7860"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rPr>
              <w:t xml:space="preserve">Recommendation(s):  </w:t>
            </w:r>
            <w:r>
              <w:rPr>
                <w:rFonts w:ascii="Merriweather" w:eastAsia="Merriweather" w:hAnsi="Merriweather" w:cs="Merriweather"/>
              </w:rPr>
              <w:t xml:space="preserve">It is recommended that the program develop additional consolidated support in research writing skills application beyond the courses. </w:t>
            </w:r>
          </w:p>
          <w:p w14:paraId="3A66637D"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rPr>
              <w:t xml:space="preserve">Suggestion(s):  </w:t>
            </w:r>
            <w:r>
              <w:rPr>
                <w:rFonts w:ascii="Merriweather" w:eastAsia="Merriweather" w:hAnsi="Merriweather" w:cs="Merriweather"/>
              </w:rPr>
              <w:t>None</w:t>
            </w:r>
          </w:p>
          <w:p w14:paraId="5D39C48F"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rPr>
              <w:t>Programme 3</w:t>
            </w:r>
            <w:r>
              <w:rPr>
                <w:rFonts w:ascii="Merriweather" w:eastAsia="Merriweather" w:hAnsi="Merriweather" w:cs="Merriweather"/>
              </w:rPr>
              <w:t xml:space="preserve"> (Special Education Teacher Training Program, Level I)</w:t>
            </w:r>
          </w:p>
          <w:p w14:paraId="69ECE643"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rPr>
              <w:t xml:space="preserve">Recommendation(s): </w:t>
            </w:r>
            <w:r>
              <w:rPr>
                <w:rFonts w:ascii="Merriweather" w:eastAsia="Merriweather" w:hAnsi="Merriweather" w:cs="Merriweather"/>
              </w:rPr>
              <w:t>None</w:t>
            </w:r>
          </w:p>
          <w:p w14:paraId="0C7F3F21"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rPr>
              <w:t xml:space="preserve">Suggestion(s):  </w:t>
            </w:r>
            <w:r>
              <w:rPr>
                <w:rFonts w:ascii="Merriweather" w:eastAsia="Merriweather" w:hAnsi="Merriweather" w:cs="Merriweather"/>
              </w:rPr>
              <w:t>None</w:t>
            </w:r>
          </w:p>
          <w:p w14:paraId="0342E6F6"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rPr>
              <w:t xml:space="preserve">Programme 4 </w:t>
            </w:r>
            <w:r>
              <w:rPr>
                <w:rFonts w:ascii="Merriweather" w:eastAsia="Merriweather" w:hAnsi="Merriweather" w:cs="Merriweather"/>
              </w:rPr>
              <w:t>(Teacher Preparation Educational Program - "Teacher", Level I)</w:t>
            </w:r>
          </w:p>
          <w:p w14:paraId="2463F2D7"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rPr>
              <w:t xml:space="preserve">Recommendation(s): </w:t>
            </w:r>
            <w:r>
              <w:rPr>
                <w:rFonts w:ascii="Merriweather" w:eastAsia="Merriweather" w:hAnsi="Merriweather" w:cs="Merriweather"/>
              </w:rPr>
              <w:t>None</w:t>
            </w:r>
          </w:p>
          <w:p w14:paraId="7749478C"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rPr>
              <w:t xml:space="preserve">Suggestion(s):  </w:t>
            </w:r>
            <w:r>
              <w:rPr>
                <w:rFonts w:ascii="Merriweather" w:eastAsia="Merriweather" w:hAnsi="Merriweather" w:cs="Merriweather"/>
              </w:rPr>
              <w:t>None</w:t>
            </w:r>
          </w:p>
          <w:p w14:paraId="65F5079F"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rPr>
              <w:t xml:space="preserve">Programme 5 </w:t>
            </w:r>
            <w:r>
              <w:rPr>
                <w:rFonts w:ascii="Merriweather" w:eastAsia="Merriweather" w:hAnsi="Merriweather" w:cs="Merriweather"/>
              </w:rPr>
              <w:t>(Teacher Preparation Educational Program - "Teacher", Level I)</w:t>
            </w:r>
          </w:p>
          <w:p w14:paraId="763C2275"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rPr>
              <w:t xml:space="preserve">Recommendation(s): </w:t>
            </w:r>
            <w:r>
              <w:rPr>
                <w:rFonts w:ascii="Merriweather" w:eastAsia="Merriweather" w:hAnsi="Merriweather" w:cs="Merriweather"/>
              </w:rPr>
              <w:t>None</w:t>
            </w:r>
          </w:p>
          <w:p w14:paraId="559718C5"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rPr>
              <w:t xml:space="preserve">Suggestion(s):  </w:t>
            </w:r>
            <w:r>
              <w:rPr>
                <w:rFonts w:ascii="Merriweather" w:eastAsia="Merriweather" w:hAnsi="Merriweather" w:cs="Merriweather"/>
              </w:rPr>
              <w:t>None</w:t>
            </w:r>
          </w:p>
        </w:tc>
      </w:tr>
    </w:tbl>
    <w:p w14:paraId="055C2F5E" w14:textId="77777777" w:rsidR="00D32D3E" w:rsidRDefault="004D59A1">
      <w:pPr>
        <w:spacing w:before="280" w:after="280" w:line="276" w:lineRule="auto"/>
        <w:jc w:val="both"/>
        <w:rPr>
          <w:rFonts w:ascii="Merriweather" w:eastAsia="Merriweather" w:hAnsi="Merriweather" w:cs="Merriweather"/>
          <w:b/>
          <w:color w:val="000000"/>
          <w:sz w:val="20"/>
          <w:szCs w:val="20"/>
        </w:rPr>
      </w:pPr>
      <w:r>
        <w:rPr>
          <w:rFonts w:ascii="Merriweather" w:eastAsia="Merriweather" w:hAnsi="Merriweather" w:cs="Merriweather"/>
          <w:b/>
          <w:color w:val="000000"/>
          <w:sz w:val="20"/>
          <w:szCs w:val="20"/>
        </w:rPr>
        <w:t xml:space="preserve">Evaluation </w:t>
      </w:r>
    </w:p>
    <w:p w14:paraId="3B225593"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20"/>
          <w:szCs w:val="20"/>
        </w:rPr>
      </w:pPr>
      <w:r>
        <w:rPr>
          <w:rFonts w:ascii="Merriweather" w:eastAsia="Merriweather" w:hAnsi="Merriweather" w:cs="Merriweather"/>
          <w:b/>
          <w:color w:val="808080"/>
          <w:sz w:val="18"/>
          <w:szCs w:val="18"/>
        </w:rPr>
        <w:t>Please, evaluate the compliance of the programmes with the component</w:t>
      </w:r>
    </w:p>
    <w:tbl>
      <w:tblPr>
        <w:tblStyle w:val="af8"/>
        <w:tblW w:w="9648" w:type="dxa"/>
        <w:tblLayout w:type="fixed"/>
        <w:tblLook w:val="0400" w:firstRow="0" w:lastRow="0" w:firstColumn="0" w:lastColumn="0" w:noHBand="0" w:noVBand="1"/>
      </w:tblPr>
      <w:tblGrid>
        <w:gridCol w:w="3259"/>
        <w:gridCol w:w="1597"/>
        <w:gridCol w:w="1597"/>
        <w:gridCol w:w="1597"/>
        <w:gridCol w:w="1598"/>
      </w:tblGrid>
      <w:tr w:rsidR="00D32D3E" w14:paraId="78E54B28" w14:textId="77777777">
        <w:tc>
          <w:tcPr>
            <w:tcW w:w="3259" w:type="dxa"/>
          </w:tcPr>
          <w:p w14:paraId="0BBD4CEC" w14:textId="77777777" w:rsidR="00D32D3E" w:rsidRDefault="004D59A1">
            <w:pPr>
              <w:pBdr>
                <w:top w:val="nil"/>
                <w:left w:val="nil"/>
                <w:bottom w:val="nil"/>
                <w:right w:val="nil"/>
                <w:between w:val="nil"/>
              </w:pBdr>
              <w:spacing w:line="240" w:lineRule="auto"/>
              <w:jc w:val="center"/>
              <w:rPr>
                <w:rFonts w:ascii="Merriweather" w:eastAsia="Merriweather" w:hAnsi="Merriweather" w:cs="Merriweather"/>
                <w:color w:val="000000"/>
                <w:sz w:val="18"/>
                <w:szCs w:val="18"/>
              </w:rPr>
            </w:pPr>
            <w:r>
              <w:rPr>
                <w:rFonts w:ascii="Merriweather" w:eastAsia="Merriweather" w:hAnsi="Merriweather" w:cs="Merriweather"/>
                <w:color w:val="000000"/>
                <w:sz w:val="18"/>
                <w:szCs w:val="18"/>
              </w:rPr>
              <w:t>Component 2.2.</w:t>
            </w:r>
            <w:r>
              <w:rPr>
                <w:rFonts w:ascii="Merriweather" w:eastAsia="Merriweather" w:hAnsi="Merriweather" w:cs="Merriweather"/>
                <w:color w:val="000000"/>
                <w:sz w:val="24"/>
                <w:szCs w:val="24"/>
              </w:rPr>
              <w:t xml:space="preserve"> </w:t>
            </w:r>
            <w:r>
              <w:rPr>
                <w:rFonts w:ascii="Merriweather" w:eastAsia="Merriweather" w:hAnsi="Merriweather" w:cs="Merriweather"/>
                <w:color w:val="000000"/>
                <w:sz w:val="18"/>
                <w:szCs w:val="18"/>
              </w:rPr>
              <w:t>The Development of practical, scientific/research/creative/performing and transferable Skills</w:t>
            </w:r>
          </w:p>
        </w:tc>
        <w:tc>
          <w:tcPr>
            <w:tcW w:w="1597" w:type="dxa"/>
          </w:tcPr>
          <w:p w14:paraId="6E3DB320"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Complies with requirements</w:t>
            </w:r>
          </w:p>
        </w:tc>
        <w:tc>
          <w:tcPr>
            <w:tcW w:w="1597" w:type="dxa"/>
          </w:tcPr>
          <w:p w14:paraId="51DDA386"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Substantially complies with requirements</w:t>
            </w:r>
          </w:p>
        </w:tc>
        <w:tc>
          <w:tcPr>
            <w:tcW w:w="1597" w:type="dxa"/>
          </w:tcPr>
          <w:p w14:paraId="09207A5D"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Partially complies with requirements</w:t>
            </w:r>
          </w:p>
        </w:tc>
        <w:tc>
          <w:tcPr>
            <w:tcW w:w="1598" w:type="dxa"/>
          </w:tcPr>
          <w:p w14:paraId="04ACC262"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Does not comply with requirements</w:t>
            </w:r>
          </w:p>
        </w:tc>
      </w:tr>
      <w:tr w:rsidR="00D32D3E" w14:paraId="40826A8E" w14:textId="77777777">
        <w:tc>
          <w:tcPr>
            <w:tcW w:w="3259" w:type="dxa"/>
          </w:tcPr>
          <w:p w14:paraId="20D9FE00"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20"/>
                <w:szCs w:val="20"/>
              </w:rPr>
            </w:pPr>
            <w:r>
              <w:rPr>
                <w:rFonts w:ascii="Merriweather" w:eastAsia="Merriweather" w:hAnsi="Merriweather" w:cs="Merriweather"/>
                <w:b/>
                <w:color w:val="000000"/>
                <w:sz w:val="18"/>
                <w:szCs w:val="18"/>
              </w:rPr>
              <w:t xml:space="preserve">Programme 1 </w:t>
            </w:r>
            <w:r>
              <w:rPr>
                <w:rFonts w:ascii="Merriweather" w:eastAsia="Merriweather" w:hAnsi="Merriweather" w:cs="Merriweather"/>
                <w:b/>
                <w:sz w:val="18"/>
                <w:szCs w:val="18"/>
              </w:rPr>
              <w:t>(Integrated Bachelor's and Master's Educational Program for Primary School Teacher Training, Level II)</w:t>
            </w:r>
          </w:p>
        </w:tc>
        <w:tc>
          <w:tcPr>
            <w:tcW w:w="1597" w:type="dxa"/>
          </w:tcPr>
          <w:p w14:paraId="06E657F5" w14:textId="77777777" w:rsidR="00D32D3E" w:rsidRDefault="009D55C0">
            <w:pPr>
              <w:pBdr>
                <w:top w:val="nil"/>
                <w:left w:val="nil"/>
                <w:bottom w:val="nil"/>
                <w:right w:val="nil"/>
                <w:between w:val="nil"/>
              </w:pBdr>
              <w:spacing w:line="240" w:lineRule="auto"/>
              <w:jc w:val="center"/>
              <w:rPr>
                <w:rFonts w:ascii="Merriweather" w:eastAsia="Merriweather" w:hAnsi="Merriweather" w:cs="Merriweather"/>
                <w:color w:val="000000"/>
                <w:sz w:val="20"/>
                <w:szCs w:val="20"/>
              </w:rPr>
            </w:pPr>
            <w:sdt>
              <w:sdtPr>
                <w:tag w:val="goog_rdk_151"/>
                <w:id w:val="287821624"/>
              </w:sdtPr>
              <w:sdtEndPr/>
              <w:sdtContent>
                <w:r w:rsidR="004D59A1">
                  <w:rPr>
                    <w:rFonts w:ascii="Arial Unicode MS" w:eastAsia="Arial Unicode MS" w:hAnsi="Arial Unicode MS" w:cs="Arial Unicode MS"/>
                    <w:b/>
                    <w:color w:val="000000"/>
                    <w:sz w:val="24"/>
                    <w:szCs w:val="24"/>
                  </w:rPr>
                  <w:t>☐</w:t>
                </w:r>
              </w:sdtContent>
            </w:sdt>
          </w:p>
        </w:tc>
        <w:tc>
          <w:tcPr>
            <w:tcW w:w="1597" w:type="dxa"/>
          </w:tcPr>
          <w:p w14:paraId="1710919B" w14:textId="77777777" w:rsidR="00D32D3E" w:rsidRDefault="009D55C0">
            <w:pPr>
              <w:jc w:val="center"/>
              <w:rPr>
                <w:rFonts w:ascii="Merriweather" w:eastAsia="Merriweather" w:hAnsi="Merriweather" w:cs="Merriweather"/>
              </w:rPr>
            </w:pPr>
            <w:sdt>
              <w:sdtPr>
                <w:tag w:val="goog_rdk_152"/>
                <w:id w:val="-790153657"/>
              </w:sdtPr>
              <w:sdtEndPr/>
              <w:sdtContent>
                <w:r w:rsidR="004D59A1">
                  <w:rPr>
                    <w:rFonts w:ascii="Arial Unicode MS" w:eastAsia="Arial Unicode MS" w:hAnsi="Arial Unicode MS" w:cs="Arial Unicode MS"/>
                    <w:b/>
                  </w:rPr>
                  <w:t>✖</w:t>
                </w:r>
              </w:sdtContent>
            </w:sdt>
          </w:p>
        </w:tc>
        <w:tc>
          <w:tcPr>
            <w:tcW w:w="1597" w:type="dxa"/>
          </w:tcPr>
          <w:p w14:paraId="2AA4CF5B" w14:textId="77777777" w:rsidR="00D32D3E" w:rsidRDefault="009D55C0">
            <w:pPr>
              <w:jc w:val="center"/>
              <w:rPr>
                <w:rFonts w:ascii="Merriweather" w:eastAsia="Merriweather" w:hAnsi="Merriweather" w:cs="Merriweather"/>
              </w:rPr>
            </w:pPr>
            <w:sdt>
              <w:sdtPr>
                <w:tag w:val="goog_rdk_153"/>
                <w:id w:val="698149724"/>
              </w:sdtPr>
              <w:sdtEndPr/>
              <w:sdtContent>
                <w:r w:rsidR="004D59A1">
                  <w:rPr>
                    <w:rFonts w:ascii="Arial Unicode MS" w:eastAsia="Arial Unicode MS" w:hAnsi="Arial Unicode MS" w:cs="Arial Unicode MS"/>
                    <w:b/>
                  </w:rPr>
                  <w:t>☐</w:t>
                </w:r>
              </w:sdtContent>
            </w:sdt>
          </w:p>
        </w:tc>
        <w:tc>
          <w:tcPr>
            <w:tcW w:w="1598" w:type="dxa"/>
          </w:tcPr>
          <w:p w14:paraId="6CBA23F8" w14:textId="77777777" w:rsidR="00D32D3E" w:rsidRDefault="009D55C0">
            <w:pPr>
              <w:jc w:val="center"/>
              <w:rPr>
                <w:rFonts w:ascii="Merriweather" w:eastAsia="Merriweather" w:hAnsi="Merriweather" w:cs="Merriweather"/>
              </w:rPr>
            </w:pPr>
            <w:sdt>
              <w:sdtPr>
                <w:tag w:val="goog_rdk_154"/>
                <w:id w:val="-1045455057"/>
              </w:sdtPr>
              <w:sdtEndPr/>
              <w:sdtContent>
                <w:r w:rsidR="004D59A1">
                  <w:rPr>
                    <w:rFonts w:ascii="Arial Unicode MS" w:eastAsia="Arial Unicode MS" w:hAnsi="Arial Unicode MS" w:cs="Arial Unicode MS"/>
                    <w:b/>
                  </w:rPr>
                  <w:t>☐</w:t>
                </w:r>
              </w:sdtContent>
            </w:sdt>
          </w:p>
        </w:tc>
      </w:tr>
      <w:tr w:rsidR="00D32D3E" w14:paraId="6B166DFB" w14:textId="77777777">
        <w:tc>
          <w:tcPr>
            <w:tcW w:w="3259" w:type="dxa"/>
          </w:tcPr>
          <w:p w14:paraId="20D67637"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20"/>
                <w:szCs w:val="20"/>
              </w:rPr>
            </w:pPr>
            <w:r>
              <w:rPr>
                <w:rFonts w:ascii="Merriweather" w:eastAsia="Merriweather" w:hAnsi="Merriweather" w:cs="Merriweather"/>
                <w:b/>
                <w:color w:val="000000"/>
                <w:sz w:val="18"/>
                <w:szCs w:val="18"/>
              </w:rPr>
              <w:t xml:space="preserve">Programme 2 </w:t>
            </w:r>
            <w:r>
              <w:rPr>
                <w:rFonts w:ascii="Merriweather" w:eastAsia="Merriweather" w:hAnsi="Merriweather" w:cs="Merriweather"/>
              </w:rPr>
              <w:t xml:space="preserve"> </w:t>
            </w:r>
            <w:r>
              <w:rPr>
                <w:rFonts w:ascii="Merriweather" w:eastAsia="Merriweather" w:hAnsi="Merriweather" w:cs="Merriweather"/>
                <w:b/>
                <w:sz w:val="18"/>
                <w:szCs w:val="18"/>
              </w:rPr>
              <w:t>(Multilingual Education - Integrated Bachelor's-Master's Educational Program for Primary Level Teacher Preparation, Level II)</w:t>
            </w:r>
          </w:p>
        </w:tc>
        <w:tc>
          <w:tcPr>
            <w:tcW w:w="1597" w:type="dxa"/>
          </w:tcPr>
          <w:p w14:paraId="5FE85560" w14:textId="77777777" w:rsidR="00D32D3E" w:rsidRDefault="009D55C0">
            <w:pPr>
              <w:jc w:val="center"/>
              <w:rPr>
                <w:rFonts w:ascii="Merriweather" w:eastAsia="Merriweather" w:hAnsi="Merriweather" w:cs="Merriweather"/>
              </w:rPr>
            </w:pPr>
            <w:sdt>
              <w:sdtPr>
                <w:tag w:val="goog_rdk_155"/>
                <w:id w:val="1734195983"/>
              </w:sdtPr>
              <w:sdtEndPr/>
              <w:sdtContent>
                <w:r w:rsidR="004D59A1">
                  <w:rPr>
                    <w:rFonts w:ascii="Arial Unicode MS" w:eastAsia="Arial Unicode MS" w:hAnsi="Arial Unicode MS" w:cs="Arial Unicode MS"/>
                    <w:b/>
                  </w:rPr>
                  <w:t>☐</w:t>
                </w:r>
              </w:sdtContent>
            </w:sdt>
          </w:p>
        </w:tc>
        <w:tc>
          <w:tcPr>
            <w:tcW w:w="1597" w:type="dxa"/>
          </w:tcPr>
          <w:p w14:paraId="27B3638E" w14:textId="77777777" w:rsidR="00D32D3E" w:rsidRDefault="009D55C0">
            <w:pPr>
              <w:jc w:val="center"/>
              <w:rPr>
                <w:rFonts w:ascii="Merriweather" w:eastAsia="Merriweather" w:hAnsi="Merriweather" w:cs="Merriweather"/>
              </w:rPr>
            </w:pPr>
            <w:sdt>
              <w:sdtPr>
                <w:tag w:val="goog_rdk_156"/>
                <w:id w:val="1719216278"/>
              </w:sdtPr>
              <w:sdtEndPr/>
              <w:sdtContent>
                <w:r w:rsidR="004D59A1">
                  <w:rPr>
                    <w:rFonts w:ascii="Arial Unicode MS" w:eastAsia="Arial Unicode MS" w:hAnsi="Arial Unicode MS" w:cs="Arial Unicode MS"/>
                    <w:b/>
                  </w:rPr>
                  <w:t>✖</w:t>
                </w:r>
              </w:sdtContent>
            </w:sdt>
          </w:p>
        </w:tc>
        <w:tc>
          <w:tcPr>
            <w:tcW w:w="1597" w:type="dxa"/>
          </w:tcPr>
          <w:p w14:paraId="77066A93" w14:textId="77777777" w:rsidR="00D32D3E" w:rsidRDefault="009D55C0">
            <w:pPr>
              <w:jc w:val="center"/>
              <w:rPr>
                <w:rFonts w:ascii="Merriweather" w:eastAsia="Merriweather" w:hAnsi="Merriweather" w:cs="Merriweather"/>
              </w:rPr>
            </w:pPr>
            <w:sdt>
              <w:sdtPr>
                <w:tag w:val="goog_rdk_157"/>
                <w:id w:val="477789666"/>
              </w:sdtPr>
              <w:sdtEndPr/>
              <w:sdtContent>
                <w:r w:rsidR="004D59A1">
                  <w:rPr>
                    <w:rFonts w:ascii="Arial Unicode MS" w:eastAsia="Arial Unicode MS" w:hAnsi="Arial Unicode MS" w:cs="Arial Unicode MS"/>
                    <w:b/>
                  </w:rPr>
                  <w:t>☐</w:t>
                </w:r>
              </w:sdtContent>
            </w:sdt>
          </w:p>
        </w:tc>
        <w:tc>
          <w:tcPr>
            <w:tcW w:w="1598" w:type="dxa"/>
          </w:tcPr>
          <w:p w14:paraId="11E91DCD" w14:textId="77777777" w:rsidR="00D32D3E" w:rsidRDefault="009D55C0">
            <w:pPr>
              <w:jc w:val="center"/>
              <w:rPr>
                <w:rFonts w:ascii="Merriweather" w:eastAsia="Merriweather" w:hAnsi="Merriweather" w:cs="Merriweather"/>
              </w:rPr>
            </w:pPr>
            <w:sdt>
              <w:sdtPr>
                <w:tag w:val="goog_rdk_158"/>
                <w:id w:val="414208074"/>
              </w:sdtPr>
              <w:sdtEndPr/>
              <w:sdtContent>
                <w:r w:rsidR="004D59A1">
                  <w:rPr>
                    <w:rFonts w:ascii="Arial Unicode MS" w:eastAsia="Arial Unicode MS" w:hAnsi="Arial Unicode MS" w:cs="Arial Unicode MS"/>
                    <w:b/>
                  </w:rPr>
                  <w:t>☐</w:t>
                </w:r>
              </w:sdtContent>
            </w:sdt>
          </w:p>
        </w:tc>
      </w:tr>
      <w:tr w:rsidR="00D32D3E" w14:paraId="2EEAF551" w14:textId="77777777">
        <w:tc>
          <w:tcPr>
            <w:tcW w:w="3259" w:type="dxa"/>
          </w:tcPr>
          <w:p w14:paraId="45A2382B"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20"/>
                <w:szCs w:val="20"/>
              </w:rPr>
            </w:pPr>
            <w:r>
              <w:rPr>
                <w:rFonts w:ascii="Merriweather" w:eastAsia="Merriweather" w:hAnsi="Merriweather" w:cs="Merriweather"/>
                <w:b/>
                <w:color w:val="000000"/>
                <w:sz w:val="18"/>
                <w:szCs w:val="18"/>
              </w:rPr>
              <w:t>Programme 3</w:t>
            </w:r>
            <w:r>
              <w:rPr>
                <w:rFonts w:ascii="Merriweather" w:eastAsia="Merriweather" w:hAnsi="Merriweather" w:cs="Merriweather"/>
                <w:b/>
                <w:sz w:val="18"/>
                <w:szCs w:val="18"/>
              </w:rPr>
              <w:t xml:space="preserve"> (Special Education Teacher Training Program, Level I)</w:t>
            </w:r>
          </w:p>
        </w:tc>
        <w:tc>
          <w:tcPr>
            <w:tcW w:w="1597" w:type="dxa"/>
          </w:tcPr>
          <w:p w14:paraId="32BFE0A4" w14:textId="77777777" w:rsidR="00D32D3E" w:rsidRDefault="009D55C0">
            <w:pPr>
              <w:jc w:val="center"/>
              <w:rPr>
                <w:rFonts w:ascii="Merriweather" w:eastAsia="Merriweather" w:hAnsi="Merriweather" w:cs="Merriweather"/>
              </w:rPr>
            </w:pPr>
            <w:sdt>
              <w:sdtPr>
                <w:tag w:val="goog_rdk_159"/>
                <w:id w:val="-991894518"/>
              </w:sdtPr>
              <w:sdtEndPr/>
              <w:sdtContent>
                <w:r w:rsidR="004D59A1">
                  <w:rPr>
                    <w:rFonts w:ascii="Arial Unicode MS" w:eastAsia="Arial Unicode MS" w:hAnsi="Arial Unicode MS" w:cs="Arial Unicode MS"/>
                    <w:b/>
                  </w:rPr>
                  <w:t>✖</w:t>
                </w:r>
              </w:sdtContent>
            </w:sdt>
          </w:p>
        </w:tc>
        <w:tc>
          <w:tcPr>
            <w:tcW w:w="1597" w:type="dxa"/>
          </w:tcPr>
          <w:p w14:paraId="2D68ABE3" w14:textId="77777777" w:rsidR="00D32D3E" w:rsidRDefault="009D55C0">
            <w:pPr>
              <w:jc w:val="center"/>
              <w:rPr>
                <w:rFonts w:ascii="Merriweather" w:eastAsia="Merriweather" w:hAnsi="Merriweather" w:cs="Merriweather"/>
              </w:rPr>
            </w:pPr>
            <w:sdt>
              <w:sdtPr>
                <w:tag w:val="goog_rdk_160"/>
                <w:id w:val="-1294808463"/>
              </w:sdtPr>
              <w:sdtEndPr/>
              <w:sdtContent>
                <w:r w:rsidR="004D59A1">
                  <w:rPr>
                    <w:rFonts w:ascii="Arial Unicode MS" w:eastAsia="Arial Unicode MS" w:hAnsi="Arial Unicode MS" w:cs="Arial Unicode MS"/>
                    <w:b/>
                  </w:rPr>
                  <w:t>☐</w:t>
                </w:r>
              </w:sdtContent>
            </w:sdt>
          </w:p>
        </w:tc>
        <w:tc>
          <w:tcPr>
            <w:tcW w:w="1597" w:type="dxa"/>
          </w:tcPr>
          <w:p w14:paraId="4F5AB2B1" w14:textId="77777777" w:rsidR="00D32D3E" w:rsidRDefault="009D55C0">
            <w:pPr>
              <w:jc w:val="center"/>
              <w:rPr>
                <w:rFonts w:ascii="Merriweather" w:eastAsia="Merriweather" w:hAnsi="Merriweather" w:cs="Merriweather"/>
              </w:rPr>
            </w:pPr>
            <w:sdt>
              <w:sdtPr>
                <w:tag w:val="goog_rdk_161"/>
                <w:id w:val="-1623239147"/>
              </w:sdtPr>
              <w:sdtEndPr/>
              <w:sdtContent>
                <w:r w:rsidR="004D59A1">
                  <w:rPr>
                    <w:rFonts w:ascii="Arial Unicode MS" w:eastAsia="Arial Unicode MS" w:hAnsi="Arial Unicode MS" w:cs="Arial Unicode MS"/>
                    <w:b/>
                  </w:rPr>
                  <w:t>☐</w:t>
                </w:r>
              </w:sdtContent>
            </w:sdt>
          </w:p>
        </w:tc>
        <w:tc>
          <w:tcPr>
            <w:tcW w:w="1598" w:type="dxa"/>
          </w:tcPr>
          <w:p w14:paraId="3F0748F1" w14:textId="77777777" w:rsidR="00D32D3E" w:rsidRDefault="009D55C0">
            <w:pPr>
              <w:jc w:val="center"/>
              <w:rPr>
                <w:rFonts w:ascii="Merriweather" w:eastAsia="Merriweather" w:hAnsi="Merriweather" w:cs="Merriweather"/>
              </w:rPr>
            </w:pPr>
            <w:sdt>
              <w:sdtPr>
                <w:tag w:val="goog_rdk_162"/>
                <w:id w:val="1005695095"/>
              </w:sdtPr>
              <w:sdtEndPr/>
              <w:sdtContent>
                <w:r w:rsidR="004D59A1">
                  <w:rPr>
                    <w:rFonts w:ascii="Arial Unicode MS" w:eastAsia="Arial Unicode MS" w:hAnsi="Arial Unicode MS" w:cs="Arial Unicode MS"/>
                    <w:b/>
                  </w:rPr>
                  <w:t>☐</w:t>
                </w:r>
              </w:sdtContent>
            </w:sdt>
          </w:p>
        </w:tc>
      </w:tr>
      <w:tr w:rsidR="00D32D3E" w14:paraId="237552F7" w14:textId="77777777">
        <w:tc>
          <w:tcPr>
            <w:tcW w:w="3259" w:type="dxa"/>
          </w:tcPr>
          <w:p w14:paraId="2EDE0023"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20"/>
                <w:szCs w:val="20"/>
              </w:rPr>
            </w:pPr>
            <w:r>
              <w:rPr>
                <w:rFonts w:ascii="Merriweather" w:eastAsia="Merriweather" w:hAnsi="Merriweather" w:cs="Merriweather"/>
                <w:b/>
                <w:color w:val="000000"/>
                <w:sz w:val="18"/>
                <w:szCs w:val="18"/>
              </w:rPr>
              <w:t xml:space="preserve">Programme 4 </w:t>
            </w:r>
            <w:r>
              <w:rPr>
                <w:rFonts w:ascii="Merriweather" w:eastAsia="Merriweather" w:hAnsi="Merriweather" w:cs="Merriweather"/>
                <w:b/>
                <w:sz w:val="18"/>
                <w:szCs w:val="18"/>
              </w:rPr>
              <w:t>(Teacher Preparation Educational Program - "Teacher", Level I)</w:t>
            </w:r>
          </w:p>
        </w:tc>
        <w:tc>
          <w:tcPr>
            <w:tcW w:w="1597" w:type="dxa"/>
          </w:tcPr>
          <w:p w14:paraId="15F502F1" w14:textId="77777777" w:rsidR="00D32D3E" w:rsidRDefault="009D55C0">
            <w:pPr>
              <w:jc w:val="center"/>
              <w:rPr>
                <w:rFonts w:ascii="Merriweather" w:eastAsia="Merriweather" w:hAnsi="Merriweather" w:cs="Merriweather"/>
                <w:b/>
              </w:rPr>
            </w:pPr>
            <w:sdt>
              <w:sdtPr>
                <w:tag w:val="goog_rdk_163"/>
                <w:id w:val="-322253345"/>
              </w:sdtPr>
              <w:sdtEndPr/>
              <w:sdtContent>
                <w:r w:rsidR="004D59A1">
                  <w:rPr>
                    <w:rFonts w:ascii="Arial Unicode MS" w:eastAsia="Arial Unicode MS" w:hAnsi="Arial Unicode MS" w:cs="Arial Unicode MS"/>
                    <w:b/>
                  </w:rPr>
                  <w:t>✖</w:t>
                </w:r>
              </w:sdtContent>
            </w:sdt>
          </w:p>
        </w:tc>
        <w:tc>
          <w:tcPr>
            <w:tcW w:w="1597" w:type="dxa"/>
          </w:tcPr>
          <w:p w14:paraId="378C9817" w14:textId="77777777" w:rsidR="00D32D3E" w:rsidRDefault="009D55C0">
            <w:pPr>
              <w:jc w:val="center"/>
              <w:rPr>
                <w:rFonts w:ascii="Merriweather" w:eastAsia="Merriweather" w:hAnsi="Merriweather" w:cs="Merriweather"/>
                <w:b/>
              </w:rPr>
            </w:pPr>
            <w:sdt>
              <w:sdtPr>
                <w:tag w:val="goog_rdk_164"/>
                <w:id w:val="-1210569245"/>
              </w:sdtPr>
              <w:sdtEndPr/>
              <w:sdtContent>
                <w:r w:rsidR="004D59A1">
                  <w:rPr>
                    <w:rFonts w:ascii="Arial Unicode MS" w:eastAsia="Arial Unicode MS" w:hAnsi="Arial Unicode MS" w:cs="Arial Unicode MS"/>
                    <w:b/>
                  </w:rPr>
                  <w:t>☐</w:t>
                </w:r>
              </w:sdtContent>
            </w:sdt>
          </w:p>
        </w:tc>
        <w:tc>
          <w:tcPr>
            <w:tcW w:w="1597" w:type="dxa"/>
          </w:tcPr>
          <w:p w14:paraId="6F5D650A" w14:textId="77777777" w:rsidR="00D32D3E" w:rsidRDefault="009D55C0">
            <w:pPr>
              <w:jc w:val="center"/>
              <w:rPr>
                <w:rFonts w:ascii="Merriweather" w:eastAsia="Merriweather" w:hAnsi="Merriweather" w:cs="Merriweather"/>
                <w:b/>
              </w:rPr>
            </w:pPr>
            <w:sdt>
              <w:sdtPr>
                <w:tag w:val="goog_rdk_165"/>
                <w:id w:val="1029056189"/>
              </w:sdtPr>
              <w:sdtEndPr/>
              <w:sdtContent>
                <w:r w:rsidR="004D59A1">
                  <w:rPr>
                    <w:rFonts w:ascii="Arial Unicode MS" w:eastAsia="Arial Unicode MS" w:hAnsi="Arial Unicode MS" w:cs="Arial Unicode MS"/>
                    <w:b/>
                  </w:rPr>
                  <w:t>☐</w:t>
                </w:r>
              </w:sdtContent>
            </w:sdt>
          </w:p>
        </w:tc>
        <w:tc>
          <w:tcPr>
            <w:tcW w:w="1598" w:type="dxa"/>
          </w:tcPr>
          <w:p w14:paraId="71752D5E" w14:textId="77777777" w:rsidR="00D32D3E" w:rsidRDefault="009D55C0">
            <w:pPr>
              <w:jc w:val="center"/>
              <w:rPr>
                <w:rFonts w:ascii="Merriweather" w:eastAsia="Merriweather" w:hAnsi="Merriweather" w:cs="Merriweather"/>
                <w:b/>
              </w:rPr>
            </w:pPr>
            <w:sdt>
              <w:sdtPr>
                <w:tag w:val="goog_rdk_166"/>
                <w:id w:val="-1959121653"/>
              </w:sdtPr>
              <w:sdtEndPr/>
              <w:sdtContent>
                <w:r w:rsidR="004D59A1">
                  <w:rPr>
                    <w:rFonts w:ascii="Arial Unicode MS" w:eastAsia="Arial Unicode MS" w:hAnsi="Arial Unicode MS" w:cs="Arial Unicode MS"/>
                    <w:b/>
                  </w:rPr>
                  <w:t>☐</w:t>
                </w:r>
              </w:sdtContent>
            </w:sdt>
          </w:p>
        </w:tc>
      </w:tr>
      <w:tr w:rsidR="00D32D3E" w14:paraId="552D4B6A" w14:textId="77777777">
        <w:tc>
          <w:tcPr>
            <w:tcW w:w="3259" w:type="dxa"/>
          </w:tcPr>
          <w:p w14:paraId="6C9F2E50"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20"/>
                <w:szCs w:val="20"/>
              </w:rPr>
            </w:pPr>
            <w:r>
              <w:rPr>
                <w:rFonts w:ascii="Merriweather" w:eastAsia="Merriweather" w:hAnsi="Merriweather" w:cs="Merriweather"/>
                <w:b/>
                <w:color w:val="000000"/>
                <w:sz w:val="18"/>
                <w:szCs w:val="18"/>
              </w:rPr>
              <w:t xml:space="preserve">Programme 5 </w:t>
            </w:r>
            <w:r>
              <w:rPr>
                <w:rFonts w:ascii="Merriweather" w:eastAsia="Merriweather" w:hAnsi="Merriweather" w:cs="Merriweather"/>
                <w:b/>
                <w:sz w:val="18"/>
                <w:szCs w:val="18"/>
              </w:rPr>
              <w:t>(Teacher Preparation Educational Program - "Teacher", Level I)</w:t>
            </w:r>
          </w:p>
        </w:tc>
        <w:tc>
          <w:tcPr>
            <w:tcW w:w="1597" w:type="dxa"/>
          </w:tcPr>
          <w:p w14:paraId="4F959132" w14:textId="77777777" w:rsidR="00D32D3E" w:rsidRDefault="009D55C0">
            <w:pPr>
              <w:jc w:val="center"/>
              <w:rPr>
                <w:rFonts w:ascii="Merriweather" w:eastAsia="Merriweather" w:hAnsi="Merriweather" w:cs="Merriweather"/>
                <w:b/>
              </w:rPr>
            </w:pPr>
            <w:sdt>
              <w:sdtPr>
                <w:tag w:val="goog_rdk_167"/>
                <w:id w:val="-625735759"/>
              </w:sdtPr>
              <w:sdtEndPr/>
              <w:sdtContent>
                <w:r w:rsidR="004D59A1">
                  <w:rPr>
                    <w:rFonts w:ascii="Arial Unicode MS" w:eastAsia="Arial Unicode MS" w:hAnsi="Arial Unicode MS" w:cs="Arial Unicode MS"/>
                    <w:b/>
                  </w:rPr>
                  <w:t>✖</w:t>
                </w:r>
              </w:sdtContent>
            </w:sdt>
          </w:p>
        </w:tc>
        <w:tc>
          <w:tcPr>
            <w:tcW w:w="1597" w:type="dxa"/>
          </w:tcPr>
          <w:p w14:paraId="5FA80B0A" w14:textId="77777777" w:rsidR="00D32D3E" w:rsidRDefault="009D55C0">
            <w:pPr>
              <w:jc w:val="center"/>
              <w:rPr>
                <w:rFonts w:ascii="Merriweather" w:eastAsia="Merriweather" w:hAnsi="Merriweather" w:cs="Merriweather"/>
                <w:b/>
              </w:rPr>
            </w:pPr>
            <w:sdt>
              <w:sdtPr>
                <w:tag w:val="goog_rdk_168"/>
                <w:id w:val="2005059466"/>
              </w:sdtPr>
              <w:sdtEndPr/>
              <w:sdtContent>
                <w:r w:rsidR="004D59A1">
                  <w:rPr>
                    <w:rFonts w:ascii="Arial Unicode MS" w:eastAsia="Arial Unicode MS" w:hAnsi="Arial Unicode MS" w:cs="Arial Unicode MS"/>
                    <w:b/>
                  </w:rPr>
                  <w:t>☐</w:t>
                </w:r>
              </w:sdtContent>
            </w:sdt>
          </w:p>
        </w:tc>
        <w:tc>
          <w:tcPr>
            <w:tcW w:w="1597" w:type="dxa"/>
          </w:tcPr>
          <w:p w14:paraId="6CD0D56F" w14:textId="77777777" w:rsidR="00D32D3E" w:rsidRDefault="009D55C0">
            <w:pPr>
              <w:jc w:val="center"/>
              <w:rPr>
                <w:rFonts w:ascii="Merriweather" w:eastAsia="Merriweather" w:hAnsi="Merriweather" w:cs="Merriweather"/>
                <w:b/>
              </w:rPr>
            </w:pPr>
            <w:sdt>
              <w:sdtPr>
                <w:tag w:val="goog_rdk_169"/>
                <w:id w:val="977980396"/>
              </w:sdtPr>
              <w:sdtEndPr/>
              <w:sdtContent>
                <w:r w:rsidR="004D59A1">
                  <w:rPr>
                    <w:rFonts w:ascii="Arial Unicode MS" w:eastAsia="Arial Unicode MS" w:hAnsi="Arial Unicode MS" w:cs="Arial Unicode MS"/>
                    <w:b/>
                  </w:rPr>
                  <w:t>☐</w:t>
                </w:r>
              </w:sdtContent>
            </w:sdt>
          </w:p>
        </w:tc>
        <w:tc>
          <w:tcPr>
            <w:tcW w:w="1598" w:type="dxa"/>
          </w:tcPr>
          <w:p w14:paraId="47E951EF" w14:textId="77777777" w:rsidR="00D32D3E" w:rsidRDefault="009D55C0">
            <w:pPr>
              <w:jc w:val="center"/>
              <w:rPr>
                <w:rFonts w:ascii="Merriweather" w:eastAsia="Merriweather" w:hAnsi="Merriweather" w:cs="Merriweather"/>
                <w:b/>
              </w:rPr>
            </w:pPr>
            <w:sdt>
              <w:sdtPr>
                <w:tag w:val="goog_rdk_170"/>
                <w:id w:val="1829928731"/>
              </w:sdtPr>
              <w:sdtEndPr/>
              <w:sdtContent>
                <w:r w:rsidR="004D59A1">
                  <w:rPr>
                    <w:rFonts w:ascii="Arial Unicode MS" w:eastAsia="Arial Unicode MS" w:hAnsi="Arial Unicode MS" w:cs="Arial Unicode MS"/>
                    <w:b/>
                  </w:rPr>
                  <w:t>☐</w:t>
                </w:r>
              </w:sdtContent>
            </w:sdt>
          </w:p>
        </w:tc>
      </w:tr>
    </w:tbl>
    <w:p w14:paraId="03EFCA41" w14:textId="77777777" w:rsidR="00D32D3E" w:rsidRDefault="00D32D3E">
      <w:pPr>
        <w:rPr>
          <w:rFonts w:ascii="Merriweather" w:eastAsia="Merriweather" w:hAnsi="Merriweather" w:cs="Merriweather"/>
          <w:b/>
          <w:color w:val="0070C0"/>
          <w:sz w:val="20"/>
          <w:szCs w:val="20"/>
        </w:rPr>
      </w:pPr>
    </w:p>
    <w:p w14:paraId="5F134BE0" w14:textId="77777777" w:rsidR="00D32D3E" w:rsidRDefault="004D59A1">
      <w:pPr>
        <w:shd w:val="clear" w:color="auto" w:fill="DEEAF6"/>
        <w:spacing w:after="24" w:line="248" w:lineRule="auto"/>
        <w:jc w:val="both"/>
        <w:rPr>
          <w:rFonts w:ascii="Merriweather" w:eastAsia="Merriweather" w:hAnsi="Merriweather" w:cs="Merriweather"/>
          <w:b/>
          <w:color w:val="0070C0"/>
          <w:sz w:val="20"/>
          <w:szCs w:val="20"/>
        </w:rPr>
      </w:pPr>
      <w:r>
        <w:rPr>
          <w:rFonts w:ascii="Merriweather" w:eastAsia="Merriweather" w:hAnsi="Merriweather" w:cs="Merriweather"/>
          <w:b/>
          <w:color w:val="0070C0"/>
          <w:sz w:val="20"/>
          <w:szCs w:val="20"/>
        </w:rPr>
        <w:t>2.3. Teaching and Learning Methods</w:t>
      </w:r>
    </w:p>
    <w:p w14:paraId="36DC2D89" w14:textId="77777777" w:rsidR="00D32D3E" w:rsidRDefault="004D59A1">
      <w:pPr>
        <w:widowControl w:val="0"/>
        <w:pBdr>
          <w:bottom w:val="single" w:sz="4" w:space="1" w:color="000000"/>
        </w:pBdr>
        <w:tabs>
          <w:tab w:val="left" w:pos="461"/>
        </w:tabs>
        <w:spacing w:after="0" w:line="240" w:lineRule="auto"/>
        <w:jc w:val="both"/>
        <w:rPr>
          <w:rFonts w:ascii="Merriweather" w:eastAsia="Merriweather" w:hAnsi="Merriweather" w:cs="Merriweather"/>
          <w:sz w:val="20"/>
          <w:szCs w:val="20"/>
        </w:rPr>
      </w:pPr>
      <w:r>
        <w:rPr>
          <w:rFonts w:ascii="Merriweather" w:eastAsia="Merriweather" w:hAnsi="Merriweather" w:cs="Merriweather"/>
          <w:sz w:val="20"/>
          <w:szCs w:val="20"/>
        </w:rPr>
        <w:t>The programme is implemented by using student-centered teaching and learning methods. Teaching and learning methods correspond to the level of education, course/subject content, learning outcomes and ensure their achievement.</w:t>
      </w:r>
    </w:p>
    <w:p w14:paraId="5F96A722" w14:textId="77777777" w:rsidR="00D32D3E" w:rsidRDefault="00D32D3E">
      <w:pPr>
        <w:widowControl w:val="0"/>
        <w:spacing w:after="0" w:line="240" w:lineRule="auto"/>
        <w:ind w:left="461" w:right="106"/>
        <w:jc w:val="both"/>
        <w:rPr>
          <w:rFonts w:ascii="Merriweather" w:eastAsia="Merriweather" w:hAnsi="Merriweather" w:cs="Merriweather"/>
          <w:sz w:val="20"/>
          <w:szCs w:val="20"/>
        </w:rPr>
      </w:pPr>
    </w:p>
    <w:p w14:paraId="3940EA1E" w14:textId="77777777" w:rsidR="00D32D3E" w:rsidRDefault="004D59A1">
      <w:pPr>
        <w:spacing w:after="0" w:line="276" w:lineRule="auto"/>
        <w:jc w:val="both"/>
        <w:rPr>
          <w:rFonts w:ascii="Merriweather" w:eastAsia="Merriweather" w:hAnsi="Merriweather" w:cs="Merriweather"/>
          <w:b/>
          <w:color w:val="767171"/>
          <w:sz w:val="20"/>
          <w:szCs w:val="20"/>
        </w:rPr>
      </w:pPr>
      <w:r>
        <w:rPr>
          <w:rFonts w:ascii="Merriweather" w:eastAsia="Merriweather" w:hAnsi="Merriweather" w:cs="Merriweather"/>
          <w:b/>
          <w:color w:val="767171"/>
          <w:sz w:val="20"/>
          <w:szCs w:val="20"/>
        </w:rPr>
        <w:t xml:space="preserve">Cluster and individual evaluation </w:t>
      </w:r>
    </w:p>
    <w:p w14:paraId="26B7ACBA" w14:textId="77777777" w:rsidR="00D32D3E" w:rsidRDefault="004D59A1">
      <w:pPr>
        <w:spacing w:before="240" w:after="0" w:line="276" w:lineRule="auto"/>
        <w:jc w:val="both"/>
        <w:rPr>
          <w:rFonts w:ascii="Merriweather" w:eastAsia="Merriweather" w:hAnsi="Merriweather" w:cs="Merriweather"/>
          <w:b/>
          <w:sz w:val="20"/>
          <w:szCs w:val="20"/>
        </w:rPr>
      </w:pPr>
      <w:r>
        <w:rPr>
          <w:rFonts w:ascii="Merriweather" w:eastAsia="Merriweather" w:hAnsi="Merriweather" w:cs="Merriweather"/>
          <w:b/>
          <w:sz w:val="20"/>
          <w:szCs w:val="20"/>
        </w:rPr>
        <w:t xml:space="preserve">Summary and Analysis of the Compliance of the Educational Programmes Grouped in a Cluster with the Requirements of the Standard Component  </w:t>
      </w:r>
    </w:p>
    <w:p w14:paraId="7C551D4B"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Based on the documentation provided for the cluster accreditation, programs were evaluated for Standard 2.3 compliance regarding teaching and learning methodologies. The review revealed that all programs demonstrate awareness of contemporary pedagogical principles and have established institutional frameworks for individualized instruction through formal procedures for developing individual study plans.</w:t>
      </w:r>
    </w:p>
    <w:p w14:paraId="2E51C925"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 xml:space="preserve">The examination of the syllabi found that all programs in the cluster utilize diverse pedagogical approaches, including student-centered methodologies, interactive strategies, and technology integration through e-learning platforms. </w:t>
      </w:r>
    </w:p>
    <w:p w14:paraId="1DA32710"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 xml:space="preserve">The Special Education Teacher Training Program (Program 3) showed the strongest alignment with Standard 2.3, explicitly incorporating UDL principles within its curriculum framework and learning outcomes. </w:t>
      </w:r>
    </w:p>
    <w:p w14:paraId="3BD6C9A3" w14:textId="77777777" w:rsidR="00D32D3E" w:rsidRDefault="004D59A1">
      <w:pPr>
        <w:spacing w:before="240" w:after="240" w:line="276" w:lineRule="auto"/>
        <w:jc w:val="both"/>
        <w:rPr>
          <w:rFonts w:ascii="Merriweather" w:eastAsia="Merriweather" w:hAnsi="Merriweather" w:cs="Merriweather"/>
          <w:b/>
          <w:sz w:val="20"/>
          <w:szCs w:val="20"/>
        </w:rPr>
      </w:pPr>
      <w:r>
        <w:rPr>
          <w:rFonts w:ascii="Merriweather" w:eastAsia="Merriweather" w:hAnsi="Merriweather" w:cs="Merriweather"/>
          <w:b/>
          <w:sz w:val="20"/>
          <w:szCs w:val="20"/>
        </w:rPr>
        <w:t>Description and Analysis - Programme 1 (The Integrated Bachelor's-Master's Educational Program for Primary School Teacher Training, Level II)</w:t>
      </w:r>
    </w:p>
    <w:p w14:paraId="7FDD31A8"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Primary School Teacher Training Integrated Bachelor’s-Master’s Educational Program implements comprehensive student-centered teaching methodologies that correspond to Level I education requirements, with Level II integration from the 4th academic year, incorporating sectoral characteristics for primary school teacher training, general teacher education, and special education teacher.</w:t>
      </w:r>
    </w:p>
    <w:p w14:paraId="37780A7A"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program mostly utilizes both classical teaching methods and innovative student-centered approaches. To support diverse learning needs, the program consultations are scheduled with course leaders as necessary, and individual study plans are developed following TSU Academic Council decisions (Resolution of February 22, N24/2024). The program addresses multicultural learning environments and provides electronic learning support through e-learning guides, Moodle platform resources, and electronic course versions available on the e-learning portal (e-learning.tsu.ge). Besides, teaching methods are supported by extensive infrastructure, including the university's national scientific library, computer databases, resource centers, and continuous internet access to international scientific electronic resources, including Jstor, Ebsco, Erich, Scopus, and Thomson.</w:t>
      </w:r>
    </w:p>
    <w:p w14:paraId="18711393"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 xml:space="preserve">This integrated approach ensures that future primary school teachers are equipped with diverse teaching competencies that can effectively address the varied learning needs of students in grades I-VI; </w:t>
      </w:r>
    </w:p>
    <w:p w14:paraId="442BED07" w14:textId="77777777" w:rsidR="00D32D3E" w:rsidRDefault="004D59A1">
      <w:pPr>
        <w:spacing w:before="240" w:after="240" w:line="276" w:lineRule="auto"/>
        <w:jc w:val="both"/>
        <w:rPr>
          <w:rFonts w:ascii="Merriweather" w:eastAsia="Merriweather" w:hAnsi="Merriweather" w:cs="Merriweather"/>
          <w:b/>
          <w:sz w:val="20"/>
          <w:szCs w:val="20"/>
        </w:rPr>
      </w:pPr>
      <w:r>
        <w:rPr>
          <w:rFonts w:ascii="Merriweather" w:eastAsia="Merriweather" w:hAnsi="Merriweather" w:cs="Merriweather"/>
          <w:b/>
          <w:sz w:val="20"/>
          <w:szCs w:val="20"/>
        </w:rPr>
        <w:t>Description and Analysis - Programme 2 (Multilingual Education - Integrated Bachelor's-Master's Educational Program for Primary Level Teacher Preparation, Level II)</w:t>
      </w:r>
    </w:p>
    <w:p w14:paraId="4B75FDD0"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Site visit interviews and document examination revealed that the Multilingual Education - Integrated BA and MA Educational Program for Primary School Teacher Training demonstrates a comprehensive approach to teaching and learning methodologies. The analysis of syllabi and program documentation indicates that the program employs diverse pedagogical strategies aligned with contemporary educational principles, though several areas require enhancement to fully meet Standard 2.3 requirements.</w:t>
      </w:r>
    </w:p>
    <w:p w14:paraId="5C75C635"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 xml:space="preserve">The program documentation emphasizes constructivist approaches and student-centered learning methodologies, incorporating interactive strategies including discussions, debates, group work, brainstorming, and role-playing activities. Interview findings indicate that faculty members utilize diverse engagement techniques, including presentations, collaborative learning, and case study analyses. </w:t>
      </w:r>
    </w:p>
    <w:p w14:paraId="63682665"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Document analysis shows that the program has established mechanisms for individual learning plans through formal procedures, accommodating students with special educational needs, ethnic minorities, and those with exceptional academic achievements. The individual study plan framework demonstrates institutional commitment to flexibility, allowing modifications in course selection, credit allocation, learning formats, and assessment methods based on student requirements.</w:t>
      </w:r>
    </w:p>
    <w:p w14:paraId="4B88FA08"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program demonstrates awareness of technological integration through TSU e-learning portal utilization, Moodle implementation, and social media communication channels. Document examination confirms that electronic versions of mandatory courses have been developed and are accessible through the institutional portal.</w:t>
      </w:r>
    </w:p>
    <w:p w14:paraId="71F3E2B4" w14:textId="77777777" w:rsidR="00D32D3E" w:rsidRDefault="004D59A1">
      <w:pPr>
        <w:spacing w:before="240" w:after="240" w:line="276" w:lineRule="auto"/>
        <w:jc w:val="both"/>
        <w:rPr>
          <w:rFonts w:ascii="Merriweather" w:eastAsia="Merriweather" w:hAnsi="Merriweather" w:cs="Merriweather"/>
          <w:b/>
          <w:sz w:val="20"/>
          <w:szCs w:val="20"/>
        </w:rPr>
      </w:pPr>
      <w:r>
        <w:rPr>
          <w:rFonts w:ascii="Merriweather" w:eastAsia="Merriweather" w:hAnsi="Merriweather" w:cs="Merriweather"/>
          <w:b/>
          <w:sz w:val="20"/>
          <w:szCs w:val="20"/>
        </w:rPr>
        <w:t>Description and Analysis -Program 3 - (Special Education Teacher Training Program, Level I)</w:t>
      </w:r>
    </w:p>
    <w:p w14:paraId="51928F39"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Following the comprehensive site visit, interviews with  students and faculty alongside the examination of the documentation presented for cluster accreditation, the assessment of the Special Education Teacher Training Program reveals a commendable alignment with Standard 2.3</w:t>
      </w:r>
    </w:p>
    <w:p w14:paraId="7161BA7F"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Furthermore, the accreditation materials demonstrate that the program explicitly addresses UDL principles within its curriculum framework, particularly through Learning Outcome 8, which requires graduates to "use universal design principles for learning to increase accessibility of education." The interviews with program leadership confirmed that the 60 ECTS curriculum structure, distributed across mandatory courses (45 ECTS), elective courses (5 ECTS), and teaching-pedagogical practice (10 ECTS), provides multiple pathways for knowledge acquisition and skill development.</w:t>
      </w:r>
    </w:p>
    <w:p w14:paraId="1E5E00BA" w14:textId="77777777" w:rsidR="00D32D3E" w:rsidRDefault="004D59A1">
      <w:pPr>
        <w:spacing w:before="280" w:after="280" w:line="276" w:lineRule="auto"/>
        <w:jc w:val="both"/>
        <w:rPr>
          <w:rFonts w:ascii="Merriweather" w:eastAsia="Merriweather" w:hAnsi="Merriweather" w:cs="Merriweather"/>
          <w:b/>
          <w:sz w:val="20"/>
          <w:szCs w:val="20"/>
        </w:rPr>
      </w:pPr>
      <w:r>
        <w:rPr>
          <w:rFonts w:ascii="Merriweather" w:eastAsia="Merriweather" w:hAnsi="Merriweather" w:cs="Merriweather"/>
          <w:b/>
          <w:sz w:val="20"/>
          <w:szCs w:val="20"/>
        </w:rPr>
        <w:t>Description and Analysis -Programs 4 - (Teacher Preparation Educational Program -"Teacher")</w:t>
      </w:r>
    </w:p>
    <w:p w14:paraId="0A1667D9"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Based on the examination of the provided documents during the site visit and accreditation review, the implementation of Standard 2.3 regarding teaching and learning methods demonstrates a comprehensive approach to Universal Design for Learning (UDL) principles within the institutional framework. The documentation reveals that the institution has established systematic procedures for developing individual study plans that specifically address diverse student needs and learning differences. According to the individual study plan development procedures, the institution provides tailored educational pathways for students with special educational needs and disabilities, ethnic minorities, transfer students, those with academic challenges or exceptional achievements, and graduate students requiring specific research components. The framework ensures that teaching-learning methods correspond to educational levels, course content, and learning outcomes while maintaining flexibility to accommodate individual student requirements. Furthermore, the documentation indicates that the institution promotes active student engagement through interactive teaching methods that facilitate both student-staff and peer-to-peer interactions, fostering the development of critical and analytical skills with appropriate autonomy and responsibility.</w:t>
      </w:r>
    </w:p>
    <w:p w14:paraId="7615E54C"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 xml:space="preserve">During the site visit interviews and through the examination of documents presented for the cluster accreditation process, it became evident that the program demonstrates compliance with Standard 2.3 requirements. </w:t>
      </w:r>
    </w:p>
    <w:p w14:paraId="17E94DEA" w14:textId="77777777" w:rsidR="00D32D3E" w:rsidRDefault="004D59A1">
      <w:pPr>
        <w:spacing w:before="280" w:after="280" w:line="276" w:lineRule="auto"/>
        <w:jc w:val="both"/>
        <w:rPr>
          <w:rFonts w:ascii="Merriweather" w:eastAsia="Merriweather" w:hAnsi="Merriweather" w:cs="Merriweather"/>
          <w:sz w:val="20"/>
          <w:szCs w:val="20"/>
        </w:rPr>
      </w:pPr>
      <w:r>
        <w:rPr>
          <w:rFonts w:ascii="Merriweather" w:eastAsia="Merriweather" w:hAnsi="Merriweather" w:cs="Merriweather"/>
          <w:b/>
          <w:sz w:val="20"/>
          <w:szCs w:val="20"/>
        </w:rPr>
        <w:t>Description and Analysis -</w:t>
      </w:r>
      <w:r>
        <w:rPr>
          <w:rFonts w:ascii="Merriweather" w:eastAsia="Merriweather" w:hAnsi="Merriweather" w:cs="Merriweather"/>
          <w:sz w:val="20"/>
          <w:szCs w:val="20"/>
        </w:rPr>
        <w:t>Programs 5 (Teacher Preparation Educational Program -"Teacher")</w:t>
      </w:r>
    </w:p>
    <w:p w14:paraId="4FAC6545"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Based on the comprehensive examination of the teacher training educational program documentation and considering Standard 2.3 requirements, the program demonstrates a structured approach to accommodating diverse student needs through multiple pathways and flexible learning arrangements. The site visit interviews and document examination presented for the accreditation reveal that the program has established a robust framework for individualized instruction through its "Individual Study Plan Development Procedure". This framework specifically addresses students with special educational needs, ethnic minorities, those with academic delays or exceptional achievements, and international exchange students.</w:t>
      </w:r>
    </w:p>
    <w:p w14:paraId="7742A842" w14:textId="77777777" w:rsidR="00D32D3E" w:rsidRDefault="004D59A1">
      <w:pPr>
        <w:spacing w:before="240" w:after="24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The presented documentation examination reveals that the curriculum design incorporates multiple teaching methodologies, including oral instruction, written work, direct observation methods, group work, project-based learning, problem-based learning, and action-oriented learning approaches.</w:t>
      </w:r>
    </w:p>
    <w:p w14:paraId="5B95CD12" w14:textId="77777777" w:rsidR="00D32D3E" w:rsidRDefault="00D32D3E">
      <w:pPr>
        <w:spacing w:before="240" w:after="240" w:line="276" w:lineRule="auto"/>
        <w:jc w:val="both"/>
        <w:rPr>
          <w:rFonts w:ascii="Merriweather" w:eastAsia="Merriweather" w:hAnsi="Merriweather" w:cs="Merriweather"/>
          <w:sz w:val="20"/>
          <w:szCs w:val="20"/>
        </w:rPr>
      </w:pPr>
    </w:p>
    <w:p w14:paraId="69718EC3" w14:textId="77777777" w:rsidR="00D32D3E" w:rsidRDefault="004D59A1">
      <w:pPr>
        <w:spacing w:before="240" w:after="240" w:line="276" w:lineRule="auto"/>
        <w:jc w:val="both"/>
        <w:rPr>
          <w:rFonts w:ascii="Merriweather" w:eastAsia="Merriweather" w:hAnsi="Merriweather" w:cs="Merriweather"/>
          <w:b/>
          <w:sz w:val="20"/>
          <w:szCs w:val="20"/>
        </w:rPr>
      </w:pPr>
      <w:r>
        <w:rPr>
          <w:rFonts w:ascii="Merriweather" w:eastAsia="Merriweather" w:hAnsi="Merriweather" w:cs="Merriweather"/>
          <w:sz w:val="20"/>
          <w:szCs w:val="20"/>
        </w:rPr>
        <w:t xml:space="preserve"> </w:t>
      </w:r>
      <w:r>
        <w:rPr>
          <w:rFonts w:ascii="Merriweather" w:eastAsia="Merriweather" w:hAnsi="Merriweather" w:cs="Merriweather"/>
          <w:b/>
          <w:sz w:val="20"/>
          <w:szCs w:val="20"/>
        </w:rPr>
        <w:t>Evidences/Indicators</w:t>
      </w:r>
    </w:p>
    <w:p w14:paraId="71FDCDAA" w14:textId="77777777" w:rsidR="00D32D3E" w:rsidRDefault="004D59A1">
      <w:pPr>
        <w:numPr>
          <w:ilvl w:val="0"/>
          <w:numId w:val="29"/>
        </w:numPr>
        <w:spacing w:before="240" w:after="0" w:line="240" w:lineRule="auto"/>
        <w:jc w:val="both"/>
        <w:rPr>
          <w:sz w:val="20"/>
          <w:szCs w:val="20"/>
        </w:rPr>
      </w:pPr>
      <w:r>
        <w:rPr>
          <w:rFonts w:ascii="Merriweather" w:eastAsia="Merriweather" w:hAnsi="Merriweather" w:cs="Merriweather"/>
          <w:sz w:val="20"/>
          <w:szCs w:val="20"/>
        </w:rPr>
        <w:t xml:space="preserve">Educational programmes </w:t>
      </w:r>
    </w:p>
    <w:p w14:paraId="33B659DD" w14:textId="77777777" w:rsidR="00D32D3E" w:rsidRDefault="004D59A1">
      <w:pPr>
        <w:numPr>
          <w:ilvl w:val="0"/>
          <w:numId w:val="29"/>
        </w:numPr>
        <w:spacing w:after="0" w:line="240" w:lineRule="auto"/>
        <w:jc w:val="both"/>
        <w:rPr>
          <w:sz w:val="20"/>
          <w:szCs w:val="20"/>
        </w:rPr>
      </w:pPr>
      <w:r>
        <w:rPr>
          <w:rFonts w:ascii="Merriweather" w:eastAsia="Merriweather" w:hAnsi="Merriweather" w:cs="Merriweather"/>
          <w:sz w:val="20"/>
          <w:szCs w:val="20"/>
        </w:rPr>
        <w:t>Teaching- learning methods</w:t>
      </w:r>
    </w:p>
    <w:p w14:paraId="13C0CC51" w14:textId="77777777" w:rsidR="00D32D3E" w:rsidRDefault="004D59A1">
      <w:pPr>
        <w:numPr>
          <w:ilvl w:val="0"/>
          <w:numId w:val="29"/>
        </w:numPr>
        <w:spacing w:after="0" w:line="240" w:lineRule="auto"/>
        <w:jc w:val="both"/>
        <w:rPr>
          <w:sz w:val="20"/>
          <w:szCs w:val="20"/>
        </w:rPr>
      </w:pPr>
      <w:r>
        <w:rPr>
          <w:rFonts w:ascii="Merriweather" w:eastAsia="Merriweather" w:hAnsi="Merriweather" w:cs="Merriweather"/>
          <w:sz w:val="20"/>
          <w:szCs w:val="20"/>
        </w:rPr>
        <w:t>Individual plans (if any)</w:t>
      </w:r>
    </w:p>
    <w:p w14:paraId="7FE5F557" w14:textId="77777777" w:rsidR="00D32D3E" w:rsidRDefault="004D59A1">
      <w:pPr>
        <w:numPr>
          <w:ilvl w:val="0"/>
          <w:numId w:val="29"/>
        </w:numPr>
        <w:spacing w:after="0" w:line="240" w:lineRule="auto"/>
        <w:jc w:val="both"/>
        <w:rPr>
          <w:sz w:val="20"/>
          <w:szCs w:val="20"/>
        </w:rPr>
      </w:pPr>
      <w:r>
        <w:rPr>
          <w:rFonts w:ascii="Merriweather" w:eastAsia="Merriweather" w:hAnsi="Merriweather" w:cs="Merriweather"/>
          <w:sz w:val="20"/>
          <w:szCs w:val="20"/>
        </w:rPr>
        <w:t>Electronic resources utilized to implement the programme in the HEI</w:t>
      </w:r>
    </w:p>
    <w:p w14:paraId="415C8EB0" w14:textId="77777777" w:rsidR="00D32D3E" w:rsidRDefault="004D59A1">
      <w:pPr>
        <w:numPr>
          <w:ilvl w:val="0"/>
          <w:numId w:val="29"/>
        </w:numPr>
        <w:spacing w:after="280" w:line="240" w:lineRule="auto"/>
        <w:jc w:val="both"/>
        <w:rPr>
          <w:sz w:val="20"/>
          <w:szCs w:val="20"/>
        </w:rPr>
      </w:pPr>
      <w:r>
        <w:rPr>
          <w:rFonts w:ascii="Merriweather" w:eastAsia="Merriweather" w:hAnsi="Merriweather" w:cs="Merriweather"/>
          <w:sz w:val="20"/>
          <w:szCs w:val="20"/>
        </w:rPr>
        <w:t>Results of the interview</w:t>
      </w:r>
    </w:p>
    <w:tbl>
      <w:tblPr>
        <w:tblStyle w:val="af9"/>
        <w:tblW w:w="9304"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400" w:firstRow="0" w:lastRow="0" w:firstColumn="0" w:lastColumn="0" w:noHBand="0" w:noVBand="1"/>
      </w:tblPr>
      <w:tblGrid>
        <w:gridCol w:w="9304"/>
      </w:tblGrid>
      <w:tr w:rsidR="00D32D3E" w14:paraId="4F99CE51" w14:textId="77777777">
        <w:tc>
          <w:tcPr>
            <w:tcW w:w="9304" w:type="dxa"/>
          </w:tcPr>
          <w:p w14:paraId="0491B76A" w14:textId="77777777" w:rsidR="00D32D3E" w:rsidRDefault="004D59A1">
            <w:pPr>
              <w:spacing w:after="280" w:line="276" w:lineRule="auto"/>
              <w:jc w:val="both"/>
              <w:rPr>
                <w:rFonts w:ascii="Merriweather" w:eastAsia="Merriweather" w:hAnsi="Merriweather" w:cs="Merriweather"/>
                <w:sz w:val="20"/>
                <w:szCs w:val="20"/>
                <w:highlight w:val="white"/>
              </w:rPr>
            </w:pPr>
            <w:r>
              <w:rPr>
                <w:rFonts w:ascii="Merriweather" w:eastAsia="Merriweather" w:hAnsi="Merriweather" w:cs="Merriweather"/>
                <w:b/>
                <w:color w:val="0070C0"/>
              </w:rPr>
              <w:t xml:space="preserve">General recommendations of the cluster: </w:t>
            </w:r>
            <w:r>
              <w:rPr>
                <w:rFonts w:ascii="Merriweather" w:eastAsia="Merriweather" w:hAnsi="Merriweather" w:cs="Merriweather"/>
                <w:sz w:val="20"/>
                <w:szCs w:val="20"/>
                <w:highlight w:val="white"/>
              </w:rPr>
              <w:t xml:space="preserve"> </w:t>
            </w:r>
          </w:p>
          <w:p w14:paraId="01D88383" w14:textId="77777777" w:rsidR="00D32D3E" w:rsidRDefault="004D59A1">
            <w:pPr>
              <w:spacing w:before="280" w:line="276" w:lineRule="auto"/>
              <w:jc w:val="both"/>
              <w:rPr>
                <w:rFonts w:ascii="Merriweather" w:eastAsia="Merriweather" w:hAnsi="Merriweather" w:cs="Merriweather"/>
              </w:rPr>
            </w:pPr>
            <w:r>
              <w:rPr>
                <w:rFonts w:ascii="Merriweather" w:eastAsia="Merriweather" w:hAnsi="Merriweather" w:cs="Merriweather"/>
                <w:b/>
                <w:color w:val="0070C0"/>
              </w:rPr>
              <w:t xml:space="preserve">General suggestions of the cluster: </w:t>
            </w:r>
            <w:r>
              <w:rPr>
                <w:rFonts w:ascii="Merriweather" w:eastAsia="Merriweather" w:hAnsi="Merriweather" w:cs="Merriweather"/>
                <w:color w:val="808080"/>
                <w:highlight w:val="white"/>
              </w:rPr>
              <w:t xml:space="preserve">Please, write the developed recommendations that apply equally to the educational programmes grouped in the cluster (if any) </w:t>
            </w:r>
          </w:p>
        </w:tc>
      </w:tr>
    </w:tbl>
    <w:p w14:paraId="5220BBB2" w14:textId="77777777" w:rsidR="00D32D3E" w:rsidRDefault="00D32D3E">
      <w:pPr>
        <w:spacing w:before="280" w:after="280" w:line="276" w:lineRule="auto"/>
        <w:jc w:val="both"/>
        <w:rPr>
          <w:rFonts w:ascii="Merriweather" w:eastAsia="Merriweather" w:hAnsi="Merriweather" w:cs="Merriweather"/>
          <w:sz w:val="20"/>
          <w:szCs w:val="20"/>
        </w:rPr>
      </w:pPr>
    </w:p>
    <w:tbl>
      <w:tblPr>
        <w:tblStyle w:val="afa"/>
        <w:tblW w:w="9304"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400" w:firstRow="0" w:lastRow="0" w:firstColumn="0" w:lastColumn="0" w:noHBand="0" w:noVBand="1"/>
      </w:tblPr>
      <w:tblGrid>
        <w:gridCol w:w="9304"/>
      </w:tblGrid>
      <w:tr w:rsidR="00D32D3E" w14:paraId="5ADF6CCD" w14:textId="77777777">
        <w:tc>
          <w:tcPr>
            <w:tcW w:w="9304" w:type="dxa"/>
          </w:tcPr>
          <w:p w14:paraId="4127CC41" w14:textId="77777777" w:rsidR="00D32D3E" w:rsidRDefault="004D59A1">
            <w:pPr>
              <w:spacing w:after="280" w:line="276" w:lineRule="auto"/>
              <w:jc w:val="both"/>
              <w:rPr>
                <w:rFonts w:ascii="Merriweather" w:eastAsia="Merriweather" w:hAnsi="Merriweather" w:cs="Merriweather"/>
                <w:b/>
                <w:color w:val="000000"/>
              </w:rPr>
            </w:pPr>
            <w:r>
              <w:rPr>
                <w:rFonts w:ascii="Merriweather" w:eastAsia="Merriweather" w:hAnsi="Merriweather" w:cs="Merriweather"/>
                <w:b/>
                <w:color w:val="0070C0"/>
              </w:rPr>
              <w:t xml:space="preserve">Recommendations and suggestions according to the programmes: </w:t>
            </w:r>
            <w:r>
              <w:rPr>
                <w:rFonts w:ascii="Merriweather" w:eastAsia="Merriweather" w:hAnsi="Merriweather" w:cs="Merriweather"/>
                <w:color w:val="808080"/>
                <w:highlight w:val="white"/>
              </w:rPr>
              <w:t xml:space="preserve">Please, write the developed recommendations and suggestions according to the individual programmes (if any) </w:t>
            </w:r>
          </w:p>
          <w:p w14:paraId="4E028FBC" w14:textId="77777777" w:rsidR="00D32D3E" w:rsidRDefault="004D59A1">
            <w:pPr>
              <w:spacing w:before="280" w:after="280" w:line="276" w:lineRule="auto"/>
              <w:jc w:val="both"/>
              <w:rPr>
                <w:rFonts w:ascii="Merriweather" w:eastAsia="Merriweather" w:hAnsi="Merriweather" w:cs="Merriweather"/>
                <w:b/>
                <w:color w:val="000000"/>
              </w:rPr>
            </w:pPr>
            <w:r>
              <w:rPr>
                <w:rFonts w:ascii="Merriweather" w:eastAsia="Merriweather" w:hAnsi="Merriweather" w:cs="Merriweather"/>
                <w:b/>
                <w:color w:val="000000"/>
              </w:rPr>
              <w:t>Programme 1 (</w:t>
            </w:r>
            <w:r>
              <w:rPr>
                <w:rFonts w:ascii="Merriweather" w:eastAsia="Merriweather" w:hAnsi="Merriweather" w:cs="Merriweather"/>
                <w:b/>
                <w:sz w:val="20"/>
                <w:szCs w:val="20"/>
              </w:rPr>
              <w:t>The Integrated Bachelor's-Master's Educational Program for Primary School Teacher Training, Level II</w:t>
            </w:r>
            <w:r>
              <w:rPr>
                <w:rFonts w:ascii="Merriweather" w:eastAsia="Merriweather" w:hAnsi="Merriweather" w:cs="Merriweather"/>
                <w:color w:val="000000"/>
              </w:rPr>
              <w:t>)</w:t>
            </w:r>
          </w:p>
          <w:p w14:paraId="5103DA7B"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Recommendation(s):  </w:t>
            </w:r>
          </w:p>
          <w:p w14:paraId="3B28B4BD" w14:textId="77777777" w:rsidR="00D32D3E" w:rsidRDefault="004D59A1">
            <w:pPr>
              <w:spacing w:before="280" w:after="280" w:line="276" w:lineRule="auto"/>
              <w:ind w:firstLine="360"/>
              <w:jc w:val="both"/>
              <w:rPr>
                <w:rFonts w:ascii="Merriweather" w:eastAsia="Merriweather" w:hAnsi="Merriweather" w:cs="Merriweather"/>
                <w:b/>
              </w:rPr>
            </w:pPr>
            <w:r>
              <w:rPr>
                <w:rFonts w:ascii="Merriweather" w:eastAsia="Merriweather" w:hAnsi="Merriweather" w:cs="Merriweather"/>
                <w:b/>
              </w:rPr>
              <w:t xml:space="preserve">Suggestion(s):  </w:t>
            </w:r>
          </w:p>
          <w:p w14:paraId="3ACE7379" w14:textId="77777777" w:rsidR="00D32D3E" w:rsidRDefault="004D59A1">
            <w:pPr>
              <w:spacing w:before="280" w:after="280" w:line="276" w:lineRule="auto"/>
              <w:ind w:firstLine="360"/>
              <w:jc w:val="both"/>
              <w:rPr>
                <w:rFonts w:ascii="Merriweather" w:eastAsia="Merriweather" w:hAnsi="Merriweather" w:cs="Merriweather"/>
                <w:b/>
                <w:color w:val="000000"/>
              </w:rPr>
            </w:pPr>
            <w:r>
              <w:rPr>
                <w:rFonts w:ascii="Merriweather" w:eastAsia="Merriweather" w:hAnsi="Merriweather" w:cs="Merriweather"/>
                <w:b/>
                <w:color w:val="000000"/>
              </w:rPr>
              <w:t>Programme 2 (</w:t>
            </w:r>
            <w:r>
              <w:rPr>
                <w:rFonts w:ascii="Merriweather" w:eastAsia="Merriweather" w:hAnsi="Merriweather" w:cs="Merriweather"/>
                <w:b/>
                <w:sz w:val="20"/>
                <w:szCs w:val="20"/>
              </w:rPr>
              <w:t>Multilingual Education - Integrated Bachelor's-Master's Educational Program for Primary Level Teacher Preparation, Level II</w:t>
            </w:r>
            <w:r>
              <w:rPr>
                <w:rFonts w:ascii="Merriweather" w:eastAsia="Merriweather" w:hAnsi="Merriweather" w:cs="Merriweather"/>
                <w:color w:val="000000"/>
              </w:rPr>
              <w:t>)</w:t>
            </w:r>
          </w:p>
          <w:p w14:paraId="132A652D"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Recommendation(s):  </w:t>
            </w:r>
          </w:p>
          <w:p w14:paraId="494122F9" w14:textId="77777777" w:rsidR="00D32D3E" w:rsidRDefault="004D59A1">
            <w:pPr>
              <w:spacing w:before="280" w:after="280" w:line="276" w:lineRule="auto"/>
              <w:ind w:firstLine="360"/>
              <w:jc w:val="both"/>
              <w:rPr>
                <w:rFonts w:ascii="Merriweather" w:eastAsia="Merriweather" w:hAnsi="Merriweather" w:cs="Merriweather"/>
                <w:b/>
              </w:rPr>
            </w:pPr>
            <w:r>
              <w:rPr>
                <w:rFonts w:ascii="Merriweather" w:eastAsia="Merriweather" w:hAnsi="Merriweather" w:cs="Merriweather"/>
                <w:b/>
              </w:rPr>
              <w:t xml:space="preserve">Suggestion(s):  </w:t>
            </w:r>
          </w:p>
          <w:p w14:paraId="0836F404" w14:textId="77777777" w:rsidR="00D32D3E" w:rsidRDefault="004D59A1">
            <w:pPr>
              <w:spacing w:before="280" w:after="280" w:line="276" w:lineRule="auto"/>
              <w:ind w:firstLine="360"/>
              <w:jc w:val="both"/>
              <w:rPr>
                <w:rFonts w:ascii="Merriweather" w:eastAsia="Merriweather" w:hAnsi="Merriweather" w:cs="Merriweather"/>
                <w:b/>
              </w:rPr>
            </w:pPr>
            <w:r>
              <w:rPr>
                <w:rFonts w:ascii="Merriweather" w:eastAsia="Merriweather" w:hAnsi="Merriweather" w:cs="Merriweather"/>
                <w:b/>
              </w:rPr>
              <w:t>Programme 3 (</w:t>
            </w:r>
            <w:r>
              <w:rPr>
                <w:rFonts w:ascii="Merriweather" w:eastAsia="Merriweather" w:hAnsi="Merriweather" w:cs="Merriweather"/>
                <w:b/>
                <w:sz w:val="20"/>
                <w:szCs w:val="20"/>
              </w:rPr>
              <w:t>Special Education Teacher Training Program, Level I</w:t>
            </w:r>
            <w:r>
              <w:rPr>
                <w:rFonts w:ascii="Merriweather" w:eastAsia="Merriweather" w:hAnsi="Merriweather" w:cs="Merriweather"/>
              </w:rPr>
              <w:t>)</w:t>
            </w:r>
          </w:p>
          <w:p w14:paraId="7CE81387"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Recommendation(s):  </w:t>
            </w:r>
          </w:p>
          <w:p w14:paraId="0C011AAB" w14:textId="77777777" w:rsidR="00D32D3E" w:rsidRDefault="004D59A1">
            <w:pPr>
              <w:spacing w:before="280" w:after="280" w:line="276" w:lineRule="auto"/>
              <w:ind w:firstLine="360"/>
              <w:jc w:val="both"/>
              <w:rPr>
                <w:rFonts w:ascii="Merriweather" w:eastAsia="Merriweather" w:hAnsi="Merriweather" w:cs="Merriweather"/>
                <w:b/>
              </w:rPr>
            </w:pPr>
            <w:r>
              <w:rPr>
                <w:rFonts w:ascii="Merriweather" w:eastAsia="Merriweather" w:hAnsi="Merriweather" w:cs="Merriweather"/>
                <w:b/>
              </w:rPr>
              <w:t xml:space="preserve">Suggestion(s):  </w:t>
            </w:r>
          </w:p>
          <w:p w14:paraId="6898AE93" w14:textId="77777777" w:rsidR="00D32D3E" w:rsidRDefault="004D59A1">
            <w:pPr>
              <w:spacing w:before="280" w:after="280" w:line="276" w:lineRule="auto"/>
              <w:jc w:val="both"/>
              <w:rPr>
                <w:rFonts w:ascii="Merriweather" w:eastAsia="Merriweather" w:hAnsi="Merriweather" w:cs="Merriweather"/>
                <w:b/>
              </w:rPr>
            </w:pPr>
            <w:r>
              <w:rPr>
                <w:rFonts w:ascii="Merriweather" w:eastAsia="Merriweather" w:hAnsi="Merriweather" w:cs="Merriweather"/>
                <w:b/>
              </w:rPr>
              <w:t>Programme 4 (</w:t>
            </w:r>
            <w:r>
              <w:rPr>
                <w:rFonts w:ascii="Times New Roman" w:eastAsia="Times New Roman" w:hAnsi="Times New Roman" w:cs="Times New Roman"/>
                <w:b/>
              </w:rPr>
              <w:t>Teacher Preparation Educational Program - "Teacher"</w:t>
            </w:r>
            <w:r>
              <w:rPr>
                <w:rFonts w:ascii="Merriweather" w:eastAsia="Merriweather" w:hAnsi="Merriweather" w:cs="Merriweather"/>
              </w:rPr>
              <w:t>)</w:t>
            </w:r>
          </w:p>
          <w:p w14:paraId="2B270DC4"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Recommendation(s):  </w:t>
            </w:r>
          </w:p>
          <w:p w14:paraId="6DB02EB2" w14:textId="77777777" w:rsidR="00D32D3E" w:rsidRDefault="004D59A1">
            <w:pPr>
              <w:spacing w:before="280" w:after="280" w:line="276" w:lineRule="auto"/>
              <w:ind w:firstLine="360"/>
              <w:jc w:val="both"/>
              <w:rPr>
                <w:rFonts w:ascii="Merriweather" w:eastAsia="Merriweather" w:hAnsi="Merriweather" w:cs="Merriweather"/>
                <w:b/>
              </w:rPr>
            </w:pPr>
            <w:r>
              <w:rPr>
                <w:rFonts w:ascii="Merriweather" w:eastAsia="Merriweather" w:hAnsi="Merriweather" w:cs="Merriweather"/>
                <w:b/>
              </w:rPr>
              <w:t xml:space="preserve">Suggestion(s): </w:t>
            </w:r>
          </w:p>
          <w:p w14:paraId="0B74DA73" w14:textId="77777777" w:rsidR="00D32D3E" w:rsidRDefault="004D59A1">
            <w:pPr>
              <w:spacing w:before="280" w:after="280" w:line="276" w:lineRule="auto"/>
              <w:jc w:val="both"/>
              <w:rPr>
                <w:rFonts w:ascii="Merriweather" w:eastAsia="Merriweather" w:hAnsi="Merriweather" w:cs="Merriweather"/>
                <w:b/>
              </w:rPr>
            </w:pPr>
            <w:r>
              <w:rPr>
                <w:rFonts w:ascii="Merriweather" w:eastAsia="Merriweather" w:hAnsi="Merriweather" w:cs="Merriweather"/>
                <w:b/>
              </w:rPr>
              <w:t>Programme 5 (</w:t>
            </w:r>
            <w:r>
              <w:rPr>
                <w:rFonts w:ascii="Times New Roman" w:eastAsia="Times New Roman" w:hAnsi="Times New Roman" w:cs="Times New Roman"/>
                <w:b/>
              </w:rPr>
              <w:t>Teacher Preparation Educational Program - "Teacher"</w:t>
            </w:r>
            <w:r>
              <w:rPr>
                <w:rFonts w:ascii="Merriweather" w:eastAsia="Merriweather" w:hAnsi="Merriweather" w:cs="Merriweather"/>
              </w:rPr>
              <w:t>)</w:t>
            </w:r>
          </w:p>
          <w:p w14:paraId="32850891"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Recommendation(s):  </w:t>
            </w:r>
          </w:p>
          <w:p w14:paraId="04B68D18"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Suggestion(s): </w:t>
            </w:r>
          </w:p>
        </w:tc>
      </w:tr>
    </w:tbl>
    <w:p w14:paraId="3849B5BF" w14:textId="77777777" w:rsidR="00D32D3E" w:rsidRDefault="004D59A1">
      <w:pPr>
        <w:spacing w:before="280" w:after="280" w:line="276" w:lineRule="auto"/>
        <w:jc w:val="both"/>
        <w:rPr>
          <w:rFonts w:ascii="Merriweather" w:eastAsia="Merriweather" w:hAnsi="Merriweather" w:cs="Merriweather"/>
          <w:color w:val="000000"/>
          <w:sz w:val="20"/>
          <w:szCs w:val="20"/>
        </w:rPr>
      </w:pPr>
      <w:r>
        <w:rPr>
          <w:rFonts w:ascii="Merriweather" w:eastAsia="Merriweather" w:hAnsi="Merriweather" w:cs="Merriweather"/>
          <w:b/>
          <w:color w:val="000000"/>
          <w:sz w:val="20"/>
          <w:szCs w:val="20"/>
        </w:rPr>
        <w:t xml:space="preserve">Evaluation </w:t>
      </w:r>
    </w:p>
    <w:tbl>
      <w:tblPr>
        <w:tblStyle w:val="afb"/>
        <w:tblW w:w="9304" w:type="dxa"/>
        <w:tblLayout w:type="fixed"/>
        <w:tblLook w:val="0400" w:firstRow="0" w:lastRow="0" w:firstColumn="0" w:lastColumn="0" w:noHBand="0" w:noVBand="1"/>
      </w:tblPr>
      <w:tblGrid>
        <w:gridCol w:w="2567"/>
        <w:gridCol w:w="1684"/>
        <w:gridCol w:w="1684"/>
        <w:gridCol w:w="1684"/>
        <w:gridCol w:w="1685"/>
      </w:tblGrid>
      <w:tr w:rsidR="00D32D3E" w14:paraId="4DD6020E" w14:textId="77777777">
        <w:tc>
          <w:tcPr>
            <w:tcW w:w="2567" w:type="dxa"/>
          </w:tcPr>
          <w:p w14:paraId="4748DE2E" w14:textId="77777777" w:rsidR="00D32D3E" w:rsidRDefault="004D59A1">
            <w:pPr>
              <w:pBdr>
                <w:top w:val="nil"/>
                <w:left w:val="nil"/>
                <w:bottom w:val="nil"/>
                <w:right w:val="nil"/>
                <w:between w:val="nil"/>
              </w:pBdr>
              <w:spacing w:line="240" w:lineRule="auto"/>
              <w:jc w:val="center"/>
              <w:rPr>
                <w:rFonts w:ascii="Merriweather" w:eastAsia="Merriweather" w:hAnsi="Merriweather" w:cs="Merriweather"/>
                <w:color w:val="000000"/>
                <w:sz w:val="18"/>
                <w:szCs w:val="18"/>
              </w:rPr>
            </w:pPr>
            <w:r>
              <w:rPr>
                <w:rFonts w:ascii="Merriweather" w:eastAsia="Merriweather" w:hAnsi="Merriweather" w:cs="Merriweather"/>
                <w:color w:val="000000"/>
                <w:sz w:val="18"/>
                <w:szCs w:val="18"/>
              </w:rPr>
              <w:t>Component 2.3. Teaching and learning methods</w:t>
            </w:r>
          </w:p>
        </w:tc>
        <w:tc>
          <w:tcPr>
            <w:tcW w:w="1684" w:type="dxa"/>
          </w:tcPr>
          <w:p w14:paraId="45FA269F"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Complies with requirements</w:t>
            </w:r>
          </w:p>
        </w:tc>
        <w:tc>
          <w:tcPr>
            <w:tcW w:w="1684" w:type="dxa"/>
          </w:tcPr>
          <w:p w14:paraId="5E0CD518"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Substantially complies with requirements</w:t>
            </w:r>
          </w:p>
        </w:tc>
        <w:tc>
          <w:tcPr>
            <w:tcW w:w="1684" w:type="dxa"/>
          </w:tcPr>
          <w:p w14:paraId="6FD7E6B1"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Partially complies with requirements</w:t>
            </w:r>
          </w:p>
        </w:tc>
        <w:tc>
          <w:tcPr>
            <w:tcW w:w="1685" w:type="dxa"/>
          </w:tcPr>
          <w:p w14:paraId="17B9CCB7"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Does not comply with requirements</w:t>
            </w:r>
          </w:p>
        </w:tc>
      </w:tr>
      <w:tr w:rsidR="00D32D3E" w14:paraId="024324BC" w14:textId="77777777">
        <w:tc>
          <w:tcPr>
            <w:tcW w:w="2567" w:type="dxa"/>
          </w:tcPr>
          <w:p w14:paraId="547D17A4"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18"/>
                <w:szCs w:val="18"/>
              </w:rPr>
            </w:pPr>
            <w:r>
              <w:rPr>
                <w:rFonts w:ascii="Merriweather" w:eastAsia="Merriweather" w:hAnsi="Merriweather" w:cs="Merriweather"/>
                <w:b/>
                <w:color w:val="000000"/>
                <w:sz w:val="18"/>
                <w:szCs w:val="18"/>
              </w:rPr>
              <w:t>Programme 1 (</w:t>
            </w:r>
            <w:r>
              <w:rPr>
                <w:rFonts w:ascii="Merriweather" w:eastAsia="Merriweather" w:hAnsi="Merriweather" w:cs="Merriweather"/>
                <w:b/>
                <w:sz w:val="18"/>
                <w:szCs w:val="18"/>
              </w:rPr>
              <w:t>The Integrated Bachelor's-Master's Educational Program for Primary School Teacher Training, Level II</w:t>
            </w:r>
            <w:r>
              <w:rPr>
                <w:rFonts w:ascii="Merriweather" w:eastAsia="Merriweather" w:hAnsi="Merriweather" w:cs="Merriweather"/>
                <w:b/>
                <w:color w:val="000000"/>
                <w:sz w:val="18"/>
                <w:szCs w:val="18"/>
              </w:rPr>
              <w:t>)</w:t>
            </w:r>
          </w:p>
        </w:tc>
        <w:tc>
          <w:tcPr>
            <w:tcW w:w="1684" w:type="dxa"/>
          </w:tcPr>
          <w:p w14:paraId="33096EF0" w14:textId="77777777" w:rsidR="00D32D3E" w:rsidRDefault="004D59A1">
            <w:pPr>
              <w:pBdr>
                <w:top w:val="nil"/>
                <w:left w:val="nil"/>
                <w:bottom w:val="nil"/>
                <w:right w:val="nil"/>
                <w:between w:val="nil"/>
              </w:pBdr>
              <w:spacing w:line="240" w:lineRule="auto"/>
              <w:jc w:val="center"/>
              <w:rPr>
                <w:rFonts w:ascii="Merriweather" w:eastAsia="Merriweather" w:hAnsi="Merriweather" w:cs="Merriweather"/>
                <w:color w:val="000000"/>
                <w:sz w:val="20"/>
                <w:szCs w:val="20"/>
              </w:rPr>
            </w:pPr>
            <w:r>
              <w:rPr>
                <w:rFonts w:ascii="Quattrocento Sans" w:eastAsia="Quattrocento Sans" w:hAnsi="Quattrocento Sans" w:cs="Quattrocento Sans"/>
                <w:b/>
              </w:rPr>
              <w:t>X</w:t>
            </w:r>
          </w:p>
        </w:tc>
        <w:tc>
          <w:tcPr>
            <w:tcW w:w="1684" w:type="dxa"/>
          </w:tcPr>
          <w:p w14:paraId="7AE61C6D" w14:textId="77777777" w:rsidR="00D32D3E" w:rsidRDefault="009D55C0">
            <w:pPr>
              <w:spacing w:line="240" w:lineRule="auto"/>
              <w:jc w:val="center"/>
              <w:rPr>
                <w:rFonts w:ascii="Merriweather" w:eastAsia="Merriweather" w:hAnsi="Merriweather" w:cs="Merriweather"/>
              </w:rPr>
            </w:pPr>
            <w:sdt>
              <w:sdtPr>
                <w:tag w:val="goog_rdk_171"/>
                <w:id w:val="-665580165"/>
              </w:sdtPr>
              <w:sdtEndPr/>
              <w:sdtContent>
                <w:r w:rsidR="004D59A1">
                  <w:rPr>
                    <w:rFonts w:ascii="Arial Unicode MS" w:eastAsia="Arial Unicode MS" w:hAnsi="Arial Unicode MS" w:cs="Arial Unicode MS"/>
                    <w:b/>
                    <w:sz w:val="24"/>
                    <w:szCs w:val="24"/>
                  </w:rPr>
                  <w:t>☐</w:t>
                </w:r>
              </w:sdtContent>
            </w:sdt>
          </w:p>
        </w:tc>
        <w:tc>
          <w:tcPr>
            <w:tcW w:w="1684" w:type="dxa"/>
          </w:tcPr>
          <w:p w14:paraId="777A583D" w14:textId="77777777" w:rsidR="00D32D3E" w:rsidRDefault="009D55C0">
            <w:pPr>
              <w:jc w:val="center"/>
              <w:rPr>
                <w:rFonts w:ascii="Merriweather" w:eastAsia="Merriweather" w:hAnsi="Merriweather" w:cs="Merriweather"/>
              </w:rPr>
            </w:pPr>
            <w:sdt>
              <w:sdtPr>
                <w:tag w:val="goog_rdk_172"/>
                <w:id w:val="1094288219"/>
              </w:sdtPr>
              <w:sdtEndPr/>
              <w:sdtContent>
                <w:r w:rsidR="004D59A1">
                  <w:rPr>
                    <w:rFonts w:ascii="Arial Unicode MS" w:eastAsia="Arial Unicode MS" w:hAnsi="Arial Unicode MS" w:cs="Arial Unicode MS"/>
                    <w:b/>
                  </w:rPr>
                  <w:t>☐</w:t>
                </w:r>
              </w:sdtContent>
            </w:sdt>
          </w:p>
        </w:tc>
        <w:tc>
          <w:tcPr>
            <w:tcW w:w="1685" w:type="dxa"/>
          </w:tcPr>
          <w:p w14:paraId="10764F2A" w14:textId="77777777" w:rsidR="00D32D3E" w:rsidRDefault="009D55C0">
            <w:pPr>
              <w:jc w:val="center"/>
              <w:rPr>
                <w:rFonts w:ascii="Merriweather" w:eastAsia="Merriweather" w:hAnsi="Merriweather" w:cs="Merriweather"/>
              </w:rPr>
            </w:pPr>
            <w:sdt>
              <w:sdtPr>
                <w:tag w:val="goog_rdk_173"/>
                <w:id w:val="1807201669"/>
              </w:sdtPr>
              <w:sdtEndPr/>
              <w:sdtContent>
                <w:r w:rsidR="004D59A1">
                  <w:rPr>
                    <w:rFonts w:ascii="Arial Unicode MS" w:eastAsia="Arial Unicode MS" w:hAnsi="Arial Unicode MS" w:cs="Arial Unicode MS"/>
                    <w:b/>
                  </w:rPr>
                  <w:t>☐</w:t>
                </w:r>
              </w:sdtContent>
            </w:sdt>
          </w:p>
        </w:tc>
      </w:tr>
      <w:tr w:rsidR="00D32D3E" w14:paraId="7C9F038B" w14:textId="77777777">
        <w:tc>
          <w:tcPr>
            <w:tcW w:w="2567" w:type="dxa"/>
          </w:tcPr>
          <w:p w14:paraId="13CB595B" w14:textId="77777777" w:rsidR="00D32D3E" w:rsidRDefault="00D32D3E">
            <w:pPr>
              <w:pBdr>
                <w:top w:val="nil"/>
                <w:left w:val="nil"/>
                <w:bottom w:val="nil"/>
                <w:right w:val="nil"/>
                <w:between w:val="nil"/>
              </w:pBdr>
              <w:spacing w:line="240" w:lineRule="auto"/>
              <w:rPr>
                <w:rFonts w:ascii="Merriweather" w:eastAsia="Merriweather" w:hAnsi="Merriweather" w:cs="Merriweather"/>
                <w:b/>
                <w:sz w:val="18"/>
                <w:szCs w:val="18"/>
              </w:rPr>
            </w:pPr>
          </w:p>
          <w:p w14:paraId="11719A97"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18"/>
                <w:szCs w:val="18"/>
              </w:rPr>
            </w:pPr>
            <w:r>
              <w:rPr>
                <w:rFonts w:ascii="Merriweather" w:eastAsia="Merriweather" w:hAnsi="Merriweather" w:cs="Merriweather"/>
                <w:b/>
                <w:color w:val="000000"/>
                <w:sz w:val="18"/>
                <w:szCs w:val="18"/>
              </w:rPr>
              <w:t>Programme 2 (</w:t>
            </w:r>
            <w:r>
              <w:rPr>
                <w:rFonts w:ascii="Merriweather" w:eastAsia="Merriweather" w:hAnsi="Merriweather" w:cs="Merriweather"/>
                <w:b/>
                <w:sz w:val="18"/>
                <w:szCs w:val="18"/>
              </w:rPr>
              <w:t>Multilingual Education - Integrated Bachelor's-Master's Educational Program for Primary Level Teacher Preparation, Level II</w:t>
            </w:r>
            <w:r>
              <w:rPr>
                <w:rFonts w:ascii="Merriweather" w:eastAsia="Merriweather" w:hAnsi="Merriweather" w:cs="Merriweather"/>
                <w:b/>
                <w:color w:val="000000"/>
                <w:sz w:val="18"/>
                <w:szCs w:val="18"/>
              </w:rPr>
              <w:t>)</w:t>
            </w:r>
          </w:p>
        </w:tc>
        <w:tc>
          <w:tcPr>
            <w:tcW w:w="1684" w:type="dxa"/>
          </w:tcPr>
          <w:p w14:paraId="6D9C8D39" w14:textId="77777777" w:rsidR="00D32D3E" w:rsidRDefault="00D32D3E">
            <w:pPr>
              <w:jc w:val="center"/>
              <w:rPr>
                <w:rFonts w:ascii="Quattrocento Sans" w:eastAsia="Quattrocento Sans" w:hAnsi="Quattrocento Sans" w:cs="Quattrocento Sans"/>
                <w:b/>
              </w:rPr>
            </w:pPr>
          </w:p>
          <w:p w14:paraId="675E05EE" w14:textId="77777777" w:rsidR="00D32D3E" w:rsidRDefault="00D32D3E">
            <w:pPr>
              <w:jc w:val="center"/>
              <w:rPr>
                <w:rFonts w:ascii="Quattrocento Sans" w:eastAsia="Quattrocento Sans" w:hAnsi="Quattrocento Sans" w:cs="Quattrocento Sans"/>
                <w:b/>
              </w:rPr>
            </w:pPr>
          </w:p>
          <w:p w14:paraId="7E0CB7FE" w14:textId="77777777" w:rsidR="00D32D3E" w:rsidRDefault="004D59A1">
            <w:pPr>
              <w:jc w:val="center"/>
              <w:rPr>
                <w:rFonts w:ascii="Merriweather" w:eastAsia="Merriweather" w:hAnsi="Merriweather" w:cs="Merriweather"/>
              </w:rPr>
            </w:pPr>
            <w:r>
              <w:rPr>
                <w:rFonts w:ascii="Quattrocento Sans" w:eastAsia="Quattrocento Sans" w:hAnsi="Quattrocento Sans" w:cs="Quattrocento Sans"/>
                <w:b/>
              </w:rPr>
              <w:t>X</w:t>
            </w:r>
          </w:p>
        </w:tc>
        <w:tc>
          <w:tcPr>
            <w:tcW w:w="1684" w:type="dxa"/>
          </w:tcPr>
          <w:p w14:paraId="2FC17F8B" w14:textId="77777777" w:rsidR="00D32D3E" w:rsidRDefault="00D32D3E">
            <w:pPr>
              <w:jc w:val="center"/>
              <w:rPr>
                <w:rFonts w:ascii="Quattrocento Sans" w:eastAsia="Quattrocento Sans" w:hAnsi="Quattrocento Sans" w:cs="Quattrocento Sans"/>
                <w:b/>
              </w:rPr>
            </w:pPr>
          </w:p>
          <w:p w14:paraId="0A4F7224" w14:textId="77777777" w:rsidR="00D32D3E" w:rsidRDefault="00D32D3E">
            <w:pPr>
              <w:jc w:val="center"/>
              <w:rPr>
                <w:rFonts w:ascii="Quattrocento Sans" w:eastAsia="Quattrocento Sans" w:hAnsi="Quattrocento Sans" w:cs="Quattrocento Sans"/>
                <w:b/>
              </w:rPr>
            </w:pPr>
          </w:p>
          <w:p w14:paraId="58C10B8B" w14:textId="77777777" w:rsidR="00D32D3E" w:rsidRDefault="009D55C0">
            <w:pPr>
              <w:jc w:val="center"/>
              <w:rPr>
                <w:rFonts w:ascii="Merriweather" w:eastAsia="Merriweather" w:hAnsi="Merriweather" w:cs="Merriweather"/>
              </w:rPr>
            </w:pPr>
            <w:sdt>
              <w:sdtPr>
                <w:tag w:val="goog_rdk_174"/>
                <w:id w:val="658147046"/>
              </w:sdtPr>
              <w:sdtEndPr/>
              <w:sdtContent>
                <w:r w:rsidR="004D59A1">
                  <w:rPr>
                    <w:rFonts w:ascii="Arial Unicode MS" w:eastAsia="Arial Unicode MS" w:hAnsi="Arial Unicode MS" w:cs="Arial Unicode MS"/>
                    <w:b/>
                  </w:rPr>
                  <w:t>☐</w:t>
                </w:r>
              </w:sdtContent>
            </w:sdt>
          </w:p>
        </w:tc>
        <w:tc>
          <w:tcPr>
            <w:tcW w:w="1684" w:type="dxa"/>
          </w:tcPr>
          <w:p w14:paraId="5AE48A43" w14:textId="77777777" w:rsidR="00D32D3E" w:rsidRDefault="00D32D3E">
            <w:pPr>
              <w:jc w:val="center"/>
              <w:rPr>
                <w:rFonts w:ascii="Quattrocento Sans" w:eastAsia="Quattrocento Sans" w:hAnsi="Quattrocento Sans" w:cs="Quattrocento Sans"/>
                <w:b/>
              </w:rPr>
            </w:pPr>
          </w:p>
          <w:p w14:paraId="50F40DEB" w14:textId="77777777" w:rsidR="00D32D3E" w:rsidRDefault="00D32D3E">
            <w:pPr>
              <w:jc w:val="center"/>
              <w:rPr>
                <w:rFonts w:ascii="Quattrocento Sans" w:eastAsia="Quattrocento Sans" w:hAnsi="Quattrocento Sans" w:cs="Quattrocento Sans"/>
                <w:b/>
              </w:rPr>
            </w:pPr>
          </w:p>
          <w:p w14:paraId="40304487" w14:textId="77777777" w:rsidR="00D32D3E" w:rsidRDefault="009D55C0">
            <w:pPr>
              <w:jc w:val="center"/>
              <w:rPr>
                <w:rFonts w:ascii="Merriweather" w:eastAsia="Merriweather" w:hAnsi="Merriweather" w:cs="Merriweather"/>
              </w:rPr>
            </w:pPr>
            <w:sdt>
              <w:sdtPr>
                <w:tag w:val="goog_rdk_175"/>
                <w:id w:val="-2045986629"/>
              </w:sdtPr>
              <w:sdtEndPr/>
              <w:sdtContent>
                <w:r w:rsidR="004D59A1">
                  <w:rPr>
                    <w:rFonts w:ascii="Arial Unicode MS" w:eastAsia="Arial Unicode MS" w:hAnsi="Arial Unicode MS" w:cs="Arial Unicode MS"/>
                    <w:b/>
                  </w:rPr>
                  <w:t>☐</w:t>
                </w:r>
              </w:sdtContent>
            </w:sdt>
          </w:p>
        </w:tc>
        <w:tc>
          <w:tcPr>
            <w:tcW w:w="1685" w:type="dxa"/>
          </w:tcPr>
          <w:p w14:paraId="77A52294" w14:textId="77777777" w:rsidR="00D32D3E" w:rsidRDefault="00D32D3E">
            <w:pPr>
              <w:jc w:val="center"/>
              <w:rPr>
                <w:rFonts w:ascii="Quattrocento Sans" w:eastAsia="Quattrocento Sans" w:hAnsi="Quattrocento Sans" w:cs="Quattrocento Sans"/>
                <w:b/>
              </w:rPr>
            </w:pPr>
          </w:p>
          <w:p w14:paraId="007DCDA8" w14:textId="77777777" w:rsidR="00D32D3E" w:rsidRDefault="00D32D3E">
            <w:pPr>
              <w:jc w:val="center"/>
              <w:rPr>
                <w:rFonts w:ascii="Quattrocento Sans" w:eastAsia="Quattrocento Sans" w:hAnsi="Quattrocento Sans" w:cs="Quattrocento Sans"/>
                <w:b/>
              </w:rPr>
            </w:pPr>
          </w:p>
          <w:p w14:paraId="04F29B58" w14:textId="77777777" w:rsidR="00D32D3E" w:rsidRDefault="009D55C0">
            <w:pPr>
              <w:jc w:val="center"/>
              <w:rPr>
                <w:rFonts w:ascii="Merriweather" w:eastAsia="Merriweather" w:hAnsi="Merriweather" w:cs="Merriweather"/>
              </w:rPr>
            </w:pPr>
            <w:sdt>
              <w:sdtPr>
                <w:tag w:val="goog_rdk_176"/>
                <w:id w:val="-714675906"/>
              </w:sdtPr>
              <w:sdtEndPr/>
              <w:sdtContent>
                <w:r w:rsidR="004D59A1">
                  <w:rPr>
                    <w:rFonts w:ascii="Arial Unicode MS" w:eastAsia="Arial Unicode MS" w:hAnsi="Arial Unicode MS" w:cs="Arial Unicode MS"/>
                    <w:b/>
                  </w:rPr>
                  <w:t>☐</w:t>
                </w:r>
              </w:sdtContent>
            </w:sdt>
          </w:p>
        </w:tc>
      </w:tr>
      <w:tr w:rsidR="00D32D3E" w14:paraId="3A2A6CA6" w14:textId="77777777">
        <w:tc>
          <w:tcPr>
            <w:tcW w:w="2567" w:type="dxa"/>
          </w:tcPr>
          <w:p w14:paraId="01FD855E"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18"/>
                <w:szCs w:val="18"/>
              </w:rPr>
            </w:pPr>
            <w:r>
              <w:rPr>
                <w:rFonts w:ascii="Merriweather" w:eastAsia="Merriweather" w:hAnsi="Merriweather" w:cs="Merriweather"/>
                <w:b/>
                <w:color w:val="000000"/>
                <w:sz w:val="18"/>
                <w:szCs w:val="18"/>
              </w:rPr>
              <w:t>Programme 3 (</w:t>
            </w:r>
            <w:r>
              <w:rPr>
                <w:rFonts w:ascii="Merriweather" w:eastAsia="Merriweather" w:hAnsi="Merriweather" w:cs="Merriweather"/>
                <w:b/>
                <w:sz w:val="18"/>
                <w:szCs w:val="18"/>
              </w:rPr>
              <w:t>Special Education Teacher Training Program, Level I</w:t>
            </w:r>
            <w:r>
              <w:rPr>
                <w:rFonts w:ascii="Merriweather" w:eastAsia="Merriweather" w:hAnsi="Merriweather" w:cs="Merriweather"/>
                <w:b/>
                <w:color w:val="000000"/>
                <w:sz w:val="18"/>
                <w:szCs w:val="18"/>
              </w:rPr>
              <w:t>)</w:t>
            </w:r>
          </w:p>
        </w:tc>
        <w:tc>
          <w:tcPr>
            <w:tcW w:w="1684" w:type="dxa"/>
          </w:tcPr>
          <w:p w14:paraId="41E61A33" w14:textId="77777777" w:rsidR="00D32D3E" w:rsidRDefault="004D59A1">
            <w:pPr>
              <w:jc w:val="center"/>
              <w:rPr>
                <w:rFonts w:ascii="Merriweather" w:eastAsia="Merriweather" w:hAnsi="Merriweather" w:cs="Merriweather"/>
              </w:rPr>
            </w:pPr>
            <w:r>
              <w:rPr>
                <w:rFonts w:ascii="Quattrocento Sans" w:eastAsia="Quattrocento Sans" w:hAnsi="Quattrocento Sans" w:cs="Quattrocento Sans"/>
                <w:b/>
              </w:rPr>
              <w:t>X</w:t>
            </w:r>
          </w:p>
        </w:tc>
        <w:tc>
          <w:tcPr>
            <w:tcW w:w="1684" w:type="dxa"/>
          </w:tcPr>
          <w:p w14:paraId="047AB5E0" w14:textId="77777777" w:rsidR="00D32D3E" w:rsidRDefault="009D55C0">
            <w:pPr>
              <w:jc w:val="center"/>
              <w:rPr>
                <w:rFonts w:ascii="Merriweather" w:eastAsia="Merriweather" w:hAnsi="Merriweather" w:cs="Merriweather"/>
              </w:rPr>
            </w:pPr>
            <w:sdt>
              <w:sdtPr>
                <w:tag w:val="goog_rdk_177"/>
                <w:id w:val="1598545548"/>
              </w:sdtPr>
              <w:sdtEndPr/>
              <w:sdtContent>
                <w:r w:rsidR="004D59A1">
                  <w:rPr>
                    <w:rFonts w:ascii="Arial Unicode MS" w:eastAsia="Arial Unicode MS" w:hAnsi="Arial Unicode MS" w:cs="Arial Unicode MS"/>
                    <w:b/>
                  </w:rPr>
                  <w:t>☐</w:t>
                </w:r>
              </w:sdtContent>
            </w:sdt>
          </w:p>
        </w:tc>
        <w:tc>
          <w:tcPr>
            <w:tcW w:w="1684" w:type="dxa"/>
          </w:tcPr>
          <w:p w14:paraId="46252073" w14:textId="77777777" w:rsidR="00D32D3E" w:rsidRDefault="009D55C0">
            <w:pPr>
              <w:jc w:val="center"/>
              <w:rPr>
                <w:rFonts w:ascii="Merriweather" w:eastAsia="Merriweather" w:hAnsi="Merriweather" w:cs="Merriweather"/>
              </w:rPr>
            </w:pPr>
            <w:sdt>
              <w:sdtPr>
                <w:tag w:val="goog_rdk_178"/>
                <w:id w:val="-1188218713"/>
              </w:sdtPr>
              <w:sdtEndPr/>
              <w:sdtContent>
                <w:r w:rsidR="004D59A1">
                  <w:rPr>
                    <w:rFonts w:ascii="Arial Unicode MS" w:eastAsia="Arial Unicode MS" w:hAnsi="Arial Unicode MS" w:cs="Arial Unicode MS"/>
                    <w:b/>
                  </w:rPr>
                  <w:t>☐</w:t>
                </w:r>
              </w:sdtContent>
            </w:sdt>
          </w:p>
        </w:tc>
        <w:tc>
          <w:tcPr>
            <w:tcW w:w="1685" w:type="dxa"/>
          </w:tcPr>
          <w:p w14:paraId="6C32F6F0" w14:textId="77777777" w:rsidR="00D32D3E" w:rsidRDefault="009D55C0">
            <w:pPr>
              <w:jc w:val="center"/>
              <w:rPr>
                <w:rFonts w:ascii="Merriweather" w:eastAsia="Merriweather" w:hAnsi="Merriweather" w:cs="Merriweather"/>
              </w:rPr>
            </w:pPr>
            <w:sdt>
              <w:sdtPr>
                <w:tag w:val="goog_rdk_179"/>
                <w:id w:val="1380139006"/>
              </w:sdtPr>
              <w:sdtEndPr/>
              <w:sdtContent>
                <w:r w:rsidR="004D59A1">
                  <w:rPr>
                    <w:rFonts w:ascii="Arial Unicode MS" w:eastAsia="Arial Unicode MS" w:hAnsi="Arial Unicode MS" w:cs="Arial Unicode MS"/>
                    <w:b/>
                  </w:rPr>
                  <w:t>☐</w:t>
                </w:r>
              </w:sdtContent>
            </w:sdt>
          </w:p>
        </w:tc>
      </w:tr>
      <w:tr w:rsidR="00D32D3E" w14:paraId="5BA79F5F" w14:textId="77777777">
        <w:tc>
          <w:tcPr>
            <w:tcW w:w="2567" w:type="dxa"/>
          </w:tcPr>
          <w:p w14:paraId="35D25D33"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18"/>
                <w:szCs w:val="18"/>
              </w:rPr>
            </w:pPr>
            <w:r>
              <w:rPr>
                <w:rFonts w:ascii="Merriweather" w:eastAsia="Merriweather" w:hAnsi="Merriweather" w:cs="Merriweather"/>
                <w:b/>
                <w:color w:val="000000"/>
                <w:sz w:val="18"/>
                <w:szCs w:val="18"/>
              </w:rPr>
              <w:t>Programme 4 (</w:t>
            </w:r>
            <w:r>
              <w:rPr>
                <w:rFonts w:ascii="Times New Roman" w:eastAsia="Times New Roman" w:hAnsi="Times New Roman" w:cs="Times New Roman"/>
                <w:b/>
                <w:sz w:val="18"/>
                <w:szCs w:val="18"/>
              </w:rPr>
              <w:t>Teacher Preparation Educational Program - "Teacher"</w:t>
            </w:r>
            <w:r>
              <w:rPr>
                <w:rFonts w:ascii="Merriweather" w:eastAsia="Merriweather" w:hAnsi="Merriweather" w:cs="Merriweather"/>
                <w:b/>
                <w:color w:val="000000"/>
                <w:sz w:val="18"/>
                <w:szCs w:val="18"/>
              </w:rPr>
              <w:t>)</w:t>
            </w:r>
          </w:p>
        </w:tc>
        <w:tc>
          <w:tcPr>
            <w:tcW w:w="1684" w:type="dxa"/>
          </w:tcPr>
          <w:p w14:paraId="2A5697B1" w14:textId="77777777" w:rsidR="00D32D3E" w:rsidRDefault="004D59A1">
            <w:pPr>
              <w:jc w:val="center"/>
              <w:rPr>
                <w:rFonts w:ascii="Merriweather" w:eastAsia="Merriweather" w:hAnsi="Merriweather" w:cs="Merriweather"/>
                <w:b/>
              </w:rPr>
            </w:pPr>
            <w:r>
              <w:rPr>
                <w:rFonts w:ascii="Quattrocento Sans" w:eastAsia="Quattrocento Sans" w:hAnsi="Quattrocento Sans" w:cs="Quattrocento Sans"/>
                <w:b/>
              </w:rPr>
              <w:t>X</w:t>
            </w:r>
          </w:p>
        </w:tc>
        <w:tc>
          <w:tcPr>
            <w:tcW w:w="1684" w:type="dxa"/>
          </w:tcPr>
          <w:p w14:paraId="3C6F4754" w14:textId="77777777" w:rsidR="00D32D3E" w:rsidRDefault="009D55C0">
            <w:pPr>
              <w:jc w:val="center"/>
              <w:rPr>
                <w:rFonts w:ascii="Merriweather" w:eastAsia="Merriweather" w:hAnsi="Merriweather" w:cs="Merriweather"/>
                <w:b/>
              </w:rPr>
            </w:pPr>
            <w:sdt>
              <w:sdtPr>
                <w:tag w:val="goog_rdk_180"/>
                <w:id w:val="50286809"/>
              </w:sdtPr>
              <w:sdtEndPr/>
              <w:sdtContent>
                <w:r w:rsidR="004D59A1">
                  <w:rPr>
                    <w:rFonts w:ascii="Arial Unicode MS" w:eastAsia="Arial Unicode MS" w:hAnsi="Arial Unicode MS" w:cs="Arial Unicode MS"/>
                    <w:b/>
                  </w:rPr>
                  <w:t>☐</w:t>
                </w:r>
              </w:sdtContent>
            </w:sdt>
          </w:p>
        </w:tc>
        <w:tc>
          <w:tcPr>
            <w:tcW w:w="1684" w:type="dxa"/>
          </w:tcPr>
          <w:p w14:paraId="648ECDC1" w14:textId="77777777" w:rsidR="00D32D3E" w:rsidRDefault="009D55C0">
            <w:pPr>
              <w:jc w:val="center"/>
              <w:rPr>
                <w:rFonts w:ascii="Merriweather" w:eastAsia="Merriweather" w:hAnsi="Merriweather" w:cs="Merriweather"/>
                <w:b/>
              </w:rPr>
            </w:pPr>
            <w:sdt>
              <w:sdtPr>
                <w:tag w:val="goog_rdk_181"/>
                <w:id w:val="-456174063"/>
              </w:sdtPr>
              <w:sdtEndPr/>
              <w:sdtContent>
                <w:r w:rsidR="004D59A1">
                  <w:rPr>
                    <w:rFonts w:ascii="Arial Unicode MS" w:eastAsia="Arial Unicode MS" w:hAnsi="Arial Unicode MS" w:cs="Arial Unicode MS"/>
                    <w:b/>
                  </w:rPr>
                  <w:t>☐</w:t>
                </w:r>
              </w:sdtContent>
            </w:sdt>
          </w:p>
        </w:tc>
        <w:tc>
          <w:tcPr>
            <w:tcW w:w="1685" w:type="dxa"/>
          </w:tcPr>
          <w:p w14:paraId="1CD7FAAA" w14:textId="77777777" w:rsidR="00D32D3E" w:rsidRDefault="009D55C0">
            <w:pPr>
              <w:jc w:val="center"/>
              <w:rPr>
                <w:rFonts w:ascii="Merriweather" w:eastAsia="Merriweather" w:hAnsi="Merriweather" w:cs="Merriweather"/>
                <w:b/>
              </w:rPr>
            </w:pPr>
            <w:sdt>
              <w:sdtPr>
                <w:tag w:val="goog_rdk_182"/>
                <w:id w:val="-1517971151"/>
              </w:sdtPr>
              <w:sdtEndPr/>
              <w:sdtContent>
                <w:r w:rsidR="004D59A1">
                  <w:rPr>
                    <w:rFonts w:ascii="Arial Unicode MS" w:eastAsia="Arial Unicode MS" w:hAnsi="Arial Unicode MS" w:cs="Arial Unicode MS"/>
                    <w:b/>
                  </w:rPr>
                  <w:t>☐</w:t>
                </w:r>
              </w:sdtContent>
            </w:sdt>
          </w:p>
        </w:tc>
      </w:tr>
      <w:tr w:rsidR="00D32D3E" w14:paraId="39EB99F1" w14:textId="77777777">
        <w:tc>
          <w:tcPr>
            <w:tcW w:w="2567" w:type="dxa"/>
          </w:tcPr>
          <w:p w14:paraId="6C2AA48D"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18"/>
                <w:szCs w:val="18"/>
              </w:rPr>
            </w:pPr>
            <w:r>
              <w:rPr>
                <w:rFonts w:ascii="Merriweather" w:eastAsia="Merriweather" w:hAnsi="Merriweather" w:cs="Merriweather"/>
                <w:b/>
                <w:color w:val="000000"/>
                <w:sz w:val="18"/>
                <w:szCs w:val="18"/>
              </w:rPr>
              <w:t>Programme 5 (</w:t>
            </w:r>
            <w:r>
              <w:rPr>
                <w:rFonts w:ascii="Times New Roman" w:eastAsia="Times New Roman" w:hAnsi="Times New Roman" w:cs="Times New Roman"/>
                <w:b/>
                <w:sz w:val="18"/>
                <w:szCs w:val="18"/>
              </w:rPr>
              <w:t>Teacher Preparation Educational Program - "Teacher"</w:t>
            </w:r>
            <w:r>
              <w:rPr>
                <w:rFonts w:ascii="Merriweather" w:eastAsia="Merriweather" w:hAnsi="Merriweather" w:cs="Merriweather"/>
                <w:b/>
                <w:color w:val="000000"/>
                <w:sz w:val="18"/>
                <w:szCs w:val="18"/>
              </w:rPr>
              <w:t>)</w:t>
            </w:r>
          </w:p>
        </w:tc>
        <w:tc>
          <w:tcPr>
            <w:tcW w:w="1684" w:type="dxa"/>
          </w:tcPr>
          <w:p w14:paraId="2AA7E729" w14:textId="77777777" w:rsidR="00D32D3E" w:rsidRDefault="004D59A1">
            <w:pPr>
              <w:jc w:val="center"/>
              <w:rPr>
                <w:rFonts w:ascii="Merriweather" w:eastAsia="Merriweather" w:hAnsi="Merriweather" w:cs="Merriweather"/>
                <w:b/>
              </w:rPr>
            </w:pPr>
            <w:r>
              <w:rPr>
                <w:rFonts w:ascii="Quattrocento Sans" w:eastAsia="Quattrocento Sans" w:hAnsi="Quattrocento Sans" w:cs="Quattrocento Sans"/>
                <w:b/>
              </w:rPr>
              <w:t>X</w:t>
            </w:r>
          </w:p>
        </w:tc>
        <w:tc>
          <w:tcPr>
            <w:tcW w:w="1684" w:type="dxa"/>
          </w:tcPr>
          <w:p w14:paraId="16A8E00A" w14:textId="77777777" w:rsidR="00D32D3E" w:rsidRDefault="009D55C0">
            <w:pPr>
              <w:jc w:val="center"/>
              <w:rPr>
                <w:rFonts w:ascii="Merriweather" w:eastAsia="Merriweather" w:hAnsi="Merriweather" w:cs="Merriweather"/>
                <w:b/>
              </w:rPr>
            </w:pPr>
            <w:sdt>
              <w:sdtPr>
                <w:tag w:val="goog_rdk_183"/>
                <w:id w:val="-1247229775"/>
              </w:sdtPr>
              <w:sdtEndPr/>
              <w:sdtContent>
                <w:r w:rsidR="004D59A1">
                  <w:rPr>
                    <w:rFonts w:ascii="Arial Unicode MS" w:eastAsia="Arial Unicode MS" w:hAnsi="Arial Unicode MS" w:cs="Arial Unicode MS"/>
                    <w:b/>
                  </w:rPr>
                  <w:t>☐</w:t>
                </w:r>
              </w:sdtContent>
            </w:sdt>
          </w:p>
        </w:tc>
        <w:tc>
          <w:tcPr>
            <w:tcW w:w="1684" w:type="dxa"/>
          </w:tcPr>
          <w:p w14:paraId="71E25D30" w14:textId="77777777" w:rsidR="00D32D3E" w:rsidRDefault="009D55C0">
            <w:pPr>
              <w:jc w:val="center"/>
              <w:rPr>
                <w:rFonts w:ascii="Merriweather" w:eastAsia="Merriweather" w:hAnsi="Merriweather" w:cs="Merriweather"/>
                <w:b/>
              </w:rPr>
            </w:pPr>
            <w:sdt>
              <w:sdtPr>
                <w:tag w:val="goog_rdk_184"/>
                <w:id w:val="1726555945"/>
              </w:sdtPr>
              <w:sdtEndPr/>
              <w:sdtContent>
                <w:r w:rsidR="004D59A1">
                  <w:rPr>
                    <w:rFonts w:ascii="Arial Unicode MS" w:eastAsia="Arial Unicode MS" w:hAnsi="Arial Unicode MS" w:cs="Arial Unicode MS"/>
                    <w:b/>
                  </w:rPr>
                  <w:t>☐</w:t>
                </w:r>
              </w:sdtContent>
            </w:sdt>
          </w:p>
        </w:tc>
        <w:tc>
          <w:tcPr>
            <w:tcW w:w="1685" w:type="dxa"/>
          </w:tcPr>
          <w:p w14:paraId="26C327C7" w14:textId="77777777" w:rsidR="00D32D3E" w:rsidRDefault="009D55C0">
            <w:pPr>
              <w:jc w:val="center"/>
              <w:rPr>
                <w:rFonts w:ascii="Merriweather" w:eastAsia="Merriweather" w:hAnsi="Merriweather" w:cs="Merriweather"/>
                <w:b/>
              </w:rPr>
            </w:pPr>
            <w:sdt>
              <w:sdtPr>
                <w:tag w:val="goog_rdk_185"/>
                <w:id w:val="1388074807"/>
              </w:sdtPr>
              <w:sdtEndPr/>
              <w:sdtContent>
                <w:r w:rsidR="004D59A1">
                  <w:rPr>
                    <w:rFonts w:ascii="Arial Unicode MS" w:eastAsia="Arial Unicode MS" w:hAnsi="Arial Unicode MS" w:cs="Arial Unicode MS"/>
                    <w:b/>
                  </w:rPr>
                  <w:t>☐</w:t>
                </w:r>
              </w:sdtContent>
            </w:sdt>
          </w:p>
        </w:tc>
      </w:tr>
    </w:tbl>
    <w:p w14:paraId="450EA2D7"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p>
    <w:p w14:paraId="3DD355C9"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p>
    <w:p w14:paraId="69E0C9F1" w14:textId="77777777" w:rsidR="00D32D3E" w:rsidRDefault="004D59A1">
      <w:pPr>
        <w:shd w:val="clear" w:color="auto" w:fill="DEEAF6"/>
        <w:spacing w:after="24" w:line="248" w:lineRule="auto"/>
        <w:jc w:val="both"/>
        <w:rPr>
          <w:rFonts w:ascii="Merriweather" w:eastAsia="Merriweather" w:hAnsi="Merriweather" w:cs="Merriweather"/>
          <w:b/>
          <w:color w:val="0070C0"/>
          <w:sz w:val="20"/>
          <w:szCs w:val="20"/>
        </w:rPr>
      </w:pPr>
      <w:r>
        <w:rPr>
          <w:rFonts w:ascii="Merriweather" w:eastAsia="Merriweather" w:hAnsi="Merriweather" w:cs="Merriweather"/>
          <w:b/>
          <w:color w:val="0070C0"/>
          <w:sz w:val="20"/>
          <w:szCs w:val="20"/>
        </w:rPr>
        <w:t>2.4. Student Evaluation</w:t>
      </w:r>
    </w:p>
    <w:p w14:paraId="73F9C6DD" w14:textId="77777777" w:rsidR="00D32D3E" w:rsidRDefault="004D59A1">
      <w:pPr>
        <w:widowControl w:val="0"/>
        <w:pBdr>
          <w:top w:val="nil"/>
          <w:left w:val="nil"/>
          <w:bottom w:val="single" w:sz="4" w:space="1" w:color="000000"/>
          <w:right w:val="nil"/>
          <w:between w:val="nil"/>
        </w:pBdr>
        <w:spacing w:after="0" w:line="240" w:lineRule="auto"/>
        <w:jc w:val="both"/>
        <w:rPr>
          <w:rFonts w:ascii="Merriweather" w:eastAsia="Merriweather" w:hAnsi="Merriweather" w:cs="Merriweather"/>
          <w:color w:val="000000"/>
          <w:sz w:val="20"/>
          <w:szCs w:val="20"/>
        </w:rPr>
      </w:pPr>
      <w:r>
        <w:rPr>
          <w:rFonts w:ascii="Merriweather" w:eastAsia="Merriweather" w:hAnsi="Merriweather" w:cs="Merriweather"/>
          <w:color w:val="000000"/>
          <w:sz w:val="20"/>
          <w:szCs w:val="20"/>
        </w:rPr>
        <w:t>Student evaluation is conducted in accordance with the established procedures. It is transparent, reliable and complies with existing legislation.</w:t>
      </w:r>
    </w:p>
    <w:p w14:paraId="1A81F0B1" w14:textId="77777777" w:rsidR="00D32D3E" w:rsidRDefault="00D32D3E">
      <w:pPr>
        <w:spacing w:after="0" w:line="276" w:lineRule="auto"/>
        <w:jc w:val="both"/>
        <w:rPr>
          <w:rFonts w:ascii="Merriweather" w:eastAsia="Merriweather" w:hAnsi="Merriweather" w:cs="Merriweather"/>
          <w:b/>
          <w:sz w:val="20"/>
          <w:szCs w:val="20"/>
        </w:rPr>
      </w:pPr>
    </w:p>
    <w:p w14:paraId="1A216D6D" w14:textId="77777777" w:rsidR="00D32D3E" w:rsidRDefault="004D59A1">
      <w:pPr>
        <w:spacing w:after="0" w:line="276" w:lineRule="auto"/>
        <w:jc w:val="both"/>
        <w:rPr>
          <w:rFonts w:ascii="Merriweather" w:eastAsia="Merriweather" w:hAnsi="Merriweather" w:cs="Merriweather"/>
          <w:b/>
          <w:color w:val="767171"/>
          <w:sz w:val="20"/>
          <w:szCs w:val="20"/>
        </w:rPr>
      </w:pPr>
      <w:r>
        <w:rPr>
          <w:rFonts w:ascii="Merriweather" w:eastAsia="Merriweather" w:hAnsi="Merriweather" w:cs="Merriweather"/>
          <w:b/>
          <w:color w:val="767171"/>
          <w:sz w:val="20"/>
          <w:szCs w:val="20"/>
        </w:rPr>
        <w:t xml:space="preserve">Cluster and individual evaluation </w:t>
      </w:r>
    </w:p>
    <w:p w14:paraId="22C8CADA" w14:textId="77777777" w:rsidR="00D32D3E" w:rsidRDefault="004D59A1">
      <w:pPr>
        <w:spacing w:after="0" w:line="276" w:lineRule="auto"/>
        <w:jc w:val="both"/>
        <w:rPr>
          <w:rFonts w:ascii="Merriweather" w:eastAsia="Merriweather" w:hAnsi="Merriweather" w:cs="Merriweather"/>
          <w:b/>
          <w:sz w:val="20"/>
          <w:szCs w:val="20"/>
        </w:rPr>
      </w:pPr>
      <w:r>
        <w:rPr>
          <w:rFonts w:ascii="Merriweather" w:eastAsia="Merriweather" w:hAnsi="Merriweather" w:cs="Merriweather"/>
          <w:b/>
          <w:sz w:val="20"/>
          <w:szCs w:val="20"/>
        </w:rPr>
        <w:t xml:space="preserve">Summary and Analysis of the Compliance of the Educational Programmes Grouped in a Cluster with the Requirements of the Standard Component  </w:t>
      </w:r>
    </w:p>
    <w:p w14:paraId="717AAFBA" w14:textId="77777777" w:rsidR="00D32D3E" w:rsidRDefault="00D32D3E">
      <w:pPr>
        <w:spacing w:after="0" w:line="276" w:lineRule="auto"/>
        <w:jc w:val="both"/>
        <w:rPr>
          <w:rFonts w:ascii="Merriweather" w:eastAsia="Merriweather" w:hAnsi="Merriweather" w:cs="Merriweather"/>
          <w:b/>
          <w:sz w:val="20"/>
          <w:szCs w:val="20"/>
        </w:rPr>
      </w:pPr>
    </w:p>
    <w:p w14:paraId="4673DA52" w14:textId="77777777" w:rsidR="00D32D3E" w:rsidRDefault="004D59A1">
      <w:pPr>
        <w:spacing w:before="240" w:after="240" w:line="360" w:lineRule="auto"/>
        <w:jc w:val="both"/>
        <w:rPr>
          <w:rFonts w:ascii="Merriweather" w:eastAsia="Merriweather" w:hAnsi="Merriweather" w:cs="Merriweather"/>
        </w:rPr>
      </w:pPr>
      <w:r>
        <w:rPr>
          <w:rFonts w:ascii="Merriweather" w:eastAsia="Merriweather" w:hAnsi="Merriweather" w:cs="Merriweather"/>
        </w:rPr>
        <w:t>Tbilisi State University operates with a unified students’ assessment system, aligned with the Georgian national legislation. It defines student workload, engagement in the lectures, seminars, and practical work. The evaluation includes both formative and summative assessments. The course authors choose and select assessment methods and criteria based on subject-specific details, while ensuring that the learning outcomes are measurable.</w:t>
      </w:r>
    </w:p>
    <w:p w14:paraId="6A8164CE" w14:textId="77777777" w:rsidR="00D32D3E" w:rsidRDefault="004D59A1">
      <w:pPr>
        <w:spacing w:before="240" w:after="240" w:line="360" w:lineRule="auto"/>
        <w:jc w:val="both"/>
        <w:rPr>
          <w:rFonts w:ascii="Merriweather" w:eastAsia="Merriweather" w:hAnsi="Merriweather" w:cs="Merriweather"/>
        </w:rPr>
      </w:pPr>
      <w:r>
        <w:rPr>
          <w:rFonts w:ascii="Merriweather" w:eastAsia="Merriweather" w:hAnsi="Merriweather" w:cs="Merriweather"/>
        </w:rPr>
        <w:t>Evaluation methods are mostly transparent and outlined in the syllabi, which are shared with students in advance. Students confirm that they are informed about the assessment system before the start of their studies, primarily through the course syllabi. However, it should be noted that in several syllabi, attendance is included as a graded component, which is not in line with current regulations. Furthermore, in some cases, “attendance/participation” is listed as a combined graded element, which leads to confusion regarding what is actually being assessed. This phrasing should be revised to ensure clarity and compliance, with attendance removed entirely from the grading criteria.</w:t>
      </w:r>
    </w:p>
    <w:p w14:paraId="70889C40" w14:textId="77777777" w:rsidR="00D32D3E" w:rsidRDefault="004D59A1">
      <w:pPr>
        <w:spacing w:before="240" w:after="240" w:line="360" w:lineRule="auto"/>
        <w:jc w:val="both"/>
        <w:rPr>
          <w:rFonts w:ascii="Merriweather" w:eastAsia="Merriweather" w:hAnsi="Merriweather" w:cs="Merriweather"/>
        </w:rPr>
      </w:pPr>
      <w:r>
        <w:rPr>
          <w:rFonts w:ascii="Merriweather" w:eastAsia="Merriweather" w:hAnsi="Merriweather" w:cs="Merriweather"/>
        </w:rPr>
        <w:t>Intermediate assessments carry 60–70 points, while final assessments contribute up to 30–40 points, totaling 100. The university has five types of positive evaluation: A) Excellent, (B) Very good, (C) Good, (D) Satisfactory; and 2 negative evaluations: (FX) Failed, (F) Failed.</w:t>
      </w:r>
    </w:p>
    <w:p w14:paraId="4DDCE4ED" w14:textId="77777777" w:rsidR="00D32D3E" w:rsidRDefault="004D59A1">
      <w:pPr>
        <w:spacing w:before="240" w:after="240" w:line="360" w:lineRule="auto"/>
        <w:jc w:val="both"/>
        <w:rPr>
          <w:rFonts w:ascii="Merriweather" w:eastAsia="Merriweather" w:hAnsi="Merriweather" w:cs="Merriweather"/>
        </w:rPr>
      </w:pPr>
      <w:r>
        <w:rPr>
          <w:rFonts w:ascii="Merriweather" w:eastAsia="Merriweather" w:hAnsi="Merriweather" w:cs="Merriweather"/>
        </w:rPr>
        <w:t>During interviews, students emphasized that they receive individual feedback, which not only encourages them to pursue better academic outcomes but also fosters a sense of responsibility for their own learning and development.</w:t>
      </w:r>
    </w:p>
    <w:p w14:paraId="6045686C" w14:textId="77777777" w:rsidR="00D32D3E" w:rsidRDefault="004D59A1">
      <w:pPr>
        <w:spacing w:before="240" w:after="240" w:line="360" w:lineRule="auto"/>
        <w:jc w:val="both"/>
        <w:rPr>
          <w:rFonts w:ascii="Merriweather" w:eastAsia="Merriweather" w:hAnsi="Merriweather" w:cs="Merriweather"/>
        </w:rPr>
      </w:pPr>
      <w:r>
        <w:rPr>
          <w:rFonts w:ascii="Merriweather" w:eastAsia="Merriweather" w:hAnsi="Merriweather" w:cs="Merriweather"/>
        </w:rPr>
        <w:t>TSU provides students with access to their personal accounts at Uni.tsu.ge, where they can monitor their GPA, communicate with lecturers, and submit official statements or appeals. Students have the right to use the appeal mechanism if they believe their assessment is unfair. According to TSU regulations, students have two days to submit an appeal after the exam results are announced. The appeal procedure is fair and transparent for all interested stakeholders.</w:t>
      </w:r>
    </w:p>
    <w:p w14:paraId="048CC457" w14:textId="77777777" w:rsidR="00D32D3E" w:rsidRDefault="004D59A1">
      <w:pPr>
        <w:spacing w:before="240" w:after="240" w:line="360" w:lineRule="auto"/>
        <w:jc w:val="both"/>
        <w:rPr>
          <w:rFonts w:ascii="Merriweather" w:eastAsia="Merriweather" w:hAnsi="Merriweather" w:cs="Merriweather"/>
          <w:sz w:val="20"/>
          <w:szCs w:val="20"/>
        </w:rPr>
      </w:pPr>
      <w:r>
        <w:rPr>
          <w:rFonts w:ascii="Merriweather" w:eastAsia="Merriweather" w:hAnsi="Merriweather" w:cs="Merriweather"/>
        </w:rPr>
        <w:t>According to the Master’s Regulation, the thesis is submitted for plagiarism detection through the Turnitin software, which is integrated into the university’s e-learning system</w:t>
      </w:r>
      <w:r>
        <w:rPr>
          <w:rFonts w:ascii="Merriweather" w:eastAsia="Merriweather" w:hAnsi="Merriweather" w:cs="Merriweather"/>
          <w:sz w:val="20"/>
          <w:szCs w:val="20"/>
        </w:rPr>
        <w:t xml:space="preserve">. </w:t>
      </w:r>
    </w:p>
    <w:p w14:paraId="5114940F" w14:textId="77777777" w:rsidR="00D32D3E" w:rsidRDefault="004D59A1">
      <w:pPr>
        <w:spacing w:before="240" w:after="240" w:line="360" w:lineRule="auto"/>
        <w:jc w:val="both"/>
        <w:rPr>
          <w:rFonts w:ascii="Merriweather" w:eastAsia="Merriweather" w:hAnsi="Merriweather" w:cs="Merriweather"/>
          <w:sz w:val="20"/>
          <w:szCs w:val="20"/>
        </w:rPr>
      </w:pPr>
      <w:r>
        <w:rPr>
          <w:rFonts w:ascii="Merriweather" w:eastAsia="Merriweather" w:hAnsi="Merriweather" w:cs="Merriweather"/>
        </w:rPr>
        <w:t>While reviewing the syllabi, it was observed that several courses do not include rubrics as part of their assessment systems. These gaps in rubric development undermine the assessment system's transparency and may lead to inconsistent evaluation practices, ultimately affecting both student understanding of expectations and fair grading implementation. The following courses are among those identified:</w:t>
      </w:r>
    </w:p>
    <w:p w14:paraId="6C485602" w14:textId="77777777" w:rsidR="00D32D3E" w:rsidRDefault="004D59A1">
      <w:pPr>
        <w:spacing w:before="240" w:after="240" w:line="360" w:lineRule="auto"/>
        <w:jc w:val="both"/>
        <w:rPr>
          <w:rFonts w:ascii="Merriweather" w:eastAsia="Merriweather" w:hAnsi="Merriweather" w:cs="Merriweather"/>
          <w:b/>
        </w:rPr>
      </w:pPr>
      <w:r>
        <w:rPr>
          <w:rFonts w:ascii="Merriweather" w:eastAsia="Merriweather" w:hAnsi="Merriweather" w:cs="Merriweather"/>
          <w:b/>
        </w:rPr>
        <w:t>Program 1-2</w:t>
      </w:r>
    </w:p>
    <w:p w14:paraId="074805A5" w14:textId="77777777" w:rsidR="00D32D3E" w:rsidRDefault="004D59A1">
      <w:pPr>
        <w:spacing w:before="240" w:after="240" w:line="360" w:lineRule="auto"/>
        <w:jc w:val="both"/>
        <w:rPr>
          <w:rFonts w:ascii="Merriweather" w:eastAsia="Merriweather" w:hAnsi="Merriweather" w:cs="Merriweather"/>
        </w:rPr>
      </w:pPr>
      <w:r>
        <w:rPr>
          <w:rFonts w:ascii="Merriweather" w:eastAsia="Merriweather" w:hAnsi="Merriweather" w:cs="Merriweather"/>
        </w:rPr>
        <w:t>Assessment  English  Language  Courses A1.1.- B2.2.</w:t>
      </w:r>
    </w:p>
    <w:p w14:paraId="4B393967" w14:textId="77777777" w:rsidR="00D32D3E" w:rsidRDefault="004D59A1">
      <w:pPr>
        <w:spacing w:before="240" w:after="0" w:line="360" w:lineRule="auto"/>
        <w:jc w:val="both"/>
        <w:rPr>
          <w:rFonts w:ascii="Merriweather" w:eastAsia="Merriweather" w:hAnsi="Merriweather" w:cs="Merriweather"/>
        </w:rPr>
      </w:pPr>
      <w:r>
        <w:rPr>
          <w:rFonts w:ascii="Merriweather" w:eastAsia="Merriweather" w:hAnsi="Merriweather" w:cs="Merriweather"/>
        </w:rPr>
        <w:t>While the course demonstrates sound structural organization with appropriate point allocations, it lacks the essential, detailed performance rubrics that are absolutely vital for effective language learning assessment.</w:t>
      </w:r>
    </w:p>
    <w:p w14:paraId="17EF6C58" w14:textId="77777777" w:rsidR="00D32D3E" w:rsidRDefault="004D59A1">
      <w:pPr>
        <w:spacing w:before="240" w:after="240" w:line="360" w:lineRule="auto"/>
        <w:jc w:val="both"/>
        <w:rPr>
          <w:rFonts w:ascii="Merriweather" w:eastAsia="Merriweather" w:hAnsi="Merriweather" w:cs="Merriweather"/>
        </w:rPr>
      </w:pPr>
      <w:r>
        <w:rPr>
          <w:rFonts w:ascii="Merriweather" w:eastAsia="Merriweather" w:hAnsi="Merriweather" w:cs="Merriweather"/>
        </w:rPr>
        <w:t>The course should include CEFR-aligned rubrics based on A1.1- B2.2 descriptors</w:t>
      </w:r>
    </w:p>
    <w:p w14:paraId="1FF90665" w14:textId="77777777" w:rsidR="00D32D3E" w:rsidRDefault="004D59A1">
      <w:pPr>
        <w:spacing w:before="240" w:after="240" w:line="276" w:lineRule="auto"/>
        <w:jc w:val="both"/>
        <w:rPr>
          <w:rFonts w:ascii="Merriweather" w:eastAsia="Merriweather" w:hAnsi="Merriweather" w:cs="Merriweather"/>
        </w:rPr>
      </w:pPr>
      <w:r>
        <w:rPr>
          <w:rFonts w:ascii="Merriweather" w:eastAsia="Merriweather" w:hAnsi="Merriweather" w:cs="Merriweather"/>
        </w:rPr>
        <w:t>The midterm and final exams’ open and closed ended questions test needs accompanying skill-specific rubrics for effective evaluation.</w:t>
      </w:r>
    </w:p>
    <w:p w14:paraId="511E9E49" w14:textId="77777777" w:rsidR="00D32D3E" w:rsidRDefault="004D59A1">
      <w:pPr>
        <w:spacing w:before="240" w:after="240" w:line="276" w:lineRule="auto"/>
        <w:jc w:val="both"/>
        <w:rPr>
          <w:rFonts w:ascii="Merriweather" w:eastAsia="Merriweather" w:hAnsi="Merriweather" w:cs="Merriweather"/>
        </w:rPr>
      </w:pPr>
      <w:r>
        <w:rPr>
          <w:rFonts w:ascii="Merriweather" w:eastAsia="Merriweather" w:hAnsi="Merriweather" w:cs="Merriweather"/>
        </w:rPr>
        <w:t>The attendance and activity assessment requires a detailed rubric with specific criteria for evaluating participation quality and engagement levels.</w:t>
      </w:r>
    </w:p>
    <w:p w14:paraId="05ED40CD" w14:textId="77777777" w:rsidR="00D32D3E" w:rsidRDefault="004D59A1">
      <w:pPr>
        <w:spacing w:before="240" w:after="240" w:line="276" w:lineRule="auto"/>
        <w:jc w:val="both"/>
        <w:rPr>
          <w:rFonts w:ascii="Merriweather" w:eastAsia="Merriweather" w:hAnsi="Merriweather" w:cs="Merriweather"/>
        </w:rPr>
      </w:pPr>
      <w:r>
        <w:rPr>
          <w:rFonts w:ascii="Merriweather" w:eastAsia="Merriweather" w:hAnsi="Merriweather" w:cs="Merriweather"/>
        </w:rPr>
        <w:t>The current system of awarding 0.5 points for each completed Written/Oral assignment needs skill-specific rubrics that measure language competency and task fulfillment.</w:t>
      </w:r>
    </w:p>
    <w:p w14:paraId="48576602" w14:textId="77777777" w:rsidR="00D32D3E" w:rsidRDefault="004D59A1">
      <w:pPr>
        <w:spacing w:before="240" w:after="240" w:line="360" w:lineRule="auto"/>
        <w:jc w:val="both"/>
        <w:rPr>
          <w:rFonts w:ascii="Merriweather" w:eastAsia="Merriweather" w:hAnsi="Merriweather" w:cs="Merriweather"/>
        </w:rPr>
      </w:pPr>
      <w:r>
        <w:rPr>
          <w:rFonts w:ascii="Merriweather" w:eastAsia="Merriweather" w:hAnsi="Merriweather" w:cs="Merriweather"/>
        </w:rPr>
        <w:t>Without these essential rubrics, the course cannot fulfill its educational mission or provide students with the transparent, consistent, and meaningful assessment they deserve for successful A1.1 – B2.2 language acquisition.</w:t>
      </w:r>
    </w:p>
    <w:p w14:paraId="032EDAF2" w14:textId="77777777" w:rsidR="00D32D3E" w:rsidRDefault="004D59A1">
      <w:pPr>
        <w:spacing w:before="240" w:after="240" w:line="360" w:lineRule="auto"/>
        <w:jc w:val="both"/>
        <w:rPr>
          <w:rFonts w:ascii="Merriweather" w:eastAsia="Merriweather" w:hAnsi="Merriweather" w:cs="Merriweather"/>
          <w:b/>
        </w:rPr>
      </w:pPr>
      <w:r>
        <w:rPr>
          <w:rFonts w:ascii="Merriweather" w:eastAsia="Merriweather" w:hAnsi="Merriweather" w:cs="Merriweather"/>
          <w:b/>
        </w:rPr>
        <w:t>Program 2</w:t>
      </w:r>
    </w:p>
    <w:p w14:paraId="1EABC6C3" w14:textId="77777777" w:rsidR="00D32D3E" w:rsidRDefault="004D59A1">
      <w:pPr>
        <w:spacing w:before="240" w:after="240" w:line="276" w:lineRule="auto"/>
        <w:jc w:val="both"/>
        <w:rPr>
          <w:rFonts w:ascii="Merriweather" w:eastAsia="Merriweather" w:hAnsi="Merriweather" w:cs="Merriweather"/>
        </w:rPr>
      </w:pPr>
      <w:r>
        <w:rPr>
          <w:rFonts w:ascii="Merriweather" w:eastAsia="Merriweather" w:hAnsi="Merriweather" w:cs="Merriweather"/>
        </w:rPr>
        <w:t>Assessment - Inclusive Education</w:t>
      </w:r>
    </w:p>
    <w:p w14:paraId="6153CD51" w14:textId="77777777" w:rsidR="00D32D3E" w:rsidRDefault="004D59A1">
      <w:pPr>
        <w:spacing w:before="240" w:after="240" w:line="276" w:lineRule="auto"/>
        <w:jc w:val="both"/>
        <w:rPr>
          <w:rFonts w:ascii="Merriweather" w:eastAsia="Merriweather" w:hAnsi="Merriweather" w:cs="Merriweather"/>
        </w:rPr>
      </w:pPr>
      <w:r>
        <w:rPr>
          <w:rFonts w:ascii="Merriweather" w:eastAsia="Merriweather" w:hAnsi="Merriweather" w:cs="Merriweather"/>
        </w:rPr>
        <w:t>The Inclusive Education course's practical assignments require development of comprehensive, criterion-based rubrics to ensure meaningful assessment.</w:t>
      </w:r>
    </w:p>
    <w:p w14:paraId="080784B7" w14:textId="77777777" w:rsidR="00D32D3E" w:rsidRDefault="004D59A1">
      <w:pPr>
        <w:spacing w:before="240" w:after="240" w:line="276" w:lineRule="auto"/>
        <w:jc w:val="both"/>
        <w:rPr>
          <w:rFonts w:ascii="Merriweather" w:eastAsia="Merriweather" w:hAnsi="Merriweather" w:cs="Merriweather"/>
        </w:rPr>
      </w:pPr>
      <w:r>
        <w:rPr>
          <w:rFonts w:ascii="Merriweather" w:eastAsia="Merriweather" w:hAnsi="Merriweather" w:cs="Merriweather"/>
        </w:rPr>
        <w:t>The current attendance-activity assessment system of awarding 10 points each for lecture and practical participation needs to be replaced with a detailed rubric that includes specific criteria for evaluating quality of engagement, contribution to discussions, demonstration of inclusive attitudes, and active participation in collaborative activities rather than simple attendance-based scoring.</w:t>
      </w:r>
    </w:p>
    <w:p w14:paraId="3E2B6358" w14:textId="77777777" w:rsidR="00D32D3E" w:rsidRDefault="004D59A1">
      <w:pPr>
        <w:spacing w:before="240" w:after="0" w:line="360" w:lineRule="auto"/>
        <w:jc w:val="both"/>
        <w:rPr>
          <w:rFonts w:ascii="Merriweather" w:eastAsia="Merriweather" w:hAnsi="Merriweather" w:cs="Merriweather"/>
          <w:b/>
        </w:rPr>
      </w:pPr>
      <w:r>
        <w:rPr>
          <w:rFonts w:ascii="Merriweather" w:eastAsia="Merriweather" w:hAnsi="Merriweather" w:cs="Merriweather"/>
          <w:b/>
        </w:rPr>
        <w:t>Intercultural education</w:t>
      </w:r>
    </w:p>
    <w:p w14:paraId="7182A145" w14:textId="77777777" w:rsidR="00D32D3E" w:rsidRDefault="004D59A1">
      <w:pPr>
        <w:spacing w:before="240" w:after="240" w:line="360" w:lineRule="auto"/>
        <w:jc w:val="both"/>
        <w:rPr>
          <w:rFonts w:ascii="Merriweather" w:eastAsia="Merriweather" w:hAnsi="Merriweather" w:cs="Merriweather"/>
        </w:rPr>
      </w:pPr>
      <w:r>
        <w:rPr>
          <w:rFonts w:ascii="Merriweather" w:eastAsia="Merriweather" w:hAnsi="Merriweather" w:cs="Merriweather"/>
        </w:rPr>
        <w:t>The assessment framework presented in this syllabus exhibits several significant gaps and inconsistencies that compromise clarity and transparency in evaluation standards.</w:t>
      </w:r>
    </w:p>
    <w:p w14:paraId="0466071D" w14:textId="77777777" w:rsidR="00D32D3E" w:rsidRDefault="004D59A1">
      <w:pPr>
        <w:spacing w:before="240" w:after="240" w:line="360" w:lineRule="auto"/>
        <w:jc w:val="both"/>
        <w:rPr>
          <w:rFonts w:ascii="Merriweather" w:eastAsia="Merriweather" w:hAnsi="Merriweather" w:cs="Merriweather"/>
        </w:rPr>
      </w:pPr>
      <w:r>
        <w:rPr>
          <w:rFonts w:ascii="Merriweather" w:eastAsia="Merriweather" w:hAnsi="Merriweather" w:cs="Merriweather"/>
        </w:rPr>
        <w:t>Seminar Participation (20 points) lacks a comprehensive rubric.</w:t>
      </w:r>
    </w:p>
    <w:p w14:paraId="29B789DA" w14:textId="77777777" w:rsidR="00D32D3E" w:rsidRDefault="004D59A1">
      <w:pPr>
        <w:spacing w:before="240" w:after="240" w:line="360" w:lineRule="auto"/>
        <w:jc w:val="both"/>
        <w:rPr>
          <w:rFonts w:ascii="Merriweather" w:eastAsia="Merriweather" w:hAnsi="Merriweather" w:cs="Merriweather"/>
        </w:rPr>
      </w:pPr>
      <w:r>
        <w:rPr>
          <w:rFonts w:ascii="Merriweather" w:eastAsia="Merriweather" w:hAnsi="Merriweather" w:cs="Merriweather"/>
        </w:rPr>
        <w:t>Midterm Examination #1 presents structural confusion: Although the assessment describes two components—podcast creation (10 points maximum) and oral presentation (5 points maximum)—totaling 15 points, no detailed rubric is provided for either component. The general criteria mention use of course materials, information accuracy, terminology, topic selection relevance, academic rigor, coherence, and technical specifications adherence, but these lack specific performance indicators or scoring thresholds.</w:t>
      </w:r>
    </w:p>
    <w:p w14:paraId="1CC9D290" w14:textId="77777777" w:rsidR="00D32D3E" w:rsidRDefault="004D59A1">
      <w:pPr>
        <w:spacing w:before="240" w:after="240" w:line="360" w:lineRule="auto"/>
        <w:jc w:val="both"/>
        <w:rPr>
          <w:rFonts w:ascii="Merriweather" w:eastAsia="Merriweather" w:hAnsi="Merriweather" w:cs="Merriweather"/>
        </w:rPr>
      </w:pPr>
      <w:r>
        <w:rPr>
          <w:rFonts w:ascii="Merriweather" w:eastAsia="Merriweather" w:hAnsi="Merriweather" w:cs="Merriweather"/>
        </w:rPr>
        <w:t>Midterm Examination #2 demonstrates rubric misalignment: The examination is valued at 15 points, yet the provided oral presentation rubric operates on a 10-point scale (9-10 points for excellent, 7-8 for good, 6 for satisfactory, 4-5 for below average, 2-3 for poor, 0-1 for inadequate/missing). This creates a 5-point discrepancy that leaves unclear how the remaining points are allocated or whether the rubric should be proportionally adjusted.</w:t>
      </w:r>
    </w:p>
    <w:p w14:paraId="0D6FCD5C" w14:textId="77777777" w:rsidR="00D32D3E" w:rsidRDefault="004D59A1">
      <w:pPr>
        <w:spacing w:before="240" w:after="240" w:line="360" w:lineRule="auto"/>
        <w:jc w:val="both"/>
        <w:rPr>
          <w:rFonts w:ascii="Merriweather" w:eastAsia="Merriweather" w:hAnsi="Merriweather" w:cs="Merriweather"/>
        </w:rPr>
      </w:pPr>
      <w:r>
        <w:rPr>
          <w:rFonts w:ascii="Merriweather" w:eastAsia="Merriweather" w:hAnsi="Merriweather" w:cs="Merriweather"/>
        </w:rPr>
        <w:t>Final Examination lacks detailed assessment criteria: While the final exam structure is clearly defined (20 multiple-choice questions, 2 points each, 40 points total), no comprehensive rubric addresses performance levels, partial credit scenarios, or specific competency demonstrations expected at different achievement thresholds.</w:t>
      </w:r>
    </w:p>
    <w:p w14:paraId="093ACB68" w14:textId="77777777" w:rsidR="00D32D3E" w:rsidRDefault="004D59A1">
      <w:pPr>
        <w:spacing w:before="240" w:after="240" w:line="360" w:lineRule="auto"/>
        <w:jc w:val="both"/>
        <w:rPr>
          <w:rFonts w:ascii="Merriweather" w:eastAsia="Merriweather" w:hAnsi="Merriweather" w:cs="Merriweather"/>
          <w:b/>
        </w:rPr>
      </w:pPr>
      <w:r>
        <w:rPr>
          <w:rFonts w:ascii="Merriweather" w:eastAsia="Merriweather" w:hAnsi="Merriweather" w:cs="Merriweather"/>
          <w:b/>
        </w:rPr>
        <w:t xml:space="preserve">Program  3 </w:t>
      </w:r>
    </w:p>
    <w:p w14:paraId="45E87936" w14:textId="77777777" w:rsidR="00D32D3E" w:rsidRDefault="004D59A1">
      <w:pPr>
        <w:spacing w:before="240" w:after="240" w:line="360" w:lineRule="auto"/>
        <w:jc w:val="both"/>
        <w:rPr>
          <w:rFonts w:ascii="Merriweather" w:eastAsia="Merriweather" w:hAnsi="Merriweather" w:cs="Merriweather"/>
        </w:rPr>
      </w:pPr>
      <w:r>
        <w:rPr>
          <w:rFonts w:ascii="Merriweather" w:eastAsia="Merriweather" w:hAnsi="Merriweather" w:cs="Merriweather"/>
          <w:b/>
        </w:rPr>
        <w:t>Teaching Methodology For Students With Speech, Language And Communication Disorders</w:t>
      </w:r>
      <w:r>
        <w:rPr>
          <w:rFonts w:ascii="Merriweather" w:eastAsia="Merriweather" w:hAnsi="Merriweather" w:cs="Merriweather"/>
        </w:rPr>
        <w:t>.</w:t>
      </w:r>
    </w:p>
    <w:p w14:paraId="4D9265CB" w14:textId="77777777" w:rsidR="00D32D3E" w:rsidRDefault="004D59A1">
      <w:pPr>
        <w:spacing w:before="240" w:after="240" w:line="360" w:lineRule="auto"/>
        <w:jc w:val="both"/>
        <w:rPr>
          <w:rFonts w:ascii="Merriweather" w:eastAsia="Merriweather" w:hAnsi="Merriweather" w:cs="Merriweather"/>
        </w:rPr>
      </w:pPr>
      <w:r>
        <w:rPr>
          <w:rFonts w:ascii="Merriweather" w:eastAsia="Merriweather" w:hAnsi="Merriweather" w:cs="Merriweather"/>
        </w:rPr>
        <w:t>It is recommended to revise the current 4-assignment assessment system with the suggested enhancements, primarily through the addition of specific rubrics with clear performance criteria.</w:t>
      </w:r>
    </w:p>
    <w:p w14:paraId="7AD8B2F2" w14:textId="77777777" w:rsidR="00D32D3E" w:rsidRDefault="004D59A1">
      <w:pPr>
        <w:spacing w:before="240" w:after="240" w:line="360" w:lineRule="auto"/>
        <w:jc w:val="both"/>
        <w:rPr>
          <w:rFonts w:ascii="Merriweather" w:eastAsia="Merriweather" w:hAnsi="Merriweather" w:cs="Merriweather"/>
          <w:b/>
        </w:rPr>
      </w:pPr>
      <w:r>
        <w:rPr>
          <w:rFonts w:ascii="Merriweather" w:eastAsia="Merriweather" w:hAnsi="Merriweather" w:cs="Merriweather"/>
          <w:b/>
        </w:rPr>
        <w:t>Inclusive Education Practices</w:t>
      </w:r>
    </w:p>
    <w:p w14:paraId="2ED47710" w14:textId="77777777" w:rsidR="00D32D3E" w:rsidRDefault="004D59A1">
      <w:pPr>
        <w:spacing w:before="240" w:after="240" w:line="360" w:lineRule="auto"/>
        <w:jc w:val="both"/>
        <w:rPr>
          <w:rFonts w:ascii="Merriweather" w:eastAsia="Merriweather" w:hAnsi="Merriweather" w:cs="Merriweather"/>
          <w:sz w:val="20"/>
          <w:szCs w:val="20"/>
        </w:rPr>
      </w:pPr>
      <w:r>
        <w:rPr>
          <w:rFonts w:ascii="Merriweather" w:eastAsia="Merriweather" w:hAnsi="Merriweather" w:cs="Merriweather"/>
        </w:rPr>
        <w:t>While Assignments 1-2 benefit from detailed point distribution and comprehensive criteria, Assignments 3, 4, and 5 currently lack the same level of detailed rubric specification. To maintain assessment consistency and quality, it is strongly recommended to develop detailed rubrics with specific point distribution criteria for the remaining assignments.</w:t>
      </w:r>
    </w:p>
    <w:p w14:paraId="56EE48EE" w14:textId="77777777" w:rsidR="00D32D3E" w:rsidRDefault="00D32D3E">
      <w:pPr>
        <w:spacing w:before="280" w:after="280" w:line="276" w:lineRule="auto"/>
        <w:jc w:val="both"/>
        <w:rPr>
          <w:rFonts w:ascii="Merriweather" w:eastAsia="Merriweather" w:hAnsi="Merriweather" w:cs="Merriweather"/>
          <w:b/>
          <w:sz w:val="20"/>
          <w:szCs w:val="20"/>
        </w:rPr>
      </w:pPr>
    </w:p>
    <w:p w14:paraId="31E745D8" w14:textId="77777777" w:rsidR="00D32D3E" w:rsidRDefault="004D59A1">
      <w:pPr>
        <w:spacing w:before="280" w:after="280" w:line="276" w:lineRule="auto"/>
        <w:jc w:val="both"/>
        <w:rPr>
          <w:rFonts w:ascii="Merriweather" w:eastAsia="Merriweather" w:hAnsi="Merriweather" w:cs="Merriweather"/>
          <w:b/>
          <w:sz w:val="20"/>
          <w:szCs w:val="20"/>
        </w:rPr>
      </w:pPr>
      <w:r>
        <w:rPr>
          <w:rFonts w:ascii="Merriweather" w:eastAsia="Merriweather" w:hAnsi="Merriweather" w:cs="Merriweather"/>
          <w:b/>
          <w:sz w:val="20"/>
          <w:szCs w:val="20"/>
        </w:rPr>
        <w:t>Evidences/Indicators</w:t>
      </w:r>
    </w:p>
    <w:p w14:paraId="2DFD94D7" w14:textId="77777777" w:rsidR="00D32D3E" w:rsidRDefault="004D59A1">
      <w:pPr>
        <w:numPr>
          <w:ilvl w:val="0"/>
          <w:numId w:val="17"/>
        </w:numPr>
        <w:spacing w:before="280" w:after="280" w:line="276" w:lineRule="auto"/>
        <w:jc w:val="both"/>
        <w:rPr>
          <w:rFonts w:ascii="Merriweather" w:eastAsia="Merriweather" w:hAnsi="Merriweather" w:cs="Merriweather"/>
          <w:color w:val="000000"/>
          <w:sz w:val="20"/>
          <w:szCs w:val="20"/>
        </w:rPr>
      </w:pPr>
      <w:r>
        <w:rPr>
          <w:rFonts w:ascii="Merriweather" w:eastAsia="Merriweather" w:hAnsi="Merriweather" w:cs="Merriweather"/>
          <w:sz w:val="20"/>
          <w:szCs w:val="20"/>
        </w:rPr>
        <w:t>Self evaluation Report</w:t>
      </w:r>
    </w:p>
    <w:p w14:paraId="1CB9F015" w14:textId="77777777" w:rsidR="00D32D3E" w:rsidRDefault="004D59A1">
      <w:pPr>
        <w:numPr>
          <w:ilvl w:val="0"/>
          <w:numId w:val="17"/>
        </w:numPr>
        <w:spacing w:before="280" w:after="280" w:line="276" w:lineRule="auto"/>
        <w:jc w:val="both"/>
        <w:rPr>
          <w:rFonts w:ascii="Merriweather" w:eastAsia="Merriweather" w:hAnsi="Merriweather" w:cs="Merriweather"/>
          <w:color w:val="000000"/>
          <w:sz w:val="20"/>
          <w:szCs w:val="20"/>
        </w:rPr>
      </w:pPr>
      <w:r>
        <w:rPr>
          <w:rFonts w:ascii="Merriweather" w:eastAsia="Merriweather" w:hAnsi="Merriweather" w:cs="Merriweather"/>
          <w:sz w:val="20"/>
          <w:szCs w:val="20"/>
        </w:rPr>
        <w:t>Interviews</w:t>
      </w:r>
    </w:p>
    <w:p w14:paraId="26803F5C" w14:textId="77777777" w:rsidR="00D32D3E" w:rsidRDefault="004D59A1">
      <w:pPr>
        <w:numPr>
          <w:ilvl w:val="0"/>
          <w:numId w:val="17"/>
        </w:numPr>
        <w:spacing w:before="280" w:after="280" w:line="276" w:lineRule="auto"/>
        <w:jc w:val="both"/>
        <w:rPr>
          <w:rFonts w:ascii="Merriweather" w:eastAsia="Merriweather" w:hAnsi="Merriweather" w:cs="Merriweather"/>
          <w:color w:val="000000"/>
          <w:sz w:val="20"/>
          <w:szCs w:val="20"/>
        </w:rPr>
      </w:pPr>
      <w:r>
        <w:rPr>
          <w:rFonts w:ascii="Merriweather" w:eastAsia="Merriweather" w:hAnsi="Merriweather" w:cs="Merriweather"/>
          <w:sz w:val="20"/>
          <w:szCs w:val="20"/>
        </w:rPr>
        <w:t>Website</w:t>
      </w:r>
    </w:p>
    <w:p w14:paraId="400BB660" w14:textId="77777777" w:rsidR="00D32D3E" w:rsidRDefault="004D59A1">
      <w:pPr>
        <w:numPr>
          <w:ilvl w:val="0"/>
          <w:numId w:val="17"/>
        </w:numPr>
        <w:spacing w:before="280" w:after="280" w:line="276" w:lineRule="auto"/>
        <w:jc w:val="both"/>
        <w:rPr>
          <w:rFonts w:ascii="Merriweather" w:eastAsia="Merriweather" w:hAnsi="Merriweather" w:cs="Merriweather"/>
          <w:color w:val="000000"/>
          <w:sz w:val="20"/>
          <w:szCs w:val="20"/>
        </w:rPr>
      </w:pPr>
      <w:r>
        <w:rPr>
          <w:rFonts w:ascii="Merriweather" w:eastAsia="Merriweather" w:hAnsi="Merriweather" w:cs="Merriweather"/>
          <w:sz w:val="20"/>
          <w:szCs w:val="20"/>
        </w:rPr>
        <w:t xml:space="preserve">Program Description and Syllabus </w:t>
      </w:r>
    </w:p>
    <w:p w14:paraId="348B8626" w14:textId="77777777" w:rsidR="00D32D3E" w:rsidRDefault="004D59A1">
      <w:pPr>
        <w:numPr>
          <w:ilvl w:val="0"/>
          <w:numId w:val="17"/>
        </w:numPr>
        <w:spacing w:before="280" w:after="280" w:line="276" w:lineRule="auto"/>
        <w:jc w:val="both"/>
        <w:rPr>
          <w:rFonts w:ascii="Merriweather" w:eastAsia="Merriweather" w:hAnsi="Merriweather" w:cs="Merriweather"/>
          <w:color w:val="000000"/>
          <w:sz w:val="20"/>
          <w:szCs w:val="20"/>
        </w:rPr>
      </w:pPr>
      <w:r>
        <w:rPr>
          <w:rFonts w:ascii="Merriweather" w:eastAsia="Merriweather" w:hAnsi="Merriweather" w:cs="Merriweather"/>
          <w:sz w:val="20"/>
          <w:szCs w:val="20"/>
        </w:rPr>
        <w:t xml:space="preserve">Regulatory document for the evaluation system; </w:t>
      </w:r>
    </w:p>
    <w:p w14:paraId="3CFD7CE1" w14:textId="77777777" w:rsidR="00D32D3E" w:rsidRDefault="004D59A1">
      <w:pPr>
        <w:numPr>
          <w:ilvl w:val="0"/>
          <w:numId w:val="17"/>
        </w:numPr>
        <w:spacing w:before="280" w:after="280" w:line="276" w:lineRule="auto"/>
        <w:jc w:val="both"/>
        <w:rPr>
          <w:rFonts w:ascii="Merriweather" w:eastAsia="Merriweather" w:hAnsi="Merriweather" w:cs="Merriweather"/>
          <w:color w:val="000000"/>
          <w:sz w:val="20"/>
          <w:szCs w:val="20"/>
        </w:rPr>
      </w:pPr>
      <w:r>
        <w:rPr>
          <w:rFonts w:ascii="Merriweather" w:eastAsia="Merriweather" w:hAnsi="Merriweather" w:cs="Merriweather"/>
          <w:sz w:val="20"/>
          <w:szCs w:val="20"/>
        </w:rPr>
        <w:t xml:space="preserve"> Electronic student assessment system/portal; </w:t>
      </w:r>
    </w:p>
    <w:p w14:paraId="23006F1B" w14:textId="77777777" w:rsidR="00D32D3E" w:rsidRDefault="004D59A1">
      <w:pPr>
        <w:numPr>
          <w:ilvl w:val="0"/>
          <w:numId w:val="17"/>
        </w:numPr>
        <w:spacing w:before="280" w:after="280" w:line="276" w:lineRule="auto"/>
        <w:jc w:val="both"/>
        <w:rPr>
          <w:rFonts w:ascii="Merriweather" w:eastAsia="Merriweather" w:hAnsi="Merriweather" w:cs="Merriweather"/>
          <w:color w:val="000000"/>
          <w:sz w:val="20"/>
          <w:szCs w:val="20"/>
        </w:rPr>
      </w:pPr>
      <w:r>
        <w:rPr>
          <w:rFonts w:ascii="Merriweather" w:eastAsia="Merriweather" w:hAnsi="Merriweather" w:cs="Merriweather"/>
          <w:sz w:val="20"/>
          <w:szCs w:val="20"/>
        </w:rPr>
        <w:t xml:space="preserve"> Evaluation of doctoral/master's/research theses and the regulatory rule for protection; (Annex 10) </w:t>
      </w:r>
    </w:p>
    <w:p w14:paraId="2E249F9E" w14:textId="77777777" w:rsidR="00D32D3E" w:rsidRDefault="004D59A1">
      <w:pPr>
        <w:numPr>
          <w:ilvl w:val="0"/>
          <w:numId w:val="17"/>
        </w:numPr>
        <w:spacing w:before="280" w:after="280" w:line="276" w:lineRule="auto"/>
        <w:jc w:val="both"/>
        <w:rPr>
          <w:rFonts w:ascii="Merriweather" w:eastAsia="Merriweather" w:hAnsi="Merriweather" w:cs="Merriweather"/>
          <w:color w:val="000000"/>
          <w:sz w:val="20"/>
          <w:szCs w:val="20"/>
        </w:rPr>
      </w:pPr>
      <w:r>
        <w:rPr>
          <w:rFonts w:ascii="Merriweather" w:eastAsia="Merriweather" w:hAnsi="Merriweather" w:cs="Merriweather"/>
          <w:sz w:val="20"/>
          <w:szCs w:val="20"/>
        </w:rPr>
        <w:t xml:space="preserve"> Procedure for appealing assessment results</w:t>
      </w:r>
    </w:p>
    <w:p w14:paraId="468154B1" w14:textId="77777777" w:rsidR="00D32D3E" w:rsidRDefault="004D59A1">
      <w:pPr>
        <w:numPr>
          <w:ilvl w:val="0"/>
          <w:numId w:val="17"/>
        </w:numPr>
        <w:spacing w:before="280" w:after="280" w:line="276" w:lineRule="auto"/>
        <w:jc w:val="both"/>
        <w:rPr>
          <w:rFonts w:ascii="Merriweather" w:eastAsia="Merriweather" w:hAnsi="Merriweather" w:cs="Merriweather"/>
          <w:color w:val="000000"/>
          <w:sz w:val="20"/>
          <w:szCs w:val="20"/>
        </w:rPr>
      </w:pPr>
      <w:r>
        <w:rPr>
          <w:rFonts w:ascii="Merriweather" w:eastAsia="Merriweather" w:hAnsi="Merriweather" w:cs="Merriweather"/>
          <w:sz w:val="20"/>
          <w:szCs w:val="20"/>
        </w:rPr>
        <w:t xml:space="preserve"> Rules/methodological guidelines for writing a paper in accordance with the academic style;</w:t>
      </w:r>
    </w:p>
    <w:p w14:paraId="2908EB2C" w14:textId="77777777" w:rsidR="00D32D3E" w:rsidRDefault="00D32D3E">
      <w:pPr>
        <w:pBdr>
          <w:top w:val="nil"/>
          <w:left w:val="nil"/>
          <w:bottom w:val="nil"/>
          <w:right w:val="nil"/>
          <w:between w:val="nil"/>
        </w:pBdr>
        <w:spacing w:before="280" w:after="280" w:line="276" w:lineRule="auto"/>
        <w:jc w:val="both"/>
        <w:rPr>
          <w:rFonts w:ascii="Merriweather" w:eastAsia="Merriweather" w:hAnsi="Merriweather" w:cs="Merriweather"/>
          <w:color w:val="808080"/>
          <w:sz w:val="20"/>
          <w:szCs w:val="20"/>
        </w:rPr>
      </w:pPr>
    </w:p>
    <w:tbl>
      <w:tblPr>
        <w:tblStyle w:val="afc"/>
        <w:tblW w:w="9304"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400" w:firstRow="0" w:lastRow="0" w:firstColumn="0" w:lastColumn="0" w:noHBand="0" w:noVBand="1"/>
      </w:tblPr>
      <w:tblGrid>
        <w:gridCol w:w="9304"/>
      </w:tblGrid>
      <w:tr w:rsidR="00D32D3E" w14:paraId="45EA0F6B" w14:textId="77777777">
        <w:tc>
          <w:tcPr>
            <w:tcW w:w="9304" w:type="dxa"/>
          </w:tcPr>
          <w:p w14:paraId="7CA08EAA" w14:textId="77777777" w:rsidR="00D32D3E" w:rsidRDefault="004D59A1">
            <w:pPr>
              <w:spacing w:after="280" w:line="276" w:lineRule="auto"/>
              <w:jc w:val="both"/>
              <w:rPr>
                <w:rFonts w:ascii="Merriweather" w:eastAsia="Merriweather" w:hAnsi="Merriweather" w:cs="Merriweather"/>
                <w:b/>
              </w:rPr>
            </w:pPr>
            <w:r>
              <w:rPr>
                <w:rFonts w:ascii="Merriweather" w:eastAsia="Merriweather" w:hAnsi="Merriweather" w:cs="Merriweather"/>
                <w:b/>
                <w:color w:val="0070C0"/>
              </w:rPr>
              <w:t>General recommendations of the cluster:</w:t>
            </w:r>
            <w:r>
              <w:rPr>
                <w:rFonts w:ascii="Merriweather" w:eastAsia="Merriweather" w:hAnsi="Merriweather" w:cs="Merriweather"/>
                <w:b/>
              </w:rPr>
              <w:t xml:space="preserve"> </w:t>
            </w:r>
          </w:p>
          <w:p w14:paraId="56EB7417" w14:textId="77777777" w:rsidR="00D32D3E" w:rsidRDefault="004D59A1">
            <w:pPr>
              <w:numPr>
                <w:ilvl w:val="0"/>
                <w:numId w:val="12"/>
              </w:numPr>
              <w:spacing w:after="280" w:line="276" w:lineRule="auto"/>
              <w:jc w:val="both"/>
              <w:rPr>
                <w:rFonts w:ascii="Merriweather" w:eastAsia="Merriweather" w:hAnsi="Merriweather" w:cs="Merriweather"/>
                <w:b/>
              </w:rPr>
            </w:pPr>
            <w:r>
              <w:rPr>
                <w:rFonts w:ascii="Merriweather" w:eastAsia="Merriweather" w:hAnsi="Merriweather" w:cs="Merriweather"/>
                <w:b/>
              </w:rPr>
              <w:t>It is recommended to remove attendance as a graded component from the syllabi of cluster programs</w:t>
            </w:r>
          </w:p>
          <w:p w14:paraId="121FD38A" w14:textId="77777777" w:rsidR="00D32D3E" w:rsidRDefault="00D32D3E">
            <w:pPr>
              <w:spacing w:after="0" w:line="240" w:lineRule="auto"/>
            </w:pPr>
          </w:p>
          <w:p w14:paraId="7F59C419" w14:textId="77777777" w:rsidR="00D32D3E" w:rsidRDefault="004D59A1">
            <w:pPr>
              <w:spacing w:after="280" w:line="276" w:lineRule="auto"/>
              <w:jc w:val="both"/>
              <w:rPr>
                <w:rFonts w:ascii="Merriweather" w:eastAsia="Merriweather" w:hAnsi="Merriweather" w:cs="Merriweather"/>
              </w:rPr>
            </w:pPr>
            <w:r>
              <w:rPr>
                <w:rFonts w:ascii="Merriweather" w:eastAsia="Merriweather" w:hAnsi="Merriweather" w:cs="Merriweather"/>
                <w:b/>
                <w:color w:val="0070C0"/>
              </w:rPr>
              <w:t xml:space="preserve">General suggestions of the cluster: </w:t>
            </w:r>
            <w:r>
              <w:rPr>
                <w:rFonts w:ascii="Merriweather" w:eastAsia="Merriweather" w:hAnsi="Merriweather" w:cs="Merriweather"/>
                <w:color w:val="808080"/>
                <w:highlight w:val="white"/>
              </w:rPr>
              <w:t xml:space="preserve">Please, write the developed recommendations that apply equally to the educational programmes grouped in the cluster (if any) </w:t>
            </w:r>
          </w:p>
        </w:tc>
      </w:tr>
    </w:tbl>
    <w:p w14:paraId="1FE2DD96" w14:textId="77777777" w:rsidR="00D32D3E" w:rsidRDefault="00D32D3E">
      <w:pPr>
        <w:spacing w:before="280" w:after="280" w:line="276" w:lineRule="auto"/>
        <w:jc w:val="both"/>
        <w:rPr>
          <w:rFonts w:ascii="Merriweather" w:eastAsia="Merriweather" w:hAnsi="Merriweather" w:cs="Merriweather"/>
          <w:sz w:val="20"/>
          <w:szCs w:val="20"/>
        </w:rPr>
      </w:pPr>
    </w:p>
    <w:tbl>
      <w:tblPr>
        <w:tblStyle w:val="afd"/>
        <w:tblW w:w="9304"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400" w:firstRow="0" w:lastRow="0" w:firstColumn="0" w:lastColumn="0" w:noHBand="0" w:noVBand="1"/>
      </w:tblPr>
      <w:tblGrid>
        <w:gridCol w:w="9304"/>
      </w:tblGrid>
      <w:tr w:rsidR="00D32D3E" w14:paraId="02B238D9" w14:textId="77777777">
        <w:tc>
          <w:tcPr>
            <w:tcW w:w="9304" w:type="dxa"/>
          </w:tcPr>
          <w:p w14:paraId="16B6F680" w14:textId="77777777" w:rsidR="00D32D3E" w:rsidRDefault="004D59A1">
            <w:pPr>
              <w:spacing w:after="280" w:line="276" w:lineRule="auto"/>
              <w:jc w:val="both"/>
              <w:rPr>
                <w:rFonts w:ascii="Merriweather" w:eastAsia="Merriweather" w:hAnsi="Merriweather" w:cs="Merriweather"/>
                <w:b/>
                <w:color w:val="000000"/>
              </w:rPr>
            </w:pPr>
            <w:r>
              <w:rPr>
                <w:rFonts w:ascii="Merriweather" w:eastAsia="Merriweather" w:hAnsi="Merriweather" w:cs="Merriweather"/>
                <w:b/>
                <w:color w:val="0070C0"/>
              </w:rPr>
              <w:t xml:space="preserve">Recommendations and suggestions according to the programmes: </w:t>
            </w:r>
            <w:r>
              <w:rPr>
                <w:rFonts w:ascii="Merriweather" w:eastAsia="Merriweather" w:hAnsi="Merriweather" w:cs="Merriweather"/>
                <w:color w:val="808080"/>
                <w:highlight w:val="white"/>
              </w:rPr>
              <w:t xml:space="preserve">Please, write the developed recommendations and suggestions according to the individual programmes (if any) </w:t>
            </w:r>
          </w:p>
          <w:p w14:paraId="39AB452F" w14:textId="77777777" w:rsidR="00D32D3E" w:rsidRDefault="004D59A1">
            <w:pPr>
              <w:spacing w:before="280" w:after="280" w:line="276" w:lineRule="auto"/>
              <w:jc w:val="both"/>
              <w:rPr>
                <w:rFonts w:ascii="Merriweather" w:eastAsia="Merriweather" w:hAnsi="Merriweather" w:cs="Merriweather"/>
                <w:b/>
                <w:color w:val="000000"/>
              </w:rPr>
            </w:pPr>
            <w:r>
              <w:rPr>
                <w:rFonts w:ascii="Merriweather" w:eastAsia="Merriweather" w:hAnsi="Merriweather" w:cs="Merriweather"/>
                <w:b/>
                <w:color w:val="000000"/>
              </w:rPr>
              <w:t xml:space="preserve">Programme 1 </w:t>
            </w:r>
            <w:r>
              <w:rPr>
                <w:rFonts w:ascii="Merriweather" w:eastAsia="Merriweather" w:hAnsi="Merriweather" w:cs="Merriweather"/>
                <w:b/>
                <w:sz w:val="18"/>
                <w:szCs w:val="18"/>
              </w:rPr>
              <w:t>(Integrated Bachelor's and Master's Educational Program for Primary School Teacher Training, Level II)</w:t>
            </w:r>
          </w:p>
          <w:p w14:paraId="6480B576" w14:textId="77777777" w:rsidR="00D32D3E" w:rsidRDefault="004D59A1">
            <w:pPr>
              <w:spacing w:before="280" w:after="280" w:line="276" w:lineRule="auto"/>
              <w:ind w:firstLine="360"/>
              <w:jc w:val="both"/>
              <w:rPr>
                <w:rFonts w:ascii="Merriweather" w:eastAsia="Merriweather" w:hAnsi="Merriweather" w:cs="Merriweather"/>
                <w:b/>
              </w:rPr>
            </w:pPr>
            <w:r>
              <w:rPr>
                <w:rFonts w:ascii="Merriweather" w:eastAsia="Merriweather" w:hAnsi="Merriweather" w:cs="Merriweather"/>
                <w:b/>
              </w:rPr>
              <w:t xml:space="preserve">Recommendation(s):  </w:t>
            </w:r>
          </w:p>
          <w:p w14:paraId="6513B7A0" w14:textId="77777777" w:rsidR="00D32D3E" w:rsidRDefault="004D59A1">
            <w:pPr>
              <w:numPr>
                <w:ilvl w:val="0"/>
                <w:numId w:val="28"/>
              </w:numPr>
              <w:spacing w:before="280" w:after="280" w:line="276" w:lineRule="auto"/>
              <w:jc w:val="both"/>
              <w:rPr>
                <w:rFonts w:ascii="Merriweather" w:eastAsia="Merriweather" w:hAnsi="Merriweather" w:cs="Merriweather"/>
                <w:sz w:val="24"/>
                <w:szCs w:val="24"/>
              </w:rPr>
            </w:pPr>
            <w:r>
              <w:rPr>
                <w:rFonts w:ascii="Merriweather" w:eastAsia="Merriweather" w:hAnsi="Merriweather" w:cs="Merriweather"/>
                <w:sz w:val="24"/>
                <w:szCs w:val="24"/>
              </w:rPr>
              <w:t>It is recommended that courses improve their assessment methods by using clear and detailed rubrics.</w:t>
            </w:r>
          </w:p>
          <w:p w14:paraId="784DD854"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Suggestion(s):  </w:t>
            </w:r>
          </w:p>
          <w:p w14:paraId="0D1F1C8E" w14:textId="77777777" w:rsidR="00D32D3E" w:rsidRDefault="004D59A1">
            <w:pPr>
              <w:spacing w:before="280" w:after="280" w:line="276" w:lineRule="auto"/>
              <w:jc w:val="both"/>
              <w:rPr>
                <w:rFonts w:ascii="Merriweather" w:eastAsia="Merriweather" w:hAnsi="Merriweather" w:cs="Merriweather"/>
                <w:b/>
                <w:color w:val="000000"/>
              </w:rPr>
            </w:pPr>
            <w:r>
              <w:rPr>
                <w:rFonts w:ascii="Merriweather" w:eastAsia="Merriweather" w:hAnsi="Merriweather" w:cs="Merriweather"/>
                <w:b/>
                <w:color w:val="000000"/>
              </w:rPr>
              <w:t>Programme 2 (</w:t>
            </w:r>
            <w:r>
              <w:rPr>
                <w:rFonts w:ascii="Merriweather" w:eastAsia="Merriweather" w:hAnsi="Merriweather" w:cs="Merriweather"/>
                <w:b/>
                <w:sz w:val="18"/>
                <w:szCs w:val="18"/>
              </w:rPr>
              <w:t>Multilingual Education - Integrated Bachelor's-Master's Educational Program for Primary Level Teacher Preparation, Level II</w:t>
            </w:r>
            <w:r>
              <w:rPr>
                <w:rFonts w:ascii="Merriweather" w:eastAsia="Merriweather" w:hAnsi="Merriweather" w:cs="Merriweather"/>
                <w:color w:val="000000"/>
              </w:rPr>
              <w:t>)</w:t>
            </w:r>
          </w:p>
          <w:p w14:paraId="5515087A" w14:textId="77777777" w:rsidR="00D32D3E" w:rsidRDefault="004D59A1">
            <w:pPr>
              <w:spacing w:before="280" w:after="280" w:line="276" w:lineRule="auto"/>
              <w:ind w:firstLine="360"/>
              <w:jc w:val="both"/>
              <w:rPr>
                <w:rFonts w:ascii="Merriweather" w:eastAsia="Merriweather" w:hAnsi="Merriweather" w:cs="Merriweather"/>
                <w:b/>
              </w:rPr>
            </w:pPr>
            <w:r>
              <w:rPr>
                <w:rFonts w:ascii="Merriweather" w:eastAsia="Merriweather" w:hAnsi="Merriweather" w:cs="Merriweather"/>
                <w:b/>
              </w:rPr>
              <w:t xml:space="preserve">Recommendation(s):  </w:t>
            </w:r>
          </w:p>
          <w:p w14:paraId="3709E0EF" w14:textId="77777777" w:rsidR="00D32D3E" w:rsidRDefault="004D59A1">
            <w:pPr>
              <w:numPr>
                <w:ilvl w:val="0"/>
                <w:numId w:val="28"/>
              </w:numPr>
              <w:spacing w:before="280" w:after="280" w:line="276" w:lineRule="auto"/>
              <w:jc w:val="both"/>
              <w:rPr>
                <w:rFonts w:ascii="Merriweather" w:eastAsia="Merriweather" w:hAnsi="Merriweather" w:cs="Merriweather"/>
                <w:sz w:val="24"/>
                <w:szCs w:val="24"/>
              </w:rPr>
            </w:pPr>
            <w:r>
              <w:rPr>
                <w:rFonts w:ascii="Merriweather" w:eastAsia="Merriweather" w:hAnsi="Merriweather" w:cs="Merriweather"/>
                <w:sz w:val="24"/>
                <w:szCs w:val="24"/>
              </w:rPr>
              <w:t>It is recommended that courses improve their assessment methods by using clear and detailed rubrics.</w:t>
            </w:r>
          </w:p>
          <w:p w14:paraId="21F32EE3" w14:textId="77777777" w:rsidR="00D32D3E" w:rsidRDefault="004D59A1">
            <w:pPr>
              <w:spacing w:before="280" w:after="280" w:line="276" w:lineRule="auto"/>
              <w:ind w:firstLine="360"/>
              <w:jc w:val="both"/>
              <w:rPr>
                <w:rFonts w:ascii="Merriweather" w:eastAsia="Merriweather" w:hAnsi="Merriweather" w:cs="Merriweather"/>
                <w:b/>
              </w:rPr>
            </w:pPr>
            <w:r>
              <w:rPr>
                <w:rFonts w:ascii="Merriweather" w:eastAsia="Merriweather" w:hAnsi="Merriweather" w:cs="Merriweather"/>
                <w:b/>
              </w:rPr>
              <w:t xml:space="preserve">Suggestion(s):  </w:t>
            </w:r>
          </w:p>
          <w:p w14:paraId="189C4347" w14:textId="77777777" w:rsidR="00D32D3E" w:rsidRDefault="004D59A1">
            <w:pPr>
              <w:spacing w:before="280" w:after="280" w:line="276" w:lineRule="auto"/>
              <w:jc w:val="both"/>
              <w:rPr>
                <w:rFonts w:ascii="Merriweather" w:eastAsia="Merriweather" w:hAnsi="Merriweather" w:cs="Merriweather"/>
                <w:b/>
              </w:rPr>
            </w:pPr>
            <w:r>
              <w:rPr>
                <w:rFonts w:ascii="Merriweather" w:eastAsia="Merriweather" w:hAnsi="Merriweather" w:cs="Merriweather"/>
                <w:b/>
              </w:rPr>
              <w:t>Programme 3 (</w:t>
            </w:r>
            <w:r>
              <w:rPr>
                <w:rFonts w:ascii="Merriweather" w:eastAsia="Merriweather" w:hAnsi="Merriweather" w:cs="Merriweather"/>
                <w:b/>
                <w:sz w:val="18"/>
                <w:szCs w:val="18"/>
              </w:rPr>
              <w:t>Special Education Teacher Training Program, Level I</w:t>
            </w:r>
            <w:r>
              <w:rPr>
                <w:rFonts w:ascii="Merriweather" w:eastAsia="Merriweather" w:hAnsi="Merriweather" w:cs="Merriweather"/>
              </w:rPr>
              <w:t>)</w:t>
            </w:r>
          </w:p>
          <w:p w14:paraId="1DB5034F" w14:textId="77777777" w:rsidR="00D32D3E" w:rsidRDefault="004D59A1">
            <w:pPr>
              <w:spacing w:before="280" w:after="280" w:line="276" w:lineRule="auto"/>
              <w:ind w:firstLine="360"/>
              <w:jc w:val="both"/>
              <w:rPr>
                <w:rFonts w:ascii="Merriweather" w:eastAsia="Merriweather" w:hAnsi="Merriweather" w:cs="Merriweather"/>
                <w:b/>
              </w:rPr>
            </w:pPr>
            <w:r>
              <w:rPr>
                <w:rFonts w:ascii="Merriweather" w:eastAsia="Merriweather" w:hAnsi="Merriweather" w:cs="Merriweather"/>
                <w:b/>
              </w:rPr>
              <w:t xml:space="preserve">Recommendation(s):  </w:t>
            </w:r>
          </w:p>
          <w:p w14:paraId="505802D5" w14:textId="77777777" w:rsidR="00D32D3E" w:rsidRDefault="004D59A1">
            <w:pPr>
              <w:numPr>
                <w:ilvl w:val="0"/>
                <w:numId w:val="28"/>
              </w:numPr>
              <w:spacing w:before="280" w:after="280" w:line="276" w:lineRule="auto"/>
              <w:jc w:val="both"/>
              <w:rPr>
                <w:rFonts w:ascii="Merriweather" w:eastAsia="Merriweather" w:hAnsi="Merriweather" w:cs="Merriweather"/>
                <w:sz w:val="24"/>
                <w:szCs w:val="24"/>
              </w:rPr>
            </w:pPr>
            <w:r>
              <w:rPr>
                <w:rFonts w:ascii="Merriweather" w:eastAsia="Merriweather" w:hAnsi="Merriweather" w:cs="Merriweather"/>
                <w:sz w:val="24"/>
                <w:szCs w:val="24"/>
              </w:rPr>
              <w:t>It is recommended that courses improve their assessment methods by using clear and detailed rubrics.</w:t>
            </w:r>
          </w:p>
          <w:p w14:paraId="4BD9E47D" w14:textId="77777777" w:rsidR="00D32D3E" w:rsidRDefault="004D59A1">
            <w:pPr>
              <w:spacing w:before="280" w:after="280" w:line="276" w:lineRule="auto"/>
              <w:jc w:val="both"/>
              <w:rPr>
                <w:rFonts w:ascii="Merriweather" w:eastAsia="Merriweather" w:hAnsi="Merriweather" w:cs="Merriweather"/>
                <w:b/>
              </w:rPr>
            </w:pPr>
            <w:r>
              <w:rPr>
                <w:rFonts w:ascii="Merriweather" w:eastAsia="Merriweather" w:hAnsi="Merriweather" w:cs="Merriweather"/>
                <w:b/>
              </w:rPr>
              <w:t>Programme 4 (Teacher Preparation Educational Program - "Teacher"</w:t>
            </w:r>
            <w:r>
              <w:rPr>
                <w:rFonts w:ascii="Merriweather" w:eastAsia="Merriweather" w:hAnsi="Merriweather" w:cs="Merriweather"/>
              </w:rPr>
              <w:t>)</w:t>
            </w:r>
          </w:p>
          <w:p w14:paraId="79F4FC33"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Recommendation(s):  </w:t>
            </w:r>
          </w:p>
          <w:p w14:paraId="5CA9E11F" w14:textId="77777777" w:rsidR="00D32D3E" w:rsidRDefault="004D59A1">
            <w:pPr>
              <w:spacing w:before="280" w:after="280" w:line="276" w:lineRule="auto"/>
              <w:ind w:firstLine="360"/>
              <w:jc w:val="both"/>
              <w:rPr>
                <w:rFonts w:ascii="Merriweather" w:eastAsia="Merriweather" w:hAnsi="Merriweather" w:cs="Merriweather"/>
                <w:b/>
              </w:rPr>
            </w:pPr>
            <w:r>
              <w:rPr>
                <w:rFonts w:ascii="Merriweather" w:eastAsia="Merriweather" w:hAnsi="Merriweather" w:cs="Merriweather"/>
                <w:b/>
              </w:rPr>
              <w:t xml:space="preserve">Suggestion(s): </w:t>
            </w:r>
          </w:p>
          <w:p w14:paraId="03DA4605" w14:textId="77777777" w:rsidR="00D32D3E" w:rsidRDefault="004D59A1">
            <w:pPr>
              <w:spacing w:before="280" w:after="280" w:line="276" w:lineRule="auto"/>
              <w:jc w:val="both"/>
              <w:rPr>
                <w:rFonts w:ascii="Merriweather" w:eastAsia="Merriweather" w:hAnsi="Merriweather" w:cs="Merriweather"/>
                <w:b/>
              </w:rPr>
            </w:pPr>
            <w:r>
              <w:rPr>
                <w:rFonts w:ascii="Merriweather" w:eastAsia="Merriweather" w:hAnsi="Merriweather" w:cs="Merriweather"/>
                <w:b/>
              </w:rPr>
              <w:t>Programme 5 (Teacher Preparation Educational Program - "Teacher"</w:t>
            </w:r>
            <w:r>
              <w:rPr>
                <w:rFonts w:ascii="Merriweather" w:eastAsia="Merriweather" w:hAnsi="Merriweather" w:cs="Merriweather"/>
              </w:rPr>
              <w:t>)</w:t>
            </w:r>
          </w:p>
          <w:p w14:paraId="73EFA820"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Recommendation(s):  </w:t>
            </w:r>
          </w:p>
          <w:p w14:paraId="35B7C9EF" w14:textId="77777777" w:rsidR="00D32D3E" w:rsidRDefault="004D59A1">
            <w:pPr>
              <w:spacing w:before="280" w:after="280" w:line="276" w:lineRule="auto"/>
              <w:ind w:firstLine="360"/>
              <w:jc w:val="both"/>
              <w:rPr>
                <w:rFonts w:ascii="Merriweather" w:eastAsia="Merriweather" w:hAnsi="Merriweather" w:cs="Merriweather"/>
                <w:b/>
              </w:rPr>
            </w:pPr>
            <w:r>
              <w:rPr>
                <w:rFonts w:ascii="Merriweather" w:eastAsia="Merriweather" w:hAnsi="Merriweather" w:cs="Merriweather"/>
                <w:b/>
              </w:rPr>
              <w:t xml:space="preserve">Suggestion(s): </w:t>
            </w:r>
          </w:p>
        </w:tc>
      </w:tr>
    </w:tbl>
    <w:p w14:paraId="55EC680E" w14:textId="77777777" w:rsidR="00D32D3E" w:rsidRDefault="004D59A1">
      <w:pPr>
        <w:spacing w:before="280" w:after="280" w:line="276" w:lineRule="auto"/>
        <w:jc w:val="both"/>
        <w:rPr>
          <w:rFonts w:ascii="Merriweather" w:eastAsia="Merriweather" w:hAnsi="Merriweather" w:cs="Merriweather"/>
          <w:color w:val="000000"/>
          <w:sz w:val="20"/>
          <w:szCs w:val="20"/>
        </w:rPr>
      </w:pPr>
      <w:r>
        <w:rPr>
          <w:rFonts w:ascii="Merriweather" w:eastAsia="Merriweather" w:hAnsi="Merriweather" w:cs="Merriweather"/>
          <w:b/>
          <w:color w:val="000000"/>
          <w:sz w:val="20"/>
          <w:szCs w:val="20"/>
        </w:rPr>
        <w:t xml:space="preserve">Evaluation </w:t>
      </w:r>
    </w:p>
    <w:tbl>
      <w:tblPr>
        <w:tblStyle w:val="afe"/>
        <w:tblW w:w="9304" w:type="dxa"/>
        <w:tblLayout w:type="fixed"/>
        <w:tblLook w:val="0400" w:firstRow="0" w:lastRow="0" w:firstColumn="0" w:lastColumn="0" w:noHBand="0" w:noVBand="1"/>
      </w:tblPr>
      <w:tblGrid>
        <w:gridCol w:w="2567"/>
        <w:gridCol w:w="1684"/>
        <w:gridCol w:w="1684"/>
        <w:gridCol w:w="1684"/>
        <w:gridCol w:w="1685"/>
      </w:tblGrid>
      <w:tr w:rsidR="00D32D3E" w14:paraId="6BF65FD8" w14:textId="77777777">
        <w:tc>
          <w:tcPr>
            <w:tcW w:w="2567" w:type="dxa"/>
          </w:tcPr>
          <w:p w14:paraId="6BCCD38E" w14:textId="77777777" w:rsidR="00D32D3E" w:rsidRDefault="004D59A1">
            <w:pPr>
              <w:pBdr>
                <w:top w:val="nil"/>
                <w:left w:val="nil"/>
                <w:bottom w:val="nil"/>
                <w:right w:val="nil"/>
                <w:between w:val="nil"/>
              </w:pBdr>
              <w:spacing w:line="240" w:lineRule="auto"/>
              <w:jc w:val="center"/>
              <w:rPr>
                <w:rFonts w:ascii="Merriweather" w:eastAsia="Merriweather" w:hAnsi="Merriweather" w:cs="Merriweather"/>
                <w:color w:val="000000"/>
                <w:sz w:val="18"/>
                <w:szCs w:val="18"/>
              </w:rPr>
            </w:pPr>
            <w:r>
              <w:rPr>
                <w:rFonts w:ascii="Merriweather" w:eastAsia="Merriweather" w:hAnsi="Merriweather" w:cs="Merriweather"/>
                <w:color w:val="000000"/>
                <w:sz w:val="18"/>
                <w:szCs w:val="18"/>
              </w:rPr>
              <w:t>Component 2.4 - Student evaluation</w:t>
            </w:r>
          </w:p>
        </w:tc>
        <w:tc>
          <w:tcPr>
            <w:tcW w:w="1684" w:type="dxa"/>
          </w:tcPr>
          <w:p w14:paraId="62921653"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Complies with requirements</w:t>
            </w:r>
          </w:p>
        </w:tc>
        <w:tc>
          <w:tcPr>
            <w:tcW w:w="1684" w:type="dxa"/>
          </w:tcPr>
          <w:p w14:paraId="5715370F"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Substantially complies with requirements</w:t>
            </w:r>
          </w:p>
        </w:tc>
        <w:tc>
          <w:tcPr>
            <w:tcW w:w="1684" w:type="dxa"/>
          </w:tcPr>
          <w:p w14:paraId="03BD5C2E"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Partially complies with requirements</w:t>
            </w:r>
          </w:p>
        </w:tc>
        <w:tc>
          <w:tcPr>
            <w:tcW w:w="1685" w:type="dxa"/>
          </w:tcPr>
          <w:p w14:paraId="096F378B"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Does not comply with requirements</w:t>
            </w:r>
          </w:p>
        </w:tc>
      </w:tr>
      <w:tr w:rsidR="00D32D3E" w14:paraId="54F101BF" w14:textId="77777777">
        <w:tc>
          <w:tcPr>
            <w:tcW w:w="2567" w:type="dxa"/>
          </w:tcPr>
          <w:p w14:paraId="4AF018E2" w14:textId="77777777" w:rsidR="00D32D3E" w:rsidRDefault="004D59A1">
            <w:pPr>
              <w:spacing w:line="240" w:lineRule="auto"/>
              <w:rPr>
                <w:rFonts w:ascii="Merriweather" w:eastAsia="Merriweather" w:hAnsi="Merriweather" w:cs="Merriweather"/>
                <w:b/>
                <w:i/>
                <w:color w:val="000000"/>
                <w:sz w:val="20"/>
                <w:szCs w:val="20"/>
              </w:rPr>
            </w:pPr>
            <w:r>
              <w:rPr>
                <w:rFonts w:ascii="Merriweather" w:eastAsia="Merriweather" w:hAnsi="Merriweather" w:cs="Merriweather"/>
                <w:b/>
                <w:sz w:val="18"/>
                <w:szCs w:val="18"/>
              </w:rPr>
              <w:t>Programme 1 (Integrated Bachelor's and Master's Educational Program for Primary School Teacher Training, Level II)</w:t>
            </w:r>
          </w:p>
        </w:tc>
        <w:tc>
          <w:tcPr>
            <w:tcW w:w="1684" w:type="dxa"/>
          </w:tcPr>
          <w:p w14:paraId="17546FC1" w14:textId="77777777" w:rsidR="00D32D3E" w:rsidRDefault="009D55C0">
            <w:pPr>
              <w:pBdr>
                <w:top w:val="nil"/>
                <w:left w:val="nil"/>
                <w:bottom w:val="nil"/>
                <w:right w:val="nil"/>
                <w:between w:val="nil"/>
              </w:pBdr>
              <w:spacing w:line="240" w:lineRule="auto"/>
              <w:jc w:val="center"/>
              <w:rPr>
                <w:rFonts w:ascii="Merriweather" w:eastAsia="Merriweather" w:hAnsi="Merriweather" w:cs="Merriweather"/>
                <w:color w:val="000000"/>
                <w:sz w:val="20"/>
                <w:szCs w:val="20"/>
              </w:rPr>
            </w:pPr>
            <w:sdt>
              <w:sdtPr>
                <w:tag w:val="goog_rdk_186"/>
                <w:id w:val="-1621702136"/>
              </w:sdtPr>
              <w:sdtEndPr/>
              <w:sdtContent>
                <w:r w:rsidR="004D59A1">
                  <w:rPr>
                    <w:rFonts w:ascii="Arial Unicode MS" w:eastAsia="Arial Unicode MS" w:hAnsi="Arial Unicode MS" w:cs="Arial Unicode MS"/>
                    <w:b/>
                    <w:color w:val="000000"/>
                    <w:sz w:val="24"/>
                    <w:szCs w:val="24"/>
                  </w:rPr>
                  <w:t>☐</w:t>
                </w:r>
              </w:sdtContent>
            </w:sdt>
          </w:p>
        </w:tc>
        <w:tc>
          <w:tcPr>
            <w:tcW w:w="1684" w:type="dxa"/>
          </w:tcPr>
          <w:p w14:paraId="6AE3BE76" w14:textId="77777777" w:rsidR="00D32D3E" w:rsidRDefault="004D59A1">
            <w:pPr>
              <w:jc w:val="center"/>
              <w:rPr>
                <w:rFonts w:ascii="Merriweather" w:eastAsia="Merriweather" w:hAnsi="Merriweather" w:cs="Merriweather"/>
              </w:rPr>
            </w:pPr>
            <w:r>
              <w:rPr>
                <w:rFonts w:ascii="Merriweather" w:eastAsia="Merriweather" w:hAnsi="Merriweather" w:cs="Merriweather"/>
                <w:b/>
              </w:rPr>
              <w:t>X</w:t>
            </w:r>
          </w:p>
        </w:tc>
        <w:tc>
          <w:tcPr>
            <w:tcW w:w="1684" w:type="dxa"/>
          </w:tcPr>
          <w:p w14:paraId="05B8A913" w14:textId="77777777" w:rsidR="00D32D3E" w:rsidRDefault="009D55C0">
            <w:pPr>
              <w:jc w:val="center"/>
              <w:rPr>
                <w:rFonts w:ascii="Merriweather" w:eastAsia="Merriweather" w:hAnsi="Merriweather" w:cs="Merriweather"/>
              </w:rPr>
            </w:pPr>
            <w:sdt>
              <w:sdtPr>
                <w:tag w:val="goog_rdk_187"/>
                <w:id w:val="1825867273"/>
              </w:sdtPr>
              <w:sdtEndPr/>
              <w:sdtContent>
                <w:r w:rsidR="004D59A1">
                  <w:rPr>
                    <w:rFonts w:ascii="Arial Unicode MS" w:eastAsia="Arial Unicode MS" w:hAnsi="Arial Unicode MS" w:cs="Arial Unicode MS"/>
                    <w:b/>
                  </w:rPr>
                  <w:t>☐</w:t>
                </w:r>
              </w:sdtContent>
            </w:sdt>
          </w:p>
        </w:tc>
        <w:tc>
          <w:tcPr>
            <w:tcW w:w="1685" w:type="dxa"/>
          </w:tcPr>
          <w:p w14:paraId="0EC7FFA9" w14:textId="77777777" w:rsidR="00D32D3E" w:rsidRDefault="009D55C0">
            <w:pPr>
              <w:jc w:val="center"/>
              <w:rPr>
                <w:rFonts w:ascii="Merriweather" w:eastAsia="Merriweather" w:hAnsi="Merriweather" w:cs="Merriweather"/>
              </w:rPr>
            </w:pPr>
            <w:sdt>
              <w:sdtPr>
                <w:tag w:val="goog_rdk_188"/>
                <w:id w:val="1098465822"/>
              </w:sdtPr>
              <w:sdtEndPr/>
              <w:sdtContent>
                <w:r w:rsidR="004D59A1">
                  <w:rPr>
                    <w:rFonts w:ascii="Arial Unicode MS" w:eastAsia="Arial Unicode MS" w:hAnsi="Arial Unicode MS" w:cs="Arial Unicode MS"/>
                    <w:b/>
                  </w:rPr>
                  <w:t>☐</w:t>
                </w:r>
              </w:sdtContent>
            </w:sdt>
          </w:p>
        </w:tc>
      </w:tr>
      <w:tr w:rsidR="00D32D3E" w14:paraId="062AC2E2" w14:textId="77777777">
        <w:tc>
          <w:tcPr>
            <w:tcW w:w="2567" w:type="dxa"/>
          </w:tcPr>
          <w:p w14:paraId="11280A43" w14:textId="77777777" w:rsidR="00D32D3E" w:rsidRDefault="004D59A1">
            <w:pPr>
              <w:spacing w:line="240" w:lineRule="auto"/>
              <w:rPr>
                <w:rFonts w:ascii="Merriweather" w:eastAsia="Merriweather" w:hAnsi="Merriweather" w:cs="Merriweather"/>
                <w:b/>
                <w:i/>
                <w:color w:val="000000"/>
                <w:sz w:val="20"/>
                <w:szCs w:val="20"/>
              </w:rPr>
            </w:pPr>
            <w:r>
              <w:rPr>
                <w:rFonts w:ascii="Merriweather" w:eastAsia="Merriweather" w:hAnsi="Merriweather" w:cs="Merriweather"/>
                <w:b/>
                <w:sz w:val="18"/>
                <w:szCs w:val="18"/>
              </w:rPr>
              <w:t xml:space="preserve">Programme 2 </w:t>
            </w:r>
            <w:r>
              <w:rPr>
                <w:rFonts w:ascii="Merriweather" w:eastAsia="Merriweather" w:hAnsi="Merriweather" w:cs="Merriweather"/>
              </w:rPr>
              <w:t xml:space="preserve"> </w:t>
            </w:r>
            <w:r>
              <w:rPr>
                <w:rFonts w:ascii="Merriweather" w:eastAsia="Merriweather" w:hAnsi="Merriweather" w:cs="Merriweather"/>
                <w:b/>
                <w:sz w:val="18"/>
                <w:szCs w:val="18"/>
              </w:rPr>
              <w:t>(Multilingual Education - Integrated Bachelor's-Master's Educational Program for Primary Level Teacher Preparation, Level II)</w:t>
            </w:r>
          </w:p>
        </w:tc>
        <w:tc>
          <w:tcPr>
            <w:tcW w:w="1684" w:type="dxa"/>
          </w:tcPr>
          <w:p w14:paraId="51928797" w14:textId="77777777" w:rsidR="00D32D3E" w:rsidRDefault="009D55C0">
            <w:pPr>
              <w:jc w:val="center"/>
              <w:rPr>
                <w:rFonts w:ascii="Merriweather" w:eastAsia="Merriweather" w:hAnsi="Merriweather" w:cs="Merriweather"/>
              </w:rPr>
            </w:pPr>
            <w:sdt>
              <w:sdtPr>
                <w:tag w:val="goog_rdk_189"/>
                <w:id w:val="-1587351095"/>
              </w:sdtPr>
              <w:sdtEndPr/>
              <w:sdtContent>
                <w:r w:rsidR="004D59A1">
                  <w:rPr>
                    <w:rFonts w:ascii="Arial Unicode MS" w:eastAsia="Arial Unicode MS" w:hAnsi="Arial Unicode MS" w:cs="Arial Unicode MS"/>
                    <w:b/>
                  </w:rPr>
                  <w:t>☐</w:t>
                </w:r>
              </w:sdtContent>
            </w:sdt>
          </w:p>
        </w:tc>
        <w:tc>
          <w:tcPr>
            <w:tcW w:w="1684" w:type="dxa"/>
          </w:tcPr>
          <w:p w14:paraId="18F67DA1" w14:textId="77777777" w:rsidR="00D32D3E" w:rsidRDefault="004D59A1">
            <w:pPr>
              <w:jc w:val="center"/>
              <w:rPr>
                <w:rFonts w:ascii="Merriweather" w:eastAsia="Merriweather" w:hAnsi="Merriweather" w:cs="Merriweather"/>
              </w:rPr>
            </w:pPr>
            <w:r>
              <w:rPr>
                <w:rFonts w:ascii="Merriweather" w:eastAsia="Merriweather" w:hAnsi="Merriweather" w:cs="Merriweather"/>
                <w:b/>
              </w:rPr>
              <w:t>X</w:t>
            </w:r>
          </w:p>
        </w:tc>
        <w:tc>
          <w:tcPr>
            <w:tcW w:w="1684" w:type="dxa"/>
          </w:tcPr>
          <w:p w14:paraId="721A4A84" w14:textId="77777777" w:rsidR="00D32D3E" w:rsidRDefault="009D55C0">
            <w:pPr>
              <w:jc w:val="center"/>
              <w:rPr>
                <w:rFonts w:ascii="Merriweather" w:eastAsia="Merriweather" w:hAnsi="Merriweather" w:cs="Merriweather"/>
              </w:rPr>
            </w:pPr>
            <w:sdt>
              <w:sdtPr>
                <w:tag w:val="goog_rdk_190"/>
                <w:id w:val="-523688074"/>
              </w:sdtPr>
              <w:sdtEndPr/>
              <w:sdtContent>
                <w:r w:rsidR="004D59A1">
                  <w:rPr>
                    <w:rFonts w:ascii="Arial Unicode MS" w:eastAsia="Arial Unicode MS" w:hAnsi="Arial Unicode MS" w:cs="Arial Unicode MS"/>
                    <w:b/>
                  </w:rPr>
                  <w:t>☐</w:t>
                </w:r>
              </w:sdtContent>
            </w:sdt>
          </w:p>
        </w:tc>
        <w:tc>
          <w:tcPr>
            <w:tcW w:w="1685" w:type="dxa"/>
          </w:tcPr>
          <w:p w14:paraId="460CA8E3" w14:textId="77777777" w:rsidR="00D32D3E" w:rsidRDefault="009D55C0">
            <w:pPr>
              <w:jc w:val="center"/>
              <w:rPr>
                <w:rFonts w:ascii="Merriweather" w:eastAsia="Merriweather" w:hAnsi="Merriweather" w:cs="Merriweather"/>
              </w:rPr>
            </w:pPr>
            <w:sdt>
              <w:sdtPr>
                <w:tag w:val="goog_rdk_191"/>
                <w:id w:val="-774804636"/>
              </w:sdtPr>
              <w:sdtEndPr/>
              <w:sdtContent>
                <w:r w:rsidR="004D59A1">
                  <w:rPr>
                    <w:rFonts w:ascii="Arial Unicode MS" w:eastAsia="Arial Unicode MS" w:hAnsi="Arial Unicode MS" w:cs="Arial Unicode MS"/>
                    <w:b/>
                  </w:rPr>
                  <w:t>☐</w:t>
                </w:r>
              </w:sdtContent>
            </w:sdt>
          </w:p>
        </w:tc>
      </w:tr>
      <w:tr w:rsidR="00D32D3E" w14:paraId="5C0DB52E" w14:textId="77777777">
        <w:tc>
          <w:tcPr>
            <w:tcW w:w="2567" w:type="dxa"/>
          </w:tcPr>
          <w:p w14:paraId="1EDD85C7" w14:textId="77777777" w:rsidR="00D32D3E" w:rsidRDefault="004D59A1">
            <w:pPr>
              <w:spacing w:line="240" w:lineRule="auto"/>
              <w:rPr>
                <w:rFonts w:ascii="Merriweather" w:eastAsia="Merriweather" w:hAnsi="Merriweather" w:cs="Merriweather"/>
                <w:b/>
                <w:i/>
                <w:sz w:val="20"/>
                <w:szCs w:val="20"/>
              </w:rPr>
            </w:pPr>
            <w:r>
              <w:rPr>
                <w:rFonts w:ascii="Merriweather" w:eastAsia="Merriweather" w:hAnsi="Merriweather" w:cs="Merriweather"/>
                <w:b/>
                <w:sz w:val="18"/>
                <w:szCs w:val="18"/>
              </w:rPr>
              <w:t>Programme 3 (Special Education Teacher Training Program, Level I)</w:t>
            </w:r>
          </w:p>
        </w:tc>
        <w:tc>
          <w:tcPr>
            <w:tcW w:w="1684" w:type="dxa"/>
          </w:tcPr>
          <w:p w14:paraId="4EEED8EB" w14:textId="77777777" w:rsidR="00D32D3E" w:rsidRDefault="009D55C0">
            <w:pPr>
              <w:jc w:val="center"/>
              <w:rPr>
                <w:rFonts w:ascii="Merriweather" w:eastAsia="Merriweather" w:hAnsi="Merriweather" w:cs="Merriweather"/>
              </w:rPr>
            </w:pPr>
            <w:sdt>
              <w:sdtPr>
                <w:tag w:val="goog_rdk_192"/>
                <w:id w:val="-361413147"/>
              </w:sdtPr>
              <w:sdtEndPr/>
              <w:sdtContent>
                <w:r w:rsidR="004D59A1">
                  <w:rPr>
                    <w:rFonts w:ascii="Arial Unicode MS" w:eastAsia="Arial Unicode MS" w:hAnsi="Arial Unicode MS" w:cs="Arial Unicode MS"/>
                    <w:b/>
                  </w:rPr>
                  <w:t>☐</w:t>
                </w:r>
              </w:sdtContent>
            </w:sdt>
          </w:p>
        </w:tc>
        <w:tc>
          <w:tcPr>
            <w:tcW w:w="1684" w:type="dxa"/>
          </w:tcPr>
          <w:p w14:paraId="1551937A" w14:textId="77777777" w:rsidR="00D32D3E" w:rsidRDefault="004D59A1">
            <w:pPr>
              <w:jc w:val="center"/>
              <w:rPr>
                <w:rFonts w:ascii="Merriweather" w:eastAsia="Merriweather" w:hAnsi="Merriweather" w:cs="Merriweather"/>
              </w:rPr>
            </w:pPr>
            <w:r>
              <w:rPr>
                <w:rFonts w:ascii="Merriweather" w:eastAsia="Merriweather" w:hAnsi="Merriweather" w:cs="Merriweather"/>
                <w:b/>
              </w:rPr>
              <w:t>X</w:t>
            </w:r>
          </w:p>
        </w:tc>
        <w:tc>
          <w:tcPr>
            <w:tcW w:w="1684" w:type="dxa"/>
          </w:tcPr>
          <w:p w14:paraId="428C3E24" w14:textId="77777777" w:rsidR="00D32D3E" w:rsidRDefault="009D55C0">
            <w:pPr>
              <w:jc w:val="center"/>
              <w:rPr>
                <w:rFonts w:ascii="Merriweather" w:eastAsia="Merriweather" w:hAnsi="Merriweather" w:cs="Merriweather"/>
              </w:rPr>
            </w:pPr>
            <w:sdt>
              <w:sdtPr>
                <w:tag w:val="goog_rdk_193"/>
                <w:id w:val="-941276110"/>
              </w:sdtPr>
              <w:sdtEndPr/>
              <w:sdtContent>
                <w:r w:rsidR="004D59A1">
                  <w:rPr>
                    <w:rFonts w:ascii="Arial Unicode MS" w:eastAsia="Arial Unicode MS" w:hAnsi="Arial Unicode MS" w:cs="Arial Unicode MS"/>
                    <w:b/>
                  </w:rPr>
                  <w:t>☐</w:t>
                </w:r>
              </w:sdtContent>
            </w:sdt>
          </w:p>
        </w:tc>
        <w:tc>
          <w:tcPr>
            <w:tcW w:w="1685" w:type="dxa"/>
          </w:tcPr>
          <w:p w14:paraId="37834A48" w14:textId="77777777" w:rsidR="00D32D3E" w:rsidRDefault="009D55C0">
            <w:pPr>
              <w:jc w:val="center"/>
              <w:rPr>
                <w:rFonts w:ascii="Merriweather" w:eastAsia="Merriweather" w:hAnsi="Merriweather" w:cs="Merriweather"/>
              </w:rPr>
            </w:pPr>
            <w:sdt>
              <w:sdtPr>
                <w:tag w:val="goog_rdk_194"/>
                <w:id w:val="-2003930666"/>
              </w:sdtPr>
              <w:sdtEndPr/>
              <w:sdtContent>
                <w:r w:rsidR="004D59A1">
                  <w:rPr>
                    <w:rFonts w:ascii="Arial Unicode MS" w:eastAsia="Arial Unicode MS" w:hAnsi="Arial Unicode MS" w:cs="Arial Unicode MS"/>
                    <w:b/>
                  </w:rPr>
                  <w:t>☐</w:t>
                </w:r>
              </w:sdtContent>
            </w:sdt>
          </w:p>
        </w:tc>
      </w:tr>
      <w:tr w:rsidR="00D32D3E" w14:paraId="358C6A79" w14:textId="77777777">
        <w:tc>
          <w:tcPr>
            <w:tcW w:w="2567" w:type="dxa"/>
          </w:tcPr>
          <w:p w14:paraId="6E6A9485" w14:textId="77777777" w:rsidR="00D32D3E" w:rsidRDefault="004D59A1">
            <w:pPr>
              <w:spacing w:line="240" w:lineRule="auto"/>
              <w:rPr>
                <w:rFonts w:ascii="Merriweather" w:eastAsia="Merriweather" w:hAnsi="Merriweather" w:cs="Merriweather"/>
                <w:b/>
                <w:i/>
                <w:sz w:val="20"/>
                <w:szCs w:val="20"/>
              </w:rPr>
            </w:pPr>
            <w:r>
              <w:rPr>
                <w:rFonts w:ascii="Merriweather" w:eastAsia="Merriweather" w:hAnsi="Merriweather" w:cs="Merriweather"/>
                <w:b/>
                <w:sz w:val="18"/>
                <w:szCs w:val="18"/>
              </w:rPr>
              <w:t>Programme 4 (Teacher Preparation Educational Program - "Teacher", Level I)</w:t>
            </w:r>
          </w:p>
        </w:tc>
        <w:tc>
          <w:tcPr>
            <w:tcW w:w="1684" w:type="dxa"/>
          </w:tcPr>
          <w:p w14:paraId="27CD9CA3" w14:textId="77777777" w:rsidR="00D32D3E" w:rsidRDefault="009D55C0">
            <w:pPr>
              <w:jc w:val="center"/>
              <w:rPr>
                <w:rFonts w:ascii="Merriweather" w:eastAsia="Merriweather" w:hAnsi="Merriweather" w:cs="Merriweather"/>
                <w:b/>
              </w:rPr>
            </w:pPr>
            <w:sdt>
              <w:sdtPr>
                <w:tag w:val="goog_rdk_195"/>
                <w:id w:val="1786866372"/>
              </w:sdtPr>
              <w:sdtEndPr/>
              <w:sdtContent>
                <w:r w:rsidR="004D59A1">
                  <w:rPr>
                    <w:rFonts w:ascii="Arial Unicode MS" w:eastAsia="Arial Unicode MS" w:hAnsi="Arial Unicode MS" w:cs="Arial Unicode MS"/>
                    <w:b/>
                  </w:rPr>
                  <w:t>☐</w:t>
                </w:r>
              </w:sdtContent>
            </w:sdt>
          </w:p>
        </w:tc>
        <w:tc>
          <w:tcPr>
            <w:tcW w:w="1684" w:type="dxa"/>
          </w:tcPr>
          <w:p w14:paraId="540B4049" w14:textId="77777777" w:rsidR="00D32D3E" w:rsidRDefault="004D59A1">
            <w:pPr>
              <w:jc w:val="center"/>
              <w:rPr>
                <w:rFonts w:ascii="Merriweather" w:eastAsia="Merriweather" w:hAnsi="Merriweather" w:cs="Merriweather"/>
                <w:b/>
              </w:rPr>
            </w:pPr>
            <w:r>
              <w:rPr>
                <w:rFonts w:ascii="Merriweather" w:eastAsia="Merriweather" w:hAnsi="Merriweather" w:cs="Merriweather"/>
                <w:b/>
              </w:rPr>
              <w:t>X</w:t>
            </w:r>
          </w:p>
        </w:tc>
        <w:tc>
          <w:tcPr>
            <w:tcW w:w="1684" w:type="dxa"/>
          </w:tcPr>
          <w:p w14:paraId="275ACB10" w14:textId="77777777" w:rsidR="00D32D3E" w:rsidRDefault="009D55C0">
            <w:pPr>
              <w:jc w:val="center"/>
              <w:rPr>
                <w:rFonts w:ascii="Merriweather" w:eastAsia="Merriweather" w:hAnsi="Merriweather" w:cs="Merriweather"/>
                <w:b/>
              </w:rPr>
            </w:pPr>
            <w:sdt>
              <w:sdtPr>
                <w:tag w:val="goog_rdk_196"/>
                <w:id w:val="1213077457"/>
              </w:sdtPr>
              <w:sdtEndPr/>
              <w:sdtContent>
                <w:r w:rsidR="004D59A1">
                  <w:rPr>
                    <w:rFonts w:ascii="Arial Unicode MS" w:eastAsia="Arial Unicode MS" w:hAnsi="Arial Unicode MS" w:cs="Arial Unicode MS"/>
                    <w:b/>
                  </w:rPr>
                  <w:t>☐</w:t>
                </w:r>
              </w:sdtContent>
            </w:sdt>
          </w:p>
        </w:tc>
        <w:tc>
          <w:tcPr>
            <w:tcW w:w="1685" w:type="dxa"/>
          </w:tcPr>
          <w:p w14:paraId="69DC7ED2" w14:textId="77777777" w:rsidR="00D32D3E" w:rsidRDefault="009D55C0">
            <w:pPr>
              <w:jc w:val="center"/>
              <w:rPr>
                <w:rFonts w:ascii="Merriweather" w:eastAsia="Merriweather" w:hAnsi="Merriweather" w:cs="Merriweather"/>
                <w:b/>
              </w:rPr>
            </w:pPr>
            <w:sdt>
              <w:sdtPr>
                <w:tag w:val="goog_rdk_197"/>
                <w:id w:val="-1682292525"/>
              </w:sdtPr>
              <w:sdtEndPr/>
              <w:sdtContent>
                <w:r w:rsidR="004D59A1">
                  <w:rPr>
                    <w:rFonts w:ascii="Arial Unicode MS" w:eastAsia="Arial Unicode MS" w:hAnsi="Arial Unicode MS" w:cs="Arial Unicode MS"/>
                    <w:b/>
                  </w:rPr>
                  <w:t>☐</w:t>
                </w:r>
              </w:sdtContent>
            </w:sdt>
          </w:p>
        </w:tc>
      </w:tr>
      <w:tr w:rsidR="00D32D3E" w14:paraId="772F69CE" w14:textId="77777777">
        <w:tc>
          <w:tcPr>
            <w:tcW w:w="2567" w:type="dxa"/>
          </w:tcPr>
          <w:p w14:paraId="4F726CEE" w14:textId="77777777" w:rsidR="00D32D3E" w:rsidRDefault="004D59A1">
            <w:pPr>
              <w:spacing w:line="240" w:lineRule="auto"/>
              <w:rPr>
                <w:rFonts w:ascii="Merriweather" w:eastAsia="Merriweather" w:hAnsi="Merriweather" w:cs="Merriweather"/>
                <w:b/>
                <w:i/>
                <w:sz w:val="20"/>
                <w:szCs w:val="20"/>
              </w:rPr>
            </w:pPr>
            <w:r>
              <w:rPr>
                <w:rFonts w:ascii="Merriweather" w:eastAsia="Merriweather" w:hAnsi="Merriweather" w:cs="Merriweather"/>
                <w:b/>
                <w:sz w:val="18"/>
                <w:szCs w:val="18"/>
              </w:rPr>
              <w:t>Programme 5 (Teacher Preparation Educational Program - "Teacher", Level I)</w:t>
            </w:r>
          </w:p>
        </w:tc>
        <w:tc>
          <w:tcPr>
            <w:tcW w:w="1684" w:type="dxa"/>
          </w:tcPr>
          <w:p w14:paraId="02476BBC" w14:textId="77777777" w:rsidR="00D32D3E" w:rsidRDefault="009D55C0">
            <w:pPr>
              <w:jc w:val="center"/>
              <w:rPr>
                <w:rFonts w:ascii="Merriweather" w:eastAsia="Merriweather" w:hAnsi="Merriweather" w:cs="Merriweather"/>
                <w:b/>
              </w:rPr>
            </w:pPr>
            <w:sdt>
              <w:sdtPr>
                <w:tag w:val="goog_rdk_198"/>
                <w:id w:val="-1140912778"/>
              </w:sdtPr>
              <w:sdtEndPr/>
              <w:sdtContent>
                <w:r w:rsidR="004D59A1">
                  <w:rPr>
                    <w:rFonts w:ascii="Arial Unicode MS" w:eastAsia="Arial Unicode MS" w:hAnsi="Arial Unicode MS" w:cs="Arial Unicode MS"/>
                    <w:b/>
                  </w:rPr>
                  <w:t>☐</w:t>
                </w:r>
              </w:sdtContent>
            </w:sdt>
          </w:p>
        </w:tc>
        <w:tc>
          <w:tcPr>
            <w:tcW w:w="1684" w:type="dxa"/>
          </w:tcPr>
          <w:p w14:paraId="2FC106A0" w14:textId="77777777" w:rsidR="00D32D3E" w:rsidRDefault="004D59A1">
            <w:pPr>
              <w:jc w:val="center"/>
              <w:rPr>
                <w:rFonts w:ascii="Merriweather" w:eastAsia="Merriweather" w:hAnsi="Merriweather" w:cs="Merriweather"/>
                <w:b/>
              </w:rPr>
            </w:pPr>
            <w:r>
              <w:rPr>
                <w:rFonts w:ascii="Merriweather" w:eastAsia="Merriweather" w:hAnsi="Merriweather" w:cs="Merriweather"/>
                <w:b/>
              </w:rPr>
              <w:t>X</w:t>
            </w:r>
          </w:p>
        </w:tc>
        <w:tc>
          <w:tcPr>
            <w:tcW w:w="1684" w:type="dxa"/>
          </w:tcPr>
          <w:p w14:paraId="452890FA" w14:textId="77777777" w:rsidR="00D32D3E" w:rsidRDefault="009D55C0">
            <w:pPr>
              <w:jc w:val="center"/>
              <w:rPr>
                <w:rFonts w:ascii="Merriweather" w:eastAsia="Merriweather" w:hAnsi="Merriweather" w:cs="Merriweather"/>
                <w:b/>
              </w:rPr>
            </w:pPr>
            <w:sdt>
              <w:sdtPr>
                <w:tag w:val="goog_rdk_199"/>
                <w:id w:val="-1158133958"/>
              </w:sdtPr>
              <w:sdtEndPr/>
              <w:sdtContent>
                <w:r w:rsidR="004D59A1">
                  <w:rPr>
                    <w:rFonts w:ascii="Arial Unicode MS" w:eastAsia="Arial Unicode MS" w:hAnsi="Arial Unicode MS" w:cs="Arial Unicode MS"/>
                    <w:b/>
                  </w:rPr>
                  <w:t>☐</w:t>
                </w:r>
              </w:sdtContent>
            </w:sdt>
          </w:p>
        </w:tc>
        <w:tc>
          <w:tcPr>
            <w:tcW w:w="1685" w:type="dxa"/>
          </w:tcPr>
          <w:p w14:paraId="711F2362" w14:textId="77777777" w:rsidR="00D32D3E" w:rsidRDefault="009D55C0">
            <w:pPr>
              <w:jc w:val="center"/>
              <w:rPr>
                <w:rFonts w:ascii="Merriweather" w:eastAsia="Merriweather" w:hAnsi="Merriweather" w:cs="Merriweather"/>
                <w:b/>
              </w:rPr>
            </w:pPr>
            <w:sdt>
              <w:sdtPr>
                <w:tag w:val="goog_rdk_200"/>
                <w:id w:val="-746298009"/>
              </w:sdtPr>
              <w:sdtEndPr/>
              <w:sdtContent>
                <w:r w:rsidR="004D59A1">
                  <w:rPr>
                    <w:rFonts w:ascii="Arial Unicode MS" w:eastAsia="Arial Unicode MS" w:hAnsi="Arial Unicode MS" w:cs="Arial Unicode MS"/>
                    <w:b/>
                  </w:rPr>
                  <w:t>☐</w:t>
                </w:r>
              </w:sdtContent>
            </w:sdt>
          </w:p>
        </w:tc>
      </w:tr>
    </w:tbl>
    <w:p w14:paraId="27357532"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p>
    <w:p w14:paraId="07F023C8"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p>
    <w:p w14:paraId="46366B12" w14:textId="77777777" w:rsidR="00D32D3E" w:rsidRDefault="004D59A1">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r>
        <w:rPr>
          <w:rFonts w:ascii="Merriweather" w:eastAsia="Merriweather" w:hAnsi="Merriweather" w:cs="Merriweather"/>
          <w:b/>
          <w:color w:val="0070C0"/>
          <w:sz w:val="20"/>
          <w:szCs w:val="20"/>
        </w:rPr>
        <w:t>Compliance of the programmes with the standards</w:t>
      </w:r>
    </w:p>
    <w:p w14:paraId="4BDB5498"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p>
    <w:tbl>
      <w:tblPr>
        <w:tblStyle w:val="aff"/>
        <w:tblW w:w="93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00"/>
        <w:gridCol w:w="1665"/>
        <w:gridCol w:w="1665"/>
        <w:gridCol w:w="1665"/>
        <w:gridCol w:w="1665"/>
      </w:tblGrid>
      <w:tr w:rsidR="00D32D3E" w14:paraId="73CEC840" w14:textId="77777777">
        <w:tc>
          <w:tcPr>
            <w:tcW w:w="2700" w:type="dxa"/>
            <w:shd w:val="clear" w:color="auto" w:fill="DEEAF6"/>
          </w:tcPr>
          <w:p w14:paraId="744BAEA0" w14:textId="77777777" w:rsidR="00D32D3E" w:rsidRDefault="004D59A1">
            <w:pPr>
              <w:spacing w:after="0" w:line="240" w:lineRule="auto"/>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2. Methodology and Organisation of Teaching, Adequacy Evaluation of Programme Mastering</w:t>
            </w:r>
          </w:p>
        </w:tc>
        <w:tc>
          <w:tcPr>
            <w:tcW w:w="1665" w:type="dxa"/>
            <w:shd w:val="clear" w:color="auto" w:fill="auto"/>
          </w:tcPr>
          <w:p w14:paraId="454DDC14" w14:textId="77777777" w:rsidR="00D32D3E" w:rsidRDefault="004D59A1">
            <w:pPr>
              <w:pBdr>
                <w:top w:val="nil"/>
                <w:left w:val="nil"/>
                <w:bottom w:val="nil"/>
                <w:right w:val="nil"/>
                <w:between w:val="nil"/>
              </w:pBdr>
              <w:spacing w:after="0" w:line="240" w:lineRule="auto"/>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Complies with requirements</w:t>
            </w:r>
          </w:p>
        </w:tc>
        <w:tc>
          <w:tcPr>
            <w:tcW w:w="1665" w:type="dxa"/>
            <w:shd w:val="clear" w:color="auto" w:fill="auto"/>
          </w:tcPr>
          <w:p w14:paraId="1699615D" w14:textId="77777777" w:rsidR="00D32D3E" w:rsidRDefault="004D59A1">
            <w:pPr>
              <w:pBdr>
                <w:top w:val="nil"/>
                <w:left w:val="nil"/>
                <w:bottom w:val="nil"/>
                <w:right w:val="nil"/>
                <w:between w:val="nil"/>
              </w:pBdr>
              <w:spacing w:after="0" w:line="240" w:lineRule="auto"/>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Substantially complies with requirements</w:t>
            </w:r>
          </w:p>
        </w:tc>
        <w:tc>
          <w:tcPr>
            <w:tcW w:w="1665" w:type="dxa"/>
            <w:shd w:val="clear" w:color="auto" w:fill="auto"/>
          </w:tcPr>
          <w:p w14:paraId="7A94E15F" w14:textId="77777777" w:rsidR="00D32D3E" w:rsidRDefault="004D59A1">
            <w:pPr>
              <w:pBdr>
                <w:top w:val="nil"/>
                <w:left w:val="nil"/>
                <w:bottom w:val="nil"/>
                <w:right w:val="nil"/>
                <w:between w:val="nil"/>
              </w:pBdr>
              <w:spacing w:after="0" w:line="240" w:lineRule="auto"/>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Partially complies with requirements</w:t>
            </w:r>
          </w:p>
        </w:tc>
        <w:tc>
          <w:tcPr>
            <w:tcW w:w="1665" w:type="dxa"/>
            <w:shd w:val="clear" w:color="auto" w:fill="auto"/>
          </w:tcPr>
          <w:p w14:paraId="44CA9D2E" w14:textId="77777777" w:rsidR="00D32D3E" w:rsidRDefault="004D59A1">
            <w:pPr>
              <w:pBdr>
                <w:top w:val="nil"/>
                <w:left w:val="nil"/>
                <w:bottom w:val="nil"/>
                <w:right w:val="nil"/>
                <w:between w:val="nil"/>
              </w:pBdr>
              <w:spacing w:after="0" w:line="240" w:lineRule="auto"/>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Does not comply with requirements</w:t>
            </w:r>
          </w:p>
        </w:tc>
      </w:tr>
      <w:tr w:rsidR="00D32D3E" w14:paraId="224085AE" w14:textId="77777777">
        <w:tc>
          <w:tcPr>
            <w:tcW w:w="2700" w:type="dxa"/>
            <w:shd w:val="clear" w:color="auto" w:fill="DEEAF6"/>
          </w:tcPr>
          <w:p w14:paraId="7E828F43" w14:textId="77777777" w:rsidR="00D32D3E" w:rsidRDefault="004D59A1">
            <w:pPr>
              <w:spacing w:after="0" w:line="240" w:lineRule="auto"/>
              <w:rPr>
                <w:rFonts w:ascii="Merriweather" w:eastAsia="Merriweather" w:hAnsi="Merriweather" w:cs="Merriweather"/>
                <w:b/>
                <w:i/>
                <w:color w:val="0070C0"/>
                <w:sz w:val="18"/>
                <w:szCs w:val="18"/>
              </w:rPr>
            </w:pPr>
            <w:r>
              <w:rPr>
                <w:rFonts w:ascii="Merriweather" w:eastAsia="Merriweather" w:hAnsi="Merriweather" w:cs="Merriweather"/>
                <w:b/>
                <w:color w:val="0070C0"/>
                <w:sz w:val="18"/>
                <w:szCs w:val="18"/>
              </w:rPr>
              <w:t>Programme 1 (Integrated Bachelor's and Master's Educational Program for Primary School Teacher Training, Level II)</w:t>
            </w:r>
          </w:p>
        </w:tc>
        <w:tc>
          <w:tcPr>
            <w:tcW w:w="1665" w:type="dxa"/>
            <w:shd w:val="clear" w:color="auto" w:fill="auto"/>
          </w:tcPr>
          <w:p w14:paraId="5F792E24" w14:textId="77777777" w:rsidR="00D32D3E" w:rsidRDefault="009D55C0">
            <w:pPr>
              <w:jc w:val="center"/>
              <w:rPr>
                <w:rFonts w:ascii="Merriweather" w:eastAsia="Merriweather" w:hAnsi="Merriweather" w:cs="Merriweather"/>
              </w:rPr>
            </w:pPr>
            <w:sdt>
              <w:sdtPr>
                <w:tag w:val="goog_rdk_201"/>
                <w:id w:val="-770372989"/>
              </w:sdtPr>
              <w:sdtEndPr/>
              <w:sdtContent>
                <w:r w:rsidR="004D59A1">
                  <w:rPr>
                    <w:rFonts w:ascii="Arial Unicode MS" w:eastAsia="Arial Unicode MS" w:hAnsi="Arial Unicode MS" w:cs="Arial Unicode MS"/>
                    <w:b/>
                  </w:rPr>
                  <w:t>☐</w:t>
                </w:r>
              </w:sdtContent>
            </w:sdt>
          </w:p>
        </w:tc>
        <w:tc>
          <w:tcPr>
            <w:tcW w:w="1665" w:type="dxa"/>
            <w:shd w:val="clear" w:color="auto" w:fill="auto"/>
          </w:tcPr>
          <w:p w14:paraId="0BF38BBE" w14:textId="77777777" w:rsidR="00D32D3E" w:rsidRDefault="004D59A1">
            <w:pPr>
              <w:jc w:val="center"/>
              <w:rPr>
                <w:rFonts w:ascii="Merriweather" w:eastAsia="Merriweather" w:hAnsi="Merriweather" w:cs="Merriweather"/>
              </w:rPr>
            </w:pPr>
            <w:r>
              <w:rPr>
                <w:rFonts w:ascii="Merriweather" w:eastAsia="Merriweather" w:hAnsi="Merriweather" w:cs="Merriweather"/>
                <w:b/>
              </w:rPr>
              <w:t>X</w:t>
            </w:r>
          </w:p>
        </w:tc>
        <w:tc>
          <w:tcPr>
            <w:tcW w:w="1665" w:type="dxa"/>
            <w:shd w:val="clear" w:color="auto" w:fill="auto"/>
          </w:tcPr>
          <w:p w14:paraId="7EFF271B" w14:textId="77777777" w:rsidR="00D32D3E" w:rsidRDefault="009D55C0">
            <w:pPr>
              <w:jc w:val="center"/>
              <w:rPr>
                <w:rFonts w:ascii="Merriweather" w:eastAsia="Merriweather" w:hAnsi="Merriweather" w:cs="Merriweather"/>
              </w:rPr>
            </w:pPr>
            <w:sdt>
              <w:sdtPr>
                <w:tag w:val="goog_rdk_202"/>
                <w:id w:val="1945259295"/>
              </w:sdtPr>
              <w:sdtEndPr/>
              <w:sdtContent>
                <w:r w:rsidR="004D59A1">
                  <w:rPr>
                    <w:rFonts w:ascii="Arial Unicode MS" w:eastAsia="Arial Unicode MS" w:hAnsi="Arial Unicode MS" w:cs="Arial Unicode MS"/>
                    <w:b/>
                  </w:rPr>
                  <w:t>☐</w:t>
                </w:r>
              </w:sdtContent>
            </w:sdt>
          </w:p>
        </w:tc>
        <w:tc>
          <w:tcPr>
            <w:tcW w:w="1665" w:type="dxa"/>
            <w:shd w:val="clear" w:color="auto" w:fill="auto"/>
          </w:tcPr>
          <w:p w14:paraId="6CDDE10F" w14:textId="77777777" w:rsidR="00D32D3E" w:rsidRDefault="009D55C0">
            <w:pPr>
              <w:jc w:val="center"/>
              <w:rPr>
                <w:rFonts w:ascii="Merriweather" w:eastAsia="Merriweather" w:hAnsi="Merriweather" w:cs="Merriweather"/>
              </w:rPr>
            </w:pPr>
            <w:sdt>
              <w:sdtPr>
                <w:tag w:val="goog_rdk_203"/>
                <w:id w:val="1831859021"/>
              </w:sdtPr>
              <w:sdtEndPr/>
              <w:sdtContent>
                <w:r w:rsidR="004D59A1">
                  <w:rPr>
                    <w:rFonts w:ascii="Arial Unicode MS" w:eastAsia="Arial Unicode MS" w:hAnsi="Arial Unicode MS" w:cs="Arial Unicode MS"/>
                    <w:b/>
                  </w:rPr>
                  <w:t>☐</w:t>
                </w:r>
              </w:sdtContent>
            </w:sdt>
          </w:p>
        </w:tc>
      </w:tr>
      <w:tr w:rsidR="00D32D3E" w14:paraId="122BED87" w14:textId="77777777" w:rsidTr="00BE4459">
        <w:trPr>
          <w:trHeight w:val="899"/>
        </w:trPr>
        <w:tc>
          <w:tcPr>
            <w:tcW w:w="2700" w:type="dxa"/>
            <w:shd w:val="clear" w:color="auto" w:fill="DEEAF6"/>
          </w:tcPr>
          <w:p w14:paraId="4EF23621" w14:textId="77777777" w:rsidR="00D32D3E" w:rsidRDefault="004D59A1">
            <w:pPr>
              <w:spacing w:after="0" w:line="240" w:lineRule="auto"/>
              <w:rPr>
                <w:rFonts w:ascii="Merriweather" w:eastAsia="Merriweather" w:hAnsi="Merriweather" w:cs="Merriweather"/>
                <w:b/>
                <w:i/>
                <w:color w:val="0070C0"/>
                <w:sz w:val="18"/>
                <w:szCs w:val="18"/>
              </w:rPr>
            </w:pPr>
            <w:r>
              <w:rPr>
                <w:rFonts w:ascii="Merriweather" w:eastAsia="Merriweather" w:hAnsi="Merriweather" w:cs="Merriweather"/>
                <w:b/>
                <w:color w:val="0070C0"/>
                <w:sz w:val="18"/>
                <w:szCs w:val="18"/>
              </w:rPr>
              <w:t>Programme 2 (Multilingual Education - Integrated Bachelor's-Master's Educational Program for Primary Level Teacher Preparation, Level II)</w:t>
            </w:r>
          </w:p>
        </w:tc>
        <w:tc>
          <w:tcPr>
            <w:tcW w:w="1665" w:type="dxa"/>
            <w:shd w:val="clear" w:color="auto" w:fill="auto"/>
          </w:tcPr>
          <w:p w14:paraId="1D1DB91F" w14:textId="77777777" w:rsidR="00D32D3E" w:rsidRDefault="009D55C0">
            <w:pPr>
              <w:jc w:val="center"/>
              <w:rPr>
                <w:rFonts w:ascii="Merriweather" w:eastAsia="Merriweather" w:hAnsi="Merriweather" w:cs="Merriweather"/>
              </w:rPr>
            </w:pPr>
            <w:sdt>
              <w:sdtPr>
                <w:tag w:val="goog_rdk_204"/>
                <w:id w:val="459880028"/>
              </w:sdtPr>
              <w:sdtEndPr/>
              <w:sdtContent>
                <w:r w:rsidR="004D59A1">
                  <w:rPr>
                    <w:rFonts w:ascii="Arial Unicode MS" w:eastAsia="Arial Unicode MS" w:hAnsi="Arial Unicode MS" w:cs="Arial Unicode MS"/>
                    <w:b/>
                  </w:rPr>
                  <w:t>☐</w:t>
                </w:r>
              </w:sdtContent>
            </w:sdt>
          </w:p>
        </w:tc>
        <w:tc>
          <w:tcPr>
            <w:tcW w:w="1665" w:type="dxa"/>
            <w:shd w:val="clear" w:color="auto" w:fill="auto"/>
          </w:tcPr>
          <w:p w14:paraId="3726491C" w14:textId="77777777" w:rsidR="00D32D3E" w:rsidRDefault="004D59A1">
            <w:pPr>
              <w:jc w:val="center"/>
              <w:rPr>
                <w:rFonts w:ascii="Merriweather" w:eastAsia="Merriweather" w:hAnsi="Merriweather" w:cs="Merriweather"/>
              </w:rPr>
            </w:pPr>
            <w:r>
              <w:rPr>
                <w:rFonts w:ascii="Merriweather" w:eastAsia="Merriweather" w:hAnsi="Merriweather" w:cs="Merriweather"/>
                <w:b/>
              </w:rPr>
              <w:t>X</w:t>
            </w:r>
          </w:p>
        </w:tc>
        <w:tc>
          <w:tcPr>
            <w:tcW w:w="1665" w:type="dxa"/>
            <w:shd w:val="clear" w:color="auto" w:fill="auto"/>
          </w:tcPr>
          <w:p w14:paraId="7D1D2E5D" w14:textId="77777777" w:rsidR="00D32D3E" w:rsidRDefault="009D55C0">
            <w:pPr>
              <w:jc w:val="center"/>
              <w:rPr>
                <w:rFonts w:ascii="Merriweather" w:eastAsia="Merriweather" w:hAnsi="Merriweather" w:cs="Merriweather"/>
              </w:rPr>
            </w:pPr>
            <w:sdt>
              <w:sdtPr>
                <w:tag w:val="goog_rdk_205"/>
                <w:id w:val="-1464936077"/>
              </w:sdtPr>
              <w:sdtEndPr/>
              <w:sdtContent>
                <w:r w:rsidR="004D59A1">
                  <w:rPr>
                    <w:rFonts w:ascii="Arial Unicode MS" w:eastAsia="Arial Unicode MS" w:hAnsi="Arial Unicode MS" w:cs="Arial Unicode MS"/>
                    <w:b/>
                  </w:rPr>
                  <w:t>☐</w:t>
                </w:r>
              </w:sdtContent>
            </w:sdt>
          </w:p>
        </w:tc>
        <w:tc>
          <w:tcPr>
            <w:tcW w:w="1665" w:type="dxa"/>
            <w:shd w:val="clear" w:color="auto" w:fill="auto"/>
          </w:tcPr>
          <w:p w14:paraId="62F98B2D" w14:textId="77777777" w:rsidR="00D32D3E" w:rsidRDefault="009D55C0">
            <w:pPr>
              <w:jc w:val="center"/>
              <w:rPr>
                <w:rFonts w:ascii="Merriweather" w:eastAsia="Merriweather" w:hAnsi="Merriweather" w:cs="Merriweather"/>
              </w:rPr>
            </w:pPr>
            <w:sdt>
              <w:sdtPr>
                <w:tag w:val="goog_rdk_206"/>
                <w:id w:val="-895234120"/>
              </w:sdtPr>
              <w:sdtEndPr/>
              <w:sdtContent>
                <w:r w:rsidR="004D59A1">
                  <w:rPr>
                    <w:rFonts w:ascii="Arial Unicode MS" w:eastAsia="Arial Unicode MS" w:hAnsi="Arial Unicode MS" w:cs="Arial Unicode MS"/>
                    <w:b/>
                  </w:rPr>
                  <w:t>☐</w:t>
                </w:r>
              </w:sdtContent>
            </w:sdt>
          </w:p>
        </w:tc>
      </w:tr>
      <w:tr w:rsidR="00D32D3E" w14:paraId="06D13658" w14:textId="77777777">
        <w:tc>
          <w:tcPr>
            <w:tcW w:w="2700" w:type="dxa"/>
            <w:shd w:val="clear" w:color="auto" w:fill="DEEAF6"/>
          </w:tcPr>
          <w:p w14:paraId="27686D59" w14:textId="77777777" w:rsidR="00D32D3E" w:rsidRDefault="004D59A1">
            <w:pPr>
              <w:spacing w:after="0" w:line="240" w:lineRule="auto"/>
              <w:rPr>
                <w:rFonts w:ascii="Merriweather" w:eastAsia="Merriweather" w:hAnsi="Merriweather" w:cs="Merriweather"/>
                <w:b/>
                <w:i/>
                <w:color w:val="0070C0"/>
                <w:sz w:val="18"/>
                <w:szCs w:val="18"/>
              </w:rPr>
            </w:pPr>
            <w:r>
              <w:rPr>
                <w:rFonts w:ascii="Merriweather" w:eastAsia="Merriweather" w:hAnsi="Merriweather" w:cs="Merriweather"/>
                <w:b/>
                <w:color w:val="0070C0"/>
                <w:sz w:val="18"/>
                <w:szCs w:val="18"/>
              </w:rPr>
              <w:t>Programme 3  (Special Education Teacher Training Program, Level I)</w:t>
            </w:r>
          </w:p>
        </w:tc>
        <w:tc>
          <w:tcPr>
            <w:tcW w:w="1665" w:type="dxa"/>
            <w:shd w:val="clear" w:color="auto" w:fill="auto"/>
          </w:tcPr>
          <w:p w14:paraId="6ABC5ABD" w14:textId="77777777" w:rsidR="00D32D3E" w:rsidRDefault="009D55C0">
            <w:pPr>
              <w:jc w:val="center"/>
              <w:rPr>
                <w:rFonts w:ascii="Merriweather" w:eastAsia="Merriweather" w:hAnsi="Merriweather" w:cs="Merriweather"/>
              </w:rPr>
            </w:pPr>
            <w:sdt>
              <w:sdtPr>
                <w:tag w:val="goog_rdk_207"/>
                <w:id w:val="-373783615"/>
              </w:sdtPr>
              <w:sdtEndPr/>
              <w:sdtContent>
                <w:r w:rsidR="00BE4459">
                  <w:rPr>
                    <w:rFonts w:ascii="Merriweather" w:eastAsia="Merriweather" w:hAnsi="Merriweather" w:cs="Merriweather"/>
                    <w:b/>
                  </w:rPr>
                  <w:t>X</w:t>
                </w:r>
              </w:sdtContent>
            </w:sdt>
          </w:p>
        </w:tc>
        <w:tc>
          <w:tcPr>
            <w:tcW w:w="1665" w:type="dxa"/>
            <w:shd w:val="clear" w:color="auto" w:fill="auto"/>
          </w:tcPr>
          <w:p w14:paraId="0DAD5BB0" w14:textId="77777777" w:rsidR="00D32D3E" w:rsidRDefault="009D55C0">
            <w:pPr>
              <w:jc w:val="center"/>
              <w:rPr>
                <w:rFonts w:ascii="Merriweather" w:eastAsia="Merriweather" w:hAnsi="Merriweather" w:cs="Merriweather"/>
              </w:rPr>
            </w:pPr>
            <w:sdt>
              <w:sdtPr>
                <w:tag w:val="goog_rdk_208"/>
                <w:id w:val="-1792731733"/>
              </w:sdtPr>
              <w:sdtEndPr/>
              <w:sdtContent>
                <w:r w:rsidR="00BE4459">
                  <w:rPr>
                    <w:rFonts w:ascii="Arial Unicode MS" w:eastAsia="Arial Unicode MS" w:hAnsi="Arial Unicode MS" w:cs="Arial Unicode MS"/>
                    <w:b/>
                  </w:rPr>
                  <w:t>☐</w:t>
                </w:r>
              </w:sdtContent>
            </w:sdt>
          </w:p>
        </w:tc>
        <w:tc>
          <w:tcPr>
            <w:tcW w:w="1665" w:type="dxa"/>
            <w:shd w:val="clear" w:color="auto" w:fill="auto"/>
          </w:tcPr>
          <w:p w14:paraId="18E026EC" w14:textId="77777777" w:rsidR="00D32D3E" w:rsidRDefault="009D55C0">
            <w:pPr>
              <w:jc w:val="center"/>
              <w:rPr>
                <w:rFonts w:ascii="Merriweather" w:eastAsia="Merriweather" w:hAnsi="Merriweather" w:cs="Merriweather"/>
              </w:rPr>
            </w:pPr>
            <w:sdt>
              <w:sdtPr>
                <w:tag w:val="goog_rdk_208"/>
                <w:id w:val="1974243991"/>
              </w:sdtPr>
              <w:sdtEndPr/>
              <w:sdtContent>
                <w:r w:rsidR="004D59A1">
                  <w:rPr>
                    <w:rFonts w:ascii="Arial Unicode MS" w:eastAsia="Arial Unicode MS" w:hAnsi="Arial Unicode MS" w:cs="Arial Unicode MS"/>
                    <w:b/>
                  </w:rPr>
                  <w:t>☐</w:t>
                </w:r>
              </w:sdtContent>
            </w:sdt>
          </w:p>
        </w:tc>
        <w:tc>
          <w:tcPr>
            <w:tcW w:w="1665" w:type="dxa"/>
            <w:shd w:val="clear" w:color="auto" w:fill="auto"/>
          </w:tcPr>
          <w:p w14:paraId="18A8DF80" w14:textId="77777777" w:rsidR="00D32D3E" w:rsidRDefault="009D55C0">
            <w:pPr>
              <w:jc w:val="center"/>
              <w:rPr>
                <w:rFonts w:ascii="Merriweather" w:eastAsia="Merriweather" w:hAnsi="Merriweather" w:cs="Merriweather"/>
              </w:rPr>
            </w:pPr>
            <w:sdt>
              <w:sdtPr>
                <w:tag w:val="goog_rdk_209"/>
                <w:id w:val="699758076"/>
              </w:sdtPr>
              <w:sdtEndPr/>
              <w:sdtContent>
                <w:r w:rsidR="004D59A1">
                  <w:rPr>
                    <w:rFonts w:ascii="Arial Unicode MS" w:eastAsia="Arial Unicode MS" w:hAnsi="Arial Unicode MS" w:cs="Arial Unicode MS"/>
                    <w:b/>
                  </w:rPr>
                  <w:t>☐</w:t>
                </w:r>
              </w:sdtContent>
            </w:sdt>
          </w:p>
        </w:tc>
      </w:tr>
      <w:tr w:rsidR="00D32D3E" w14:paraId="5C2B2A64" w14:textId="77777777">
        <w:tc>
          <w:tcPr>
            <w:tcW w:w="2700" w:type="dxa"/>
            <w:shd w:val="clear" w:color="auto" w:fill="DEEAF6"/>
          </w:tcPr>
          <w:p w14:paraId="407C45BE" w14:textId="77777777" w:rsidR="00D32D3E" w:rsidRDefault="004D59A1">
            <w:pPr>
              <w:spacing w:after="0" w:line="240" w:lineRule="auto"/>
              <w:rPr>
                <w:rFonts w:ascii="Merriweather" w:eastAsia="Merriweather" w:hAnsi="Merriweather" w:cs="Merriweather"/>
                <w:b/>
                <w:i/>
                <w:color w:val="0070C0"/>
                <w:sz w:val="18"/>
                <w:szCs w:val="18"/>
              </w:rPr>
            </w:pPr>
            <w:r>
              <w:rPr>
                <w:rFonts w:ascii="Merriweather" w:eastAsia="Merriweather" w:hAnsi="Merriweather" w:cs="Merriweather"/>
                <w:b/>
                <w:color w:val="0070C0"/>
                <w:sz w:val="18"/>
                <w:szCs w:val="18"/>
              </w:rPr>
              <w:t>Programme 4 ((Teacher Preparation Educational Program - "Teacher", Level I))</w:t>
            </w:r>
          </w:p>
        </w:tc>
        <w:tc>
          <w:tcPr>
            <w:tcW w:w="1665" w:type="dxa"/>
            <w:shd w:val="clear" w:color="auto" w:fill="auto"/>
          </w:tcPr>
          <w:p w14:paraId="58B47519" w14:textId="77777777" w:rsidR="00D32D3E" w:rsidRDefault="009D55C0">
            <w:pPr>
              <w:jc w:val="center"/>
              <w:rPr>
                <w:rFonts w:ascii="Merriweather" w:eastAsia="Merriweather" w:hAnsi="Merriweather" w:cs="Merriweather"/>
                <w:b/>
              </w:rPr>
            </w:pPr>
            <w:sdt>
              <w:sdtPr>
                <w:tag w:val="goog_rdk_210"/>
                <w:id w:val="1496836846"/>
              </w:sdtPr>
              <w:sdtEndPr/>
              <w:sdtContent>
                <w:r w:rsidR="00BE4459">
                  <w:rPr>
                    <w:rFonts w:ascii="Merriweather" w:eastAsia="Merriweather" w:hAnsi="Merriweather" w:cs="Merriweather"/>
                    <w:b/>
                  </w:rPr>
                  <w:t>X</w:t>
                </w:r>
              </w:sdtContent>
            </w:sdt>
          </w:p>
        </w:tc>
        <w:tc>
          <w:tcPr>
            <w:tcW w:w="1665" w:type="dxa"/>
            <w:shd w:val="clear" w:color="auto" w:fill="auto"/>
          </w:tcPr>
          <w:p w14:paraId="76952EFA" w14:textId="77777777" w:rsidR="00D32D3E" w:rsidRDefault="009D55C0">
            <w:pPr>
              <w:jc w:val="center"/>
              <w:rPr>
                <w:rFonts w:ascii="Merriweather" w:eastAsia="Merriweather" w:hAnsi="Merriweather" w:cs="Merriweather"/>
                <w:b/>
              </w:rPr>
            </w:pPr>
            <w:sdt>
              <w:sdtPr>
                <w:tag w:val="goog_rdk_208"/>
                <w:id w:val="-2125224069"/>
              </w:sdtPr>
              <w:sdtEndPr/>
              <w:sdtContent>
                <w:r w:rsidR="00BE4459">
                  <w:rPr>
                    <w:rFonts w:ascii="Arial Unicode MS" w:eastAsia="Arial Unicode MS" w:hAnsi="Arial Unicode MS" w:cs="Arial Unicode MS"/>
                    <w:b/>
                  </w:rPr>
                  <w:t>☐</w:t>
                </w:r>
              </w:sdtContent>
            </w:sdt>
          </w:p>
        </w:tc>
        <w:tc>
          <w:tcPr>
            <w:tcW w:w="1665" w:type="dxa"/>
            <w:shd w:val="clear" w:color="auto" w:fill="auto"/>
          </w:tcPr>
          <w:p w14:paraId="531AB349" w14:textId="77777777" w:rsidR="00D32D3E" w:rsidRDefault="009D55C0">
            <w:pPr>
              <w:jc w:val="center"/>
              <w:rPr>
                <w:rFonts w:ascii="Merriweather" w:eastAsia="Merriweather" w:hAnsi="Merriweather" w:cs="Merriweather"/>
                <w:b/>
              </w:rPr>
            </w:pPr>
            <w:sdt>
              <w:sdtPr>
                <w:tag w:val="goog_rdk_211"/>
                <w:id w:val="-1891258667"/>
              </w:sdtPr>
              <w:sdtEndPr/>
              <w:sdtContent>
                <w:r w:rsidR="004D59A1">
                  <w:rPr>
                    <w:rFonts w:ascii="Arial Unicode MS" w:eastAsia="Arial Unicode MS" w:hAnsi="Arial Unicode MS" w:cs="Arial Unicode MS"/>
                    <w:b/>
                  </w:rPr>
                  <w:t>☐</w:t>
                </w:r>
              </w:sdtContent>
            </w:sdt>
          </w:p>
        </w:tc>
        <w:tc>
          <w:tcPr>
            <w:tcW w:w="1665" w:type="dxa"/>
            <w:shd w:val="clear" w:color="auto" w:fill="auto"/>
          </w:tcPr>
          <w:p w14:paraId="57C1ACAE" w14:textId="77777777" w:rsidR="00D32D3E" w:rsidRDefault="009D55C0">
            <w:pPr>
              <w:jc w:val="center"/>
              <w:rPr>
                <w:rFonts w:ascii="Merriweather" w:eastAsia="Merriweather" w:hAnsi="Merriweather" w:cs="Merriweather"/>
                <w:b/>
              </w:rPr>
            </w:pPr>
            <w:sdt>
              <w:sdtPr>
                <w:tag w:val="goog_rdk_212"/>
                <w:id w:val="2121021030"/>
              </w:sdtPr>
              <w:sdtEndPr/>
              <w:sdtContent>
                <w:r w:rsidR="004D59A1">
                  <w:rPr>
                    <w:rFonts w:ascii="Arial Unicode MS" w:eastAsia="Arial Unicode MS" w:hAnsi="Arial Unicode MS" w:cs="Arial Unicode MS"/>
                    <w:b/>
                  </w:rPr>
                  <w:t>☐</w:t>
                </w:r>
              </w:sdtContent>
            </w:sdt>
          </w:p>
        </w:tc>
      </w:tr>
      <w:tr w:rsidR="00D32D3E" w14:paraId="5DC103CD" w14:textId="77777777">
        <w:tc>
          <w:tcPr>
            <w:tcW w:w="2700" w:type="dxa"/>
            <w:shd w:val="clear" w:color="auto" w:fill="DEEAF6"/>
          </w:tcPr>
          <w:p w14:paraId="1BBF65E8" w14:textId="77777777" w:rsidR="00D32D3E" w:rsidRDefault="004D59A1">
            <w:pPr>
              <w:spacing w:after="0" w:line="240" w:lineRule="auto"/>
              <w:rPr>
                <w:rFonts w:ascii="Merriweather" w:eastAsia="Merriweather" w:hAnsi="Merriweather" w:cs="Merriweather"/>
                <w:b/>
                <w:i/>
                <w:color w:val="0070C0"/>
                <w:sz w:val="18"/>
                <w:szCs w:val="18"/>
              </w:rPr>
            </w:pPr>
            <w:r>
              <w:rPr>
                <w:rFonts w:ascii="Merriweather" w:eastAsia="Merriweather" w:hAnsi="Merriweather" w:cs="Merriweather"/>
                <w:b/>
                <w:color w:val="0070C0"/>
                <w:sz w:val="18"/>
                <w:szCs w:val="18"/>
              </w:rPr>
              <w:t>Programme 5 ((Teacher Preparation Educational Program - "Teacher", Level 2)</w:t>
            </w:r>
          </w:p>
        </w:tc>
        <w:tc>
          <w:tcPr>
            <w:tcW w:w="1665" w:type="dxa"/>
            <w:shd w:val="clear" w:color="auto" w:fill="auto"/>
          </w:tcPr>
          <w:p w14:paraId="43C354A8" w14:textId="77777777" w:rsidR="00D32D3E" w:rsidRDefault="009D55C0">
            <w:pPr>
              <w:jc w:val="center"/>
              <w:rPr>
                <w:rFonts w:ascii="Merriweather" w:eastAsia="Merriweather" w:hAnsi="Merriweather" w:cs="Merriweather"/>
                <w:b/>
              </w:rPr>
            </w:pPr>
            <w:sdt>
              <w:sdtPr>
                <w:tag w:val="goog_rdk_213"/>
                <w:id w:val="-186630206"/>
              </w:sdtPr>
              <w:sdtEndPr/>
              <w:sdtContent>
                <w:r w:rsidR="00BE4459">
                  <w:rPr>
                    <w:rFonts w:ascii="Merriweather" w:eastAsia="Merriweather" w:hAnsi="Merriweather" w:cs="Merriweather"/>
                    <w:b/>
                  </w:rPr>
                  <w:t>X</w:t>
                </w:r>
              </w:sdtContent>
            </w:sdt>
          </w:p>
        </w:tc>
        <w:tc>
          <w:tcPr>
            <w:tcW w:w="1665" w:type="dxa"/>
            <w:shd w:val="clear" w:color="auto" w:fill="auto"/>
          </w:tcPr>
          <w:p w14:paraId="09454C05" w14:textId="77777777" w:rsidR="00D32D3E" w:rsidRDefault="009D55C0">
            <w:pPr>
              <w:jc w:val="center"/>
              <w:rPr>
                <w:rFonts w:ascii="Merriweather" w:eastAsia="Merriweather" w:hAnsi="Merriweather" w:cs="Merriweather"/>
                <w:b/>
              </w:rPr>
            </w:pPr>
            <w:sdt>
              <w:sdtPr>
                <w:tag w:val="goog_rdk_208"/>
                <w:id w:val="-2041345633"/>
              </w:sdtPr>
              <w:sdtEndPr/>
              <w:sdtContent>
                <w:r w:rsidR="00BE4459">
                  <w:rPr>
                    <w:rFonts w:ascii="Arial Unicode MS" w:eastAsia="Arial Unicode MS" w:hAnsi="Arial Unicode MS" w:cs="Arial Unicode MS"/>
                    <w:b/>
                  </w:rPr>
                  <w:t>☐</w:t>
                </w:r>
              </w:sdtContent>
            </w:sdt>
          </w:p>
        </w:tc>
        <w:tc>
          <w:tcPr>
            <w:tcW w:w="1665" w:type="dxa"/>
            <w:shd w:val="clear" w:color="auto" w:fill="auto"/>
          </w:tcPr>
          <w:p w14:paraId="44CAF1C7" w14:textId="77777777" w:rsidR="00D32D3E" w:rsidRDefault="009D55C0">
            <w:pPr>
              <w:jc w:val="center"/>
              <w:rPr>
                <w:rFonts w:ascii="Merriweather" w:eastAsia="Merriweather" w:hAnsi="Merriweather" w:cs="Merriweather"/>
                <w:b/>
              </w:rPr>
            </w:pPr>
            <w:sdt>
              <w:sdtPr>
                <w:tag w:val="goog_rdk_214"/>
                <w:id w:val="-1280235058"/>
              </w:sdtPr>
              <w:sdtEndPr/>
              <w:sdtContent>
                <w:r w:rsidR="004D59A1">
                  <w:rPr>
                    <w:rFonts w:ascii="Arial Unicode MS" w:eastAsia="Arial Unicode MS" w:hAnsi="Arial Unicode MS" w:cs="Arial Unicode MS"/>
                    <w:b/>
                  </w:rPr>
                  <w:t>☐</w:t>
                </w:r>
              </w:sdtContent>
            </w:sdt>
          </w:p>
        </w:tc>
        <w:tc>
          <w:tcPr>
            <w:tcW w:w="1665" w:type="dxa"/>
            <w:shd w:val="clear" w:color="auto" w:fill="auto"/>
          </w:tcPr>
          <w:p w14:paraId="72ECC87C" w14:textId="77777777" w:rsidR="00D32D3E" w:rsidRDefault="009D55C0">
            <w:pPr>
              <w:jc w:val="center"/>
              <w:rPr>
                <w:rFonts w:ascii="Merriweather" w:eastAsia="Merriweather" w:hAnsi="Merriweather" w:cs="Merriweather"/>
                <w:b/>
              </w:rPr>
            </w:pPr>
            <w:sdt>
              <w:sdtPr>
                <w:tag w:val="goog_rdk_215"/>
                <w:id w:val="-784606195"/>
              </w:sdtPr>
              <w:sdtEndPr/>
              <w:sdtContent>
                <w:r w:rsidR="004D59A1">
                  <w:rPr>
                    <w:rFonts w:ascii="Arial Unicode MS" w:eastAsia="Arial Unicode MS" w:hAnsi="Arial Unicode MS" w:cs="Arial Unicode MS"/>
                    <w:b/>
                  </w:rPr>
                  <w:t>☐</w:t>
                </w:r>
              </w:sdtContent>
            </w:sdt>
          </w:p>
        </w:tc>
      </w:tr>
    </w:tbl>
    <w:p w14:paraId="2916C19D"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p>
    <w:p w14:paraId="74869460"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p>
    <w:p w14:paraId="187F57B8"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p>
    <w:p w14:paraId="46CAD6E0" w14:textId="77777777" w:rsidR="00D32D3E" w:rsidRDefault="004D59A1">
      <w:pPr>
        <w:numPr>
          <w:ilvl w:val="0"/>
          <w:numId w:val="21"/>
        </w:numPr>
        <w:pBdr>
          <w:top w:val="single" w:sz="4" w:space="1" w:color="000000"/>
        </w:pBdr>
        <w:shd w:val="clear" w:color="auto" w:fill="DEEAF6"/>
        <w:ind w:left="270"/>
        <w:jc w:val="both"/>
        <w:rPr>
          <w:rFonts w:ascii="Merriweather" w:eastAsia="Merriweather" w:hAnsi="Merriweather" w:cs="Merriweather"/>
        </w:rPr>
      </w:pPr>
      <w:r>
        <w:rPr>
          <w:rFonts w:ascii="Merriweather" w:eastAsia="Merriweather" w:hAnsi="Merriweather" w:cs="Merriweather"/>
        </w:rPr>
        <w:t>Student Achievements, Individual Work with Them</w:t>
      </w:r>
    </w:p>
    <w:p w14:paraId="14AC5F4F" w14:textId="77777777" w:rsidR="00D32D3E" w:rsidRDefault="004D59A1">
      <w:pPr>
        <w:widowControl w:val="0"/>
        <w:pBdr>
          <w:top w:val="nil"/>
          <w:left w:val="nil"/>
          <w:bottom w:val="nil"/>
          <w:right w:val="nil"/>
          <w:between w:val="nil"/>
        </w:pBdr>
        <w:spacing w:after="0" w:line="240" w:lineRule="auto"/>
        <w:jc w:val="both"/>
        <w:rPr>
          <w:rFonts w:ascii="Merriweather" w:eastAsia="Merriweather" w:hAnsi="Merriweather" w:cs="Merriweather"/>
          <w:color w:val="000000"/>
        </w:rPr>
      </w:pPr>
      <w:bookmarkStart w:id="3" w:name="_heading=h.6zjias7xxxx1" w:colFirst="0" w:colLast="0"/>
      <w:bookmarkEnd w:id="3"/>
      <w:r>
        <w:rPr>
          <w:rFonts w:ascii="Merriweather" w:eastAsia="Merriweather" w:hAnsi="Merriweather" w:cs="Merriweather"/>
          <w:color w:val="000000"/>
          <w:sz w:val="20"/>
          <w:szCs w:val="20"/>
        </w:rPr>
        <w:t>The programme ensures the creation of a student-centered environment by providing students with relevant services; promotes maximum student awareness, implements a variety of activities and facilitates student engagement in local and / or international projects; proper quality of scientific guidance and supervision is provided for master’s and doctoral students.</w:t>
      </w:r>
      <w:r>
        <w:rPr>
          <w:rFonts w:ascii="Merriweather" w:eastAsia="Merriweather" w:hAnsi="Merriweather" w:cs="Merriweather"/>
          <w:b/>
          <w:color w:val="000000"/>
        </w:rPr>
        <w:t xml:space="preserve"> </w:t>
      </w:r>
    </w:p>
    <w:p w14:paraId="63F6C304" w14:textId="77777777" w:rsidR="00D32D3E" w:rsidRDefault="004D59A1">
      <w:pPr>
        <w:widowControl w:val="0"/>
        <w:tabs>
          <w:tab w:val="left" w:pos="461"/>
        </w:tabs>
        <w:spacing w:after="0" w:line="240" w:lineRule="auto"/>
        <w:jc w:val="both"/>
        <w:rPr>
          <w:rFonts w:ascii="Merriweather" w:eastAsia="Merriweather" w:hAnsi="Merriweather" w:cs="Merriweather"/>
          <w:b/>
          <w:color w:val="0070C0"/>
          <w:sz w:val="20"/>
          <w:szCs w:val="20"/>
        </w:rPr>
      </w:pPr>
      <w:r>
        <w:rPr>
          <w:rFonts w:ascii="Merriweather" w:eastAsia="Merriweather" w:hAnsi="Merriweather" w:cs="Merriweather"/>
          <w:b/>
          <w:color w:val="0070C0"/>
          <w:sz w:val="20"/>
          <w:szCs w:val="20"/>
        </w:rPr>
        <w:t>3.1 Student Consulting and Support Services</w:t>
      </w:r>
    </w:p>
    <w:p w14:paraId="71654E7E" w14:textId="77777777" w:rsidR="00D32D3E" w:rsidRDefault="004D59A1">
      <w:pPr>
        <w:widowControl w:val="0"/>
        <w:pBdr>
          <w:top w:val="nil"/>
          <w:left w:val="nil"/>
          <w:bottom w:val="single" w:sz="4" w:space="1" w:color="000000"/>
          <w:right w:val="nil"/>
          <w:between w:val="nil"/>
        </w:pBdr>
        <w:tabs>
          <w:tab w:val="left" w:pos="101"/>
        </w:tabs>
        <w:spacing w:after="0" w:line="240" w:lineRule="auto"/>
        <w:jc w:val="both"/>
        <w:rPr>
          <w:rFonts w:ascii="Merriweather" w:eastAsia="Merriweather" w:hAnsi="Merriweather" w:cs="Merriweather"/>
          <w:color w:val="000000"/>
          <w:sz w:val="20"/>
          <w:szCs w:val="20"/>
        </w:rPr>
      </w:pPr>
      <w:r>
        <w:rPr>
          <w:rFonts w:ascii="Merriweather" w:eastAsia="Merriweather" w:hAnsi="Merriweather" w:cs="Merriweather"/>
          <w:color w:val="000000"/>
          <w:sz w:val="20"/>
          <w:szCs w:val="20"/>
        </w:rPr>
        <w:t xml:space="preserve">Students receive consultation and support regarding planning of </w:t>
      </w:r>
      <w:r>
        <w:rPr>
          <w:rFonts w:ascii="Merriweather" w:eastAsia="Merriweather" w:hAnsi="Merriweather" w:cs="Merriweather"/>
          <w:color w:val="000000"/>
        </w:rPr>
        <w:t xml:space="preserve">the </w:t>
      </w:r>
      <w:r>
        <w:rPr>
          <w:rFonts w:ascii="Merriweather" w:eastAsia="Merriweather" w:hAnsi="Merriweather" w:cs="Merriweather"/>
          <w:color w:val="000000"/>
          <w:sz w:val="20"/>
          <w:szCs w:val="20"/>
        </w:rPr>
        <w:t>learning process, improvement of academic achievement, and career development from the people involved in the programme and/or structural units of the HEI. A student has an opportunity to have a diverse learning process and receive relevant information and recommendations from those involved in the programme.</w:t>
      </w:r>
    </w:p>
    <w:p w14:paraId="54738AF4" w14:textId="77777777" w:rsidR="00D32D3E" w:rsidRDefault="00D32D3E">
      <w:pPr>
        <w:spacing w:after="0" w:line="276" w:lineRule="auto"/>
        <w:jc w:val="both"/>
        <w:rPr>
          <w:rFonts w:ascii="Merriweather" w:eastAsia="Merriweather" w:hAnsi="Merriweather" w:cs="Merriweather"/>
          <w:b/>
          <w:sz w:val="20"/>
          <w:szCs w:val="20"/>
        </w:rPr>
      </w:pPr>
    </w:p>
    <w:p w14:paraId="006F142E" w14:textId="77777777" w:rsidR="00D32D3E" w:rsidRDefault="004D59A1">
      <w:pPr>
        <w:spacing w:after="0" w:line="276" w:lineRule="auto"/>
        <w:jc w:val="both"/>
        <w:rPr>
          <w:rFonts w:ascii="Merriweather" w:eastAsia="Merriweather" w:hAnsi="Merriweather" w:cs="Merriweather"/>
          <w:b/>
          <w:color w:val="767171"/>
          <w:sz w:val="20"/>
          <w:szCs w:val="20"/>
        </w:rPr>
      </w:pPr>
      <w:r>
        <w:rPr>
          <w:rFonts w:ascii="Merriweather" w:eastAsia="Merriweather" w:hAnsi="Merriweather" w:cs="Merriweather"/>
          <w:b/>
          <w:color w:val="767171"/>
          <w:sz w:val="20"/>
          <w:szCs w:val="20"/>
        </w:rPr>
        <w:t xml:space="preserve">Cluster and individual evaluation </w:t>
      </w:r>
    </w:p>
    <w:p w14:paraId="1617E366" w14:textId="77777777" w:rsidR="00D32D3E" w:rsidRDefault="004D59A1">
      <w:pPr>
        <w:spacing w:after="0" w:line="276" w:lineRule="auto"/>
        <w:jc w:val="both"/>
        <w:rPr>
          <w:rFonts w:ascii="Merriweather" w:eastAsia="Merriweather" w:hAnsi="Merriweather" w:cs="Merriweather"/>
          <w:b/>
          <w:sz w:val="20"/>
          <w:szCs w:val="20"/>
        </w:rPr>
      </w:pPr>
      <w:r>
        <w:rPr>
          <w:rFonts w:ascii="Merriweather" w:eastAsia="Merriweather" w:hAnsi="Merriweather" w:cs="Merriweather"/>
          <w:b/>
          <w:sz w:val="20"/>
          <w:szCs w:val="20"/>
        </w:rPr>
        <w:t xml:space="preserve">Summary and Analysis of the Compliance of the Educational Programmes Grouped in a Cluster with the Requirements of the Standard Component  </w:t>
      </w:r>
    </w:p>
    <w:p w14:paraId="46ABBD8F" w14:textId="77777777" w:rsidR="00D32D3E" w:rsidRDefault="00D32D3E">
      <w:pPr>
        <w:spacing w:after="0" w:line="276" w:lineRule="auto"/>
        <w:jc w:val="both"/>
        <w:rPr>
          <w:rFonts w:ascii="Merriweather" w:eastAsia="Merriweather" w:hAnsi="Merriweather" w:cs="Merriweather"/>
          <w:b/>
          <w:sz w:val="20"/>
          <w:szCs w:val="20"/>
        </w:rPr>
      </w:pPr>
    </w:p>
    <w:p w14:paraId="22B6BE14" w14:textId="77777777" w:rsidR="00D32D3E" w:rsidRDefault="004D59A1">
      <w:pPr>
        <w:spacing w:before="240" w:after="240" w:line="360" w:lineRule="auto"/>
        <w:jc w:val="both"/>
        <w:rPr>
          <w:rFonts w:ascii="Merriweather" w:eastAsia="Merriweather" w:hAnsi="Merriweather" w:cs="Merriweather"/>
          <w:sz w:val="20"/>
          <w:szCs w:val="20"/>
        </w:rPr>
      </w:pPr>
      <w:r>
        <w:rPr>
          <w:rFonts w:ascii="Merriweather" w:eastAsia="Merriweather" w:hAnsi="Merriweather" w:cs="Merriweather"/>
          <w:sz w:val="20"/>
          <w:szCs w:val="20"/>
        </w:rPr>
        <w:t>Tbilisi State University (TSU) offers students a wide range of academic and support services through an accessible digital platform. The “Student Services” section of the TSU website provides essential information on academic calendars, exam schedules, and exchange opportunities. Students can also access e-learning tools such as Moodle and receive updates via email.</w:t>
      </w:r>
    </w:p>
    <w:p w14:paraId="52060401" w14:textId="77777777" w:rsidR="00D32D3E" w:rsidRDefault="004D59A1">
      <w:pPr>
        <w:spacing w:before="240" w:after="240" w:line="360" w:lineRule="auto"/>
        <w:jc w:val="both"/>
        <w:rPr>
          <w:rFonts w:ascii="Merriweather" w:eastAsia="Merriweather" w:hAnsi="Merriweather" w:cs="Merriweather"/>
          <w:sz w:val="20"/>
          <w:szCs w:val="20"/>
        </w:rPr>
      </w:pPr>
      <w:r>
        <w:rPr>
          <w:rFonts w:ascii="Merriweather" w:eastAsia="Merriweather" w:hAnsi="Merriweather" w:cs="Merriweather"/>
          <w:sz w:val="20"/>
          <w:szCs w:val="20"/>
        </w:rPr>
        <w:t>During interviews, students emphasized the importance of having a wider selection of elective courses to better tailor their academic experience to their interests and career goals. They also pointed out the need for improved functionality in the course registration process, specifically requesting that databases be more easily accessible and free of technical errors to ensure a smoother and more efficient registration experience.</w:t>
      </w:r>
    </w:p>
    <w:p w14:paraId="3125E3D5" w14:textId="77777777" w:rsidR="00D32D3E" w:rsidRDefault="004D59A1">
      <w:pPr>
        <w:spacing w:before="240" w:after="240" w:line="360" w:lineRule="auto"/>
        <w:jc w:val="both"/>
        <w:rPr>
          <w:rFonts w:ascii="Merriweather" w:eastAsia="Merriweather" w:hAnsi="Merriweather" w:cs="Merriweather"/>
          <w:sz w:val="20"/>
          <w:szCs w:val="20"/>
        </w:rPr>
      </w:pPr>
      <w:r>
        <w:rPr>
          <w:rFonts w:ascii="Merriweather" w:eastAsia="Merriweather" w:hAnsi="Merriweather" w:cs="Merriweather"/>
          <w:sz w:val="20"/>
          <w:szCs w:val="20"/>
        </w:rPr>
        <w:t>Career development is a strong focus at TSU, with the Career Center organizing annual events like Career Week and training courses on resume writing, job interview skills, and labor market trends. Academic staff emphasized the importance of personal networks in Georgia’s job market, noting that students are often referred directly to public schools for job interviews and subsequent employment. This practice was also confirmed by students, who acknowledged the value of faculty support and guidance in securing job opportunities.</w:t>
      </w:r>
    </w:p>
    <w:p w14:paraId="71E45DE0" w14:textId="77777777" w:rsidR="00D32D3E" w:rsidRDefault="004D59A1">
      <w:pPr>
        <w:spacing w:before="240" w:after="240" w:line="360" w:lineRule="auto"/>
        <w:jc w:val="both"/>
        <w:rPr>
          <w:rFonts w:ascii="Merriweather" w:eastAsia="Merriweather" w:hAnsi="Merriweather" w:cs="Merriweather"/>
          <w:sz w:val="20"/>
          <w:szCs w:val="20"/>
        </w:rPr>
      </w:pPr>
      <w:r>
        <w:rPr>
          <w:rFonts w:ascii="Merriweather" w:eastAsia="Merriweather" w:hAnsi="Merriweather" w:cs="Merriweather"/>
          <w:sz w:val="20"/>
          <w:szCs w:val="20"/>
        </w:rPr>
        <w:t>In addition, TSU offers a rich student life with numerous sports and artistic-creative sections that encourage active participation. Students from the Primary School Teacher Training Program regularly take part in educational excursions, enhancing their learning through cultural experiences tied to Georgian history.</w:t>
      </w:r>
    </w:p>
    <w:p w14:paraId="6EC19708" w14:textId="77777777" w:rsidR="00D32D3E" w:rsidRDefault="004D59A1">
      <w:pPr>
        <w:spacing w:before="240" w:after="240" w:line="360" w:lineRule="auto"/>
        <w:jc w:val="both"/>
        <w:rPr>
          <w:rFonts w:ascii="Merriweather" w:eastAsia="Merriweather" w:hAnsi="Merriweather" w:cs="Merriweather"/>
          <w:sz w:val="20"/>
          <w:szCs w:val="20"/>
        </w:rPr>
      </w:pPr>
      <w:r>
        <w:rPr>
          <w:rFonts w:ascii="Merriweather" w:eastAsia="Merriweather" w:hAnsi="Merriweather" w:cs="Merriweather"/>
          <w:sz w:val="20"/>
          <w:szCs w:val="20"/>
        </w:rPr>
        <w:t>TSU fosters community engagement and personal development through student government initiatives, international exchanges, consulting services, and support centers.</w:t>
      </w:r>
    </w:p>
    <w:p w14:paraId="17CF485E" w14:textId="77777777" w:rsidR="00D32D3E" w:rsidRDefault="004D59A1">
      <w:pPr>
        <w:spacing w:before="240" w:after="240" w:line="360" w:lineRule="auto"/>
        <w:jc w:val="both"/>
        <w:rPr>
          <w:rFonts w:ascii="Merriweather" w:eastAsia="Merriweather" w:hAnsi="Merriweather" w:cs="Merriweather"/>
          <w:sz w:val="20"/>
          <w:szCs w:val="20"/>
        </w:rPr>
      </w:pPr>
      <w:r>
        <w:rPr>
          <w:rFonts w:ascii="Merriweather" w:eastAsia="Merriweather" w:hAnsi="Merriweather" w:cs="Merriweather"/>
          <w:sz w:val="20"/>
          <w:szCs w:val="20"/>
        </w:rPr>
        <w:t>Specialized services, such as the Psychological Counseling and Training Center, address students' emotional and psychological needs.</w:t>
      </w:r>
    </w:p>
    <w:p w14:paraId="2A89D5C2" w14:textId="77777777" w:rsidR="00D32D3E" w:rsidRDefault="004D59A1">
      <w:pPr>
        <w:spacing w:before="240" w:after="240" w:line="360" w:lineRule="auto"/>
        <w:jc w:val="both"/>
        <w:rPr>
          <w:rFonts w:ascii="Merriweather" w:eastAsia="Merriweather" w:hAnsi="Merriweather" w:cs="Merriweather"/>
          <w:sz w:val="20"/>
          <w:szCs w:val="20"/>
        </w:rPr>
      </w:pPr>
      <w:r>
        <w:rPr>
          <w:rFonts w:ascii="Merriweather" w:eastAsia="Merriweather" w:hAnsi="Merriweather" w:cs="Merriweather"/>
          <w:sz w:val="20"/>
          <w:szCs w:val="20"/>
        </w:rPr>
        <w:t>Additionally, students benefit from public lectures organized in collaboration with global partners, such as the Erasmus+ program. Overall, TSU demonstrates a comprehensive, student-centered approach that combines academic excellence, career development, personal support, and international engagement.</w:t>
      </w:r>
    </w:p>
    <w:p w14:paraId="06BBA33E" w14:textId="77777777" w:rsidR="00D32D3E" w:rsidRDefault="00D32D3E">
      <w:pPr>
        <w:spacing w:before="280" w:after="280" w:line="276" w:lineRule="auto"/>
        <w:jc w:val="both"/>
        <w:rPr>
          <w:rFonts w:ascii="Merriweather" w:eastAsia="Merriweather" w:hAnsi="Merriweather" w:cs="Merriweather"/>
          <w:b/>
          <w:color w:val="000000"/>
          <w:sz w:val="20"/>
          <w:szCs w:val="20"/>
        </w:rPr>
      </w:pPr>
    </w:p>
    <w:p w14:paraId="6DCEA0D5" w14:textId="77777777" w:rsidR="00D32D3E" w:rsidRDefault="004D59A1">
      <w:pPr>
        <w:spacing w:before="280" w:after="280" w:line="276" w:lineRule="auto"/>
        <w:jc w:val="both"/>
        <w:rPr>
          <w:rFonts w:ascii="Merriweather" w:eastAsia="Merriweather" w:hAnsi="Merriweather" w:cs="Merriweather"/>
          <w:b/>
          <w:sz w:val="20"/>
          <w:szCs w:val="20"/>
        </w:rPr>
      </w:pPr>
      <w:r>
        <w:rPr>
          <w:rFonts w:ascii="Merriweather" w:eastAsia="Merriweather" w:hAnsi="Merriweather" w:cs="Merriweather"/>
          <w:b/>
          <w:sz w:val="20"/>
          <w:szCs w:val="20"/>
        </w:rPr>
        <w:t>Evidences/Indicators</w:t>
      </w:r>
    </w:p>
    <w:p w14:paraId="4AAFD11B" w14:textId="77777777" w:rsidR="00D32D3E" w:rsidRDefault="004D59A1">
      <w:pPr>
        <w:numPr>
          <w:ilvl w:val="0"/>
          <w:numId w:val="26"/>
        </w:numPr>
        <w:spacing w:before="240" w:after="0" w:line="276" w:lineRule="auto"/>
        <w:jc w:val="both"/>
      </w:pPr>
      <w:r>
        <w:rPr>
          <w:rFonts w:ascii="Merriweather" w:eastAsia="Merriweather" w:hAnsi="Merriweather" w:cs="Merriweather"/>
          <w:sz w:val="16"/>
          <w:szCs w:val="16"/>
        </w:rPr>
        <w:t xml:space="preserve"> </w:t>
      </w:r>
      <w:r>
        <w:rPr>
          <w:rFonts w:ascii="Merriweather" w:eastAsia="Merriweather" w:hAnsi="Merriweather" w:cs="Merriweather"/>
        </w:rPr>
        <w:t>Interviews</w:t>
      </w:r>
    </w:p>
    <w:p w14:paraId="769C0533" w14:textId="77777777" w:rsidR="00D32D3E" w:rsidRDefault="004D59A1">
      <w:pPr>
        <w:numPr>
          <w:ilvl w:val="0"/>
          <w:numId w:val="26"/>
        </w:numPr>
        <w:spacing w:after="0" w:line="276" w:lineRule="auto"/>
        <w:jc w:val="both"/>
        <w:rPr>
          <w:rFonts w:ascii="Merriweather" w:eastAsia="Merriweather" w:hAnsi="Merriweather" w:cs="Merriweather"/>
          <w:sz w:val="24"/>
          <w:szCs w:val="24"/>
        </w:rPr>
      </w:pPr>
      <w:r>
        <w:rPr>
          <w:rFonts w:ascii="Merriweather" w:eastAsia="Merriweather" w:hAnsi="Merriweather" w:cs="Merriweather"/>
        </w:rPr>
        <w:t>Self-evaluation Report</w:t>
      </w:r>
    </w:p>
    <w:p w14:paraId="799AF633" w14:textId="77777777" w:rsidR="00D32D3E" w:rsidRDefault="004D59A1">
      <w:pPr>
        <w:numPr>
          <w:ilvl w:val="0"/>
          <w:numId w:val="26"/>
        </w:numPr>
        <w:spacing w:after="0" w:line="276" w:lineRule="auto"/>
        <w:jc w:val="both"/>
        <w:rPr>
          <w:rFonts w:ascii="Merriweather" w:eastAsia="Merriweather" w:hAnsi="Merriweather" w:cs="Merriweather"/>
        </w:rPr>
      </w:pPr>
      <w:r>
        <w:rPr>
          <w:rFonts w:ascii="Merriweather" w:eastAsia="Merriweather" w:hAnsi="Merriweather" w:cs="Merriweather"/>
        </w:rPr>
        <w:t>Employment contracts signed with academic and visiting staff (Appendix N2);</w:t>
      </w:r>
    </w:p>
    <w:p w14:paraId="3F126FBA" w14:textId="77777777" w:rsidR="00D32D3E" w:rsidRDefault="004D59A1">
      <w:pPr>
        <w:numPr>
          <w:ilvl w:val="0"/>
          <w:numId w:val="26"/>
        </w:numPr>
        <w:spacing w:after="0" w:line="276" w:lineRule="auto"/>
        <w:jc w:val="both"/>
        <w:rPr>
          <w:rFonts w:ascii="Merriweather" w:eastAsia="Merriweather" w:hAnsi="Merriweather" w:cs="Merriweather"/>
        </w:rPr>
      </w:pPr>
      <w:r>
        <w:rPr>
          <w:rFonts w:ascii="Merriweather" w:eastAsia="Merriweather" w:hAnsi="Merriweather" w:cs="Merriweather"/>
        </w:rPr>
        <w:t>Resolution of the Academic Council of TSU No. 16 “On Approval of the Procedure for Planning,</w:t>
      </w:r>
    </w:p>
    <w:p w14:paraId="3F28C8A8" w14:textId="77777777" w:rsidR="00D32D3E" w:rsidRDefault="004D59A1">
      <w:pPr>
        <w:numPr>
          <w:ilvl w:val="0"/>
          <w:numId w:val="26"/>
        </w:numPr>
        <w:spacing w:after="0" w:line="276" w:lineRule="auto"/>
        <w:jc w:val="both"/>
        <w:rPr>
          <w:rFonts w:ascii="Merriweather" w:eastAsia="Merriweather" w:hAnsi="Merriweather" w:cs="Merriweather"/>
        </w:rPr>
      </w:pPr>
      <w:r>
        <w:rPr>
          <w:rFonts w:ascii="Merriweather" w:eastAsia="Merriweather" w:hAnsi="Merriweather" w:cs="Merriweather"/>
        </w:rPr>
        <w:t>Development, Evaluation and Development of Educational Programs of LEPL – Ivane Javakhishvil Tbilisi State</w:t>
      </w:r>
    </w:p>
    <w:p w14:paraId="71DF2D3A" w14:textId="77777777" w:rsidR="00D32D3E" w:rsidRDefault="004D59A1">
      <w:pPr>
        <w:numPr>
          <w:ilvl w:val="0"/>
          <w:numId w:val="26"/>
        </w:numPr>
        <w:spacing w:after="0" w:line="276" w:lineRule="auto"/>
        <w:jc w:val="both"/>
      </w:pPr>
      <w:r>
        <w:rPr>
          <w:rFonts w:ascii="Merriweather" w:eastAsia="Merriweather" w:hAnsi="Merriweather" w:cs="Merriweather"/>
          <w:sz w:val="16"/>
          <w:szCs w:val="16"/>
        </w:rPr>
        <w:t xml:space="preserve"> </w:t>
      </w:r>
      <w:r>
        <w:rPr>
          <w:rFonts w:ascii="Merriweather" w:eastAsia="Merriweather" w:hAnsi="Merriweather" w:cs="Merriweather"/>
        </w:rPr>
        <w:t>University” (Appendix No. 3);</w:t>
      </w:r>
    </w:p>
    <w:p w14:paraId="2796B47E" w14:textId="77777777" w:rsidR="00D32D3E" w:rsidRDefault="004D59A1">
      <w:pPr>
        <w:numPr>
          <w:ilvl w:val="0"/>
          <w:numId w:val="26"/>
        </w:numPr>
        <w:spacing w:after="0" w:line="276" w:lineRule="auto"/>
        <w:jc w:val="both"/>
        <w:rPr>
          <w:rFonts w:ascii="Merriweather" w:eastAsia="Merriweather" w:hAnsi="Merriweather" w:cs="Merriweather"/>
        </w:rPr>
      </w:pPr>
      <w:r>
        <w:rPr>
          <w:rFonts w:ascii="Merriweather" w:eastAsia="Merriweather" w:hAnsi="Merriweather" w:cs="Merriweather"/>
        </w:rPr>
        <w:t>Regulation on the Management of the Educational Process (Appendix No. 1 5)</w:t>
      </w:r>
    </w:p>
    <w:p w14:paraId="37724280" w14:textId="77777777" w:rsidR="00D32D3E" w:rsidRDefault="004D59A1">
      <w:pPr>
        <w:numPr>
          <w:ilvl w:val="0"/>
          <w:numId w:val="26"/>
        </w:numPr>
        <w:spacing w:after="0" w:line="276" w:lineRule="auto"/>
        <w:jc w:val="both"/>
        <w:rPr>
          <w:rFonts w:ascii="Merriweather" w:eastAsia="Merriweather" w:hAnsi="Merriweather" w:cs="Merriweather"/>
        </w:rPr>
      </w:pPr>
      <w:r>
        <w:rPr>
          <w:rFonts w:ascii="Merriweather" w:eastAsia="Merriweather" w:hAnsi="Merriweather" w:cs="Merriweather"/>
        </w:rPr>
        <w:t>Regulations of the Faculty of Psychology and Educational Sciences (Appendix N1 5)</w:t>
      </w:r>
    </w:p>
    <w:p w14:paraId="331689D4" w14:textId="77777777" w:rsidR="00D32D3E" w:rsidRDefault="004D59A1">
      <w:pPr>
        <w:numPr>
          <w:ilvl w:val="0"/>
          <w:numId w:val="26"/>
        </w:numPr>
        <w:spacing w:after="240" w:line="276" w:lineRule="auto"/>
        <w:jc w:val="both"/>
      </w:pPr>
      <w:r>
        <w:rPr>
          <w:rFonts w:ascii="Merriweather" w:eastAsia="Merriweather" w:hAnsi="Merriweather" w:cs="Merriweather"/>
          <w:sz w:val="16"/>
          <w:szCs w:val="16"/>
        </w:rPr>
        <w:t xml:space="preserve"> </w:t>
      </w:r>
      <w:r>
        <w:rPr>
          <w:rFonts w:ascii="Merriweather" w:eastAsia="Merriweather" w:hAnsi="Merriweather" w:cs="Merriweather"/>
        </w:rPr>
        <w:t>Guide to Teaching and Pedagogical Practice of the Special Education Teacher Training Program</w:t>
      </w:r>
    </w:p>
    <w:tbl>
      <w:tblPr>
        <w:tblStyle w:val="aff0"/>
        <w:tblW w:w="9304"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400" w:firstRow="0" w:lastRow="0" w:firstColumn="0" w:lastColumn="0" w:noHBand="0" w:noVBand="1"/>
      </w:tblPr>
      <w:tblGrid>
        <w:gridCol w:w="9304"/>
      </w:tblGrid>
      <w:tr w:rsidR="00D32D3E" w14:paraId="003B2CFB" w14:textId="77777777">
        <w:trPr>
          <w:trHeight w:val="1475"/>
        </w:trPr>
        <w:tc>
          <w:tcPr>
            <w:tcW w:w="9304" w:type="dxa"/>
          </w:tcPr>
          <w:p w14:paraId="0176B0C6" w14:textId="77777777" w:rsidR="00D32D3E" w:rsidRDefault="004D59A1">
            <w:pPr>
              <w:spacing w:after="280" w:line="276" w:lineRule="auto"/>
              <w:jc w:val="both"/>
              <w:rPr>
                <w:rFonts w:ascii="Merriweather" w:eastAsia="Merriweather" w:hAnsi="Merriweather" w:cs="Merriweather"/>
              </w:rPr>
            </w:pPr>
            <w:r>
              <w:rPr>
                <w:rFonts w:ascii="Merriweather" w:eastAsia="Merriweather" w:hAnsi="Merriweather" w:cs="Merriweather"/>
                <w:b/>
                <w:color w:val="0070C0"/>
              </w:rPr>
              <w:t xml:space="preserve">General recommendations of the cluster: </w:t>
            </w:r>
            <w:r>
              <w:rPr>
                <w:rFonts w:ascii="Merriweather" w:eastAsia="Merriweather" w:hAnsi="Merriweather" w:cs="Merriweather"/>
                <w:color w:val="808080"/>
                <w:highlight w:val="white"/>
              </w:rPr>
              <w:t xml:space="preserve">Please, write the developed recommendations that apply equally to the educational programmes grouped in the cluster (if any) </w:t>
            </w:r>
          </w:p>
          <w:p w14:paraId="0B8C3D2E" w14:textId="77777777" w:rsidR="00D32D3E" w:rsidRDefault="004D59A1">
            <w:pPr>
              <w:spacing w:before="280" w:line="276" w:lineRule="auto"/>
              <w:jc w:val="both"/>
              <w:rPr>
                <w:rFonts w:ascii="Merriweather" w:eastAsia="Merriweather" w:hAnsi="Merriweather" w:cs="Merriweather"/>
                <w:b/>
                <w:color w:val="0070C0"/>
                <w:sz w:val="14"/>
                <w:szCs w:val="14"/>
              </w:rPr>
            </w:pPr>
            <w:r>
              <w:rPr>
                <w:rFonts w:ascii="Merriweather" w:eastAsia="Merriweather" w:hAnsi="Merriweather" w:cs="Merriweather"/>
                <w:b/>
                <w:color w:val="0070C0"/>
              </w:rPr>
              <w:t>General suggestions of the cluster: ·</w:t>
            </w:r>
            <w:r>
              <w:rPr>
                <w:rFonts w:ascii="Merriweather" w:eastAsia="Merriweather" w:hAnsi="Merriweather" w:cs="Merriweather"/>
                <w:b/>
                <w:color w:val="0070C0"/>
                <w:sz w:val="14"/>
                <w:szCs w:val="14"/>
              </w:rPr>
              <w:t xml:space="preserve">         </w:t>
            </w:r>
          </w:p>
          <w:p w14:paraId="24250A3E" w14:textId="77777777" w:rsidR="00D32D3E" w:rsidRDefault="004D59A1">
            <w:pPr>
              <w:numPr>
                <w:ilvl w:val="0"/>
                <w:numId w:val="6"/>
              </w:numPr>
              <w:spacing w:before="280" w:after="0" w:line="276" w:lineRule="auto"/>
              <w:jc w:val="both"/>
              <w:rPr>
                <w:rFonts w:ascii="Merriweather" w:eastAsia="Merriweather" w:hAnsi="Merriweather" w:cs="Merriweather"/>
              </w:rPr>
            </w:pPr>
            <w:r>
              <w:rPr>
                <w:rFonts w:ascii="Merriweather" w:eastAsia="Merriweather" w:hAnsi="Merriweather" w:cs="Merriweather"/>
              </w:rPr>
              <w:t>It is suggested that the university expand the range of elective course offerings to provide students with greater flexibility in shaping their academic paths</w:t>
            </w:r>
          </w:p>
          <w:p w14:paraId="345C49D4" w14:textId="77777777" w:rsidR="00D32D3E" w:rsidRDefault="004D59A1">
            <w:pPr>
              <w:numPr>
                <w:ilvl w:val="0"/>
                <w:numId w:val="6"/>
              </w:numPr>
              <w:spacing w:after="240" w:line="276" w:lineRule="auto"/>
              <w:jc w:val="both"/>
              <w:rPr>
                <w:rFonts w:ascii="Merriweather" w:eastAsia="Merriweather" w:hAnsi="Merriweather" w:cs="Merriweather"/>
              </w:rPr>
            </w:pPr>
            <w:r>
              <w:rPr>
                <w:rFonts w:ascii="Merriweather" w:eastAsia="Merriweather" w:hAnsi="Merriweather" w:cs="Merriweather"/>
              </w:rPr>
              <w:t>It is suggested to improve the functionality and reliability of the course registration system</w:t>
            </w:r>
          </w:p>
          <w:p w14:paraId="464FCBC1" w14:textId="77777777" w:rsidR="00D32D3E" w:rsidRDefault="00D32D3E">
            <w:pPr>
              <w:spacing w:before="280" w:line="276" w:lineRule="auto"/>
              <w:jc w:val="both"/>
              <w:rPr>
                <w:rFonts w:ascii="Merriweather" w:eastAsia="Merriweather" w:hAnsi="Merriweather" w:cs="Merriweather"/>
                <w:color w:val="808080"/>
                <w:highlight w:val="white"/>
              </w:rPr>
            </w:pPr>
          </w:p>
        </w:tc>
      </w:tr>
    </w:tbl>
    <w:p w14:paraId="5C8C6B09" w14:textId="77777777" w:rsidR="00D32D3E" w:rsidRDefault="00D32D3E">
      <w:pPr>
        <w:spacing w:before="280" w:after="280" w:line="276" w:lineRule="auto"/>
        <w:jc w:val="both"/>
        <w:rPr>
          <w:rFonts w:ascii="Merriweather" w:eastAsia="Merriweather" w:hAnsi="Merriweather" w:cs="Merriweather"/>
          <w:sz w:val="20"/>
          <w:szCs w:val="20"/>
        </w:rPr>
      </w:pPr>
    </w:p>
    <w:tbl>
      <w:tblPr>
        <w:tblStyle w:val="aff1"/>
        <w:tblW w:w="9304"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400" w:firstRow="0" w:lastRow="0" w:firstColumn="0" w:lastColumn="0" w:noHBand="0" w:noVBand="1"/>
      </w:tblPr>
      <w:tblGrid>
        <w:gridCol w:w="9304"/>
      </w:tblGrid>
      <w:tr w:rsidR="00D32D3E" w14:paraId="3ACC9229" w14:textId="77777777">
        <w:tc>
          <w:tcPr>
            <w:tcW w:w="9304" w:type="dxa"/>
          </w:tcPr>
          <w:p w14:paraId="646E75BE" w14:textId="77777777" w:rsidR="00D32D3E" w:rsidRDefault="004D59A1">
            <w:pPr>
              <w:spacing w:after="280" w:line="276" w:lineRule="auto"/>
              <w:jc w:val="both"/>
              <w:rPr>
                <w:rFonts w:ascii="Merriweather" w:eastAsia="Merriweather" w:hAnsi="Merriweather" w:cs="Merriweather"/>
                <w:b/>
                <w:color w:val="000000"/>
              </w:rPr>
            </w:pPr>
            <w:r>
              <w:rPr>
                <w:rFonts w:ascii="Merriweather" w:eastAsia="Merriweather" w:hAnsi="Merriweather" w:cs="Merriweather"/>
                <w:b/>
                <w:color w:val="0070C0"/>
              </w:rPr>
              <w:t xml:space="preserve">Recommendations and suggestions according to the programmes: </w:t>
            </w:r>
            <w:r>
              <w:rPr>
                <w:rFonts w:ascii="Merriweather" w:eastAsia="Merriweather" w:hAnsi="Merriweather" w:cs="Merriweather"/>
                <w:color w:val="808080"/>
                <w:highlight w:val="white"/>
              </w:rPr>
              <w:t xml:space="preserve">Please, write the developed recommendations and suggestions according to the individual programmes (if any) </w:t>
            </w:r>
          </w:p>
          <w:p w14:paraId="00087F5D" w14:textId="77777777" w:rsidR="00D32D3E" w:rsidRDefault="004D59A1">
            <w:pPr>
              <w:spacing w:before="280" w:after="280" w:line="276" w:lineRule="auto"/>
              <w:jc w:val="both"/>
              <w:rPr>
                <w:rFonts w:ascii="Merriweather" w:eastAsia="Merriweather" w:hAnsi="Merriweather" w:cs="Merriweather"/>
                <w:b/>
                <w:color w:val="000000"/>
              </w:rPr>
            </w:pPr>
            <w:r>
              <w:rPr>
                <w:rFonts w:ascii="Merriweather" w:eastAsia="Merriweather" w:hAnsi="Merriweather" w:cs="Merriweather"/>
                <w:b/>
                <w:color w:val="000000"/>
              </w:rPr>
              <w:t xml:space="preserve">Programme 1 </w:t>
            </w:r>
            <w:r>
              <w:rPr>
                <w:rFonts w:ascii="Merriweather" w:eastAsia="Merriweather" w:hAnsi="Merriweather" w:cs="Merriweather"/>
              </w:rPr>
              <w:t>(The Integrated Bachelor's-Master's Educational Program for Primary School Teacher Training, Level II)</w:t>
            </w:r>
          </w:p>
          <w:p w14:paraId="4E56C184"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Recommendation(s):  </w:t>
            </w:r>
          </w:p>
          <w:p w14:paraId="6A758FB4"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Suggestion(s):  </w:t>
            </w:r>
          </w:p>
          <w:p w14:paraId="5DED1660" w14:textId="77777777" w:rsidR="00D32D3E" w:rsidRDefault="004D59A1">
            <w:pPr>
              <w:spacing w:before="280" w:after="280" w:line="276" w:lineRule="auto"/>
              <w:jc w:val="both"/>
              <w:rPr>
                <w:rFonts w:ascii="Merriweather" w:eastAsia="Merriweather" w:hAnsi="Merriweather" w:cs="Merriweather"/>
                <w:b/>
                <w:color w:val="000000"/>
              </w:rPr>
            </w:pPr>
            <w:r>
              <w:rPr>
                <w:rFonts w:ascii="Merriweather" w:eastAsia="Merriweather" w:hAnsi="Merriweather" w:cs="Merriweather"/>
                <w:b/>
                <w:color w:val="000000"/>
              </w:rPr>
              <w:t>Programme 2 (</w:t>
            </w:r>
            <w:r>
              <w:rPr>
                <w:rFonts w:ascii="Merriweather" w:eastAsia="Merriweather" w:hAnsi="Merriweather" w:cs="Merriweather"/>
                <w:color w:val="000000"/>
              </w:rPr>
              <w:t>name, level)</w:t>
            </w:r>
          </w:p>
          <w:p w14:paraId="04A1E37A"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Recommendation(s):  </w:t>
            </w:r>
          </w:p>
          <w:p w14:paraId="5B9E4E4D"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Suggestion(s):  </w:t>
            </w:r>
          </w:p>
          <w:p w14:paraId="43B792BF" w14:textId="77777777" w:rsidR="00D32D3E" w:rsidRDefault="004D59A1">
            <w:pPr>
              <w:spacing w:before="280" w:after="280" w:line="276" w:lineRule="auto"/>
              <w:jc w:val="both"/>
              <w:rPr>
                <w:rFonts w:ascii="Merriweather" w:eastAsia="Merriweather" w:hAnsi="Merriweather" w:cs="Merriweather"/>
                <w:b/>
              </w:rPr>
            </w:pPr>
            <w:r>
              <w:rPr>
                <w:rFonts w:ascii="Merriweather" w:eastAsia="Merriweather" w:hAnsi="Merriweather" w:cs="Merriweather"/>
                <w:b/>
              </w:rPr>
              <w:t>Programme 3 (</w:t>
            </w:r>
            <w:r>
              <w:rPr>
                <w:rFonts w:ascii="Merriweather" w:eastAsia="Merriweather" w:hAnsi="Merriweather" w:cs="Merriweather"/>
                <w:b/>
                <w:sz w:val="20"/>
                <w:szCs w:val="20"/>
              </w:rPr>
              <w:t>Special Education Teacher Training Program, Level I</w:t>
            </w:r>
            <w:r>
              <w:rPr>
                <w:rFonts w:ascii="Merriweather" w:eastAsia="Merriweather" w:hAnsi="Merriweather" w:cs="Merriweather"/>
              </w:rPr>
              <w:t>)</w:t>
            </w:r>
          </w:p>
          <w:p w14:paraId="480D5E22"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Recommendation(s):  </w:t>
            </w:r>
          </w:p>
          <w:p w14:paraId="0DA7B543" w14:textId="77777777" w:rsidR="00D32D3E" w:rsidRDefault="004D59A1">
            <w:pPr>
              <w:spacing w:before="280" w:after="280" w:line="276" w:lineRule="auto"/>
              <w:ind w:firstLine="360"/>
              <w:jc w:val="both"/>
              <w:rPr>
                <w:rFonts w:ascii="Merriweather" w:eastAsia="Merriweather" w:hAnsi="Merriweather" w:cs="Merriweather"/>
                <w:b/>
              </w:rPr>
            </w:pPr>
            <w:r>
              <w:rPr>
                <w:rFonts w:ascii="Merriweather" w:eastAsia="Merriweather" w:hAnsi="Merriweather" w:cs="Merriweather"/>
                <w:b/>
              </w:rPr>
              <w:t xml:space="preserve">Suggestion(s):  </w:t>
            </w:r>
          </w:p>
          <w:p w14:paraId="263FE74C" w14:textId="77777777" w:rsidR="00D32D3E" w:rsidRDefault="004D59A1">
            <w:pPr>
              <w:spacing w:before="280" w:after="280" w:line="276" w:lineRule="auto"/>
              <w:jc w:val="both"/>
              <w:rPr>
                <w:rFonts w:ascii="Merriweather" w:eastAsia="Merriweather" w:hAnsi="Merriweather" w:cs="Merriweather"/>
                <w:b/>
              </w:rPr>
            </w:pPr>
            <w:r>
              <w:rPr>
                <w:rFonts w:ascii="Merriweather" w:eastAsia="Merriweather" w:hAnsi="Merriweather" w:cs="Merriweather"/>
                <w:b/>
              </w:rPr>
              <w:t>Programme 4 (</w:t>
            </w:r>
            <w:r>
              <w:rPr>
                <w:rFonts w:ascii="Times New Roman" w:eastAsia="Times New Roman" w:hAnsi="Times New Roman" w:cs="Times New Roman"/>
                <w:b/>
              </w:rPr>
              <w:t>Teacher Preparation Educational Program - "Teacher"</w:t>
            </w:r>
            <w:r>
              <w:rPr>
                <w:rFonts w:ascii="Merriweather" w:eastAsia="Merriweather" w:hAnsi="Merriweather" w:cs="Merriweather"/>
              </w:rPr>
              <w:t>)</w:t>
            </w:r>
          </w:p>
          <w:p w14:paraId="3D975A26"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Recommendation(s):  </w:t>
            </w:r>
          </w:p>
          <w:p w14:paraId="31865DB8" w14:textId="77777777" w:rsidR="00D32D3E" w:rsidRDefault="004D59A1">
            <w:pPr>
              <w:spacing w:before="280" w:after="280" w:line="276" w:lineRule="auto"/>
              <w:ind w:firstLine="360"/>
              <w:jc w:val="both"/>
              <w:rPr>
                <w:rFonts w:ascii="Merriweather" w:eastAsia="Merriweather" w:hAnsi="Merriweather" w:cs="Merriweather"/>
                <w:b/>
              </w:rPr>
            </w:pPr>
            <w:r>
              <w:rPr>
                <w:rFonts w:ascii="Merriweather" w:eastAsia="Merriweather" w:hAnsi="Merriweather" w:cs="Merriweather"/>
                <w:b/>
              </w:rPr>
              <w:t xml:space="preserve">Suggestion(s): </w:t>
            </w:r>
          </w:p>
          <w:p w14:paraId="2FA085DF" w14:textId="77777777" w:rsidR="00D32D3E" w:rsidRDefault="004D59A1">
            <w:pPr>
              <w:spacing w:before="280" w:after="280" w:line="276" w:lineRule="auto"/>
              <w:jc w:val="both"/>
              <w:rPr>
                <w:rFonts w:ascii="Merriweather" w:eastAsia="Merriweather" w:hAnsi="Merriweather" w:cs="Merriweather"/>
                <w:b/>
              </w:rPr>
            </w:pPr>
            <w:r>
              <w:rPr>
                <w:rFonts w:ascii="Merriweather" w:eastAsia="Merriweather" w:hAnsi="Merriweather" w:cs="Merriweather"/>
                <w:b/>
              </w:rPr>
              <w:t>Programme 5 (</w:t>
            </w:r>
            <w:r>
              <w:rPr>
                <w:rFonts w:ascii="Times New Roman" w:eastAsia="Times New Roman" w:hAnsi="Times New Roman" w:cs="Times New Roman"/>
                <w:b/>
              </w:rPr>
              <w:t>Teacher Preparation Educational Program - "Teacher"</w:t>
            </w:r>
            <w:r>
              <w:rPr>
                <w:rFonts w:ascii="Merriweather" w:eastAsia="Merriweather" w:hAnsi="Merriweather" w:cs="Merriweather"/>
              </w:rPr>
              <w:t>)</w:t>
            </w:r>
          </w:p>
          <w:p w14:paraId="21A3A69E"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Recommendation(s):  </w:t>
            </w:r>
          </w:p>
          <w:p w14:paraId="65D8FC60" w14:textId="77777777" w:rsidR="00D32D3E" w:rsidRDefault="004D59A1">
            <w:pPr>
              <w:spacing w:before="280" w:after="280" w:line="276" w:lineRule="auto"/>
              <w:ind w:firstLine="360"/>
              <w:jc w:val="both"/>
              <w:rPr>
                <w:rFonts w:ascii="Merriweather" w:eastAsia="Merriweather" w:hAnsi="Merriweather" w:cs="Merriweather"/>
                <w:b/>
              </w:rPr>
            </w:pPr>
            <w:r>
              <w:rPr>
                <w:rFonts w:ascii="Merriweather" w:eastAsia="Merriweather" w:hAnsi="Merriweather" w:cs="Merriweather"/>
                <w:b/>
              </w:rPr>
              <w:t xml:space="preserve">Suggestion(s): </w:t>
            </w:r>
          </w:p>
        </w:tc>
      </w:tr>
    </w:tbl>
    <w:p w14:paraId="3F260619" w14:textId="77777777" w:rsidR="00D32D3E" w:rsidRDefault="004D59A1">
      <w:pPr>
        <w:spacing w:before="280" w:after="280" w:line="276" w:lineRule="auto"/>
        <w:jc w:val="both"/>
        <w:rPr>
          <w:rFonts w:ascii="Merriweather" w:eastAsia="Merriweather" w:hAnsi="Merriweather" w:cs="Merriweather"/>
          <w:color w:val="000000"/>
          <w:sz w:val="20"/>
          <w:szCs w:val="20"/>
        </w:rPr>
      </w:pPr>
      <w:r>
        <w:rPr>
          <w:rFonts w:ascii="Merriweather" w:eastAsia="Merriweather" w:hAnsi="Merriweather" w:cs="Merriweather"/>
          <w:b/>
          <w:color w:val="000000"/>
          <w:sz w:val="20"/>
          <w:szCs w:val="20"/>
        </w:rPr>
        <w:t xml:space="preserve">Evaluation </w:t>
      </w:r>
    </w:p>
    <w:tbl>
      <w:tblPr>
        <w:tblStyle w:val="aff2"/>
        <w:tblW w:w="9304" w:type="dxa"/>
        <w:tblLayout w:type="fixed"/>
        <w:tblLook w:val="0400" w:firstRow="0" w:lastRow="0" w:firstColumn="0" w:lastColumn="0" w:noHBand="0" w:noVBand="1"/>
      </w:tblPr>
      <w:tblGrid>
        <w:gridCol w:w="2567"/>
        <w:gridCol w:w="1684"/>
        <w:gridCol w:w="1684"/>
        <w:gridCol w:w="1684"/>
        <w:gridCol w:w="1685"/>
      </w:tblGrid>
      <w:tr w:rsidR="00D32D3E" w14:paraId="51415EB0" w14:textId="77777777">
        <w:tc>
          <w:tcPr>
            <w:tcW w:w="2567" w:type="dxa"/>
          </w:tcPr>
          <w:p w14:paraId="404D767C" w14:textId="77777777" w:rsidR="00D32D3E" w:rsidRDefault="004D59A1">
            <w:pPr>
              <w:pBdr>
                <w:top w:val="nil"/>
                <w:left w:val="nil"/>
                <w:bottom w:val="nil"/>
                <w:right w:val="nil"/>
                <w:between w:val="nil"/>
              </w:pBdr>
              <w:spacing w:line="240" w:lineRule="auto"/>
              <w:jc w:val="center"/>
              <w:rPr>
                <w:rFonts w:ascii="Merriweather" w:eastAsia="Merriweather" w:hAnsi="Merriweather" w:cs="Merriweather"/>
                <w:color w:val="000000"/>
                <w:sz w:val="18"/>
                <w:szCs w:val="18"/>
              </w:rPr>
            </w:pPr>
            <w:r>
              <w:rPr>
                <w:rFonts w:ascii="Merriweather" w:eastAsia="Merriweather" w:hAnsi="Merriweather" w:cs="Merriweather"/>
                <w:color w:val="000000"/>
                <w:sz w:val="18"/>
                <w:szCs w:val="18"/>
              </w:rPr>
              <w:t>Component 3.1 Student consulting and support services</w:t>
            </w:r>
          </w:p>
        </w:tc>
        <w:tc>
          <w:tcPr>
            <w:tcW w:w="1684" w:type="dxa"/>
          </w:tcPr>
          <w:p w14:paraId="0C90454F"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Complies with requirements</w:t>
            </w:r>
          </w:p>
        </w:tc>
        <w:tc>
          <w:tcPr>
            <w:tcW w:w="1684" w:type="dxa"/>
          </w:tcPr>
          <w:p w14:paraId="459DEC05"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Substantially complies with requirements</w:t>
            </w:r>
          </w:p>
        </w:tc>
        <w:tc>
          <w:tcPr>
            <w:tcW w:w="1684" w:type="dxa"/>
          </w:tcPr>
          <w:p w14:paraId="59AA63D7"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Partially complies with requirements</w:t>
            </w:r>
          </w:p>
        </w:tc>
        <w:tc>
          <w:tcPr>
            <w:tcW w:w="1685" w:type="dxa"/>
          </w:tcPr>
          <w:p w14:paraId="05B8A79F"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Does not comply with requirements</w:t>
            </w:r>
          </w:p>
        </w:tc>
      </w:tr>
      <w:tr w:rsidR="00D32D3E" w14:paraId="65B71A9E" w14:textId="77777777">
        <w:tc>
          <w:tcPr>
            <w:tcW w:w="2567" w:type="dxa"/>
          </w:tcPr>
          <w:p w14:paraId="3DF750BE" w14:textId="77777777" w:rsidR="00D32D3E" w:rsidRDefault="004D59A1">
            <w:pPr>
              <w:spacing w:line="240" w:lineRule="auto"/>
              <w:rPr>
                <w:rFonts w:ascii="Merriweather" w:eastAsia="Merriweather" w:hAnsi="Merriweather" w:cs="Merriweather"/>
                <w:b/>
                <w:i/>
                <w:sz w:val="20"/>
                <w:szCs w:val="20"/>
              </w:rPr>
            </w:pPr>
            <w:r>
              <w:rPr>
                <w:rFonts w:ascii="Merriweather" w:eastAsia="Merriweather" w:hAnsi="Merriweather" w:cs="Merriweather"/>
                <w:b/>
                <w:sz w:val="18"/>
                <w:szCs w:val="18"/>
              </w:rPr>
              <w:t>Programme 1 (Integrated Bachelor's and Master's Educational Program for Primary School Teacher Training, Level II)</w:t>
            </w:r>
          </w:p>
        </w:tc>
        <w:tc>
          <w:tcPr>
            <w:tcW w:w="1684" w:type="dxa"/>
          </w:tcPr>
          <w:p w14:paraId="457FA147" w14:textId="77777777" w:rsidR="00D32D3E" w:rsidRDefault="004D59A1">
            <w:pPr>
              <w:pBdr>
                <w:top w:val="nil"/>
                <w:left w:val="nil"/>
                <w:bottom w:val="nil"/>
                <w:right w:val="nil"/>
                <w:between w:val="nil"/>
              </w:pBdr>
              <w:spacing w:line="240" w:lineRule="auto"/>
              <w:jc w:val="center"/>
              <w:rPr>
                <w:rFonts w:ascii="Merriweather" w:eastAsia="Merriweather" w:hAnsi="Merriweather" w:cs="Merriweather"/>
                <w:color w:val="000000"/>
                <w:sz w:val="20"/>
                <w:szCs w:val="20"/>
              </w:rPr>
            </w:pPr>
            <w:r>
              <w:rPr>
                <w:rFonts w:ascii="Quattrocento Sans" w:eastAsia="Quattrocento Sans" w:hAnsi="Quattrocento Sans" w:cs="Quattrocento Sans"/>
                <w:b/>
                <w:sz w:val="24"/>
                <w:szCs w:val="24"/>
              </w:rPr>
              <w:t>X</w:t>
            </w:r>
          </w:p>
        </w:tc>
        <w:tc>
          <w:tcPr>
            <w:tcW w:w="1684" w:type="dxa"/>
          </w:tcPr>
          <w:p w14:paraId="0C11C6E9" w14:textId="77777777" w:rsidR="00D32D3E" w:rsidRDefault="009D55C0">
            <w:pPr>
              <w:jc w:val="center"/>
              <w:rPr>
                <w:rFonts w:ascii="Merriweather" w:eastAsia="Merriweather" w:hAnsi="Merriweather" w:cs="Merriweather"/>
              </w:rPr>
            </w:pPr>
            <w:sdt>
              <w:sdtPr>
                <w:tag w:val="goog_rdk_216"/>
                <w:id w:val="1387550323"/>
              </w:sdtPr>
              <w:sdtEndPr/>
              <w:sdtContent>
                <w:r w:rsidR="004D59A1">
                  <w:rPr>
                    <w:rFonts w:ascii="Arial Unicode MS" w:eastAsia="Arial Unicode MS" w:hAnsi="Arial Unicode MS" w:cs="Arial Unicode MS"/>
                    <w:b/>
                  </w:rPr>
                  <w:t>☐</w:t>
                </w:r>
              </w:sdtContent>
            </w:sdt>
          </w:p>
        </w:tc>
        <w:tc>
          <w:tcPr>
            <w:tcW w:w="1684" w:type="dxa"/>
          </w:tcPr>
          <w:p w14:paraId="407F0ECD" w14:textId="77777777" w:rsidR="00D32D3E" w:rsidRDefault="009D55C0">
            <w:pPr>
              <w:jc w:val="center"/>
              <w:rPr>
                <w:rFonts w:ascii="Merriweather" w:eastAsia="Merriweather" w:hAnsi="Merriweather" w:cs="Merriweather"/>
              </w:rPr>
            </w:pPr>
            <w:sdt>
              <w:sdtPr>
                <w:tag w:val="goog_rdk_217"/>
                <w:id w:val="-168966231"/>
              </w:sdtPr>
              <w:sdtEndPr/>
              <w:sdtContent>
                <w:r w:rsidR="004D59A1">
                  <w:rPr>
                    <w:rFonts w:ascii="Arial Unicode MS" w:eastAsia="Arial Unicode MS" w:hAnsi="Arial Unicode MS" w:cs="Arial Unicode MS"/>
                    <w:b/>
                  </w:rPr>
                  <w:t>☐</w:t>
                </w:r>
              </w:sdtContent>
            </w:sdt>
          </w:p>
        </w:tc>
        <w:tc>
          <w:tcPr>
            <w:tcW w:w="1685" w:type="dxa"/>
          </w:tcPr>
          <w:p w14:paraId="76CE415E" w14:textId="77777777" w:rsidR="00D32D3E" w:rsidRDefault="009D55C0">
            <w:pPr>
              <w:jc w:val="center"/>
              <w:rPr>
                <w:rFonts w:ascii="Merriweather" w:eastAsia="Merriweather" w:hAnsi="Merriweather" w:cs="Merriweather"/>
              </w:rPr>
            </w:pPr>
            <w:sdt>
              <w:sdtPr>
                <w:tag w:val="goog_rdk_218"/>
                <w:id w:val="1516820696"/>
              </w:sdtPr>
              <w:sdtEndPr/>
              <w:sdtContent>
                <w:r w:rsidR="004D59A1">
                  <w:rPr>
                    <w:rFonts w:ascii="Arial Unicode MS" w:eastAsia="Arial Unicode MS" w:hAnsi="Arial Unicode MS" w:cs="Arial Unicode MS"/>
                    <w:b/>
                  </w:rPr>
                  <w:t>☐</w:t>
                </w:r>
              </w:sdtContent>
            </w:sdt>
          </w:p>
        </w:tc>
      </w:tr>
      <w:tr w:rsidR="00D32D3E" w14:paraId="4093BB07" w14:textId="77777777">
        <w:tc>
          <w:tcPr>
            <w:tcW w:w="2567" w:type="dxa"/>
          </w:tcPr>
          <w:p w14:paraId="1529F99D" w14:textId="77777777" w:rsidR="00D32D3E" w:rsidRDefault="004D59A1">
            <w:pPr>
              <w:spacing w:line="240" w:lineRule="auto"/>
              <w:rPr>
                <w:rFonts w:ascii="Merriweather" w:eastAsia="Merriweather" w:hAnsi="Merriweather" w:cs="Merriweather"/>
                <w:b/>
                <w:i/>
                <w:sz w:val="20"/>
                <w:szCs w:val="20"/>
              </w:rPr>
            </w:pPr>
            <w:r>
              <w:rPr>
                <w:rFonts w:ascii="Merriweather" w:eastAsia="Merriweather" w:hAnsi="Merriweather" w:cs="Merriweather"/>
                <w:b/>
                <w:sz w:val="18"/>
                <w:szCs w:val="18"/>
              </w:rPr>
              <w:t xml:space="preserve">Programme 2 </w:t>
            </w:r>
            <w:r>
              <w:rPr>
                <w:rFonts w:ascii="Merriweather" w:eastAsia="Merriweather" w:hAnsi="Merriweather" w:cs="Merriweather"/>
              </w:rPr>
              <w:t xml:space="preserve"> </w:t>
            </w:r>
            <w:r>
              <w:rPr>
                <w:rFonts w:ascii="Merriweather" w:eastAsia="Merriweather" w:hAnsi="Merriweather" w:cs="Merriweather"/>
                <w:b/>
                <w:sz w:val="18"/>
                <w:szCs w:val="18"/>
              </w:rPr>
              <w:t>(Multilingual Education - Integrated Bachelor's-Master's Educational Program for Primary Level Teacher Preparation, Level II)</w:t>
            </w:r>
          </w:p>
        </w:tc>
        <w:tc>
          <w:tcPr>
            <w:tcW w:w="1684" w:type="dxa"/>
          </w:tcPr>
          <w:p w14:paraId="0FDFCD0A" w14:textId="77777777" w:rsidR="00D32D3E" w:rsidRDefault="004D59A1">
            <w:pPr>
              <w:spacing w:line="240" w:lineRule="auto"/>
              <w:jc w:val="center"/>
              <w:rPr>
                <w:rFonts w:ascii="Merriweather" w:eastAsia="Merriweather" w:hAnsi="Merriweather" w:cs="Merriweather"/>
              </w:rPr>
            </w:pPr>
            <w:r>
              <w:rPr>
                <w:rFonts w:ascii="Quattrocento Sans" w:eastAsia="Quattrocento Sans" w:hAnsi="Quattrocento Sans" w:cs="Quattrocento Sans"/>
                <w:b/>
                <w:sz w:val="24"/>
                <w:szCs w:val="24"/>
              </w:rPr>
              <w:t>X</w:t>
            </w:r>
          </w:p>
        </w:tc>
        <w:tc>
          <w:tcPr>
            <w:tcW w:w="1684" w:type="dxa"/>
          </w:tcPr>
          <w:p w14:paraId="24947A1B" w14:textId="77777777" w:rsidR="00D32D3E" w:rsidRDefault="009D55C0">
            <w:pPr>
              <w:jc w:val="center"/>
              <w:rPr>
                <w:rFonts w:ascii="Merriweather" w:eastAsia="Merriweather" w:hAnsi="Merriweather" w:cs="Merriweather"/>
              </w:rPr>
            </w:pPr>
            <w:sdt>
              <w:sdtPr>
                <w:tag w:val="goog_rdk_219"/>
                <w:id w:val="-1482766611"/>
              </w:sdtPr>
              <w:sdtEndPr/>
              <w:sdtContent>
                <w:r w:rsidR="004D59A1">
                  <w:rPr>
                    <w:rFonts w:ascii="Arial Unicode MS" w:eastAsia="Arial Unicode MS" w:hAnsi="Arial Unicode MS" w:cs="Arial Unicode MS"/>
                    <w:b/>
                  </w:rPr>
                  <w:t>☐</w:t>
                </w:r>
              </w:sdtContent>
            </w:sdt>
          </w:p>
        </w:tc>
        <w:tc>
          <w:tcPr>
            <w:tcW w:w="1684" w:type="dxa"/>
          </w:tcPr>
          <w:p w14:paraId="2749E81C" w14:textId="77777777" w:rsidR="00D32D3E" w:rsidRDefault="009D55C0">
            <w:pPr>
              <w:jc w:val="center"/>
              <w:rPr>
                <w:rFonts w:ascii="Merriweather" w:eastAsia="Merriweather" w:hAnsi="Merriweather" w:cs="Merriweather"/>
              </w:rPr>
            </w:pPr>
            <w:sdt>
              <w:sdtPr>
                <w:tag w:val="goog_rdk_220"/>
                <w:id w:val="-73108177"/>
              </w:sdtPr>
              <w:sdtEndPr/>
              <w:sdtContent>
                <w:r w:rsidR="004D59A1">
                  <w:rPr>
                    <w:rFonts w:ascii="Arial Unicode MS" w:eastAsia="Arial Unicode MS" w:hAnsi="Arial Unicode MS" w:cs="Arial Unicode MS"/>
                    <w:b/>
                  </w:rPr>
                  <w:t>☐</w:t>
                </w:r>
              </w:sdtContent>
            </w:sdt>
          </w:p>
        </w:tc>
        <w:tc>
          <w:tcPr>
            <w:tcW w:w="1685" w:type="dxa"/>
          </w:tcPr>
          <w:p w14:paraId="3D5F9289" w14:textId="77777777" w:rsidR="00D32D3E" w:rsidRDefault="009D55C0">
            <w:pPr>
              <w:jc w:val="center"/>
              <w:rPr>
                <w:rFonts w:ascii="Merriweather" w:eastAsia="Merriweather" w:hAnsi="Merriweather" w:cs="Merriweather"/>
              </w:rPr>
            </w:pPr>
            <w:sdt>
              <w:sdtPr>
                <w:tag w:val="goog_rdk_221"/>
                <w:id w:val="1997272722"/>
              </w:sdtPr>
              <w:sdtEndPr/>
              <w:sdtContent>
                <w:r w:rsidR="004D59A1">
                  <w:rPr>
                    <w:rFonts w:ascii="Arial Unicode MS" w:eastAsia="Arial Unicode MS" w:hAnsi="Arial Unicode MS" w:cs="Arial Unicode MS"/>
                    <w:b/>
                  </w:rPr>
                  <w:t>☐</w:t>
                </w:r>
              </w:sdtContent>
            </w:sdt>
          </w:p>
        </w:tc>
      </w:tr>
      <w:tr w:rsidR="00D32D3E" w14:paraId="2D91AC08" w14:textId="77777777">
        <w:tc>
          <w:tcPr>
            <w:tcW w:w="2567" w:type="dxa"/>
          </w:tcPr>
          <w:p w14:paraId="79631637" w14:textId="77777777" w:rsidR="00D32D3E" w:rsidRDefault="004D59A1">
            <w:pPr>
              <w:spacing w:line="240" w:lineRule="auto"/>
              <w:rPr>
                <w:rFonts w:ascii="Merriweather" w:eastAsia="Merriweather" w:hAnsi="Merriweather" w:cs="Merriweather"/>
                <w:b/>
                <w:i/>
                <w:sz w:val="20"/>
                <w:szCs w:val="20"/>
              </w:rPr>
            </w:pPr>
            <w:r>
              <w:rPr>
                <w:rFonts w:ascii="Merriweather" w:eastAsia="Merriweather" w:hAnsi="Merriweather" w:cs="Merriweather"/>
                <w:b/>
                <w:sz w:val="18"/>
                <w:szCs w:val="18"/>
              </w:rPr>
              <w:t>Programme 3 (Special Education Teacher Training Program, Level I)</w:t>
            </w:r>
          </w:p>
        </w:tc>
        <w:tc>
          <w:tcPr>
            <w:tcW w:w="1684" w:type="dxa"/>
          </w:tcPr>
          <w:p w14:paraId="21615E5F" w14:textId="77777777" w:rsidR="00D32D3E" w:rsidRDefault="004D59A1">
            <w:pPr>
              <w:spacing w:line="240" w:lineRule="auto"/>
              <w:jc w:val="center"/>
              <w:rPr>
                <w:rFonts w:ascii="Merriweather" w:eastAsia="Merriweather" w:hAnsi="Merriweather" w:cs="Merriweather"/>
              </w:rPr>
            </w:pPr>
            <w:r>
              <w:rPr>
                <w:rFonts w:ascii="Quattrocento Sans" w:eastAsia="Quattrocento Sans" w:hAnsi="Quattrocento Sans" w:cs="Quattrocento Sans"/>
                <w:b/>
                <w:sz w:val="24"/>
                <w:szCs w:val="24"/>
              </w:rPr>
              <w:t>X</w:t>
            </w:r>
          </w:p>
        </w:tc>
        <w:tc>
          <w:tcPr>
            <w:tcW w:w="1684" w:type="dxa"/>
          </w:tcPr>
          <w:p w14:paraId="3372AA8E" w14:textId="77777777" w:rsidR="00D32D3E" w:rsidRDefault="009D55C0">
            <w:pPr>
              <w:jc w:val="center"/>
              <w:rPr>
                <w:rFonts w:ascii="Merriweather" w:eastAsia="Merriweather" w:hAnsi="Merriweather" w:cs="Merriweather"/>
              </w:rPr>
            </w:pPr>
            <w:sdt>
              <w:sdtPr>
                <w:tag w:val="goog_rdk_222"/>
                <w:id w:val="-2007195379"/>
              </w:sdtPr>
              <w:sdtEndPr/>
              <w:sdtContent>
                <w:r w:rsidR="004D59A1">
                  <w:rPr>
                    <w:rFonts w:ascii="Arial Unicode MS" w:eastAsia="Arial Unicode MS" w:hAnsi="Arial Unicode MS" w:cs="Arial Unicode MS"/>
                    <w:b/>
                  </w:rPr>
                  <w:t>☐</w:t>
                </w:r>
              </w:sdtContent>
            </w:sdt>
          </w:p>
        </w:tc>
        <w:tc>
          <w:tcPr>
            <w:tcW w:w="1684" w:type="dxa"/>
          </w:tcPr>
          <w:p w14:paraId="40C26D55" w14:textId="77777777" w:rsidR="00D32D3E" w:rsidRDefault="009D55C0">
            <w:pPr>
              <w:jc w:val="center"/>
              <w:rPr>
                <w:rFonts w:ascii="Merriweather" w:eastAsia="Merriweather" w:hAnsi="Merriweather" w:cs="Merriweather"/>
              </w:rPr>
            </w:pPr>
            <w:sdt>
              <w:sdtPr>
                <w:tag w:val="goog_rdk_223"/>
                <w:id w:val="-452743951"/>
              </w:sdtPr>
              <w:sdtEndPr/>
              <w:sdtContent>
                <w:r w:rsidR="004D59A1">
                  <w:rPr>
                    <w:rFonts w:ascii="Arial Unicode MS" w:eastAsia="Arial Unicode MS" w:hAnsi="Arial Unicode MS" w:cs="Arial Unicode MS"/>
                    <w:b/>
                  </w:rPr>
                  <w:t>☐</w:t>
                </w:r>
              </w:sdtContent>
            </w:sdt>
          </w:p>
        </w:tc>
        <w:tc>
          <w:tcPr>
            <w:tcW w:w="1685" w:type="dxa"/>
          </w:tcPr>
          <w:p w14:paraId="2CE0262F" w14:textId="77777777" w:rsidR="00D32D3E" w:rsidRDefault="009D55C0">
            <w:pPr>
              <w:jc w:val="center"/>
              <w:rPr>
                <w:rFonts w:ascii="Merriweather" w:eastAsia="Merriweather" w:hAnsi="Merriweather" w:cs="Merriweather"/>
              </w:rPr>
            </w:pPr>
            <w:sdt>
              <w:sdtPr>
                <w:tag w:val="goog_rdk_224"/>
                <w:id w:val="1420445165"/>
              </w:sdtPr>
              <w:sdtEndPr/>
              <w:sdtContent>
                <w:r w:rsidR="004D59A1">
                  <w:rPr>
                    <w:rFonts w:ascii="Arial Unicode MS" w:eastAsia="Arial Unicode MS" w:hAnsi="Arial Unicode MS" w:cs="Arial Unicode MS"/>
                    <w:b/>
                  </w:rPr>
                  <w:t>☐</w:t>
                </w:r>
              </w:sdtContent>
            </w:sdt>
          </w:p>
        </w:tc>
      </w:tr>
      <w:tr w:rsidR="00D32D3E" w14:paraId="7E0BA40E" w14:textId="77777777">
        <w:tc>
          <w:tcPr>
            <w:tcW w:w="2567" w:type="dxa"/>
          </w:tcPr>
          <w:p w14:paraId="19639A72" w14:textId="77777777" w:rsidR="00D32D3E" w:rsidRDefault="004D59A1">
            <w:pPr>
              <w:spacing w:line="240" w:lineRule="auto"/>
              <w:rPr>
                <w:rFonts w:ascii="Merriweather" w:eastAsia="Merriweather" w:hAnsi="Merriweather" w:cs="Merriweather"/>
                <w:b/>
                <w:i/>
                <w:sz w:val="20"/>
                <w:szCs w:val="20"/>
              </w:rPr>
            </w:pPr>
            <w:r>
              <w:rPr>
                <w:rFonts w:ascii="Merriweather" w:eastAsia="Merriweather" w:hAnsi="Merriweather" w:cs="Merriweather"/>
                <w:b/>
                <w:sz w:val="18"/>
                <w:szCs w:val="18"/>
              </w:rPr>
              <w:t>Programme 4 (Teacher Preparation Educational Program - "Teacher", Level I)</w:t>
            </w:r>
          </w:p>
        </w:tc>
        <w:tc>
          <w:tcPr>
            <w:tcW w:w="1684" w:type="dxa"/>
          </w:tcPr>
          <w:p w14:paraId="709FC242" w14:textId="77777777" w:rsidR="00D32D3E" w:rsidRDefault="004D59A1">
            <w:pPr>
              <w:spacing w:line="240" w:lineRule="auto"/>
              <w:jc w:val="center"/>
              <w:rPr>
                <w:rFonts w:ascii="Merriweather" w:eastAsia="Merriweather" w:hAnsi="Merriweather" w:cs="Merriweather"/>
                <w:b/>
              </w:rPr>
            </w:pPr>
            <w:r>
              <w:rPr>
                <w:rFonts w:ascii="Quattrocento Sans" w:eastAsia="Quattrocento Sans" w:hAnsi="Quattrocento Sans" w:cs="Quattrocento Sans"/>
                <w:b/>
                <w:sz w:val="24"/>
                <w:szCs w:val="24"/>
              </w:rPr>
              <w:t>X</w:t>
            </w:r>
          </w:p>
        </w:tc>
        <w:tc>
          <w:tcPr>
            <w:tcW w:w="1684" w:type="dxa"/>
          </w:tcPr>
          <w:p w14:paraId="4F3EDBAA" w14:textId="77777777" w:rsidR="00D32D3E" w:rsidRDefault="009D55C0">
            <w:pPr>
              <w:jc w:val="center"/>
              <w:rPr>
                <w:rFonts w:ascii="Merriweather" w:eastAsia="Merriweather" w:hAnsi="Merriweather" w:cs="Merriweather"/>
                <w:b/>
              </w:rPr>
            </w:pPr>
            <w:sdt>
              <w:sdtPr>
                <w:tag w:val="goog_rdk_225"/>
                <w:id w:val="-1947416652"/>
              </w:sdtPr>
              <w:sdtEndPr/>
              <w:sdtContent>
                <w:r w:rsidR="004D59A1">
                  <w:rPr>
                    <w:rFonts w:ascii="Arial Unicode MS" w:eastAsia="Arial Unicode MS" w:hAnsi="Arial Unicode MS" w:cs="Arial Unicode MS"/>
                    <w:b/>
                  </w:rPr>
                  <w:t>☐</w:t>
                </w:r>
              </w:sdtContent>
            </w:sdt>
          </w:p>
        </w:tc>
        <w:tc>
          <w:tcPr>
            <w:tcW w:w="1684" w:type="dxa"/>
          </w:tcPr>
          <w:p w14:paraId="6811E4A8" w14:textId="77777777" w:rsidR="00D32D3E" w:rsidRDefault="009D55C0">
            <w:pPr>
              <w:jc w:val="center"/>
              <w:rPr>
                <w:rFonts w:ascii="Merriweather" w:eastAsia="Merriweather" w:hAnsi="Merriweather" w:cs="Merriweather"/>
                <w:b/>
              </w:rPr>
            </w:pPr>
            <w:sdt>
              <w:sdtPr>
                <w:tag w:val="goog_rdk_226"/>
                <w:id w:val="501429863"/>
              </w:sdtPr>
              <w:sdtEndPr/>
              <w:sdtContent>
                <w:r w:rsidR="004D59A1">
                  <w:rPr>
                    <w:rFonts w:ascii="Arial Unicode MS" w:eastAsia="Arial Unicode MS" w:hAnsi="Arial Unicode MS" w:cs="Arial Unicode MS"/>
                    <w:b/>
                  </w:rPr>
                  <w:t>☐</w:t>
                </w:r>
              </w:sdtContent>
            </w:sdt>
          </w:p>
        </w:tc>
        <w:tc>
          <w:tcPr>
            <w:tcW w:w="1685" w:type="dxa"/>
          </w:tcPr>
          <w:p w14:paraId="1D876987" w14:textId="77777777" w:rsidR="00D32D3E" w:rsidRDefault="009D55C0">
            <w:pPr>
              <w:jc w:val="center"/>
              <w:rPr>
                <w:rFonts w:ascii="Merriweather" w:eastAsia="Merriweather" w:hAnsi="Merriweather" w:cs="Merriweather"/>
                <w:b/>
              </w:rPr>
            </w:pPr>
            <w:sdt>
              <w:sdtPr>
                <w:tag w:val="goog_rdk_227"/>
                <w:id w:val="963186609"/>
              </w:sdtPr>
              <w:sdtEndPr/>
              <w:sdtContent>
                <w:r w:rsidR="004D59A1">
                  <w:rPr>
                    <w:rFonts w:ascii="Arial Unicode MS" w:eastAsia="Arial Unicode MS" w:hAnsi="Arial Unicode MS" w:cs="Arial Unicode MS"/>
                    <w:b/>
                  </w:rPr>
                  <w:t>☐</w:t>
                </w:r>
              </w:sdtContent>
            </w:sdt>
          </w:p>
        </w:tc>
      </w:tr>
      <w:tr w:rsidR="00D32D3E" w14:paraId="1630115D" w14:textId="77777777">
        <w:tc>
          <w:tcPr>
            <w:tcW w:w="2567" w:type="dxa"/>
          </w:tcPr>
          <w:p w14:paraId="7E251FF2" w14:textId="77777777" w:rsidR="00D32D3E" w:rsidRDefault="004D59A1">
            <w:pPr>
              <w:spacing w:line="240" w:lineRule="auto"/>
              <w:rPr>
                <w:rFonts w:ascii="Merriweather" w:eastAsia="Merriweather" w:hAnsi="Merriweather" w:cs="Merriweather"/>
                <w:b/>
                <w:i/>
                <w:sz w:val="20"/>
                <w:szCs w:val="20"/>
              </w:rPr>
            </w:pPr>
            <w:r>
              <w:rPr>
                <w:rFonts w:ascii="Merriweather" w:eastAsia="Merriweather" w:hAnsi="Merriweather" w:cs="Merriweather"/>
                <w:b/>
                <w:sz w:val="18"/>
                <w:szCs w:val="18"/>
              </w:rPr>
              <w:t>Programme 5 (Teacher Preparation Educational Program - "Teacher", Level I)</w:t>
            </w:r>
          </w:p>
        </w:tc>
        <w:tc>
          <w:tcPr>
            <w:tcW w:w="1684" w:type="dxa"/>
          </w:tcPr>
          <w:p w14:paraId="6E1A8611" w14:textId="77777777" w:rsidR="00D32D3E" w:rsidRDefault="004D59A1">
            <w:pPr>
              <w:spacing w:line="240" w:lineRule="auto"/>
              <w:jc w:val="center"/>
              <w:rPr>
                <w:rFonts w:ascii="Merriweather" w:eastAsia="Merriweather" w:hAnsi="Merriweather" w:cs="Merriweather"/>
                <w:b/>
              </w:rPr>
            </w:pPr>
            <w:r>
              <w:rPr>
                <w:rFonts w:ascii="Quattrocento Sans" w:eastAsia="Quattrocento Sans" w:hAnsi="Quattrocento Sans" w:cs="Quattrocento Sans"/>
                <w:b/>
                <w:sz w:val="24"/>
                <w:szCs w:val="24"/>
              </w:rPr>
              <w:t>X</w:t>
            </w:r>
          </w:p>
        </w:tc>
        <w:tc>
          <w:tcPr>
            <w:tcW w:w="1684" w:type="dxa"/>
          </w:tcPr>
          <w:p w14:paraId="5B999399" w14:textId="77777777" w:rsidR="00D32D3E" w:rsidRDefault="009D55C0">
            <w:pPr>
              <w:jc w:val="center"/>
              <w:rPr>
                <w:rFonts w:ascii="Merriweather" w:eastAsia="Merriweather" w:hAnsi="Merriweather" w:cs="Merriweather"/>
                <w:b/>
              </w:rPr>
            </w:pPr>
            <w:sdt>
              <w:sdtPr>
                <w:tag w:val="goog_rdk_228"/>
                <w:id w:val="-746282110"/>
              </w:sdtPr>
              <w:sdtEndPr/>
              <w:sdtContent>
                <w:r w:rsidR="004D59A1">
                  <w:rPr>
                    <w:rFonts w:ascii="Arial Unicode MS" w:eastAsia="Arial Unicode MS" w:hAnsi="Arial Unicode MS" w:cs="Arial Unicode MS"/>
                    <w:b/>
                  </w:rPr>
                  <w:t>☐</w:t>
                </w:r>
              </w:sdtContent>
            </w:sdt>
          </w:p>
        </w:tc>
        <w:tc>
          <w:tcPr>
            <w:tcW w:w="1684" w:type="dxa"/>
          </w:tcPr>
          <w:p w14:paraId="7403613F" w14:textId="77777777" w:rsidR="00D32D3E" w:rsidRDefault="009D55C0">
            <w:pPr>
              <w:jc w:val="center"/>
              <w:rPr>
                <w:rFonts w:ascii="Merriweather" w:eastAsia="Merriweather" w:hAnsi="Merriweather" w:cs="Merriweather"/>
                <w:b/>
              </w:rPr>
            </w:pPr>
            <w:sdt>
              <w:sdtPr>
                <w:tag w:val="goog_rdk_229"/>
                <w:id w:val="-393638091"/>
              </w:sdtPr>
              <w:sdtEndPr/>
              <w:sdtContent>
                <w:r w:rsidR="004D59A1">
                  <w:rPr>
                    <w:rFonts w:ascii="Arial Unicode MS" w:eastAsia="Arial Unicode MS" w:hAnsi="Arial Unicode MS" w:cs="Arial Unicode MS"/>
                    <w:b/>
                  </w:rPr>
                  <w:t>☐</w:t>
                </w:r>
              </w:sdtContent>
            </w:sdt>
          </w:p>
        </w:tc>
        <w:tc>
          <w:tcPr>
            <w:tcW w:w="1685" w:type="dxa"/>
          </w:tcPr>
          <w:p w14:paraId="37AE203A" w14:textId="77777777" w:rsidR="00D32D3E" w:rsidRDefault="009D55C0">
            <w:pPr>
              <w:jc w:val="center"/>
              <w:rPr>
                <w:rFonts w:ascii="Merriweather" w:eastAsia="Merriweather" w:hAnsi="Merriweather" w:cs="Merriweather"/>
                <w:b/>
              </w:rPr>
            </w:pPr>
            <w:sdt>
              <w:sdtPr>
                <w:tag w:val="goog_rdk_230"/>
                <w:id w:val="-2019945952"/>
              </w:sdtPr>
              <w:sdtEndPr/>
              <w:sdtContent>
                <w:r w:rsidR="004D59A1">
                  <w:rPr>
                    <w:rFonts w:ascii="Arial Unicode MS" w:eastAsia="Arial Unicode MS" w:hAnsi="Arial Unicode MS" w:cs="Arial Unicode MS"/>
                    <w:b/>
                  </w:rPr>
                  <w:t>☐</w:t>
                </w:r>
              </w:sdtContent>
            </w:sdt>
          </w:p>
        </w:tc>
      </w:tr>
      <w:tr w:rsidR="00D32D3E" w14:paraId="3382A365" w14:textId="77777777">
        <w:tc>
          <w:tcPr>
            <w:tcW w:w="2567" w:type="dxa"/>
          </w:tcPr>
          <w:p w14:paraId="5C71F136" w14:textId="77777777" w:rsidR="00D32D3E" w:rsidRDefault="00D32D3E">
            <w:pPr>
              <w:pBdr>
                <w:top w:val="nil"/>
                <w:left w:val="nil"/>
                <w:bottom w:val="nil"/>
                <w:right w:val="nil"/>
                <w:between w:val="nil"/>
              </w:pBdr>
              <w:spacing w:line="240" w:lineRule="auto"/>
              <w:rPr>
                <w:rFonts w:ascii="Merriweather" w:eastAsia="Merriweather" w:hAnsi="Merriweather" w:cs="Merriweather"/>
                <w:b/>
                <w:i/>
                <w:color w:val="000000"/>
                <w:sz w:val="20"/>
                <w:szCs w:val="20"/>
              </w:rPr>
            </w:pPr>
          </w:p>
        </w:tc>
        <w:tc>
          <w:tcPr>
            <w:tcW w:w="1684" w:type="dxa"/>
          </w:tcPr>
          <w:p w14:paraId="62199465" w14:textId="77777777" w:rsidR="00D32D3E" w:rsidRDefault="00D32D3E">
            <w:pPr>
              <w:jc w:val="center"/>
              <w:rPr>
                <w:rFonts w:ascii="Merriweather" w:eastAsia="Merriweather" w:hAnsi="Merriweather" w:cs="Merriweather"/>
                <w:b/>
              </w:rPr>
            </w:pPr>
          </w:p>
        </w:tc>
        <w:tc>
          <w:tcPr>
            <w:tcW w:w="1684" w:type="dxa"/>
          </w:tcPr>
          <w:p w14:paraId="0DA123B1" w14:textId="77777777" w:rsidR="00D32D3E" w:rsidRDefault="00D32D3E">
            <w:pPr>
              <w:jc w:val="center"/>
              <w:rPr>
                <w:rFonts w:ascii="Merriweather" w:eastAsia="Merriweather" w:hAnsi="Merriweather" w:cs="Merriweather"/>
                <w:b/>
              </w:rPr>
            </w:pPr>
          </w:p>
        </w:tc>
        <w:tc>
          <w:tcPr>
            <w:tcW w:w="1684" w:type="dxa"/>
          </w:tcPr>
          <w:p w14:paraId="4C4CEA3D" w14:textId="77777777" w:rsidR="00D32D3E" w:rsidRDefault="00D32D3E">
            <w:pPr>
              <w:jc w:val="center"/>
              <w:rPr>
                <w:rFonts w:ascii="Merriweather" w:eastAsia="Merriweather" w:hAnsi="Merriweather" w:cs="Merriweather"/>
                <w:b/>
              </w:rPr>
            </w:pPr>
          </w:p>
        </w:tc>
        <w:tc>
          <w:tcPr>
            <w:tcW w:w="1685" w:type="dxa"/>
          </w:tcPr>
          <w:p w14:paraId="50895670" w14:textId="77777777" w:rsidR="00D32D3E" w:rsidRDefault="00D32D3E">
            <w:pPr>
              <w:jc w:val="center"/>
              <w:rPr>
                <w:rFonts w:ascii="Merriweather" w:eastAsia="Merriweather" w:hAnsi="Merriweather" w:cs="Merriweather"/>
                <w:b/>
              </w:rPr>
            </w:pPr>
          </w:p>
        </w:tc>
      </w:tr>
      <w:tr w:rsidR="00D32D3E" w14:paraId="38C1F859" w14:textId="77777777">
        <w:tc>
          <w:tcPr>
            <w:tcW w:w="2567" w:type="dxa"/>
          </w:tcPr>
          <w:p w14:paraId="0C8FE7CE" w14:textId="77777777" w:rsidR="00D32D3E" w:rsidRDefault="00D32D3E">
            <w:pPr>
              <w:pBdr>
                <w:top w:val="nil"/>
                <w:left w:val="nil"/>
                <w:bottom w:val="nil"/>
                <w:right w:val="nil"/>
                <w:between w:val="nil"/>
              </w:pBdr>
              <w:spacing w:line="240" w:lineRule="auto"/>
              <w:rPr>
                <w:rFonts w:ascii="Merriweather" w:eastAsia="Merriweather" w:hAnsi="Merriweather" w:cs="Merriweather"/>
                <w:i/>
                <w:color w:val="000000"/>
                <w:sz w:val="20"/>
                <w:szCs w:val="20"/>
              </w:rPr>
            </w:pPr>
          </w:p>
        </w:tc>
        <w:tc>
          <w:tcPr>
            <w:tcW w:w="1684" w:type="dxa"/>
          </w:tcPr>
          <w:p w14:paraId="41004F19" w14:textId="77777777" w:rsidR="00D32D3E" w:rsidRDefault="00D32D3E">
            <w:pPr>
              <w:jc w:val="center"/>
              <w:rPr>
                <w:rFonts w:ascii="Merriweather" w:eastAsia="Merriweather" w:hAnsi="Merriweather" w:cs="Merriweather"/>
                <w:b/>
              </w:rPr>
            </w:pPr>
          </w:p>
        </w:tc>
        <w:tc>
          <w:tcPr>
            <w:tcW w:w="1684" w:type="dxa"/>
          </w:tcPr>
          <w:p w14:paraId="67C0C651" w14:textId="77777777" w:rsidR="00D32D3E" w:rsidRDefault="00D32D3E">
            <w:pPr>
              <w:jc w:val="center"/>
              <w:rPr>
                <w:rFonts w:ascii="Merriweather" w:eastAsia="Merriweather" w:hAnsi="Merriweather" w:cs="Merriweather"/>
                <w:b/>
              </w:rPr>
            </w:pPr>
          </w:p>
        </w:tc>
        <w:tc>
          <w:tcPr>
            <w:tcW w:w="1684" w:type="dxa"/>
          </w:tcPr>
          <w:p w14:paraId="308D56CC" w14:textId="77777777" w:rsidR="00D32D3E" w:rsidRDefault="00D32D3E">
            <w:pPr>
              <w:jc w:val="center"/>
              <w:rPr>
                <w:rFonts w:ascii="Merriweather" w:eastAsia="Merriweather" w:hAnsi="Merriweather" w:cs="Merriweather"/>
                <w:b/>
              </w:rPr>
            </w:pPr>
          </w:p>
        </w:tc>
        <w:tc>
          <w:tcPr>
            <w:tcW w:w="1685" w:type="dxa"/>
          </w:tcPr>
          <w:p w14:paraId="797E50C6" w14:textId="77777777" w:rsidR="00D32D3E" w:rsidRDefault="00D32D3E">
            <w:pPr>
              <w:jc w:val="center"/>
              <w:rPr>
                <w:rFonts w:ascii="Merriweather" w:eastAsia="Merriweather" w:hAnsi="Merriweather" w:cs="Merriweather"/>
                <w:b/>
              </w:rPr>
            </w:pPr>
          </w:p>
        </w:tc>
      </w:tr>
    </w:tbl>
    <w:p w14:paraId="7B04FA47"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p>
    <w:p w14:paraId="568C698B"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p>
    <w:p w14:paraId="72BCEB51" w14:textId="77777777" w:rsidR="00D32D3E" w:rsidRDefault="004D59A1">
      <w:pPr>
        <w:shd w:val="clear" w:color="auto" w:fill="DEEAF6"/>
        <w:spacing w:after="24" w:line="248" w:lineRule="auto"/>
        <w:jc w:val="both"/>
        <w:rPr>
          <w:rFonts w:ascii="Merriweather" w:eastAsia="Merriweather" w:hAnsi="Merriweather" w:cs="Merriweather"/>
          <w:b/>
          <w:color w:val="222A35"/>
          <w:sz w:val="20"/>
          <w:szCs w:val="20"/>
        </w:rPr>
      </w:pPr>
      <w:r>
        <w:rPr>
          <w:rFonts w:ascii="Merriweather" w:eastAsia="Merriweather" w:hAnsi="Merriweather" w:cs="Merriweather"/>
          <w:b/>
          <w:color w:val="0070C0"/>
          <w:sz w:val="20"/>
          <w:szCs w:val="20"/>
        </w:rPr>
        <w:t xml:space="preserve">3.2. </w:t>
      </w:r>
      <w:r>
        <w:rPr>
          <w:rFonts w:ascii="Merriweather" w:eastAsia="Merriweather" w:hAnsi="Merriweather" w:cs="Merriweather"/>
          <w:b/>
          <w:color w:val="0070C0"/>
        </w:rPr>
        <w:t xml:space="preserve">Master’s and Doctoral Student Supervision </w:t>
      </w:r>
    </w:p>
    <w:p w14:paraId="2F13A6FD" w14:textId="77777777" w:rsidR="00D32D3E" w:rsidRDefault="004D59A1">
      <w:pPr>
        <w:widowControl w:val="0"/>
        <w:numPr>
          <w:ilvl w:val="0"/>
          <w:numId w:val="18"/>
        </w:numPr>
        <w:pBdr>
          <w:top w:val="nil"/>
          <w:left w:val="nil"/>
          <w:bottom w:val="nil"/>
          <w:right w:val="nil"/>
          <w:between w:val="nil"/>
        </w:pBdr>
        <w:tabs>
          <w:tab w:val="left" w:pos="461"/>
        </w:tabs>
        <w:spacing w:after="0" w:line="240" w:lineRule="auto"/>
        <w:ind w:left="360"/>
        <w:jc w:val="both"/>
        <w:rPr>
          <w:rFonts w:ascii="Merriweather" w:eastAsia="Merriweather" w:hAnsi="Merriweather" w:cs="Merriweather"/>
          <w:color w:val="000000"/>
          <w:sz w:val="20"/>
          <w:szCs w:val="20"/>
        </w:rPr>
      </w:pPr>
      <w:r>
        <w:rPr>
          <w:rFonts w:ascii="Merriweather" w:eastAsia="Merriweather" w:hAnsi="Merriweather" w:cs="Merriweather"/>
          <w:color w:val="000000"/>
          <w:sz w:val="20"/>
          <w:szCs w:val="20"/>
        </w:rPr>
        <w:t xml:space="preserve">A scientific supervisor provides proper support to master's and doctorate students to perform the scientific-research component successfully. </w:t>
      </w:r>
    </w:p>
    <w:p w14:paraId="278FC723" w14:textId="77777777" w:rsidR="00D32D3E" w:rsidRDefault="004D59A1">
      <w:pPr>
        <w:widowControl w:val="0"/>
        <w:numPr>
          <w:ilvl w:val="0"/>
          <w:numId w:val="18"/>
        </w:numPr>
        <w:pBdr>
          <w:top w:val="nil"/>
          <w:left w:val="nil"/>
          <w:bottom w:val="single" w:sz="4" w:space="1" w:color="000000"/>
          <w:right w:val="nil"/>
          <w:between w:val="nil"/>
        </w:pBdr>
        <w:tabs>
          <w:tab w:val="left" w:pos="461"/>
        </w:tabs>
        <w:spacing w:after="0" w:line="240" w:lineRule="auto"/>
        <w:ind w:left="360"/>
        <w:jc w:val="both"/>
        <w:rPr>
          <w:rFonts w:ascii="Merriweather" w:eastAsia="Merriweather" w:hAnsi="Merriweather" w:cs="Merriweather"/>
          <w:color w:val="000000"/>
          <w:sz w:val="20"/>
          <w:szCs w:val="20"/>
        </w:rPr>
      </w:pPr>
      <w:r>
        <w:rPr>
          <w:rFonts w:ascii="Merriweather" w:eastAsia="Merriweather" w:hAnsi="Merriweather" w:cs="Merriweather"/>
          <w:color w:val="000000"/>
          <w:sz w:val="20"/>
          <w:szCs w:val="20"/>
        </w:rPr>
        <w:t xml:space="preserve">Within master's and doctoral programmes, ratio of students and supervisors enables to perform scientific supervision properly. </w:t>
      </w:r>
    </w:p>
    <w:p w14:paraId="1A939487" w14:textId="77777777" w:rsidR="00D32D3E" w:rsidRDefault="00D32D3E">
      <w:pPr>
        <w:widowControl w:val="0"/>
        <w:tabs>
          <w:tab w:val="left" w:pos="461"/>
        </w:tabs>
        <w:spacing w:after="0" w:line="240" w:lineRule="auto"/>
        <w:jc w:val="both"/>
        <w:rPr>
          <w:rFonts w:ascii="Merriweather" w:eastAsia="Merriweather" w:hAnsi="Merriweather" w:cs="Merriweather"/>
          <w:sz w:val="20"/>
          <w:szCs w:val="20"/>
        </w:rPr>
      </w:pPr>
    </w:p>
    <w:p w14:paraId="3040D7FB" w14:textId="77777777" w:rsidR="00D32D3E" w:rsidRDefault="004D59A1">
      <w:pPr>
        <w:spacing w:after="0" w:line="276" w:lineRule="auto"/>
        <w:jc w:val="both"/>
        <w:rPr>
          <w:rFonts w:ascii="Merriweather" w:eastAsia="Merriweather" w:hAnsi="Merriweather" w:cs="Merriweather"/>
          <w:b/>
          <w:color w:val="767171"/>
          <w:sz w:val="20"/>
          <w:szCs w:val="20"/>
        </w:rPr>
      </w:pPr>
      <w:r>
        <w:rPr>
          <w:rFonts w:ascii="Merriweather" w:eastAsia="Merriweather" w:hAnsi="Merriweather" w:cs="Merriweather"/>
          <w:b/>
          <w:color w:val="767171"/>
          <w:sz w:val="20"/>
          <w:szCs w:val="20"/>
        </w:rPr>
        <w:t xml:space="preserve">Cluster and individual evaluation </w:t>
      </w:r>
    </w:p>
    <w:p w14:paraId="52A1C6B2" w14:textId="77777777" w:rsidR="00D32D3E" w:rsidRDefault="004D59A1">
      <w:pPr>
        <w:spacing w:after="0" w:line="276" w:lineRule="auto"/>
        <w:jc w:val="both"/>
        <w:rPr>
          <w:rFonts w:ascii="Merriweather" w:eastAsia="Merriweather" w:hAnsi="Merriweather" w:cs="Merriweather"/>
          <w:b/>
          <w:sz w:val="20"/>
          <w:szCs w:val="20"/>
        </w:rPr>
      </w:pPr>
      <w:r>
        <w:rPr>
          <w:rFonts w:ascii="Merriweather" w:eastAsia="Merriweather" w:hAnsi="Merriweather" w:cs="Merriweather"/>
          <w:b/>
          <w:sz w:val="20"/>
          <w:szCs w:val="20"/>
        </w:rPr>
        <w:t xml:space="preserve">Summary and Analysis of the Compliance of the Educational Programmes Grouped in a Cluster with the Requirements of the Standard Component  </w:t>
      </w:r>
    </w:p>
    <w:p w14:paraId="6AA258D8" w14:textId="77777777" w:rsidR="00D32D3E" w:rsidRDefault="00D32D3E">
      <w:pPr>
        <w:spacing w:after="0" w:line="276" w:lineRule="auto"/>
        <w:jc w:val="both"/>
        <w:rPr>
          <w:rFonts w:ascii="Merriweather" w:eastAsia="Merriweather" w:hAnsi="Merriweather" w:cs="Merriweather"/>
          <w:b/>
          <w:sz w:val="20"/>
          <w:szCs w:val="20"/>
        </w:rPr>
      </w:pPr>
    </w:p>
    <w:p w14:paraId="477DED1B" w14:textId="77777777" w:rsidR="00D32D3E" w:rsidRDefault="004D59A1">
      <w:pPr>
        <w:spacing w:before="240" w:after="240" w:line="360" w:lineRule="auto"/>
        <w:jc w:val="both"/>
        <w:rPr>
          <w:rFonts w:ascii="Merriweather" w:eastAsia="Merriweather" w:hAnsi="Merriweather" w:cs="Merriweather"/>
          <w:sz w:val="20"/>
          <w:szCs w:val="20"/>
        </w:rPr>
      </w:pPr>
      <w:r>
        <w:rPr>
          <w:rFonts w:ascii="Merriweather" w:eastAsia="Merriweather" w:hAnsi="Merriweather" w:cs="Merriweather"/>
          <w:sz w:val="20"/>
          <w:szCs w:val="20"/>
        </w:rPr>
        <w:t>The Integrated 300 credit Bachelor's and Master's Educational Programs for Primary and Multilingual school teachers offered by the Faculty of Psychology and Educational Sciences at TSU are structured to ensure academic support and guidance throughout the thesis process. Faculty has the regulation which governs the submission, defense, and evaluation of the Master's thesis, clearly defining the responsibilities of supervisors. However, one important aspect missing from the current regulation is a clearly defined procedure for changing a thesis supervisor. While supervisory duties are well articulated, the document does not specify the conditions under which a student may request a change of supervisor, nor does it outline the steps or responsible bodies involved in facilitating such a change. Including these provisions would help ensure transparency, protect student rights, and promote a more supportive academic environment.</w:t>
      </w:r>
    </w:p>
    <w:p w14:paraId="75980BCE" w14:textId="77777777" w:rsidR="00D32D3E" w:rsidRDefault="004D59A1">
      <w:pPr>
        <w:spacing w:before="240" w:after="240" w:line="360" w:lineRule="auto"/>
        <w:jc w:val="both"/>
        <w:rPr>
          <w:rFonts w:ascii="Merriweather" w:eastAsia="Merriweather" w:hAnsi="Merriweather" w:cs="Merriweather"/>
          <w:sz w:val="20"/>
          <w:szCs w:val="20"/>
        </w:rPr>
      </w:pPr>
      <w:r>
        <w:rPr>
          <w:rFonts w:ascii="Merriweather" w:eastAsia="Merriweather" w:hAnsi="Merriweather" w:cs="Merriweather"/>
          <w:sz w:val="20"/>
          <w:szCs w:val="20"/>
        </w:rPr>
        <w:t>Supervisors are engaged in regular in-person or online consultations, provide guidance on academic ethics, plagiarism, and data protection, and support students in the formulation of research questions, methodology, and time management.</w:t>
      </w:r>
    </w:p>
    <w:p w14:paraId="30C69FE0" w14:textId="77777777" w:rsidR="00D32D3E" w:rsidRDefault="004D59A1">
      <w:pPr>
        <w:spacing w:before="240" w:after="240" w:line="360" w:lineRule="auto"/>
        <w:jc w:val="both"/>
        <w:rPr>
          <w:rFonts w:ascii="Merriweather" w:eastAsia="Merriweather" w:hAnsi="Merriweather" w:cs="Merriweather"/>
          <w:sz w:val="20"/>
          <w:szCs w:val="20"/>
        </w:rPr>
      </w:pPr>
      <w:r>
        <w:rPr>
          <w:rFonts w:ascii="Merriweather" w:eastAsia="Merriweather" w:hAnsi="Merriweather" w:cs="Merriweather"/>
          <w:sz w:val="20"/>
          <w:szCs w:val="20"/>
        </w:rPr>
        <w:t>Each supervisor may lead up to five students, ensuring focused attention and support. Only academic staff who meet specific qualification criteria are authorized to supervise theses, and the thesis topics are updated periodically to reflect academic and professional developments.</w:t>
      </w:r>
    </w:p>
    <w:p w14:paraId="72C4FBD3" w14:textId="77777777" w:rsidR="00D32D3E" w:rsidRDefault="004D59A1">
      <w:pPr>
        <w:spacing w:before="240" w:after="240" w:line="360" w:lineRule="auto"/>
        <w:jc w:val="both"/>
        <w:rPr>
          <w:rFonts w:ascii="Merriweather" w:eastAsia="Merriweather" w:hAnsi="Merriweather" w:cs="Merriweather"/>
          <w:sz w:val="20"/>
          <w:szCs w:val="20"/>
        </w:rPr>
      </w:pPr>
      <w:r>
        <w:rPr>
          <w:rFonts w:ascii="Merriweather" w:eastAsia="Merriweather" w:hAnsi="Merriweather" w:cs="Merriweather"/>
          <w:sz w:val="20"/>
          <w:szCs w:val="20"/>
        </w:rPr>
        <w:t>During the interviews and site visit, the group of experts requested a selection of Master’s theses for review. It should be noted that several of the submitted theses  theses showed inconsistencies in styling and citation practices. These areas would benefit from clearer formatting guidelines and a stronger emphasis on academic writing standards. For further details and recommendations related to this issue, please refer to Substandard 2.2 of the report.</w:t>
      </w:r>
    </w:p>
    <w:p w14:paraId="0848494B" w14:textId="77777777" w:rsidR="00D32D3E" w:rsidRDefault="004D59A1">
      <w:pPr>
        <w:spacing w:after="0" w:line="360" w:lineRule="auto"/>
        <w:jc w:val="both"/>
        <w:rPr>
          <w:rFonts w:ascii="Merriweather" w:eastAsia="Merriweather" w:hAnsi="Merriweather" w:cs="Merriweather"/>
          <w:sz w:val="20"/>
          <w:szCs w:val="20"/>
        </w:rPr>
      </w:pPr>
      <w:r>
        <w:rPr>
          <w:rFonts w:ascii="Merriweather" w:eastAsia="Merriweather" w:hAnsi="Merriweather" w:cs="Merriweather"/>
          <w:sz w:val="20"/>
          <w:szCs w:val="20"/>
        </w:rPr>
        <w:t>In addition to thesis supervision, TSU has institutionalized support mechanisms through regulated weekly consultation hours for academic staff, which include both academic and administrative guidance. These hours are finalized and communicated to students prior to the semester. Students are encouraged to consult with program directors and faculty to discuss academic progress and organizational matters.   Furthermore, students are encouraged to participate in academic conferences, research initiatives, and both local and international projects, further enhancing their research experience</w:t>
      </w:r>
    </w:p>
    <w:p w14:paraId="6FFBD3EC" w14:textId="77777777" w:rsidR="00D32D3E" w:rsidRDefault="00D32D3E">
      <w:pPr>
        <w:spacing w:after="0" w:line="360" w:lineRule="auto"/>
        <w:jc w:val="both"/>
        <w:rPr>
          <w:rFonts w:ascii="Merriweather" w:eastAsia="Merriweather" w:hAnsi="Merriweather" w:cs="Merriweather"/>
          <w:sz w:val="20"/>
          <w:szCs w:val="20"/>
        </w:rPr>
      </w:pPr>
    </w:p>
    <w:tbl>
      <w:tblPr>
        <w:tblStyle w:val="aff3"/>
        <w:tblW w:w="575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3685"/>
        <w:gridCol w:w="2072"/>
      </w:tblGrid>
      <w:tr w:rsidR="00D32D3E" w14:paraId="28F5B537" w14:textId="77777777">
        <w:trPr>
          <w:trHeight w:val="544"/>
        </w:trPr>
        <w:tc>
          <w:tcPr>
            <w:tcW w:w="5757" w:type="dxa"/>
            <w:gridSpan w:val="2"/>
            <w:shd w:val="clear" w:color="auto" w:fill="auto"/>
          </w:tcPr>
          <w:p w14:paraId="748EF06A" w14:textId="77777777" w:rsidR="00D32D3E" w:rsidRDefault="004D59A1">
            <w:pPr>
              <w:spacing w:after="0" w:line="240" w:lineRule="auto"/>
              <w:rPr>
                <w:rFonts w:ascii="Merriweather" w:eastAsia="Merriweather" w:hAnsi="Merriweather" w:cs="Merriweather"/>
                <w:b/>
                <w:sz w:val="18"/>
                <w:szCs w:val="18"/>
              </w:rPr>
            </w:pPr>
            <w:r>
              <w:rPr>
                <w:rFonts w:ascii="Merriweather" w:eastAsia="Merriweather" w:hAnsi="Merriweather" w:cs="Merriweather"/>
                <w:b/>
                <w:sz w:val="18"/>
                <w:szCs w:val="18"/>
              </w:rPr>
              <w:t xml:space="preserve">Data related to the supervision of master's/doctoral students </w:t>
            </w:r>
          </w:p>
          <w:p w14:paraId="0CCAE2C8" w14:textId="77777777" w:rsidR="00D32D3E" w:rsidRDefault="004D59A1">
            <w:pPr>
              <w:spacing w:after="0" w:line="240" w:lineRule="auto"/>
              <w:rPr>
                <w:rFonts w:ascii="Merriweather" w:eastAsia="Merriweather" w:hAnsi="Merriweather" w:cs="Merriweather"/>
                <w:b/>
                <w:color w:val="000000"/>
                <w:sz w:val="18"/>
                <w:szCs w:val="18"/>
              </w:rPr>
            </w:pPr>
            <w:r>
              <w:rPr>
                <w:rFonts w:ascii="Merriweather" w:eastAsia="Merriweather" w:hAnsi="Merriweather" w:cs="Merriweather"/>
                <w:b/>
                <w:sz w:val="18"/>
                <w:szCs w:val="18"/>
              </w:rPr>
              <w:t>Integrated Bachelor's and Master's Educational Program for Primary School Teacher Training, Level I</w:t>
            </w:r>
          </w:p>
        </w:tc>
      </w:tr>
      <w:tr w:rsidR="00D32D3E" w14:paraId="4ED15A56" w14:textId="77777777">
        <w:trPr>
          <w:trHeight w:val="544"/>
        </w:trPr>
        <w:tc>
          <w:tcPr>
            <w:tcW w:w="3685" w:type="dxa"/>
            <w:shd w:val="clear" w:color="auto" w:fill="F2F2F2"/>
          </w:tcPr>
          <w:p w14:paraId="79F57C31" w14:textId="77777777" w:rsidR="00D32D3E" w:rsidRDefault="004D59A1">
            <w:pPr>
              <w:spacing w:after="0" w:line="240" w:lineRule="auto"/>
              <w:rPr>
                <w:rFonts w:ascii="Merriweather" w:eastAsia="Merriweather" w:hAnsi="Merriweather" w:cs="Merriweather"/>
                <w:b/>
                <w:color w:val="000000"/>
                <w:sz w:val="18"/>
                <w:szCs w:val="18"/>
              </w:rPr>
            </w:pPr>
            <w:r>
              <w:rPr>
                <w:rFonts w:ascii="Merriweather" w:eastAsia="Merriweather" w:hAnsi="Merriweather" w:cs="Merriweather"/>
                <w:sz w:val="18"/>
                <w:szCs w:val="18"/>
              </w:rPr>
              <w:t>Number of master's/doctoral theses supervisors</w:t>
            </w:r>
          </w:p>
        </w:tc>
        <w:tc>
          <w:tcPr>
            <w:tcW w:w="2072" w:type="dxa"/>
            <w:shd w:val="clear" w:color="auto" w:fill="F2F2F2"/>
          </w:tcPr>
          <w:p w14:paraId="36D42728" w14:textId="77777777" w:rsidR="00D32D3E" w:rsidRDefault="004D59A1">
            <w:pPr>
              <w:spacing w:after="0" w:line="240" w:lineRule="auto"/>
              <w:jc w:val="center"/>
              <w:rPr>
                <w:rFonts w:ascii="Merriweather" w:eastAsia="Merriweather" w:hAnsi="Merriweather" w:cs="Merriweather"/>
                <w:b/>
                <w:color w:val="000000"/>
                <w:sz w:val="20"/>
                <w:szCs w:val="20"/>
              </w:rPr>
            </w:pPr>
            <w:r>
              <w:rPr>
                <w:rFonts w:ascii="Merriweather" w:eastAsia="Merriweather" w:hAnsi="Merriweather" w:cs="Merriweather"/>
                <w:b/>
                <w:sz w:val="20"/>
                <w:szCs w:val="20"/>
              </w:rPr>
              <w:t>18 (+invited 34)</w:t>
            </w:r>
          </w:p>
        </w:tc>
      </w:tr>
      <w:tr w:rsidR="00D32D3E" w14:paraId="5F3DFF0D" w14:textId="77777777">
        <w:trPr>
          <w:trHeight w:val="544"/>
        </w:trPr>
        <w:tc>
          <w:tcPr>
            <w:tcW w:w="3685" w:type="dxa"/>
            <w:shd w:val="clear" w:color="auto" w:fill="auto"/>
          </w:tcPr>
          <w:p w14:paraId="3608EE80" w14:textId="77777777" w:rsidR="00D32D3E" w:rsidRDefault="004D59A1">
            <w:pPr>
              <w:spacing w:after="0" w:line="240" w:lineRule="auto"/>
              <w:rPr>
                <w:rFonts w:ascii="Merriweather" w:eastAsia="Merriweather" w:hAnsi="Merriweather" w:cs="Merriweather"/>
                <w:b/>
                <w:sz w:val="18"/>
                <w:szCs w:val="18"/>
              </w:rPr>
            </w:pPr>
            <w:r>
              <w:rPr>
                <w:rFonts w:ascii="Merriweather" w:eastAsia="Merriweather" w:hAnsi="Merriweather" w:cs="Merriweather"/>
                <w:sz w:val="18"/>
                <w:szCs w:val="18"/>
              </w:rPr>
              <w:t>//Number of doctoral thesis supervisors</w:t>
            </w:r>
          </w:p>
        </w:tc>
        <w:tc>
          <w:tcPr>
            <w:tcW w:w="2072" w:type="dxa"/>
            <w:shd w:val="clear" w:color="auto" w:fill="auto"/>
          </w:tcPr>
          <w:p w14:paraId="6A09E912" w14:textId="77777777" w:rsidR="00D32D3E" w:rsidRDefault="004D59A1">
            <w:pPr>
              <w:spacing w:after="0" w:line="240" w:lineRule="auto"/>
              <w:jc w:val="center"/>
              <w:rPr>
                <w:rFonts w:ascii="Merriweather" w:eastAsia="Merriweather" w:hAnsi="Merriweather" w:cs="Merriweather"/>
                <w:b/>
                <w:color w:val="000000"/>
                <w:sz w:val="20"/>
                <w:szCs w:val="20"/>
              </w:rPr>
            </w:pPr>
            <w:r>
              <w:rPr>
                <w:rFonts w:ascii="Merriweather" w:eastAsia="Merriweather" w:hAnsi="Merriweather" w:cs="Merriweather"/>
                <w:b/>
                <w:sz w:val="20"/>
                <w:szCs w:val="20"/>
              </w:rPr>
              <w:t>-</w:t>
            </w:r>
          </w:p>
        </w:tc>
      </w:tr>
      <w:tr w:rsidR="00D32D3E" w14:paraId="06988D59" w14:textId="77777777">
        <w:trPr>
          <w:trHeight w:val="544"/>
        </w:trPr>
        <w:tc>
          <w:tcPr>
            <w:tcW w:w="3685" w:type="dxa"/>
            <w:shd w:val="clear" w:color="auto" w:fill="F2F2F2"/>
          </w:tcPr>
          <w:p w14:paraId="5741ADF1" w14:textId="77777777" w:rsidR="00D32D3E" w:rsidRDefault="004D59A1">
            <w:pPr>
              <w:spacing w:after="0" w:line="240" w:lineRule="auto"/>
              <w:rPr>
                <w:rFonts w:ascii="Merriweather" w:eastAsia="Merriweather" w:hAnsi="Merriweather" w:cs="Merriweather"/>
                <w:b/>
                <w:color w:val="000000"/>
                <w:sz w:val="18"/>
                <w:szCs w:val="18"/>
              </w:rPr>
            </w:pPr>
            <w:r>
              <w:rPr>
                <w:rFonts w:ascii="Merriweather" w:eastAsia="Merriweather" w:hAnsi="Merriweather" w:cs="Merriweather"/>
                <w:sz w:val="18"/>
                <w:szCs w:val="18"/>
              </w:rPr>
              <w:t>Number of master's students</w:t>
            </w:r>
          </w:p>
        </w:tc>
        <w:tc>
          <w:tcPr>
            <w:tcW w:w="2072" w:type="dxa"/>
            <w:shd w:val="clear" w:color="auto" w:fill="F2F2F2"/>
          </w:tcPr>
          <w:p w14:paraId="5AA05B6E" w14:textId="77777777" w:rsidR="00D32D3E" w:rsidRDefault="004D59A1">
            <w:pPr>
              <w:spacing w:after="0" w:line="240" w:lineRule="auto"/>
              <w:jc w:val="center"/>
              <w:rPr>
                <w:rFonts w:ascii="Merriweather" w:eastAsia="Merriweather" w:hAnsi="Merriweather" w:cs="Merriweather"/>
                <w:b/>
                <w:color w:val="000000"/>
                <w:sz w:val="20"/>
                <w:szCs w:val="20"/>
              </w:rPr>
            </w:pPr>
            <w:r>
              <w:rPr>
                <w:rFonts w:ascii="Merriweather" w:eastAsia="Merriweather" w:hAnsi="Merriweather" w:cs="Merriweather"/>
                <w:b/>
                <w:sz w:val="20"/>
                <w:szCs w:val="20"/>
              </w:rPr>
              <w:t>90</w:t>
            </w:r>
          </w:p>
        </w:tc>
      </w:tr>
      <w:tr w:rsidR="00D32D3E" w14:paraId="434B8EAE" w14:textId="77777777">
        <w:trPr>
          <w:trHeight w:val="544"/>
        </w:trPr>
        <w:tc>
          <w:tcPr>
            <w:tcW w:w="3685" w:type="dxa"/>
            <w:shd w:val="clear" w:color="auto" w:fill="auto"/>
          </w:tcPr>
          <w:p w14:paraId="479D925E" w14:textId="77777777" w:rsidR="00D32D3E" w:rsidRDefault="004D59A1">
            <w:pPr>
              <w:spacing w:after="0" w:line="240" w:lineRule="auto"/>
              <w:rPr>
                <w:rFonts w:ascii="Merriweather" w:eastAsia="Merriweather" w:hAnsi="Merriweather" w:cs="Merriweather"/>
                <w:b/>
                <w:sz w:val="18"/>
                <w:szCs w:val="18"/>
              </w:rPr>
            </w:pPr>
            <w:r>
              <w:rPr>
                <w:rFonts w:ascii="Merriweather" w:eastAsia="Merriweather" w:hAnsi="Merriweather" w:cs="Merriweather"/>
                <w:sz w:val="18"/>
                <w:szCs w:val="18"/>
              </w:rPr>
              <w:t>//Number of doctoral students</w:t>
            </w:r>
          </w:p>
        </w:tc>
        <w:tc>
          <w:tcPr>
            <w:tcW w:w="2072" w:type="dxa"/>
            <w:shd w:val="clear" w:color="auto" w:fill="auto"/>
          </w:tcPr>
          <w:p w14:paraId="33E67AC6" w14:textId="77777777" w:rsidR="00D32D3E" w:rsidRDefault="004D59A1">
            <w:pPr>
              <w:spacing w:after="0" w:line="240" w:lineRule="auto"/>
              <w:jc w:val="center"/>
              <w:rPr>
                <w:rFonts w:ascii="Merriweather" w:eastAsia="Merriweather" w:hAnsi="Merriweather" w:cs="Merriweather"/>
                <w:b/>
                <w:color w:val="000000"/>
                <w:sz w:val="20"/>
                <w:szCs w:val="20"/>
              </w:rPr>
            </w:pPr>
            <w:r>
              <w:rPr>
                <w:rFonts w:ascii="Merriweather" w:eastAsia="Merriweather" w:hAnsi="Merriweather" w:cs="Merriweather"/>
                <w:b/>
                <w:sz w:val="20"/>
                <w:szCs w:val="20"/>
              </w:rPr>
              <w:t>-</w:t>
            </w:r>
          </w:p>
        </w:tc>
      </w:tr>
      <w:tr w:rsidR="00D32D3E" w14:paraId="3F4F69B0" w14:textId="77777777">
        <w:trPr>
          <w:trHeight w:val="544"/>
        </w:trPr>
        <w:tc>
          <w:tcPr>
            <w:tcW w:w="3685" w:type="dxa"/>
            <w:shd w:val="clear" w:color="auto" w:fill="F2F2F2"/>
          </w:tcPr>
          <w:p w14:paraId="35894CAC" w14:textId="77777777" w:rsidR="00D32D3E" w:rsidRDefault="004D59A1">
            <w:pPr>
              <w:spacing w:after="0" w:line="240" w:lineRule="auto"/>
              <w:rPr>
                <w:rFonts w:ascii="Merriweather" w:eastAsia="Merriweather" w:hAnsi="Merriweather" w:cs="Merriweather"/>
                <w:b/>
                <w:color w:val="000000"/>
                <w:sz w:val="18"/>
                <w:szCs w:val="18"/>
              </w:rPr>
            </w:pPr>
            <w:r>
              <w:rPr>
                <w:rFonts w:ascii="Merriweather" w:eastAsia="Merriweather" w:hAnsi="Merriweather" w:cs="Merriweather"/>
                <w:color w:val="000000"/>
                <w:sz w:val="18"/>
                <w:szCs w:val="18"/>
              </w:rPr>
              <w:t>Ratio - supervisors of master's theses/master's students</w:t>
            </w:r>
          </w:p>
        </w:tc>
        <w:tc>
          <w:tcPr>
            <w:tcW w:w="2072" w:type="dxa"/>
            <w:shd w:val="clear" w:color="auto" w:fill="F2F2F2"/>
          </w:tcPr>
          <w:p w14:paraId="1A9B8A44" w14:textId="77777777" w:rsidR="00D32D3E" w:rsidRDefault="004D59A1">
            <w:pPr>
              <w:spacing w:after="0" w:line="240" w:lineRule="auto"/>
              <w:jc w:val="center"/>
              <w:rPr>
                <w:rFonts w:ascii="Merriweather" w:eastAsia="Merriweather" w:hAnsi="Merriweather" w:cs="Merriweather"/>
                <w:b/>
                <w:color w:val="000000"/>
                <w:sz w:val="20"/>
                <w:szCs w:val="20"/>
              </w:rPr>
            </w:pPr>
            <w:r>
              <w:rPr>
                <w:rFonts w:ascii="Merriweather" w:eastAsia="Merriweather" w:hAnsi="Merriweather" w:cs="Merriweather"/>
                <w:b/>
                <w:sz w:val="20"/>
                <w:szCs w:val="20"/>
              </w:rPr>
              <w:t>1/5</w:t>
            </w:r>
          </w:p>
        </w:tc>
      </w:tr>
      <w:tr w:rsidR="00D32D3E" w14:paraId="14E8B908" w14:textId="77777777">
        <w:trPr>
          <w:trHeight w:val="544"/>
        </w:trPr>
        <w:tc>
          <w:tcPr>
            <w:tcW w:w="3685" w:type="dxa"/>
            <w:shd w:val="clear" w:color="auto" w:fill="auto"/>
          </w:tcPr>
          <w:p w14:paraId="21767D45" w14:textId="77777777" w:rsidR="00D32D3E" w:rsidRDefault="004D59A1">
            <w:pPr>
              <w:spacing w:after="0" w:line="240" w:lineRule="auto"/>
              <w:rPr>
                <w:rFonts w:ascii="Merriweather" w:eastAsia="Merriweather" w:hAnsi="Merriweather" w:cs="Merriweather"/>
                <w:b/>
                <w:color w:val="000000"/>
                <w:sz w:val="18"/>
                <w:szCs w:val="18"/>
              </w:rPr>
            </w:pPr>
            <w:r>
              <w:rPr>
                <w:rFonts w:ascii="Merriweather" w:eastAsia="Merriweather" w:hAnsi="Merriweather" w:cs="Merriweather"/>
                <w:color w:val="000000"/>
                <w:sz w:val="18"/>
                <w:szCs w:val="18"/>
              </w:rPr>
              <w:t>Ratio - supervisors of doctoral theses/doctoral students</w:t>
            </w:r>
          </w:p>
        </w:tc>
        <w:tc>
          <w:tcPr>
            <w:tcW w:w="2072" w:type="dxa"/>
            <w:shd w:val="clear" w:color="auto" w:fill="auto"/>
          </w:tcPr>
          <w:p w14:paraId="1BBD13F9" w14:textId="77777777" w:rsidR="00D32D3E" w:rsidRDefault="004D59A1">
            <w:pPr>
              <w:spacing w:after="0" w:line="240" w:lineRule="auto"/>
              <w:jc w:val="center"/>
              <w:rPr>
                <w:rFonts w:ascii="Merriweather" w:eastAsia="Merriweather" w:hAnsi="Merriweather" w:cs="Merriweather"/>
                <w:b/>
                <w:color w:val="000000"/>
                <w:sz w:val="20"/>
                <w:szCs w:val="20"/>
              </w:rPr>
            </w:pPr>
            <w:r>
              <w:rPr>
                <w:rFonts w:ascii="Merriweather" w:eastAsia="Merriweather" w:hAnsi="Merriweather" w:cs="Merriweather"/>
                <w:b/>
                <w:sz w:val="20"/>
                <w:szCs w:val="20"/>
              </w:rPr>
              <w:t>-</w:t>
            </w:r>
          </w:p>
        </w:tc>
      </w:tr>
    </w:tbl>
    <w:p w14:paraId="30DCCCAD" w14:textId="77777777" w:rsidR="00D32D3E" w:rsidRDefault="00D32D3E">
      <w:pPr>
        <w:spacing w:after="0" w:line="360" w:lineRule="auto"/>
        <w:jc w:val="both"/>
        <w:rPr>
          <w:rFonts w:ascii="Merriweather" w:eastAsia="Merriweather" w:hAnsi="Merriweather" w:cs="Merriweather"/>
          <w:sz w:val="20"/>
          <w:szCs w:val="20"/>
        </w:rPr>
      </w:pPr>
    </w:p>
    <w:tbl>
      <w:tblPr>
        <w:tblStyle w:val="aff4"/>
        <w:tblW w:w="575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3685"/>
        <w:gridCol w:w="2072"/>
      </w:tblGrid>
      <w:tr w:rsidR="00D32D3E" w14:paraId="2A0F3B02" w14:textId="77777777">
        <w:trPr>
          <w:trHeight w:val="544"/>
        </w:trPr>
        <w:tc>
          <w:tcPr>
            <w:tcW w:w="5757" w:type="dxa"/>
            <w:gridSpan w:val="2"/>
            <w:shd w:val="clear" w:color="auto" w:fill="auto"/>
          </w:tcPr>
          <w:p w14:paraId="724345AD" w14:textId="77777777" w:rsidR="00D32D3E" w:rsidRDefault="004D59A1">
            <w:pPr>
              <w:spacing w:after="0" w:line="240" w:lineRule="auto"/>
              <w:rPr>
                <w:rFonts w:ascii="Merriweather" w:eastAsia="Merriweather" w:hAnsi="Merriweather" w:cs="Merriweather"/>
                <w:b/>
                <w:sz w:val="18"/>
                <w:szCs w:val="18"/>
              </w:rPr>
            </w:pPr>
            <w:r>
              <w:rPr>
                <w:rFonts w:ascii="Merriweather" w:eastAsia="Merriweather" w:hAnsi="Merriweather" w:cs="Merriweather"/>
                <w:b/>
                <w:sz w:val="18"/>
                <w:szCs w:val="18"/>
              </w:rPr>
              <w:t xml:space="preserve">Data related to the supervision of master's/doctoral students </w:t>
            </w:r>
          </w:p>
          <w:p w14:paraId="3633B790" w14:textId="77777777" w:rsidR="00D32D3E" w:rsidRDefault="004D59A1">
            <w:pPr>
              <w:spacing w:line="240" w:lineRule="auto"/>
              <w:rPr>
                <w:rFonts w:ascii="Merriweather" w:eastAsia="Merriweather" w:hAnsi="Merriweather" w:cs="Merriweather"/>
                <w:b/>
                <w:sz w:val="18"/>
                <w:szCs w:val="18"/>
              </w:rPr>
            </w:pPr>
            <w:r>
              <w:rPr>
                <w:rFonts w:ascii="Merriweather" w:eastAsia="Merriweather" w:hAnsi="Merriweather" w:cs="Merriweather"/>
                <w:b/>
                <w:sz w:val="18"/>
                <w:szCs w:val="18"/>
              </w:rPr>
              <w:t>Multilingual Education - Integrated Bachelor's-Master's Educational Program for Primary Level Teacher Preparation, Level II</w:t>
            </w:r>
          </w:p>
        </w:tc>
      </w:tr>
      <w:tr w:rsidR="00D32D3E" w14:paraId="3E400030" w14:textId="77777777">
        <w:trPr>
          <w:trHeight w:val="544"/>
        </w:trPr>
        <w:tc>
          <w:tcPr>
            <w:tcW w:w="3685" w:type="dxa"/>
            <w:shd w:val="clear" w:color="auto" w:fill="F2F2F2"/>
          </w:tcPr>
          <w:p w14:paraId="70B589D5" w14:textId="77777777" w:rsidR="00D32D3E" w:rsidRDefault="004D59A1">
            <w:pPr>
              <w:spacing w:after="0" w:line="240" w:lineRule="auto"/>
              <w:rPr>
                <w:rFonts w:ascii="Merriweather" w:eastAsia="Merriweather" w:hAnsi="Merriweather" w:cs="Merriweather"/>
                <w:b/>
                <w:sz w:val="18"/>
                <w:szCs w:val="18"/>
              </w:rPr>
            </w:pPr>
            <w:r>
              <w:rPr>
                <w:rFonts w:ascii="Merriweather" w:eastAsia="Merriweather" w:hAnsi="Merriweather" w:cs="Merriweather"/>
                <w:sz w:val="18"/>
                <w:szCs w:val="18"/>
              </w:rPr>
              <w:t>Number of master's/doctoral theses supervisors</w:t>
            </w:r>
          </w:p>
        </w:tc>
        <w:tc>
          <w:tcPr>
            <w:tcW w:w="2072" w:type="dxa"/>
            <w:shd w:val="clear" w:color="auto" w:fill="F2F2F2"/>
          </w:tcPr>
          <w:p w14:paraId="14BB0582" w14:textId="77777777" w:rsidR="00D32D3E" w:rsidRDefault="004D59A1">
            <w:pPr>
              <w:spacing w:after="0" w:line="240" w:lineRule="auto"/>
              <w:jc w:val="center"/>
              <w:rPr>
                <w:rFonts w:ascii="Merriweather" w:eastAsia="Merriweather" w:hAnsi="Merriweather" w:cs="Merriweather"/>
                <w:b/>
                <w:sz w:val="20"/>
                <w:szCs w:val="20"/>
              </w:rPr>
            </w:pPr>
            <w:r>
              <w:rPr>
                <w:rFonts w:ascii="Merriweather" w:eastAsia="Merriweather" w:hAnsi="Merriweather" w:cs="Merriweather"/>
                <w:b/>
                <w:sz w:val="20"/>
                <w:szCs w:val="20"/>
              </w:rPr>
              <w:t>18 (+invited 18)</w:t>
            </w:r>
          </w:p>
        </w:tc>
      </w:tr>
      <w:tr w:rsidR="00D32D3E" w14:paraId="4A20E1AB" w14:textId="77777777">
        <w:trPr>
          <w:trHeight w:val="544"/>
        </w:trPr>
        <w:tc>
          <w:tcPr>
            <w:tcW w:w="3685" w:type="dxa"/>
            <w:shd w:val="clear" w:color="auto" w:fill="auto"/>
          </w:tcPr>
          <w:p w14:paraId="12F8267C" w14:textId="77777777" w:rsidR="00D32D3E" w:rsidRDefault="004D59A1">
            <w:pPr>
              <w:spacing w:after="0" w:line="240" w:lineRule="auto"/>
              <w:rPr>
                <w:rFonts w:ascii="Merriweather" w:eastAsia="Merriweather" w:hAnsi="Merriweather" w:cs="Merriweather"/>
                <w:b/>
                <w:sz w:val="18"/>
                <w:szCs w:val="18"/>
              </w:rPr>
            </w:pPr>
            <w:r>
              <w:rPr>
                <w:rFonts w:ascii="Merriweather" w:eastAsia="Merriweather" w:hAnsi="Merriweather" w:cs="Merriweather"/>
                <w:sz w:val="18"/>
                <w:szCs w:val="18"/>
              </w:rPr>
              <w:t>//Number of doctoral thesis supervisors</w:t>
            </w:r>
          </w:p>
        </w:tc>
        <w:tc>
          <w:tcPr>
            <w:tcW w:w="2072" w:type="dxa"/>
            <w:shd w:val="clear" w:color="auto" w:fill="auto"/>
          </w:tcPr>
          <w:p w14:paraId="0BE14808" w14:textId="77777777" w:rsidR="00D32D3E" w:rsidRDefault="004D59A1">
            <w:pPr>
              <w:spacing w:after="0" w:line="240" w:lineRule="auto"/>
              <w:jc w:val="center"/>
              <w:rPr>
                <w:rFonts w:ascii="Merriweather" w:eastAsia="Merriweather" w:hAnsi="Merriweather" w:cs="Merriweather"/>
                <w:b/>
                <w:sz w:val="20"/>
                <w:szCs w:val="20"/>
              </w:rPr>
            </w:pPr>
            <w:r>
              <w:rPr>
                <w:rFonts w:ascii="Merriweather" w:eastAsia="Merriweather" w:hAnsi="Merriweather" w:cs="Merriweather"/>
                <w:b/>
                <w:sz w:val="20"/>
                <w:szCs w:val="20"/>
              </w:rPr>
              <w:t>-</w:t>
            </w:r>
          </w:p>
        </w:tc>
      </w:tr>
      <w:tr w:rsidR="00D32D3E" w14:paraId="1838FBE5" w14:textId="77777777">
        <w:trPr>
          <w:trHeight w:val="544"/>
        </w:trPr>
        <w:tc>
          <w:tcPr>
            <w:tcW w:w="3685" w:type="dxa"/>
            <w:shd w:val="clear" w:color="auto" w:fill="F2F2F2"/>
          </w:tcPr>
          <w:p w14:paraId="221B6B3E" w14:textId="77777777" w:rsidR="00D32D3E" w:rsidRDefault="004D59A1">
            <w:pPr>
              <w:spacing w:after="0" w:line="240" w:lineRule="auto"/>
              <w:rPr>
                <w:rFonts w:ascii="Merriweather" w:eastAsia="Merriweather" w:hAnsi="Merriweather" w:cs="Merriweather"/>
                <w:b/>
                <w:sz w:val="18"/>
                <w:szCs w:val="18"/>
              </w:rPr>
            </w:pPr>
            <w:r>
              <w:rPr>
                <w:rFonts w:ascii="Merriweather" w:eastAsia="Merriweather" w:hAnsi="Merriweather" w:cs="Merriweather"/>
                <w:sz w:val="18"/>
                <w:szCs w:val="18"/>
              </w:rPr>
              <w:t>Number of master's students</w:t>
            </w:r>
          </w:p>
        </w:tc>
        <w:tc>
          <w:tcPr>
            <w:tcW w:w="2072" w:type="dxa"/>
            <w:shd w:val="clear" w:color="auto" w:fill="F2F2F2"/>
          </w:tcPr>
          <w:p w14:paraId="43BC5005" w14:textId="77777777" w:rsidR="00D32D3E" w:rsidRDefault="004D59A1">
            <w:pPr>
              <w:spacing w:after="0" w:line="240" w:lineRule="auto"/>
              <w:jc w:val="center"/>
              <w:rPr>
                <w:rFonts w:ascii="Merriweather" w:eastAsia="Merriweather" w:hAnsi="Merriweather" w:cs="Merriweather"/>
                <w:b/>
                <w:sz w:val="20"/>
                <w:szCs w:val="20"/>
              </w:rPr>
            </w:pPr>
            <w:r>
              <w:rPr>
                <w:rFonts w:ascii="Merriweather" w:eastAsia="Merriweather" w:hAnsi="Merriweather" w:cs="Merriweather"/>
                <w:b/>
                <w:sz w:val="20"/>
                <w:szCs w:val="20"/>
              </w:rPr>
              <w:t>211</w:t>
            </w:r>
          </w:p>
        </w:tc>
      </w:tr>
      <w:tr w:rsidR="00D32D3E" w14:paraId="6AA70E9A" w14:textId="77777777">
        <w:trPr>
          <w:trHeight w:val="544"/>
        </w:trPr>
        <w:tc>
          <w:tcPr>
            <w:tcW w:w="3685" w:type="dxa"/>
            <w:shd w:val="clear" w:color="auto" w:fill="auto"/>
          </w:tcPr>
          <w:p w14:paraId="50F4EA15" w14:textId="77777777" w:rsidR="00D32D3E" w:rsidRDefault="004D59A1">
            <w:pPr>
              <w:spacing w:after="0" w:line="240" w:lineRule="auto"/>
              <w:rPr>
                <w:rFonts w:ascii="Merriweather" w:eastAsia="Merriweather" w:hAnsi="Merriweather" w:cs="Merriweather"/>
                <w:b/>
                <w:sz w:val="18"/>
                <w:szCs w:val="18"/>
              </w:rPr>
            </w:pPr>
            <w:r>
              <w:rPr>
                <w:rFonts w:ascii="Merriweather" w:eastAsia="Merriweather" w:hAnsi="Merriweather" w:cs="Merriweather"/>
                <w:sz w:val="18"/>
                <w:szCs w:val="18"/>
              </w:rPr>
              <w:t>//Number of doctoral students</w:t>
            </w:r>
          </w:p>
        </w:tc>
        <w:tc>
          <w:tcPr>
            <w:tcW w:w="2072" w:type="dxa"/>
            <w:shd w:val="clear" w:color="auto" w:fill="auto"/>
          </w:tcPr>
          <w:p w14:paraId="09FA2A7E" w14:textId="77777777" w:rsidR="00D32D3E" w:rsidRDefault="004D59A1">
            <w:pPr>
              <w:spacing w:after="0" w:line="240" w:lineRule="auto"/>
              <w:jc w:val="center"/>
              <w:rPr>
                <w:rFonts w:ascii="Merriweather" w:eastAsia="Merriweather" w:hAnsi="Merriweather" w:cs="Merriweather"/>
                <w:b/>
                <w:sz w:val="20"/>
                <w:szCs w:val="20"/>
              </w:rPr>
            </w:pPr>
            <w:r>
              <w:rPr>
                <w:rFonts w:ascii="Merriweather" w:eastAsia="Merriweather" w:hAnsi="Merriweather" w:cs="Merriweather"/>
                <w:b/>
                <w:sz w:val="20"/>
                <w:szCs w:val="20"/>
              </w:rPr>
              <w:t>-</w:t>
            </w:r>
          </w:p>
        </w:tc>
      </w:tr>
      <w:tr w:rsidR="00D32D3E" w14:paraId="53863BB0" w14:textId="77777777">
        <w:trPr>
          <w:trHeight w:val="544"/>
        </w:trPr>
        <w:tc>
          <w:tcPr>
            <w:tcW w:w="3685" w:type="dxa"/>
            <w:shd w:val="clear" w:color="auto" w:fill="F2F2F2"/>
          </w:tcPr>
          <w:p w14:paraId="1244A760" w14:textId="77777777" w:rsidR="00D32D3E" w:rsidRDefault="004D59A1">
            <w:pPr>
              <w:spacing w:after="0" w:line="240" w:lineRule="auto"/>
              <w:rPr>
                <w:rFonts w:ascii="Merriweather" w:eastAsia="Merriweather" w:hAnsi="Merriweather" w:cs="Merriweather"/>
                <w:b/>
                <w:sz w:val="18"/>
                <w:szCs w:val="18"/>
              </w:rPr>
            </w:pPr>
            <w:r>
              <w:rPr>
                <w:rFonts w:ascii="Merriweather" w:eastAsia="Merriweather" w:hAnsi="Merriweather" w:cs="Merriweather"/>
                <w:sz w:val="18"/>
                <w:szCs w:val="18"/>
              </w:rPr>
              <w:t>Ratio - supervisors of master's theses/master's students</w:t>
            </w:r>
          </w:p>
        </w:tc>
        <w:tc>
          <w:tcPr>
            <w:tcW w:w="2072" w:type="dxa"/>
            <w:shd w:val="clear" w:color="auto" w:fill="F2F2F2"/>
          </w:tcPr>
          <w:p w14:paraId="53430273" w14:textId="77777777" w:rsidR="00D32D3E" w:rsidRDefault="004D59A1">
            <w:pPr>
              <w:spacing w:after="0" w:line="240" w:lineRule="auto"/>
              <w:jc w:val="center"/>
              <w:rPr>
                <w:rFonts w:ascii="Merriweather" w:eastAsia="Merriweather" w:hAnsi="Merriweather" w:cs="Merriweather"/>
                <w:b/>
                <w:sz w:val="20"/>
                <w:szCs w:val="20"/>
              </w:rPr>
            </w:pPr>
            <w:r>
              <w:rPr>
                <w:rFonts w:ascii="Merriweather" w:eastAsia="Merriweather" w:hAnsi="Merriweather" w:cs="Merriweather"/>
                <w:b/>
                <w:sz w:val="20"/>
                <w:szCs w:val="20"/>
              </w:rPr>
              <w:t>1/5</w:t>
            </w:r>
          </w:p>
        </w:tc>
      </w:tr>
      <w:tr w:rsidR="00D32D3E" w14:paraId="4F46F3C4" w14:textId="77777777">
        <w:trPr>
          <w:trHeight w:val="544"/>
        </w:trPr>
        <w:tc>
          <w:tcPr>
            <w:tcW w:w="3685" w:type="dxa"/>
            <w:shd w:val="clear" w:color="auto" w:fill="auto"/>
          </w:tcPr>
          <w:p w14:paraId="7D94D760" w14:textId="77777777" w:rsidR="00D32D3E" w:rsidRDefault="004D59A1">
            <w:pPr>
              <w:spacing w:after="0" w:line="240" w:lineRule="auto"/>
              <w:rPr>
                <w:rFonts w:ascii="Merriweather" w:eastAsia="Merriweather" w:hAnsi="Merriweather" w:cs="Merriweather"/>
                <w:b/>
                <w:sz w:val="18"/>
                <w:szCs w:val="18"/>
              </w:rPr>
            </w:pPr>
            <w:r>
              <w:rPr>
                <w:rFonts w:ascii="Merriweather" w:eastAsia="Merriweather" w:hAnsi="Merriweather" w:cs="Merriweather"/>
                <w:sz w:val="18"/>
                <w:szCs w:val="18"/>
              </w:rPr>
              <w:t>Ratio - supervisors of doctoral theses/doctoral students</w:t>
            </w:r>
          </w:p>
        </w:tc>
        <w:tc>
          <w:tcPr>
            <w:tcW w:w="2072" w:type="dxa"/>
            <w:shd w:val="clear" w:color="auto" w:fill="auto"/>
          </w:tcPr>
          <w:p w14:paraId="237AFA41" w14:textId="77777777" w:rsidR="00D32D3E" w:rsidRDefault="004D59A1">
            <w:pPr>
              <w:spacing w:after="0" w:line="240" w:lineRule="auto"/>
              <w:jc w:val="center"/>
              <w:rPr>
                <w:rFonts w:ascii="Merriweather" w:eastAsia="Merriweather" w:hAnsi="Merriweather" w:cs="Merriweather"/>
                <w:b/>
                <w:sz w:val="20"/>
                <w:szCs w:val="20"/>
              </w:rPr>
            </w:pPr>
            <w:r>
              <w:rPr>
                <w:rFonts w:ascii="Merriweather" w:eastAsia="Merriweather" w:hAnsi="Merriweather" w:cs="Merriweather"/>
                <w:b/>
                <w:sz w:val="20"/>
                <w:szCs w:val="20"/>
              </w:rPr>
              <w:t>-</w:t>
            </w:r>
          </w:p>
        </w:tc>
      </w:tr>
    </w:tbl>
    <w:p w14:paraId="3D8829C2" w14:textId="77777777" w:rsidR="00D32D3E" w:rsidRDefault="004D59A1">
      <w:pPr>
        <w:spacing w:before="280" w:after="280" w:line="276" w:lineRule="auto"/>
        <w:jc w:val="both"/>
        <w:rPr>
          <w:rFonts w:ascii="Merriweather" w:eastAsia="Merriweather" w:hAnsi="Merriweather" w:cs="Merriweather"/>
          <w:b/>
          <w:sz w:val="20"/>
          <w:szCs w:val="20"/>
        </w:rPr>
      </w:pPr>
      <w:r>
        <w:rPr>
          <w:rFonts w:ascii="Merriweather" w:eastAsia="Merriweather" w:hAnsi="Merriweather" w:cs="Merriweather"/>
          <w:b/>
          <w:sz w:val="20"/>
          <w:szCs w:val="20"/>
        </w:rPr>
        <w:t>Evidences/Indicators</w:t>
      </w:r>
    </w:p>
    <w:p w14:paraId="2E76DED2" w14:textId="77777777" w:rsidR="00D32D3E" w:rsidRDefault="004D59A1">
      <w:pPr>
        <w:numPr>
          <w:ilvl w:val="0"/>
          <w:numId w:val="17"/>
        </w:numPr>
        <w:spacing w:before="280" w:after="0" w:line="276" w:lineRule="auto"/>
        <w:jc w:val="both"/>
        <w:rPr>
          <w:rFonts w:ascii="Merriweather" w:eastAsia="Merriweather" w:hAnsi="Merriweather" w:cs="Merriweather"/>
          <w:b/>
          <w:sz w:val="20"/>
          <w:szCs w:val="20"/>
        </w:rPr>
      </w:pPr>
      <w:r>
        <w:rPr>
          <w:rFonts w:ascii="Merriweather" w:eastAsia="Merriweather" w:hAnsi="Merriweather" w:cs="Merriweather"/>
          <w:b/>
          <w:sz w:val="20"/>
          <w:szCs w:val="20"/>
        </w:rPr>
        <w:t>Interview</w:t>
      </w:r>
    </w:p>
    <w:p w14:paraId="4BC1EFF8" w14:textId="77777777" w:rsidR="00D32D3E" w:rsidRDefault="004D59A1">
      <w:pPr>
        <w:numPr>
          <w:ilvl w:val="0"/>
          <w:numId w:val="17"/>
        </w:numPr>
        <w:spacing w:after="0" w:line="276" w:lineRule="auto"/>
        <w:jc w:val="both"/>
        <w:rPr>
          <w:rFonts w:ascii="Merriweather" w:eastAsia="Merriweather" w:hAnsi="Merriweather" w:cs="Merriweather"/>
          <w:b/>
          <w:sz w:val="20"/>
          <w:szCs w:val="20"/>
        </w:rPr>
      </w:pPr>
      <w:r>
        <w:rPr>
          <w:rFonts w:ascii="Merriweather" w:eastAsia="Merriweather" w:hAnsi="Merriweather" w:cs="Merriweather"/>
          <w:b/>
          <w:sz w:val="20"/>
          <w:szCs w:val="20"/>
        </w:rPr>
        <w:t>Self evaluation report</w:t>
      </w:r>
    </w:p>
    <w:p w14:paraId="02E68D20" w14:textId="77777777" w:rsidR="00D32D3E" w:rsidRDefault="004D59A1">
      <w:pPr>
        <w:numPr>
          <w:ilvl w:val="0"/>
          <w:numId w:val="17"/>
        </w:numPr>
        <w:spacing w:after="0" w:line="276" w:lineRule="auto"/>
        <w:jc w:val="both"/>
        <w:rPr>
          <w:rFonts w:ascii="Merriweather" w:eastAsia="Merriweather" w:hAnsi="Merriweather" w:cs="Merriweather"/>
          <w:b/>
          <w:sz w:val="20"/>
          <w:szCs w:val="20"/>
        </w:rPr>
      </w:pPr>
      <w:r>
        <w:rPr>
          <w:rFonts w:ascii="Merriweather" w:eastAsia="Merriweather" w:hAnsi="Merriweather" w:cs="Merriweather"/>
          <w:b/>
          <w:sz w:val="20"/>
          <w:szCs w:val="20"/>
        </w:rPr>
        <w:t>CV and diploma of academic and visiting staff (Annex 5 )</w:t>
      </w:r>
    </w:p>
    <w:p w14:paraId="0ED905FE" w14:textId="77777777" w:rsidR="00D32D3E" w:rsidRDefault="004D59A1">
      <w:pPr>
        <w:numPr>
          <w:ilvl w:val="0"/>
          <w:numId w:val="17"/>
        </w:numPr>
        <w:spacing w:after="0" w:line="276" w:lineRule="auto"/>
        <w:jc w:val="both"/>
        <w:rPr>
          <w:rFonts w:ascii="Merriweather" w:eastAsia="Merriweather" w:hAnsi="Merriweather" w:cs="Merriweather"/>
          <w:b/>
          <w:sz w:val="20"/>
          <w:szCs w:val="20"/>
        </w:rPr>
      </w:pPr>
      <w:r>
        <w:rPr>
          <w:rFonts w:ascii="Merriweather" w:eastAsia="Merriweather" w:hAnsi="Merriweather" w:cs="Merriweather"/>
          <w:b/>
          <w:sz w:val="20"/>
          <w:szCs w:val="20"/>
        </w:rPr>
        <w:t>Master's thesis defense regulation (annex 10)</w:t>
      </w:r>
    </w:p>
    <w:p w14:paraId="31300150" w14:textId="77777777" w:rsidR="00D32D3E" w:rsidRDefault="004D59A1">
      <w:pPr>
        <w:numPr>
          <w:ilvl w:val="0"/>
          <w:numId w:val="17"/>
        </w:numPr>
        <w:spacing w:after="280" w:line="276" w:lineRule="auto"/>
        <w:jc w:val="both"/>
        <w:rPr>
          <w:rFonts w:ascii="Merriweather" w:eastAsia="Merriweather" w:hAnsi="Merriweather" w:cs="Merriweather"/>
          <w:b/>
          <w:sz w:val="20"/>
          <w:szCs w:val="20"/>
        </w:rPr>
      </w:pPr>
      <w:r>
        <w:rPr>
          <w:rFonts w:ascii="Merriweather" w:eastAsia="Merriweather" w:hAnsi="Merriweather" w:cs="Merriweather"/>
          <w:b/>
          <w:sz w:val="20"/>
          <w:szCs w:val="20"/>
        </w:rPr>
        <w:t>Document regulating educational processes (annex 15)</w:t>
      </w:r>
    </w:p>
    <w:tbl>
      <w:tblPr>
        <w:tblStyle w:val="aff5"/>
        <w:tblW w:w="9304"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400" w:firstRow="0" w:lastRow="0" w:firstColumn="0" w:lastColumn="0" w:noHBand="0" w:noVBand="1"/>
      </w:tblPr>
      <w:tblGrid>
        <w:gridCol w:w="9304"/>
      </w:tblGrid>
      <w:tr w:rsidR="00D32D3E" w14:paraId="6A846618" w14:textId="77777777">
        <w:tc>
          <w:tcPr>
            <w:tcW w:w="9304" w:type="dxa"/>
          </w:tcPr>
          <w:p w14:paraId="59AD1809" w14:textId="77777777" w:rsidR="00D32D3E" w:rsidRDefault="004D59A1">
            <w:pPr>
              <w:spacing w:after="280" w:line="276" w:lineRule="auto"/>
              <w:jc w:val="both"/>
              <w:rPr>
                <w:rFonts w:ascii="Merriweather" w:eastAsia="Merriweather" w:hAnsi="Merriweather" w:cs="Merriweather"/>
                <w:b/>
              </w:rPr>
            </w:pPr>
            <w:r>
              <w:rPr>
                <w:rFonts w:ascii="Merriweather" w:eastAsia="Merriweather" w:hAnsi="Merriweather" w:cs="Merriweather"/>
                <w:b/>
                <w:color w:val="0070C0"/>
              </w:rPr>
              <w:t xml:space="preserve">General recommendations of the cluster: </w:t>
            </w:r>
          </w:p>
          <w:p w14:paraId="37E24CAA" w14:textId="77777777" w:rsidR="00D32D3E" w:rsidRDefault="004D59A1">
            <w:pPr>
              <w:spacing w:after="280" w:line="276" w:lineRule="auto"/>
              <w:jc w:val="both"/>
              <w:rPr>
                <w:rFonts w:ascii="Merriweather" w:eastAsia="Merriweather" w:hAnsi="Merriweather" w:cs="Merriweather"/>
              </w:rPr>
            </w:pPr>
            <w:r>
              <w:rPr>
                <w:rFonts w:ascii="Merriweather" w:eastAsia="Merriweather" w:hAnsi="Merriweather" w:cs="Merriweather"/>
                <w:b/>
                <w:color w:val="0070C0"/>
              </w:rPr>
              <w:t xml:space="preserve">General suggestions of the cluster: </w:t>
            </w:r>
            <w:r>
              <w:rPr>
                <w:rFonts w:ascii="Merriweather" w:eastAsia="Merriweather" w:hAnsi="Merriweather" w:cs="Merriweather"/>
                <w:color w:val="808080"/>
                <w:highlight w:val="white"/>
              </w:rPr>
              <w:t xml:space="preserve">Please, write the developed recommendations that apply equally to the educational programmes grouped in the cluster (if any) </w:t>
            </w:r>
          </w:p>
        </w:tc>
      </w:tr>
    </w:tbl>
    <w:p w14:paraId="36AF6883" w14:textId="77777777" w:rsidR="00D32D3E" w:rsidRDefault="00D32D3E">
      <w:pPr>
        <w:spacing w:before="280" w:after="280" w:line="276" w:lineRule="auto"/>
        <w:jc w:val="both"/>
        <w:rPr>
          <w:rFonts w:ascii="Merriweather" w:eastAsia="Merriweather" w:hAnsi="Merriweather" w:cs="Merriweather"/>
          <w:sz w:val="20"/>
          <w:szCs w:val="20"/>
        </w:rPr>
      </w:pPr>
    </w:p>
    <w:tbl>
      <w:tblPr>
        <w:tblStyle w:val="aff6"/>
        <w:tblW w:w="9304"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400" w:firstRow="0" w:lastRow="0" w:firstColumn="0" w:lastColumn="0" w:noHBand="0" w:noVBand="1"/>
      </w:tblPr>
      <w:tblGrid>
        <w:gridCol w:w="9304"/>
      </w:tblGrid>
      <w:tr w:rsidR="00D32D3E" w14:paraId="40B64AFC" w14:textId="77777777">
        <w:tc>
          <w:tcPr>
            <w:tcW w:w="9304" w:type="dxa"/>
          </w:tcPr>
          <w:p w14:paraId="4122021E" w14:textId="77777777" w:rsidR="00D32D3E" w:rsidRDefault="004D59A1">
            <w:pPr>
              <w:spacing w:after="280" w:line="276" w:lineRule="auto"/>
              <w:jc w:val="both"/>
              <w:rPr>
                <w:rFonts w:ascii="Merriweather" w:eastAsia="Merriweather" w:hAnsi="Merriweather" w:cs="Merriweather"/>
                <w:b/>
                <w:color w:val="000000"/>
              </w:rPr>
            </w:pPr>
            <w:r>
              <w:rPr>
                <w:rFonts w:ascii="Merriweather" w:eastAsia="Merriweather" w:hAnsi="Merriweather" w:cs="Merriweather"/>
                <w:b/>
                <w:color w:val="0070C0"/>
              </w:rPr>
              <w:t xml:space="preserve">Recommendations and suggestions according to the programmes: </w:t>
            </w:r>
            <w:r>
              <w:rPr>
                <w:rFonts w:ascii="Merriweather" w:eastAsia="Merriweather" w:hAnsi="Merriweather" w:cs="Merriweather"/>
                <w:color w:val="808080"/>
                <w:highlight w:val="white"/>
              </w:rPr>
              <w:t xml:space="preserve">Please, write the developed recommendations and suggestions according to the individual programmes </w:t>
            </w:r>
          </w:p>
          <w:p w14:paraId="7CC013A3" w14:textId="77777777" w:rsidR="00D32D3E" w:rsidRDefault="004D59A1">
            <w:pPr>
              <w:spacing w:before="280" w:after="280" w:line="276" w:lineRule="auto"/>
              <w:jc w:val="both"/>
              <w:rPr>
                <w:rFonts w:ascii="Merriweather" w:eastAsia="Merriweather" w:hAnsi="Merriweather" w:cs="Merriweather"/>
                <w:b/>
                <w:color w:val="000000"/>
              </w:rPr>
            </w:pPr>
            <w:r>
              <w:rPr>
                <w:rFonts w:ascii="Merriweather" w:eastAsia="Merriweather" w:hAnsi="Merriweather" w:cs="Merriweather"/>
                <w:b/>
                <w:color w:val="000000"/>
              </w:rPr>
              <w:t xml:space="preserve">Programme </w:t>
            </w:r>
            <w:r>
              <w:rPr>
                <w:rFonts w:ascii="Merriweather" w:eastAsia="Merriweather" w:hAnsi="Merriweather" w:cs="Merriweather"/>
                <w:b/>
              </w:rPr>
              <w:t xml:space="preserve">1 </w:t>
            </w:r>
            <w:r>
              <w:rPr>
                <w:rFonts w:ascii="Merriweather" w:eastAsia="Merriweather" w:hAnsi="Merriweather" w:cs="Merriweather"/>
              </w:rPr>
              <w:t>(The Integrated Bachelor's-Master's Educational Program for Primary School Teacher Training, Level II)</w:t>
            </w:r>
          </w:p>
          <w:p w14:paraId="42017965" w14:textId="77777777" w:rsidR="00D32D3E" w:rsidRDefault="004D59A1">
            <w:pPr>
              <w:spacing w:before="280" w:after="280" w:line="276" w:lineRule="auto"/>
              <w:ind w:firstLine="360"/>
              <w:jc w:val="both"/>
              <w:rPr>
                <w:rFonts w:ascii="Merriweather" w:eastAsia="Merriweather" w:hAnsi="Merriweather" w:cs="Merriweather"/>
                <w:b/>
              </w:rPr>
            </w:pPr>
            <w:r>
              <w:rPr>
                <w:rFonts w:ascii="Merriweather" w:eastAsia="Merriweather" w:hAnsi="Merriweather" w:cs="Merriweather"/>
                <w:b/>
              </w:rPr>
              <w:t xml:space="preserve">Recommendation(s):  </w:t>
            </w:r>
          </w:p>
          <w:p w14:paraId="50BFA2F8" w14:textId="77777777" w:rsidR="00D32D3E" w:rsidRDefault="004D59A1">
            <w:pPr>
              <w:numPr>
                <w:ilvl w:val="0"/>
                <w:numId w:val="22"/>
              </w:numPr>
              <w:spacing w:after="280" w:line="276" w:lineRule="auto"/>
              <w:jc w:val="both"/>
              <w:rPr>
                <w:rFonts w:ascii="Merriweather" w:eastAsia="Merriweather" w:hAnsi="Merriweather" w:cs="Merriweather"/>
                <w:b/>
              </w:rPr>
            </w:pPr>
            <w:r>
              <w:rPr>
                <w:rFonts w:ascii="Merriweather" w:eastAsia="Merriweather" w:hAnsi="Merriweather" w:cs="Merriweather"/>
                <w:b/>
              </w:rPr>
              <w:t>It is recommended that the existing thesis supervision regulation be revised to include a clearly defined procedure for changing a supervisor.</w:t>
            </w:r>
          </w:p>
          <w:p w14:paraId="559DAC1F"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Suggestion(s):  </w:t>
            </w:r>
          </w:p>
          <w:p w14:paraId="77F7BDAC" w14:textId="77777777" w:rsidR="00D32D3E" w:rsidRDefault="004D59A1">
            <w:pPr>
              <w:spacing w:before="280" w:after="280" w:line="276" w:lineRule="auto"/>
              <w:jc w:val="both"/>
              <w:rPr>
                <w:rFonts w:ascii="Merriweather" w:eastAsia="Merriweather" w:hAnsi="Merriweather" w:cs="Merriweather"/>
                <w:b/>
                <w:color w:val="000000"/>
              </w:rPr>
            </w:pPr>
            <w:r>
              <w:rPr>
                <w:rFonts w:ascii="Merriweather" w:eastAsia="Merriweather" w:hAnsi="Merriweather" w:cs="Merriweather"/>
                <w:b/>
                <w:color w:val="000000"/>
              </w:rPr>
              <w:t>Programme 2 (</w:t>
            </w:r>
            <w:r>
              <w:rPr>
                <w:rFonts w:ascii="Merriweather" w:eastAsia="Merriweather" w:hAnsi="Merriweather" w:cs="Merriweather"/>
                <w:b/>
              </w:rPr>
              <w:t>Multilingual Education - Integrated Bachelor's-Master's Educational Program for Primary Level Teacher Preparation, Level II</w:t>
            </w:r>
            <w:r>
              <w:rPr>
                <w:rFonts w:ascii="Merriweather" w:eastAsia="Merriweather" w:hAnsi="Merriweather" w:cs="Merriweather"/>
                <w:color w:val="000000"/>
              </w:rPr>
              <w:t>)</w:t>
            </w:r>
          </w:p>
          <w:p w14:paraId="3E277654" w14:textId="77777777" w:rsidR="00D32D3E" w:rsidRDefault="004D59A1">
            <w:pPr>
              <w:spacing w:before="280" w:after="280" w:line="276" w:lineRule="auto"/>
              <w:ind w:firstLine="360"/>
              <w:jc w:val="both"/>
              <w:rPr>
                <w:rFonts w:ascii="Merriweather" w:eastAsia="Merriweather" w:hAnsi="Merriweather" w:cs="Merriweather"/>
                <w:b/>
              </w:rPr>
            </w:pPr>
            <w:r>
              <w:rPr>
                <w:rFonts w:ascii="Merriweather" w:eastAsia="Merriweather" w:hAnsi="Merriweather" w:cs="Merriweather"/>
                <w:b/>
              </w:rPr>
              <w:t xml:space="preserve">Recommendation(s):  </w:t>
            </w:r>
          </w:p>
          <w:p w14:paraId="28140425" w14:textId="77777777" w:rsidR="00D32D3E" w:rsidRDefault="004D59A1">
            <w:pPr>
              <w:numPr>
                <w:ilvl w:val="0"/>
                <w:numId w:val="22"/>
              </w:numPr>
              <w:spacing w:after="280" w:line="276" w:lineRule="auto"/>
              <w:jc w:val="both"/>
              <w:rPr>
                <w:rFonts w:ascii="Merriweather" w:eastAsia="Merriweather" w:hAnsi="Merriweather" w:cs="Merriweather"/>
                <w:b/>
              </w:rPr>
            </w:pPr>
            <w:r>
              <w:rPr>
                <w:rFonts w:ascii="Merriweather" w:eastAsia="Merriweather" w:hAnsi="Merriweather" w:cs="Merriweather"/>
                <w:b/>
              </w:rPr>
              <w:t>It is recommended that the existing thesis supervision regulation be revised to include a clearly defined procedure for changing a supervisor</w:t>
            </w:r>
          </w:p>
          <w:p w14:paraId="6A9350D6"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Suggestion(s):  </w:t>
            </w:r>
          </w:p>
          <w:p w14:paraId="2AEE14F0" w14:textId="77777777" w:rsidR="00D32D3E" w:rsidRDefault="004D59A1">
            <w:pPr>
              <w:spacing w:before="280" w:after="280" w:line="276" w:lineRule="auto"/>
              <w:jc w:val="both"/>
              <w:rPr>
                <w:rFonts w:ascii="Merriweather" w:eastAsia="Merriweather" w:hAnsi="Merriweather" w:cs="Merriweather"/>
                <w:b/>
              </w:rPr>
            </w:pPr>
            <w:r>
              <w:rPr>
                <w:rFonts w:ascii="Merriweather" w:eastAsia="Merriweather" w:hAnsi="Merriweather" w:cs="Merriweather"/>
                <w:b/>
              </w:rPr>
              <w:t>Programme 3 (</w:t>
            </w:r>
            <w:r>
              <w:rPr>
                <w:rFonts w:ascii="Merriweather" w:eastAsia="Merriweather" w:hAnsi="Merriweather" w:cs="Merriweather"/>
                <w:b/>
                <w:sz w:val="20"/>
                <w:szCs w:val="20"/>
              </w:rPr>
              <w:t>Special Education Teacher Training Program, Level I</w:t>
            </w:r>
            <w:r>
              <w:rPr>
                <w:rFonts w:ascii="Merriweather" w:eastAsia="Merriweather" w:hAnsi="Merriweather" w:cs="Merriweather"/>
              </w:rPr>
              <w:t>)</w:t>
            </w:r>
          </w:p>
          <w:p w14:paraId="3F3F479D"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Recommendation(s):  </w:t>
            </w:r>
          </w:p>
          <w:p w14:paraId="5382A32A" w14:textId="77777777" w:rsidR="00D32D3E" w:rsidRDefault="004D59A1">
            <w:pPr>
              <w:spacing w:before="280" w:after="280" w:line="276" w:lineRule="auto"/>
              <w:ind w:firstLine="360"/>
              <w:jc w:val="both"/>
              <w:rPr>
                <w:rFonts w:ascii="Merriweather" w:eastAsia="Merriweather" w:hAnsi="Merriweather" w:cs="Merriweather"/>
                <w:b/>
              </w:rPr>
            </w:pPr>
            <w:r>
              <w:rPr>
                <w:rFonts w:ascii="Merriweather" w:eastAsia="Merriweather" w:hAnsi="Merriweather" w:cs="Merriweather"/>
                <w:b/>
              </w:rPr>
              <w:t xml:space="preserve">Suggestion(s):  </w:t>
            </w:r>
          </w:p>
          <w:p w14:paraId="04D29470" w14:textId="77777777" w:rsidR="00D32D3E" w:rsidRDefault="004D59A1">
            <w:pPr>
              <w:spacing w:before="280" w:after="280" w:line="276" w:lineRule="auto"/>
              <w:jc w:val="both"/>
              <w:rPr>
                <w:rFonts w:ascii="Merriweather" w:eastAsia="Merriweather" w:hAnsi="Merriweather" w:cs="Merriweather"/>
                <w:b/>
              </w:rPr>
            </w:pPr>
            <w:r>
              <w:rPr>
                <w:rFonts w:ascii="Merriweather" w:eastAsia="Merriweather" w:hAnsi="Merriweather" w:cs="Merriweather"/>
                <w:b/>
              </w:rPr>
              <w:t>Programme 4 (Teacher Preparation Educational Program - "Teacher"</w:t>
            </w:r>
            <w:r>
              <w:rPr>
                <w:rFonts w:ascii="Merriweather" w:eastAsia="Merriweather" w:hAnsi="Merriweather" w:cs="Merriweather"/>
              </w:rPr>
              <w:t>)</w:t>
            </w:r>
          </w:p>
          <w:p w14:paraId="7FB609D9"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Recommendation(s):  </w:t>
            </w:r>
          </w:p>
          <w:p w14:paraId="24E84492" w14:textId="77777777" w:rsidR="00D32D3E" w:rsidRDefault="004D59A1">
            <w:pPr>
              <w:spacing w:before="280" w:after="280" w:line="276" w:lineRule="auto"/>
              <w:ind w:firstLine="360"/>
              <w:jc w:val="both"/>
              <w:rPr>
                <w:rFonts w:ascii="Merriweather" w:eastAsia="Merriweather" w:hAnsi="Merriweather" w:cs="Merriweather"/>
                <w:b/>
              </w:rPr>
            </w:pPr>
            <w:r>
              <w:rPr>
                <w:rFonts w:ascii="Merriweather" w:eastAsia="Merriweather" w:hAnsi="Merriweather" w:cs="Merriweather"/>
                <w:b/>
              </w:rPr>
              <w:t xml:space="preserve">Suggestion(s): </w:t>
            </w:r>
          </w:p>
          <w:p w14:paraId="2BDBF74E" w14:textId="77777777" w:rsidR="00D32D3E" w:rsidRDefault="004D59A1">
            <w:pPr>
              <w:spacing w:before="280" w:after="280" w:line="276" w:lineRule="auto"/>
              <w:jc w:val="both"/>
              <w:rPr>
                <w:rFonts w:ascii="Merriweather" w:eastAsia="Merriweather" w:hAnsi="Merriweather" w:cs="Merriweather"/>
                <w:b/>
              </w:rPr>
            </w:pPr>
            <w:r>
              <w:rPr>
                <w:rFonts w:ascii="Merriweather" w:eastAsia="Merriweather" w:hAnsi="Merriweather" w:cs="Merriweather"/>
                <w:b/>
              </w:rPr>
              <w:t>Programme 5 (Teacher Preparation Educational Program - "Teacher"</w:t>
            </w:r>
            <w:r>
              <w:rPr>
                <w:rFonts w:ascii="Merriweather" w:eastAsia="Merriweather" w:hAnsi="Merriweather" w:cs="Merriweather"/>
              </w:rPr>
              <w:t>)</w:t>
            </w:r>
          </w:p>
          <w:p w14:paraId="6EC9C9EC"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Recommendation(s):  </w:t>
            </w:r>
          </w:p>
          <w:p w14:paraId="58F29A93" w14:textId="77777777" w:rsidR="00D32D3E" w:rsidRDefault="004D59A1">
            <w:pPr>
              <w:spacing w:before="280" w:after="280" w:line="276" w:lineRule="auto"/>
              <w:ind w:firstLine="360"/>
              <w:jc w:val="both"/>
              <w:rPr>
                <w:rFonts w:ascii="Merriweather" w:eastAsia="Merriweather" w:hAnsi="Merriweather" w:cs="Merriweather"/>
                <w:b/>
              </w:rPr>
            </w:pPr>
            <w:r>
              <w:rPr>
                <w:rFonts w:ascii="Merriweather" w:eastAsia="Merriweather" w:hAnsi="Merriweather" w:cs="Merriweather"/>
                <w:b/>
              </w:rPr>
              <w:t xml:space="preserve">Suggestion(s): </w:t>
            </w:r>
          </w:p>
        </w:tc>
      </w:tr>
    </w:tbl>
    <w:p w14:paraId="1E159BF9" w14:textId="77777777" w:rsidR="00D32D3E" w:rsidRDefault="004D59A1">
      <w:pPr>
        <w:spacing w:before="280" w:after="280" w:line="276" w:lineRule="auto"/>
        <w:jc w:val="both"/>
        <w:rPr>
          <w:rFonts w:ascii="Merriweather" w:eastAsia="Merriweather" w:hAnsi="Merriweather" w:cs="Merriweather"/>
          <w:color w:val="000000"/>
          <w:sz w:val="20"/>
          <w:szCs w:val="20"/>
        </w:rPr>
      </w:pPr>
      <w:r>
        <w:rPr>
          <w:rFonts w:ascii="Merriweather" w:eastAsia="Merriweather" w:hAnsi="Merriweather" w:cs="Merriweather"/>
          <w:b/>
          <w:color w:val="000000"/>
          <w:sz w:val="20"/>
          <w:szCs w:val="20"/>
        </w:rPr>
        <w:t xml:space="preserve">Evaluation </w:t>
      </w:r>
    </w:p>
    <w:tbl>
      <w:tblPr>
        <w:tblStyle w:val="aff7"/>
        <w:tblW w:w="9304" w:type="dxa"/>
        <w:tblLayout w:type="fixed"/>
        <w:tblLook w:val="0400" w:firstRow="0" w:lastRow="0" w:firstColumn="0" w:lastColumn="0" w:noHBand="0" w:noVBand="1"/>
      </w:tblPr>
      <w:tblGrid>
        <w:gridCol w:w="2567"/>
        <w:gridCol w:w="1684"/>
        <w:gridCol w:w="1684"/>
        <w:gridCol w:w="1684"/>
        <w:gridCol w:w="1685"/>
      </w:tblGrid>
      <w:tr w:rsidR="00D32D3E" w14:paraId="3F88ED6D" w14:textId="77777777">
        <w:tc>
          <w:tcPr>
            <w:tcW w:w="2567" w:type="dxa"/>
          </w:tcPr>
          <w:p w14:paraId="4BBB3C93" w14:textId="77777777" w:rsidR="00D32D3E" w:rsidRDefault="004D59A1">
            <w:pPr>
              <w:pBdr>
                <w:top w:val="nil"/>
                <w:left w:val="nil"/>
                <w:bottom w:val="nil"/>
                <w:right w:val="nil"/>
                <w:between w:val="nil"/>
              </w:pBdr>
              <w:spacing w:line="240" w:lineRule="auto"/>
              <w:jc w:val="center"/>
              <w:rPr>
                <w:rFonts w:ascii="Merriweather" w:eastAsia="Merriweather" w:hAnsi="Merriweather" w:cs="Merriweather"/>
                <w:b/>
                <w:color w:val="000000"/>
                <w:sz w:val="18"/>
                <w:szCs w:val="18"/>
              </w:rPr>
            </w:pPr>
            <w:r>
              <w:rPr>
                <w:rFonts w:ascii="Merriweather" w:eastAsia="Merriweather" w:hAnsi="Merriweather" w:cs="Merriweather"/>
                <w:b/>
                <w:color w:val="000000"/>
                <w:sz w:val="18"/>
                <w:szCs w:val="18"/>
              </w:rPr>
              <w:t>Component 3.2. Master’s and Doctoral Student Supervision</w:t>
            </w:r>
          </w:p>
        </w:tc>
        <w:tc>
          <w:tcPr>
            <w:tcW w:w="1684" w:type="dxa"/>
          </w:tcPr>
          <w:p w14:paraId="6E2689D4" w14:textId="77777777" w:rsidR="00D32D3E" w:rsidRDefault="004D59A1">
            <w:pPr>
              <w:pBdr>
                <w:top w:val="nil"/>
                <w:left w:val="nil"/>
                <w:bottom w:val="nil"/>
                <w:right w:val="nil"/>
                <w:between w:val="nil"/>
              </w:pBdr>
              <w:spacing w:line="240" w:lineRule="auto"/>
              <w:rPr>
                <w:rFonts w:ascii="Merriweather" w:eastAsia="Merriweather" w:hAnsi="Merriweather" w:cs="Merriweather"/>
                <w:b/>
                <w:color w:val="000000"/>
                <w:sz w:val="18"/>
                <w:szCs w:val="18"/>
              </w:rPr>
            </w:pPr>
            <w:r>
              <w:rPr>
                <w:rFonts w:ascii="Merriweather" w:eastAsia="Merriweather" w:hAnsi="Merriweather" w:cs="Merriweather"/>
                <w:b/>
                <w:color w:val="000000"/>
                <w:sz w:val="18"/>
                <w:szCs w:val="18"/>
              </w:rPr>
              <w:t>Complies with requirements</w:t>
            </w:r>
          </w:p>
        </w:tc>
        <w:tc>
          <w:tcPr>
            <w:tcW w:w="1684" w:type="dxa"/>
          </w:tcPr>
          <w:p w14:paraId="7243E025" w14:textId="77777777" w:rsidR="00D32D3E" w:rsidRDefault="004D59A1">
            <w:pPr>
              <w:pBdr>
                <w:top w:val="nil"/>
                <w:left w:val="nil"/>
                <w:bottom w:val="nil"/>
                <w:right w:val="nil"/>
                <w:between w:val="nil"/>
              </w:pBdr>
              <w:spacing w:line="240" w:lineRule="auto"/>
              <w:rPr>
                <w:rFonts w:ascii="Merriweather" w:eastAsia="Merriweather" w:hAnsi="Merriweather" w:cs="Merriweather"/>
                <w:b/>
                <w:color w:val="000000"/>
                <w:sz w:val="18"/>
                <w:szCs w:val="18"/>
              </w:rPr>
            </w:pPr>
            <w:r>
              <w:rPr>
                <w:rFonts w:ascii="Merriweather" w:eastAsia="Merriweather" w:hAnsi="Merriweather" w:cs="Merriweather"/>
                <w:b/>
                <w:color w:val="000000"/>
                <w:sz w:val="18"/>
                <w:szCs w:val="18"/>
              </w:rPr>
              <w:t>Substantially complies with requirements</w:t>
            </w:r>
          </w:p>
        </w:tc>
        <w:tc>
          <w:tcPr>
            <w:tcW w:w="1684" w:type="dxa"/>
          </w:tcPr>
          <w:p w14:paraId="130DD0B6" w14:textId="77777777" w:rsidR="00D32D3E" w:rsidRDefault="004D59A1">
            <w:pPr>
              <w:pBdr>
                <w:top w:val="nil"/>
                <w:left w:val="nil"/>
                <w:bottom w:val="nil"/>
                <w:right w:val="nil"/>
                <w:between w:val="nil"/>
              </w:pBdr>
              <w:spacing w:line="240" w:lineRule="auto"/>
              <w:rPr>
                <w:rFonts w:ascii="Merriweather" w:eastAsia="Merriweather" w:hAnsi="Merriweather" w:cs="Merriweather"/>
                <w:b/>
                <w:color w:val="000000"/>
                <w:sz w:val="18"/>
                <w:szCs w:val="18"/>
              </w:rPr>
            </w:pPr>
            <w:r>
              <w:rPr>
                <w:rFonts w:ascii="Merriweather" w:eastAsia="Merriweather" w:hAnsi="Merriweather" w:cs="Merriweather"/>
                <w:b/>
                <w:color w:val="000000"/>
                <w:sz w:val="18"/>
                <w:szCs w:val="18"/>
              </w:rPr>
              <w:t>Partially complies with requirements</w:t>
            </w:r>
          </w:p>
        </w:tc>
        <w:tc>
          <w:tcPr>
            <w:tcW w:w="1685" w:type="dxa"/>
          </w:tcPr>
          <w:p w14:paraId="22844915" w14:textId="77777777" w:rsidR="00D32D3E" w:rsidRDefault="004D59A1">
            <w:pPr>
              <w:pBdr>
                <w:top w:val="nil"/>
                <w:left w:val="nil"/>
                <w:bottom w:val="nil"/>
                <w:right w:val="nil"/>
                <w:between w:val="nil"/>
              </w:pBdr>
              <w:spacing w:line="240" w:lineRule="auto"/>
              <w:rPr>
                <w:rFonts w:ascii="Merriweather" w:eastAsia="Merriweather" w:hAnsi="Merriweather" w:cs="Merriweather"/>
                <w:b/>
                <w:color w:val="000000"/>
                <w:sz w:val="18"/>
                <w:szCs w:val="18"/>
              </w:rPr>
            </w:pPr>
            <w:r>
              <w:rPr>
                <w:rFonts w:ascii="Merriweather" w:eastAsia="Merriweather" w:hAnsi="Merriweather" w:cs="Merriweather"/>
                <w:b/>
                <w:color w:val="000000"/>
                <w:sz w:val="18"/>
                <w:szCs w:val="18"/>
              </w:rPr>
              <w:t>Does not comply with requirements</w:t>
            </w:r>
          </w:p>
        </w:tc>
      </w:tr>
      <w:tr w:rsidR="00D32D3E" w14:paraId="4048E65A" w14:textId="77777777">
        <w:tc>
          <w:tcPr>
            <w:tcW w:w="2567" w:type="dxa"/>
          </w:tcPr>
          <w:p w14:paraId="619E55BA" w14:textId="77777777" w:rsidR="00D32D3E" w:rsidRDefault="004D59A1">
            <w:pPr>
              <w:spacing w:line="240" w:lineRule="auto"/>
              <w:rPr>
                <w:rFonts w:ascii="Merriweather" w:eastAsia="Merriweather" w:hAnsi="Merriweather" w:cs="Merriweather"/>
                <w:b/>
                <w:i/>
                <w:sz w:val="20"/>
                <w:szCs w:val="20"/>
              </w:rPr>
            </w:pPr>
            <w:r>
              <w:rPr>
                <w:rFonts w:ascii="Merriweather" w:eastAsia="Merriweather" w:hAnsi="Merriweather" w:cs="Merriweather"/>
                <w:b/>
                <w:sz w:val="18"/>
                <w:szCs w:val="18"/>
              </w:rPr>
              <w:t>Programme 1 (Integrated Bachelor's and Master's Educational Program for Primary School Teacher Training, Level II)</w:t>
            </w:r>
          </w:p>
        </w:tc>
        <w:tc>
          <w:tcPr>
            <w:tcW w:w="1684" w:type="dxa"/>
          </w:tcPr>
          <w:p w14:paraId="260288C5" w14:textId="77777777" w:rsidR="00D32D3E" w:rsidRDefault="009D55C0">
            <w:pPr>
              <w:jc w:val="center"/>
              <w:rPr>
                <w:rFonts w:ascii="Merriweather" w:eastAsia="Merriweather" w:hAnsi="Merriweather" w:cs="Merriweather"/>
              </w:rPr>
            </w:pPr>
            <w:sdt>
              <w:sdtPr>
                <w:tag w:val="goog_rdk_232"/>
                <w:id w:val="-1452088192"/>
              </w:sdtPr>
              <w:sdtEndPr/>
              <w:sdtContent>
                <w:r w:rsidR="00A77AED">
                  <w:rPr>
                    <w:rFonts w:ascii="Arial Unicode MS" w:eastAsia="Arial Unicode MS" w:hAnsi="Arial Unicode MS" w:cs="Arial Unicode MS"/>
                    <w:b/>
                  </w:rPr>
                  <w:t>☐</w:t>
                </w:r>
              </w:sdtContent>
            </w:sdt>
          </w:p>
        </w:tc>
        <w:tc>
          <w:tcPr>
            <w:tcW w:w="1684" w:type="dxa"/>
          </w:tcPr>
          <w:p w14:paraId="4B4DA821" w14:textId="77777777" w:rsidR="00D32D3E" w:rsidRDefault="009D55C0">
            <w:pPr>
              <w:jc w:val="center"/>
              <w:rPr>
                <w:rFonts w:ascii="Merriweather" w:eastAsia="Merriweather" w:hAnsi="Merriweather" w:cs="Merriweather"/>
              </w:rPr>
            </w:pPr>
            <w:sdt>
              <w:sdtPr>
                <w:tag w:val="goog_rdk_231"/>
                <w:id w:val="-485096209"/>
              </w:sdtPr>
              <w:sdtEndPr/>
              <w:sdtContent>
                <w:r w:rsidR="00A77AED">
                  <w:rPr>
                    <w:rFonts w:ascii="Quattrocento Sans" w:eastAsia="Quattrocento Sans" w:hAnsi="Quattrocento Sans" w:cs="Quattrocento Sans"/>
                    <w:b/>
                  </w:rPr>
                  <w:t>X</w:t>
                </w:r>
              </w:sdtContent>
            </w:sdt>
          </w:p>
        </w:tc>
        <w:tc>
          <w:tcPr>
            <w:tcW w:w="1684" w:type="dxa"/>
          </w:tcPr>
          <w:p w14:paraId="7037CE66" w14:textId="77777777" w:rsidR="00D32D3E" w:rsidRDefault="009D55C0">
            <w:pPr>
              <w:jc w:val="center"/>
              <w:rPr>
                <w:rFonts w:ascii="Merriweather" w:eastAsia="Merriweather" w:hAnsi="Merriweather" w:cs="Merriweather"/>
              </w:rPr>
            </w:pPr>
            <w:sdt>
              <w:sdtPr>
                <w:tag w:val="goog_rdk_232"/>
                <w:id w:val="-50294118"/>
              </w:sdtPr>
              <w:sdtEndPr/>
              <w:sdtContent>
                <w:r w:rsidR="004D59A1">
                  <w:rPr>
                    <w:rFonts w:ascii="Arial Unicode MS" w:eastAsia="Arial Unicode MS" w:hAnsi="Arial Unicode MS" w:cs="Arial Unicode MS"/>
                    <w:b/>
                  </w:rPr>
                  <w:t>☐</w:t>
                </w:r>
              </w:sdtContent>
            </w:sdt>
          </w:p>
        </w:tc>
        <w:tc>
          <w:tcPr>
            <w:tcW w:w="1685" w:type="dxa"/>
          </w:tcPr>
          <w:p w14:paraId="76A9225B" w14:textId="77777777" w:rsidR="00D32D3E" w:rsidRDefault="009D55C0">
            <w:pPr>
              <w:jc w:val="center"/>
              <w:rPr>
                <w:rFonts w:ascii="Merriweather" w:eastAsia="Merriweather" w:hAnsi="Merriweather" w:cs="Merriweather"/>
              </w:rPr>
            </w:pPr>
            <w:sdt>
              <w:sdtPr>
                <w:tag w:val="goog_rdk_233"/>
                <w:id w:val="-724118535"/>
              </w:sdtPr>
              <w:sdtEndPr/>
              <w:sdtContent>
                <w:r w:rsidR="004D59A1">
                  <w:rPr>
                    <w:rFonts w:ascii="Arial Unicode MS" w:eastAsia="Arial Unicode MS" w:hAnsi="Arial Unicode MS" w:cs="Arial Unicode MS"/>
                    <w:b/>
                  </w:rPr>
                  <w:t>☐</w:t>
                </w:r>
              </w:sdtContent>
            </w:sdt>
          </w:p>
        </w:tc>
      </w:tr>
      <w:tr w:rsidR="00D32D3E" w14:paraId="713B0F6E" w14:textId="77777777">
        <w:tc>
          <w:tcPr>
            <w:tcW w:w="2567" w:type="dxa"/>
          </w:tcPr>
          <w:p w14:paraId="40320268" w14:textId="77777777" w:rsidR="00D32D3E" w:rsidRDefault="004D59A1">
            <w:pPr>
              <w:spacing w:line="240" w:lineRule="auto"/>
              <w:rPr>
                <w:rFonts w:ascii="Merriweather" w:eastAsia="Merriweather" w:hAnsi="Merriweather" w:cs="Merriweather"/>
                <w:b/>
                <w:i/>
                <w:sz w:val="20"/>
                <w:szCs w:val="20"/>
              </w:rPr>
            </w:pPr>
            <w:r>
              <w:rPr>
                <w:rFonts w:ascii="Merriweather" w:eastAsia="Merriweather" w:hAnsi="Merriweather" w:cs="Merriweather"/>
                <w:b/>
                <w:sz w:val="18"/>
                <w:szCs w:val="18"/>
              </w:rPr>
              <w:t xml:space="preserve">Programme 2 </w:t>
            </w:r>
            <w:r>
              <w:rPr>
                <w:rFonts w:ascii="Merriweather" w:eastAsia="Merriweather" w:hAnsi="Merriweather" w:cs="Merriweather"/>
              </w:rPr>
              <w:t xml:space="preserve"> </w:t>
            </w:r>
            <w:r>
              <w:rPr>
                <w:rFonts w:ascii="Merriweather" w:eastAsia="Merriweather" w:hAnsi="Merriweather" w:cs="Merriweather"/>
                <w:b/>
                <w:sz w:val="18"/>
                <w:szCs w:val="18"/>
              </w:rPr>
              <w:t>(Multilingual Education - Integrated Bachelor's-Master's Educational Program for Primary Level Teacher Preparation, Level II)</w:t>
            </w:r>
          </w:p>
        </w:tc>
        <w:tc>
          <w:tcPr>
            <w:tcW w:w="1684" w:type="dxa"/>
          </w:tcPr>
          <w:p w14:paraId="64CE9C9B" w14:textId="77777777" w:rsidR="00D32D3E" w:rsidRDefault="009D55C0">
            <w:pPr>
              <w:jc w:val="center"/>
              <w:rPr>
                <w:rFonts w:ascii="Merriweather" w:eastAsia="Merriweather" w:hAnsi="Merriweather" w:cs="Merriweather"/>
              </w:rPr>
            </w:pPr>
            <w:sdt>
              <w:sdtPr>
                <w:tag w:val="goog_rdk_232"/>
                <w:id w:val="2072693156"/>
              </w:sdtPr>
              <w:sdtEndPr/>
              <w:sdtContent>
                <w:r w:rsidR="00A77AED">
                  <w:rPr>
                    <w:rFonts w:ascii="Arial Unicode MS" w:eastAsia="Arial Unicode MS" w:hAnsi="Arial Unicode MS" w:cs="Arial Unicode MS"/>
                    <w:b/>
                  </w:rPr>
                  <w:t>☐</w:t>
                </w:r>
              </w:sdtContent>
            </w:sdt>
          </w:p>
        </w:tc>
        <w:tc>
          <w:tcPr>
            <w:tcW w:w="1684" w:type="dxa"/>
          </w:tcPr>
          <w:p w14:paraId="6A3A5489" w14:textId="77777777" w:rsidR="00D32D3E" w:rsidRDefault="009D55C0">
            <w:pPr>
              <w:jc w:val="center"/>
              <w:rPr>
                <w:rFonts w:ascii="Merriweather" w:eastAsia="Merriweather" w:hAnsi="Merriweather" w:cs="Merriweather"/>
              </w:rPr>
            </w:pPr>
            <w:sdt>
              <w:sdtPr>
                <w:tag w:val="goog_rdk_234"/>
                <w:id w:val="-375504362"/>
              </w:sdtPr>
              <w:sdtEndPr/>
              <w:sdtContent>
                <w:r w:rsidR="00A77AED">
                  <w:rPr>
                    <w:rFonts w:ascii="Quattrocento Sans" w:eastAsia="Quattrocento Sans" w:hAnsi="Quattrocento Sans" w:cs="Quattrocento Sans"/>
                    <w:b/>
                  </w:rPr>
                  <w:t>X</w:t>
                </w:r>
              </w:sdtContent>
            </w:sdt>
          </w:p>
        </w:tc>
        <w:tc>
          <w:tcPr>
            <w:tcW w:w="1684" w:type="dxa"/>
          </w:tcPr>
          <w:p w14:paraId="0267CCC8" w14:textId="77777777" w:rsidR="00D32D3E" w:rsidRDefault="009D55C0">
            <w:pPr>
              <w:jc w:val="center"/>
              <w:rPr>
                <w:rFonts w:ascii="Merriweather" w:eastAsia="Merriweather" w:hAnsi="Merriweather" w:cs="Merriweather"/>
              </w:rPr>
            </w:pPr>
            <w:sdt>
              <w:sdtPr>
                <w:tag w:val="goog_rdk_235"/>
                <w:id w:val="1357059817"/>
              </w:sdtPr>
              <w:sdtEndPr/>
              <w:sdtContent>
                <w:r w:rsidR="004D59A1">
                  <w:rPr>
                    <w:rFonts w:ascii="Arial Unicode MS" w:eastAsia="Arial Unicode MS" w:hAnsi="Arial Unicode MS" w:cs="Arial Unicode MS"/>
                    <w:b/>
                  </w:rPr>
                  <w:t>☐</w:t>
                </w:r>
              </w:sdtContent>
            </w:sdt>
          </w:p>
        </w:tc>
        <w:tc>
          <w:tcPr>
            <w:tcW w:w="1685" w:type="dxa"/>
          </w:tcPr>
          <w:p w14:paraId="0879401E" w14:textId="77777777" w:rsidR="00D32D3E" w:rsidRDefault="009D55C0">
            <w:pPr>
              <w:jc w:val="center"/>
              <w:rPr>
                <w:rFonts w:ascii="Merriweather" w:eastAsia="Merriweather" w:hAnsi="Merriweather" w:cs="Merriweather"/>
              </w:rPr>
            </w:pPr>
            <w:sdt>
              <w:sdtPr>
                <w:tag w:val="goog_rdk_236"/>
                <w:id w:val="-39692354"/>
              </w:sdtPr>
              <w:sdtEndPr/>
              <w:sdtContent>
                <w:r w:rsidR="004D59A1">
                  <w:rPr>
                    <w:rFonts w:ascii="Arial Unicode MS" w:eastAsia="Arial Unicode MS" w:hAnsi="Arial Unicode MS" w:cs="Arial Unicode MS"/>
                    <w:b/>
                  </w:rPr>
                  <w:t>☐</w:t>
                </w:r>
              </w:sdtContent>
            </w:sdt>
          </w:p>
        </w:tc>
      </w:tr>
      <w:tr w:rsidR="00D32D3E" w14:paraId="38811FD0" w14:textId="77777777">
        <w:tc>
          <w:tcPr>
            <w:tcW w:w="2567" w:type="dxa"/>
          </w:tcPr>
          <w:p w14:paraId="4DD0FB86" w14:textId="77777777" w:rsidR="00D32D3E" w:rsidRDefault="004D59A1">
            <w:pPr>
              <w:spacing w:line="240" w:lineRule="auto"/>
              <w:rPr>
                <w:rFonts w:ascii="Merriweather" w:eastAsia="Merriweather" w:hAnsi="Merriweather" w:cs="Merriweather"/>
                <w:b/>
                <w:i/>
                <w:sz w:val="20"/>
                <w:szCs w:val="20"/>
              </w:rPr>
            </w:pPr>
            <w:r>
              <w:rPr>
                <w:rFonts w:ascii="Merriweather" w:eastAsia="Merriweather" w:hAnsi="Merriweather" w:cs="Merriweather"/>
                <w:b/>
                <w:sz w:val="18"/>
                <w:szCs w:val="18"/>
              </w:rPr>
              <w:t>Programme 3 (Special Education Teacher Training Program, Level I)</w:t>
            </w:r>
          </w:p>
        </w:tc>
        <w:tc>
          <w:tcPr>
            <w:tcW w:w="1684" w:type="dxa"/>
          </w:tcPr>
          <w:p w14:paraId="563D233C" w14:textId="77777777" w:rsidR="00D32D3E" w:rsidRDefault="004D59A1">
            <w:pPr>
              <w:jc w:val="center"/>
              <w:rPr>
                <w:rFonts w:ascii="Merriweather" w:eastAsia="Merriweather" w:hAnsi="Merriweather" w:cs="Merriweather"/>
              </w:rPr>
            </w:pPr>
            <w:r>
              <w:rPr>
                <w:rFonts w:ascii="Quattrocento Sans" w:eastAsia="Quattrocento Sans" w:hAnsi="Quattrocento Sans" w:cs="Quattrocento Sans"/>
                <w:b/>
              </w:rPr>
              <w:t>X</w:t>
            </w:r>
          </w:p>
        </w:tc>
        <w:tc>
          <w:tcPr>
            <w:tcW w:w="1684" w:type="dxa"/>
          </w:tcPr>
          <w:p w14:paraId="50A83B4D" w14:textId="77777777" w:rsidR="00D32D3E" w:rsidRDefault="009D55C0">
            <w:pPr>
              <w:jc w:val="center"/>
              <w:rPr>
                <w:rFonts w:ascii="Merriweather" w:eastAsia="Merriweather" w:hAnsi="Merriweather" w:cs="Merriweather"/>
              </w:rPr>
            </w:pPr>
            <w:sdt>
              <w:sdtPr>
                <w:tag w:val="goog_rdk_237"/>
                <w:id w:val="350926855"/>
              </w:sdtPr>
              <w:sdtEndPr/>
              <w:sdtContent>
                <w:r w:rsidR="004D59A1">
                  <w:rPr>
                    <w:rFonts w:ascii="Arial Unicode MS" w:eastAsia="Arial Unicode MS" w:hAnsi="Arial Unicode MS" w:cs="Arial Unicode MS"/>
                    <w:b/>
                  </w:rPr>
                  <w:t>☐</w:t>
                </w:r>
              </w:sdtContent>
            </w:sdt>
          </w:p>
        </w:tc>
        <w:tc>
          <w:tcPr>
            <w:tcW w:w="1684" w:type="dxa"/>
          </w:tcPr>
          <w:p w14:paraId="088EC9AB" w14:textId="77777777" w:rsidR="00D32D3E" w:rsidRDefault="009D55C0">
            <w:pPr>
              <w:jc w:val="center"/>
              <w:rPr>
                <w:rFonts w:ascii="Merriweather" w:eastAsia="Merriweather" w:hAnsi="Merriweather" w:cs="Merriweather"/>
              </w:rPr>
            </w:pPr>
            <w:sdt>
              <w:sdtPr>
                <w:tag w:val="goog_rdk_238"/>
                <w:id w:val="123879974"/>
              </w:sdtPr>
              <w:sdtEndPr/>
              <w:sdtContent>
                <w:r w:rsidR="004D59A1">
                  <w:rPr>
                    <w:rFonts w:ascii="Arial Unicode MS" w:eastAsia="Arial Unicode MS" w:hAnsi="Arial Unicode MS" w:cs="Arial Unicode MS"/>
                    <w:b/>
                  </w:rPr>
                  <w:t>☐</w:t>
                </w:r>
              </w:sdtContent>
            </w:sdt>
          </w:p>
        </w:tc>
        <w:tc>
          <w:tcPr>
            <w:tcW w:w="1685" w:type="dxa"/>
          </w:tcPr>
          <w:p w14:paraId="2D26D4DF" w14:textId="77777777" w:rsidR="00D32D3E" w:rsidRDefault="009D55C0">
            <w:pPr>
              <w:jc w:val="center"/>
              <w:rPr>
                <w:rFonts w:ascii="Merriweather" w:eastAsia="Merriweather" w:hAnsi="Merriweather" w:cs="Merriweather"/>
              </w:rPr>
            </w:pPr>
            <w:sdt>
              <w:sdtPr>
                <w:tag w:val="goog_rdk_239"/>
                <w:id w:val="1133426016"/>
              </w:sdtPr>
              <w:sdtEndPr/>
              <w:sdtContent>
                <w:r w:rsidR="004D59A1">
                  <w:rPr>
                    <w:rFonts w:ascii="Arial Unicode MS" w:eastAsia="Arial Unicode MS" w:hAnsi="Arial Unicode MS" w:cs="Arial Unicode MS"/>
                    <w:b/>
                  </w:rPr>
                  <w:t>☐</w:t>
                </w:r>
              </w:sdtContent>
            </w:sdt>
          </w:p>
        </w:tc>
      </w:tr>
      <w:tr w:rsidR="00D32D3E" w14:paraId="78CFB302" w14:textId="77777777">
        <w:tc>
          <w:tcPr>
            <w:tcW w:w="2567" w:type="dxa"/>
          </w:tcPr>
          <w:p w14:paraId="0F3F299B" w14:textId="77777777" w:rsidR="00D32D3E" w:rsidRDefault="004D59A1">
            <w:pPr>
              <w:spacing w:line="240" w:lineRule="auto"/>
              <w:rPr>
                <w:rFonts w:ascii="Merriweather" w:eastAsia="Merriweather" w:hAnsi="Merriweather" w:cs="Merriweather"/>
                <w:b/>
                <w:i/>
                <w:sz w:val="20"/>
                <w:szCs w:val="20"/>
              </w:rPr>
            </w:pPr>
            <w:r>
              <w:rPr>
                <w:rFonts w:ascii="Merriweather" w:eastAsia="Merriweather" w:hAnsi="Merriweather" w:cs="Merriweather"/>
                <w:b/>
                <w:sz w:val="18"/>
                <w:szCs w:val="18"/>
              </w:rPr>
              <w:t>Programme 4 (Teacher Preparation Educational Program - "Teacher", Level I)</w:t>
            </w:r>
          </w:p>
        </w:tc>
        <w:tc>
          <w:tcPr>
            <w:tcW w:w="1684" w:type="dxa"/>
          </w:tcPr>
          <w:p w14:paraId="4FC8BD3B" w14:textId="77777777" w:rsidR="00D32D3E" w:rsidRDefault="004D59A1">
            <w:pPr>
              <w:jc w:val="center"/>
              <w:rPr>
                <w:rFonts w:ascii="Merriweather" w:eastAsia="Merriweather" w:hAnsi="Merriweather" w:cs="Merriweather"/>
                <w:b/>
              </w:rPr>
            </w:pPr>
            <w:r>
              <w:rPr>
                <w:rFonts w:ascii="Quattrocento Sans" w:eastAsia="Quattrocento Sans" w:hAnsi="Quattrocento Sans" w:cs="Quattrocento Sans"/>
                <w:b/>
              </w:rPr>
              <w:t>X</w:t>
            </w:r>
          </w:p>
        </w:tc>
        <w:tc>
          <w:tcPr>
            <w:tcW w:w="1684" w:type="dxa"/>
          </w:tcPr>
          <w:p w14:paraId="269F66C5" w14:textId="77777777" w:rsidR="00D32D3E" w:rsidRDefault="009D55C0">
            <w:pPr>
              <w:jc w:val="center"/>
              <w:rPr>
                <w:rFonts w:ascii="Merriweather" w:eastAsia="Merriweather" w:hAnsi="Merriweather" w:cs="Merriweather"/>
                <w:b/>
              </w:rPr>
            </w:pPr>
            <w:sdt>
              <w:sdtPr>
                <w:tag w:val="goog_rdk_240"/>
                <w:id w:val="-777217519"/>
              </w:sdtPr>
              <w:sdtEndPr/>
              <w:sdtContent>
                <w:r w:rsidR="004D59A1">
                  <w:rPr>
                    <w:rFonts w:ascii="Arial Unicode MS" w:eastAsia="Arial Unicode MS" w:hAnsi="Arial Unicode MS" w:cs="Arial Unicode MS"/>
                    <w:b/>
                  </w:rPr>
                  <w:t>☐</w:t>
                </w:r>
              </w:sdtContent>
            </w:sdt>
          </w:p>
        </w:tc>
        <w:tc>
          <w:tcPr>
            <w:tcW w:w="1684" w:type="dxa"/>
          </w:tcPr>
          <w:p w14:paraId="7DB2BCDF" w14:textId="77777777" w:rsidR="00D32D3E" w:rsidRDefault="009D55C0">
            <w:pPr>
              <w:jc w:val="center"/>
              <w:rPr>
                <w:rFonts w:ascii="Merriweather" w:eastAsia="Merriweather" w:hAnsi="Merriweather" w:cs="Merriweather"/>
                <w:b/>
              </w:rPr>
            </w:pPr>
            <w:sdt>
              <w:sdtPr>
                <w:tag w:val="goog_rdk_241"/>
                <w:id w:val="1264054519"/>
              </w:sdtPr>
              <w:sdtEndPr/>
              <w:sdtContent>
                <w:r w:rsidR="004D59A1">
                  <w:rPr>
                    <w:rFonts w:ascii="Arial Unicode MS" w:eastAsia="Arial Unicode MS" w:hAnsi="Arial Unicode MS" w:cs="Arial Unicode MS"/>
                    <w:b/>
                  </w:rPr>
                  <w:t>☐</w:t>
                </w:r>
              </w:sdtContent>
            </w:sdt>
          </w:p>
        </w:tc>
        <w:tc>
          <w:tcPr>
            <w:tcW w:w="1685" w:type="dxa"/>
          </w:tcPr>
          <w:p w14:paraId="76DC7304" w14:textId="77777777" w:rsidR="00D32D3E" w:rsidRDefault="009D55C0">
            <w:pPr>
              <w:jc w:val="center"/>
              <w:rPr>
                <w:rFonts w:ascii="Merriweather" w:eastAsia="Merriweather" w:hAnsi="Merriweather" w:cs="Merriweather"/>
                <w:b/>
              </w:rPr>
            </w:pPr>
            <w:sdt>
              <w:sdtPr>
                <w:tag w:val="goog_rdk_242"/>
                <w:id w:val="1488120636"/>
              </w:sdtPr>
              <w:sdtEndPr/>
              <w:sdtContent>
                <w:r w:rsidR="004D59A1">
                  <w:rPr>
                    <w:rFonts w:ascii="Arial Unicode MS" w:eastAsia="Arial Unicode MS" w:hAnsi="Arial Unicode MS" w:cs="Arial Unicode MS"/>
                    <w:b/>
                  </w:rPr>
                  <w:t>☐</w:t>
                </w:r>
              </w:sdtContent>
            </w:sdt>
          </w:p>
        </w:tc>
      </w:tr>
      <w:tr w:rsidR="00D32D3E" w14:paraId="2F5B5224" w14:textId="77777777">
        <w:tc>
          <w:tcPr>
            <w:tcW w:w="2567" w:type="dxa"/>
          </w:tcPr>
          <w:p w14:paraId="43E911C3" w14:textId="77777777" w:rsidR="00D32D3E" w:rsidRDefault="004D59A1">
            <w:pPr>
              <w:spacing w:line="240" w:lineRule="auto"/>
              <w:rPr>
                <w:rFonts w:ascii="Merriweather" w:eastAsia="Merriweather" w:hAnsi="Merriweather" w:cs="Merriweather"/>
                <w:b/>
                <w:i/>
                <w:sz w:val="20"/>
                <w:szCs w:val="20"/>
              </w:rPr>
            </w:pPr>
            <w:r>
              <w:rPr>
                <w:rFonts w:ascii="Merriweather" w:eastAsia="Merriweather" w:hAnsi="Merriweather" w:cs="Merriweather"/>
                <w:b/>
                <w:sz w:val="18"/>
                <w:szCs w:val="18"/>
              </w:rPr>
              <w:t>Programme 5 (Teacher Preparation Educational Program - "Teacher", Level I)</w:t>
            </w:r>
          </w:p>
        </w:tc>
        <w:tc>
          <w:tcPr>
            <w:tcW w:w="1684" w:type="dxa"/>
          </w:tcPr>
          <w:p w14:paraId="17360855" w14:textId="77777777" w:rsidR="00D32D3E" w:rsidRDefault="004D59A1">
            <w:pPr>
              <w:jc w:val="center"/>
              <w:rPr>
                <w:rFonts w:ascii="Merriweather" w:eastAsia="Merriweather" w:hAnsi="Merriweather" w:cs="Merriweather"/>
                <w:b/>
              </w:rPr>
            </w:pPr>
            <w:r>
              <w:rPr>
                <w:rFonts w:ascii="Quattrocento Sans" w:eastAsia="Quattrocento Sans" w:hAnsi="Quattrocento Sans" w:cs="Quattrocento Sans"/>
                <w:b/>
              </w:rPr>
              <w:t>X</w:t>
            </w:r>
          </w:p>
        </w:tc>
        <w:tc>
          <w:tcPr>
            <w:tcW w:w="1684" w:type="dxa"/>
          </w:tcPr>
          <w:p w14:paraId="17641BE1" w14:textId="77777777" w:rsidR="00D32D3E" w:rsidRDefault="009D55C0">
            <w:pPr>
              <w:jc w:val="center"/>
              <w:rPr>
                <w:rFonts w:ascii="Merriweather" w:eastAsia="Merriweather" w:hAnsi="Merriweather" w:cs="Merriweather"/>
                <w:b/>
              </w:rPr>
            </w:pPr>
            <w:sdt>
              <w:sdtPr>
                <w:tag w:val="goog_rdk_243"/>
                <w:id w:val="1308570974"/>
              </w:sdtPr>
              <w:sdtEndPr/>
              <w:sdtContent>
                <w:r w:rsidR="004D59A1">
                  <w:rPr>
                    <w:rFonts w:ascii="Arial Unicode MS" w:eastAsia="Arial Unicode MS" w:hAnsi="Arial Unicode MS" w:cs="Arial Unicode MS"/>
                    <w:b/>
                  </w:rPr>
                  <w:t>☐</w:t>
                </w:r>
              </w:sdtContent>
            </w:sdt>
          </w:p>
        </w:tc>
        <w:tc>
          <w:tcPr>
            <w:tcW w:w="1684" w:type="dxa"/>
          </w:tcPr>
          <w:p w14:paraId="2CF81185" w14:textId="77777777" w:rsidR="00D32D3E" w:rsidRDefault="009D55C0">
            <w:pPr>
              <w:jc w:val="center"/>
              <w:rPr>
                <w:rFonts w:ascii="Merriweather" w:eastAsia="Merriweather" w:hAnsi="Merriweather" w:cs="Merriweather"/>
                <w:b/>
              </w:rPr>
            </w:pPr>
            <w:sdt>
              <w:sdtPr>
                <w:tag w:val="goog_rdk_244"/>
                <w:id w:val="-1539859839"/>
              </w:sdtPr>
              <w:sdtEndPr/>
              <w:sdtContent>
                <w:r w:rsidR="004D59A1">
                  <w:rPr>
                    <w:rFonts w:ascii="Arial Unicode MS" w:eastAsia="Arial Unicode MS" w:hAnsi="Arial Unicode MS" w:cs="Arial Unicode MS"/>
                    <w:b/>
                  </w:rPr>
                  <w:t>☐</w:t>
                </w:r>
              </w:sdtContent>
            </w:sdt>
          </w:p>
        </w:tc>
        <w:tc>
          <w:tcPr>
            <w:tcW w:w="1685" w:type="dxa"/>
          </w:tcPr>
          <w:p w14:paraId="6EBC8006" w14:textId="77777777" w:rsidR="00D32D3E" w:rsidRDefault="009D55C0">
            <w:pPr>
              <w:jc w:val="center"/>
              <w:rPr>
                <w:rFonts w:ascii="Merriweather" w:eastAsia="Merriweather" w:hAnsi="Merriweather" w:cs="Merriweather"/>
                <w:b/>
              </w:rPr>
            </w:pPr>
            <w:sdt>
              <w:sdtPr>
                <w:tag w:val="goog_rdk_245"/>
                <w:id w:val="-1849733292"/>
              </w:sdtPr>
              <w:sdtEndPr/>
              <w:sdtContent>
                <w:r w:rsidR="004D59A1">
                  <w:rPr>
                    <w:rFonts w:ascii="Arial Unicode MS" w:eastAsia="Arial Unicode MS" w:hAnsi="Arial Unicode MS" w:cs="Arial Unicode MS"/>
                    <w:b/>
                  </w:rPr>
                  <w:t>☐</w:t>
                </w:r>
              </w:sdtContent>
            </w:sdt>
          </w:p>
        </w:tc>
      </w:tr>
    </w:tbl>
    <w:p w14:paraId="54C529ED"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p>
    <w:p w14:paraId="1C0157D6"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p>
    <w:p w14:paraId="53606DD6" w14:textId="77777777" w:rsidR="00D32D3E" w:rsidRDefault="004D59A1">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r>
        <w:rPr>
          <w:rFonts w:ascii="Merriweather" w:eastAsia="Merriweather" w:hAnsi="Merriweather" w:cs="Merriweather"/>
          <w:b/>
          <w:color w:val="0070C0"/>
          <w:sz w:val="20"/>
          <w:szCs w:val="20"/>
        </w:rPr>
        <w:t>Compliance of the programmes with the standards</w:t>
      </w:r>
    </w:p>
    <w:p w14:paraId="3691E7B2"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p>
    <w:tbl>
      <w:tblPr>
        <w:tblStyle w:val="aff8"/>
        <w:tblW w:w="93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20"/>
        <w:gridCol w:w="1710"/>
        <w:gridCol w:w="1710"/>
        <w:gridCol w:w="1710"/>
        <w:gridCol w:w="1710"/>
      </w:tblGrid>
      <w:tr w:rsidR="00D32D3E" w14:paraId="34E7F940" w14:textId="77777777">
        <w:tc>
          <w:tcPr>
            <w:tcW w:w="2520" w:type="dxa"/>
            <w:shd w:val="clear" w:color="auto" w:fill="DEEAF6"/>
          </w:tcPr>
          <w:p w14:paraId="0122D83A" w14:textId="77777777" w:rsidR="00D32D3E" w:rsidRDefault="004D59A1">
            <w:pPr>
              <w:spacing w:after="0" w:line="240" w:lineRule="auto"/>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3. Student Achievements, Individual Work with them</w:t>
            </w:r>
          </w:p>
        </w:tc>
        <w:tc>
          <w:tcPr>
            <w:tcW w:w="1710" w:type="dxa"/>
            <w:shd w:val="clear" w:color="auto" w:fill="auto"/>
          </w:tcPr>
          <w:p w14:paraId="72B05024" w14:textId="77777777" w:rsidR="00D32D3E" w:rsidRDefault="004D59A1">
            <w:pPr>
              <w:pBdr>
                <w:top w:val="nil"/>
                <w:left w:val="nil"/>
                <w:bottom w:val="nil"/>
                <w:right w:val="nil"/>
                <w:between w:val="nil"/>
              </w:pBdr>
              <w:spacing w:after="0" w:line="240" w:lineRule="auto"/>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Complies with requirements</w:t>
            </w:r>
          </w:p>
        </w:tc>
        <w:tc>
          <w:tcPr>
            <w:tcW w:w="1710" w:type="dxa"/>
            <w:shd w:val="clear" w:color="auto" w:fill="auto"/>
          </w:tcPr>
          <w:p w14:paraId="78CCB575" w14:textId="77777777" w:rsidR="00D32D3E" w:rsidRDefault="004D59A1">
            <w:pPr>
              <w:pBdr>
                <w:top w:val="nil"/>
                <w:left w:val="nil"/>
                <w:bottom w:val="nil"/>
                <w:right w:val="nil"/>
                <w:between w:val="nil"/>
              </w:pBdr>
              <w:spacing w:after="0" w:line="240" w:lineRule="auto"/>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Substantially complies with requirements</w:t>
            </w:r>
          </w:p>
        </w:tc>
        <w:tc>
          <w:tcPr>
            <w:tcW w:w="1710" w:type="dxa"/>
            <w:shd w:val="clear" w:color="auto" w:fill="auto"/>
          </w:tcPr>
          <w:p w14:paraId="0BC7CDC4" w14:textId="77777777" w:rsidR="00D32D3E" w:rsidRDefault="004D59A1">
            <w:pPr>
              <w:pBdr>
                <w:top w:val="nil"/>
                <w:left w:val="nil"/>
                <w:bottom w:val="nil"/>
                <w:right w:val="nil"/>
                <w:between w:val="nil"/>
              </w:pBdr>
              <w:spacing w:after="0" w:line="240" w:lineRule="auto"/>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Partially complies with requirements</w:t>
            </w:r>
          </w:p>
        </w:tc>
        <w:tc>
          <w:tcPr>
            <w:tcW w:w="1710" w:type="dxa"/>
            <w:shd w:val="clear" w:color="auto" w:fill="auto"/>
          </w:tcPr>
          <w:p w14:paraId="6349DB28" w14:textId="77777777" w:rsidR="00D32D3E" w:rsidRDefault="004D59A1">
            <w:pPr>
              <w:pBdr>
                <w:top w:val="nil"/>
                <w:left w:val="nil"/>
                <w:bottom w:val="nil"/>
                <w:right w:val="nil"/>
                <w:between w:val="nil"/>
              </w:pBdr>
              <w:spacing w:after="0" w:line="240" w:lineRule="auto"/>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Does not comply with requirements</w:t>
            </w:r>
          </w:p>
        </w:tc>
      </w:tr>
      <w:tr w:rsidR="00D32D3E" w14:paraId="3242C451" w14:textId="77777777">
        <w:trPr>
          <w:trHeight w:val="2010"/>
        </w:trPr>
        <w:tc>
          <w:tcPr>
            <w:tcW w:w="2520" w:type="dxa"/>
            <w:shd w:val="clear" w:color="auto" w:fill="DEEAF6"/>
          </w:tcPr>
          <w:p w14:paraId="53998028" w14:textId="77777777" w:rsidR="00D32D3E" w:rsidRDefault="004D59A1">
            <w:pPr>
              <w:spacing w:after="0" w:line="240" w:lineRule="auto"/>
              <w:rPr>
                <w:rFonts w:ascii="Merriweather" w:eastAsia="Merriweather" w:hAnsi="Merriweather" w:cs="Merriweather"/>
                <w:b/>
                <w:i/>
                <w:color w:val="0070C0"/>
                <w:sz w:val="18"/>
                <w:szCs w:val="18"/>
              </w:rPr>
            </w:pPr>
            <w:r>
              <w:rPr>
                <w:rFonts w:ascii="Merriweather" w:eastAsia="Merriweather" w:hAnsi="Merriweather" w:cs="Merriweather"/>
                <w:b/>
                <w:color w:val="0070C0"/>
                <w:sz w:val="18"/>
                <w:szCs w:val="18"/>
              </w:rPr>
              <w:t>Programme 1 (The Integrated Bachelor's-Master's Educational Program for Primary School Teacher Training, Level II)</w:t>
            </w:r>
          </w:p>
        </w:tc>
        <w:tc>
          <w:tcPr>
            <w:tcW w:w="1710" w:type="dxa"/>
            <w:shd w:val="clear" w:color="auto" w:fill="auto"/>
          </w:tcPr>
          <w:p w14:paraId="53129FD4" w14:textId="77777777" w:rsidR="00D32D3E" w:rsidRDefault="004D59A1">
            <w:pPr>
              <w:jc w:val="center"/>
              <w:rPr>
                <w:rFonts w:ascii="Merriweather" w:eastAsia="Merriweather" w:hAnsi="Merriweather" w:cs="Merriweather"/>
              </w:rPr>
            </w:pPr>
            <w:r>
              <w:rPr>
                <w:rFonts w:ascii="Quattrocento Sans" w:eastAsia="Quattrocento Sans" w:hAnsi="Quattrocento Sans" w:cs="Quattrocento Sans"/>
                <w:b/>
              </w:rPr>
              <w:t>X</w:t>
            </w:r>
          </w:p>
        </w:tc>
        <w:tc>
          <w:tcPr>
            <w:tcW w:w="1710" w:type="dxa"/>
            <w:shd w:val="clear" w:color="auto" w:fill="auto"/>
          </w:tcPr>
          <w:p w14:paraId="42312CA5" w14:textId="77777777" w:rsidR="00D32D3E" w:rsidRDefault="009D55C0">
            <w:pPr>
              <w:jc w:val="center"/>
              <w:rPr>
                <w:rFonts w:ascii="Merriweather" w:eastAsia="Merriweather" w:hAnsi="Merriweather" w:cs="Merriweather"/>
              </w:rPr>
            </w:pPr>
            <w:sdt>
              <w:sdtPr>
                <w:tag w:val="goog_rdk_246"/>
                <w:id w:val="2092789341"/>
              </w:sdtPr>
              <w:sdtEndPr/>
              <w:sdtContent>
                <w:r w:rsidR="004D59A1">
                  <w:rPr>
                    <w:rFonts w:ascii="Arial Unicode MS" w:eastAsia="Arial Unicode MS" w:hAnsi="Arial Unicode MS" w:cs="Arial Unicode MS"/>
                    <w:b/>
                  </w:rPr>
                  <w:t>☐</w:t>
                </w:r>
              </w:sdtContent>
            </w:sdt>
          </w:p>
        </w:tc>
        <w:tc>
          <w:tcPr>
            <w:tcW w:w="1710" w:type="dxa"/>
            <w:shd w:val="clear" w:color="auto" w:fill="auto"/>
          </w:tcPr>
          <w:p w14:paraId="29B15CDD" w14:textId="77777777" w:rsidR="00D32D3E" w:rsidRDefault="009D55C0">
            <w:pPr>
              <w:jc w:val="center"/>
              <w:rPr>
                <w:rFonts w:ascii="Merriweather" w:eastAsia="Merriweather" w:hAnsi="Merriweather" w:cs="Merriweather"/>
              </w:rPr>
            </w:pPr>
            <w:sdt>
              <w:sdtPr>
                <w:tag w:val="goog_rdk_247"/>
                <w:id w:val="-292265454"/>
              </w:sdtPr>
              <w:sdtEndPr/>
              <w:sdtContent>
                <w:r w:rsidR="004D59A1">
                  <w:rPr>
                    <w:rFonts w:ascii="Arial Unicode MS" w:eastAsia="Arial Unicode MS" w:hAnsi="Arial Unicode MS" w:cs="Arial Unicode MS"/>
                    <w:b/>
                  </w:rPr>
                  <w:t>☐</w:t>
                </w:r>
              </w:sdtContent>
            </w:sdt>
          </w:p>
        </w:tc>
        <w:tc>
          <w:tcPr>
            <w:tcW w:w="1710" w:type="dxa"/>
            <w:shd w:val="clear" w:color="auto" w:fill="auto"/>
          </w:tcPr>
          <w:p w14:paraId="138EB23B" w14:textId="77777777" w:rsidR="00D32D3E" w:rsidRDefault="009D55C0">
            <w:pPr>
              <w:jc w:val="center"/>
              <w:rPr>
                <w:rFonts w:ascii="Merriweather" w:eastAsia="Merriweather" w:hAnsi="Merriweather" w:cs="Merriweather"/>
              </w:rPr>
            </w:pPr>
            <w:sdt>
              <w:sdtPr>
                <w:tag w:val="goog_rdk_248"/>
                <w:id w:val="-1857390999"/>
              </w:sdtPr>
              <w:sdtEndPr/>
              <w:sdtContent>
                <w:r w:rsidR="004D59A1">
                  <w:rPr>
                    <w:rFonts w:ascii="Arial Unicode MS" w:eastAsia="Arial Unicode MS" w:hAnsi="Arial Unicode MS" w:cs="Arial Unicode MS"/>
                    <w:b/>
                  </w:rPr>
                  <w:t>☐</w:t>
                </w:r>
              </w:sdtContent>
            </w:sdt>
          </w:p>
        </w:tc>
      </w:tr>
      <w:tr w:rsidR="00D32D3E" w14:paraId="54EBB3BD" w14:textId="77777777">
        <w:tc>
          <w:tcPr>
            <w:tcW w:w="2520" w:type="dxa"/>
            <w:shd w:val="clear" w:color="auto" w:fill="DEEAF6"/>
          </w:tcPr>
          <w:p w14:paraId="00E2DD40" w14:textId="77777777" w:rsidR="00D32D3E" w:rsidRDefault="004D59A1">
            <w:pPr>
              <w:spacing w:after="0" w:line="240" w:lineRule="auto"/>
              <w:rPr>
                <w:rFonts w:ascii="Merriweather" w:eastAsia="Merriweather" w:hAnsi="Merriweather" w:cs="Merriweather"/>
                <w:i/>
                <w:color w:val="0070C0"/>
                <w:sz w:val="18"/>
                <w:szCs w:val="18"/>
              </w:rPr>
            </w:pPr>
            <w:r>
              <w:rPr>
                <w:rFonts w:ascii="Merriweather" w:eastAsia="Merriweather" w:hAnsi="Merriweather" w:cs="Merriweather"/>
                <w:b/>
                <w:color w:val="0070C0"/>
                <w:sz w:val="18"/>
                <w:szCs w:val="18"/>
              </w:rPr>
              <w:t xml:space="preserve">Programme 2 </w:t>
            </w:r>
            <w:r>
              <w:rPr>
                <w:rFonts w:ascii="Merriweather" w:eastAsia="Merriweather" w:hAnsi="Merriweather" w:cs="Merriweather"/>
                <w:color w:val="0070C0"/>
                <w:sz w:val="18"/>
                <w:szCs w:val="18"/>
              </w:rPr>
              <w:t>(Multilingual Education - Integrated Bachelor's-Master's Educational Program for Primary Level Teacher Preparation, Level II)</w:t>
            </w:r>
          </w:p>
        </w:tc>
        <w:tc>
          <w:tcPr>
            <w:tcW w:w="1710" w:type="dxa"/>
            <w:shd w:val="clear" w:color="auto" w:fill="auto"/>
          </w:tcPr>
          <w:p w14:paraId="759C4941" w14:textId="77777777" w:rsidR="00D32D3E" w:rsidRDefault="004D59A1">
            <w:pPr>
              <w:jc w:val="center"/>
              <w:rPr>
                <w:rFonts w:ascii="Merriweather" w:eastAsia="Merriweather" w:hAnsi="Merriweather" w:cs="Merriweather"/>
              </w:rPr>
            </w:pPr>
            <w:r>
              <w:rPr>
                <w:rFonts w:ascii="Quattrocento Sans" w:eastAsia="Quattrocento Sans" w:hAnsi="Quattrocento Sans" w:cs="Quattrocento Sans"/>
                <w:b/>
              </w:rPr>
              <w:t>X</w:t>
            </w:r>
          </w:p>
        </w:tc>
        <w:tc>
          <w:tcPr>
            <w:tcW w:w="1710" w:type="dxa"/>
            <w:shd w:val="clear" w:color="auto" w:fill="auto"/>
          </w:tcPr>
          <w:p w14:paraId="71DE4569" w14:textId="77777777" w:rsidR="00D32D3E" w:rsidRDefault="009D55C0">
            <w:pPr>
              <w:jc w:val="center"/>
              <w:rPr>
                <w:rFonts w:ascii="Merriweather" w:eastAsia="Merriweather" w:hAnsi="Merriweather" w:cs="Merriweather"/>
              </w:rPr>
            </w:pPr>
            <w:sdt>
              <w:sdtPr>
                <w:tag w:val="goog_rdk_249"/>
                <w:id w:val="-1042687737"/>
              </w:sdtPr>
              <w:sdtEndPr/>
              <w:sdtContent>
                <w:r w:rsidR="004D59A1">
                  <w:rPr>
                    <w:rFonts w:ascii="Arial Unicode MS" w:eastAsia="Arial Unicode MS" w:hAnsi="Arial Unicode MS" w:cs="Arial Unicode MS"/>
                    <w:b/>
                  </w:rPr>
                  <w:t>☐</w:t>
                </w:r>
              </w:sdtContent>
            </w:sdt>
          </w:p>
        </w:tc>
        <w:tc>
          <w:tcPr>
            <w:tcW w:w="1710" w:type="dxa"/>
            <w:shd w:val="clear" w:color="auto" w:fill="auto"/>
          </w:tcPr>
          <w:p w14:paraId="1BDCE4C5" w14:textId="77777777" w:rsidR="00D32D3E" w:rsidRDefault="009D55C0">
            <w:pPr>
              <w:jc w:val="center"/>
              <w:rPr>
                <w:rFonts w:ascii="Merriweather" w:eastAsia="Merriweather" w:hAnsi="Merriweather" w:cs="Merriweather"/>
              </w:rPr>
            </w:pPr>
            <w:sdt>
              <w:sdtPr>
                <w:tag w:val="goog_rdk_250"/>
                <w:id w:val="-1003986592"/>
              </w:sdtPr>
              <w:sdtEndPr/>
              <w:sdtContent>
                <w:r w:rsidR="004D59A1">
                  <w:rPr>
                    <w:rFonts w:ascii="Arial Unicode MS" w:eastAsia="Arial Unicode MS" w:hAnsi="Arial Unicode MS" w:cs="Arial Unicode MS"/>
                    <w:b/>
                  </w:rPr>
                  <w:t>☐</w:t>
                </w:r>
              </w:sdtContent>
            </w:sdt>
          </w:p>
        </w:tc>
        <w:tc>
          <w:tcPr>
            <w:tcW w:w="1710" w:type="dxa"/>
            <w:shd w:val="clear" w:color="auto" w:fill="auto"/>
          </w:tcPr>
          <w:p w14:paraId="16BBA0DA" w14:textId="77777777" w:rsidR="00D32D3E" w:rsidRDefault="009D55C0">
            <w:pPr>
              <w:jc w:val="center"/>
              <w:rPr>
                <w:rFonts w:ascii="Merriweather" w:eastAsia="Merriweather" w:hAnsi="Merriweather" w:cs="Merriweather"/>
              </w:rPr>
            </w:pPr>
            <w:sdt>
              <w:sdtPr>
                <w:tag w:val="goog_rdk_251"/>
                <w:id w:val="-571826821"/>
              </w:sdtPr>
              <w:sdtEndPr/>
              <w:sdtContent>
                <w:r w:rsidR="004D59A1">
                  <w:rPr>
                    <w:rFonts w:ascii="Arial Unicode MS" w:eastAsia="Arial Unicode MS" w:hAnsi="Arial Unicode MS" w:cs="Arial Unicode MS"/>
                    <w:b/>
                  </w:rPr>
                  <w:t>☐</w:t>
                </w:r>
              </w:sdtContent>
            </w:sdt>
          </w:p>
        </w:tc>
      </w:tr>
      <w:tr w:rsidR="00D32D3E" w14:paraId="5F56464B" w14:textId="77777777">
        <w:tc>
          <w:tcPr>
            <w:tcW w:w="2520" w:type="dxa"/>
            <w:shd w:val="clear" w:color="auto" w:fill="DEEAF6"/>
          </w:tcPr>
          <w:p w14:paraId="07E8892A" w14:textId="77777777" w:rsidR="00D32D3E" w:rsidRDefault="004D59A1">
            <w:pPr>
              <w:spacing w:after="0" w:line="240" w:lineRule="auto"/>
              <w:rPr>
                <w:rFonts w:ascii="Merriweather" w:eastAsia="Merriweather" w:hAnsi="Merriweather" w:cs="Merriweather"/>
                <w:b/>
                <w:i/>
                <w:color w:val="0070C0"/>
                <w:sz w:val="18"/>
                <w:szCs w:val="18"/>
              </w:rPr>
            </w:pPr>
            <w:r>
              <w:rPr>
                <w:rFonts w:ascii="Merriweather" w:eastAsia="Merriweather" w:hAnsi="Merriweather" w:cs="Merriweather"/>
                <w:b/>
                <w:color w:val="0070C0"/>
                <w:sz w:val="18"/>
                <w:szCs w:val="18"/>
              </w:rPr>
              <w:t>Programme 3 (Special Education Teacher Training Program, Level I)</w:t>
            </w:r>
          </w:p>
        </w:tc>
        <w:tc>
          <w:tcPr>
            <w:tcW w:w="1710" w:type="dxa"/>
            <w:shd w:val="clear" w:color="auto" w:fill="auto"/>
          </w:tcPr>
          <w:p w14:paraId="4CA2B931" w14:textId="77777777" w:rsidR="00D32D3E" w:rsidRDefault="004D59A1">
            <w:pPr>
              <w:jc w:val="center"/>
              <w:rPr>
                <w:rFonts w:ascii="Merriweather" w:eastAsia="Merriweather" w:hAnsi="Merriweather" w:cs="Merriweather"/>
              </w:rPr>
            </w:pPr>
            <w:r>
              <w:rPr>
                <w:rFonts w:ascii="Quattrocento Sans" w:eastAsia="Quattrocento Sans" w:hAnsi="Quattrocento Sans" w:cs="Quattrocento Sans"/>
                <w:b/>
              </w:rPr>
              <w:t>X</w:t>
            </w:r>
          </w:p>
        </w:tc>
        <w:tc>
          <w:tcPr>
            <w:tcW w:w="1710" w:type="dxa"/>
            <w:shd w:val="clear" w:color="auto" w:fill="auto"/>
          </w:tcPr>
          <w:p w14:paraId="7FE9F84C" w14:textId="77777777" w:rsidR="00D32D3E" w:rsidRDefault="009D55C0">
            <w:pPr>
              <w:jc w:val="center"/>
              <w:rPr>
                <w:rFonts w:ascii="Merriweather" w:eastAsia="Merriweather" w:hAnsi="Merriweather" w:cs="Merriweather"/>
              </w:rPr>
            </w:pPr>
            <w:sdt>
              <w:sdtPr>
                <w:tag w:val="goog_rdk_252"/>
                <w:id w:val="-1020757245"/>
              </w:sdtPr>
              <w:sdtEndPr/>
              <w:sdtContent>
                <w:r w:rsidR="004D59A1">
                  <w:rPr>
                    <w:rFonts w:ascii="Arial Unicode MS" w:eastAsia="Arial Unicode MS" w:hAnsi="Arial Unicode MS" w:cs="Arial Unicode MS"/>
                    <w:b/>
                  </w:rPr>
                  <w:t>☐</w:t>
                </w:r>
              </w:sdtContent>
            </w:sdt>
          </w:p>
        </w:tc>
        <w:tc>
          <w:tcPr>
            <w:tcW w:w="1710" w:type="dxa"/>
            <w:shd w:val="clear" w:color="auto" w:fill="auto"/>
          </w:tcPr>
          <w:p w14:paraId="689A8413" w14:textId="77777777" w:rsidR="00D32D3E" w:rsidRDefault="009D55C0">
            <w:pPr>
              <w:jc w:val="center"/>
              <w:rPr>
                <w:rFonts w:ascii="Merriweather" w:eastAsia="Merriweather" w:hAnsi="Merriweather" w:cs="Merriweather"/>
              </w:rPr>
            </w:pPr>
            <w:sdt>
              <w:sdtPr>
                <w:tag w:val="goog_rdk_253"/>
                <w:id w:val="796749902"/>
              </w:sdtPr>
              <w:sdtEndPr/>
              <w:sdtContent>
                <w:r w:rsidR="004D59A1">
                  <w:rPr>
                    <w:rFonts w:ascii="Arial Unicode MS" w:eastAsia="Arial Unicode MS" w:hAnsi="Arial Unicode MS" w:cs="Arial Unicode MS"/>
                    <w:b/>
                  </w:rPr>
                  <w:t>☐</w:t>
                </w:r>
              </w:sdtContent>
            </w:sdt>
          </w:p>
        </w:tc>
        <w:tc>
          <w:tcPr>
            <w:tcW w:w="1710" w:type="dxa"/>
            <w:shd w:val="clear" w:color="auto" w:fill="auto"/>
          </w:tcPr>
          <w:p w14:paraId="774C746C" w14:textId="77777777" w:rsidR="00D32D3E" w:rsidRDefault="009D55C0">
            <w:pPr>
              <w:jc w:val="center"/>
              <w:rPr>
                <w:rFonts w:ascii="Merriweather" w:eastAsia="Merriweather" w:hAnsi="Merriweather" w:cs="Merriweather"/>
              </w:rPr>
            </w:pPr>
            <w:sdt>
              <w:sdtPr>
                <w:tag w:val="goog_rdk_254"/>
                <w:id w:val="-611197907"/>
              </w:sdtPr>
              <w:sdtEndPr/>
              <w:sdtContent>
                <w:r w:rsidR="004D59A1">
                  <w:rPr>
                    <w:rFonts w:ascii="Arial Unicode MS" w:eastAsia="Arial Unicode MS" w:hAnsi="Arial Unicode MS" w:cs="Arial Unicode MS"/>
                    <w:b/>
                  </w:rPr>
                  <w:t>☐</w:t>
                </w:r>
              </w:sdtContent>
            </w:sdt>
          </w:p>
        </w:tc>
      </w:tr>
      <w:tr w:rsidR="00D32D3E" w14:paraId="10DFDEE5" w14:textId="77777777">
        <w:tc>
          <w:tcPr>
            <w:tcW w:w="2520" w:type="dxa"/>
            <w:shd w:val="clear" w:color="auto" w:fill="DEEAF6"/>
          </w:tcPr>
          <w:p w14:paraId="5A9C9C45" w14:textId="77777777" w:rsidR="00D32D3E" w:rsidRDefault="004D59A1">
            <w:pPr>
              <w:spacing w:after="0" w:line="240" w:lineRule="auto"/>
              <w:rPr>
                <w:rFonts w:ascii="Merriweather" w:eastAsia="Merriweather" w:hAnsi="Merriweather" w:cs="Merriweather"/>
                <w:b/>
                <w:i/>
                <w:color w:val="0070C0"/>
                <w:sz w:val="18"/>
                <w:szCs w:val="18"/>
              </w:rPr>
            </w:pPr>
            <w:r>
              <w:rPr>
                <w:rFonts w:ascii="Merriweather" w:eastAsia="Merriweather" w:hAnsi="Merriweather" w:cs="Merriweather"/>
                <w:b/>
                <w:color w:val="0070C0"/>
                <w:sz w:val="18"/>
                <w:szCs w:val="18"/>
              </w:rPr>
              <w:t>Programme 4  (Teacher Preparation Educational Program - "Teacher", Level I)</w:t>
            </w:r>
          </w:p>
        </w:tc>
        <w:tc>
          <w:tcPr>
            <w:tcW w:w="1710" w:type="dxa"/>
            <w:shd w:val="clear" w:color="auto" w:fill="auto"/>
          </w:tcPr>
          <w:p w14:paraId="43BB617F" w14:textId="77777777" w:rsidR="00D32D3E" w:rsidRDefault="004D59A1">
            <w:pPr>
              <w:jc w:val="center"/>
              <w:rPr>
                <w:rFonts w:ascii="Merriweather" w:eastAsia="Merriweather" w:hAnsi="Merriweather" w:cs="Merriweather"/>
                <w:b/>
              </w:rPr>
            </w:pPr>
            <w:r>
              <w:rPr>
                <w:rFonts w:ascii="Quattrocento Sans" w:eastAsia="Quattrocento Sans" w:hAnsi="Quattrocento Sans" w:cs="Quattrocento Sans"/>
                <w:b/>
              </w:rPr>
              <w:t>X</w:t>
            </w:r>
          </w:p>
        </w:tc>
        <w:tc>
          <w:tcPr>
            <w:tcW w:w="1710" w:type="dxa"/>
            <w:shd w:val="clear" w:color="auto" w:fill="auto"/>
          </w:tcPr>
          <w:p w14:paraId="4236D0B1" w14:textId="77777777" w:rsidR="00D32D3E" w:rsidRDefault="009D55C0">
            <w:pPr>
              <w:jc w:val="center"/>
              <w:rPr>
                <w:rFonts w:ascii="Merriweather" w:eastAsia="Merriweather" w:hAnsi="Merriweather" w:cs="Merriweather"/>
                <w:b/>
              </w:rPr>
            </w:pPr>
            <w:sdt>
              <w:sdtPr>
                <w:tag w:val="goog_rdk_255"/>
                <w:id w:val="-1716416355"/>
              </w:sdtPr>
              <w:sdtEndPr/>
              <w:sdtContent>
                <w:r w:rsidR="004D59A1">
                  <w:rPr>
                    <w:rFonts w:ascii="Arial Unicode MS" w:eastAsia="Arial Unicode MS" w:hAnsi="Arial Unicode MS" w:cs="Arial Unicode MS"/>
                    <w:b/>
                  </w:rPr>
                  <w:t>☐</w:t>
                </w:r>
              </w:sdtContent>
            </w:sdt>
          </w:p>
        </w:tc>
        <w:tc>
          <w:tcPr>
            <w:tcW w:w="1710" w:type="dxa"/>
            <w:shd w:val="clear" w:color="auto" w:fill="auto"/>
          </w:tcPr>
          <w:p w14:paraId="7B46A0DD" w14:textId="77777777" w:rsidR="00D32D3E" w:rsidRDefault="009D55C0">
            <w:pPr>
              <w:jc w:val="center"/>
              <w:rPr>
                <w:rFonts w:ascii="Merriweather" w:eastAsia="Merriweather" w:hAnsi="Merriweather" w:cs="Merriweather"/>
                <w:b/>
              </w:rPr>
            </w:pPr>
            <w:sdt>
              <w:sdtPr>
                <w:tag w:val="goog_rdk_256"/>
                <w:id w:val="-146502296"/>
              </w:sdtPr>
              <w:sdtEndPr/>
              <w:sdtContent>
                <w:r w:rsidR="004D59A1">
                  <w:rPr>
                    <w:rFonts w:ascii="Arial Unicode MS" w:eastAsia="Arial Unicode MS" w:hAnsi="Arial Unicode MS" w:cs="Arial Unicode MS"/>
                    <w:b/>
                  </w:rPr>
                  <w:t>☐</w:t>
                </w:r>
              </w:sdtContent>
            </w:sdt>
          </w:p>
        </w:tc>
        <w:tc>
          <w:tcPr>
            <w:tcW w:w="1710" w:type="dxa"/>
            <w:shd w:val="clear" w:color="auto" w:fill="auto"/>
          </w:tcPr>
          <w:p w14:paraId="0494C6E4" w14:textId="77777777" w:rsidR="00D32D3E" w:rsidRDefault="009D55C0">
            <w:pPr>
              <w:jc w:val="center"/>
              <w:rPr>
                <w:rFonts w:ascii="Merriweather" w:eastAsia="Merriweather" w:hAnsi="Merriweather" w:cs="Merriweather"/>
                <w:b/>
              </w:rPr>
            </w:pPr>
            <w:sdt>
              <w:sdtPr>
                <w:tag w:val="goog_rdk_257"/>
                <w:id w:val="1650330927"/>
              </w:sdtPr>
              <w:sdtEndPr/>
              <w:sdtContent>
                <w:r w:rsidR="004D59A1">
                  <w:rPr>
                    <w:rFonts w:ascii="Arial Unicode MS" w:eastAsia="Arial Unicode MS" w:hAnsi="Arial Unicode MS" w:cs="Arial Unicode MS"/>
                    <w:b/>
                  </w:rPr>
                  <w:t>☐</w:t>
                </w:r>
              </w:sdtContent>
            </w:sdt>
          </w:p>
        </w:tc>
      </w:tr>
      <w:tr w:rsidR="00D32D3E" w14:paraId="0F234BD3" w14:textId="77777777">
        <w:tc>
          <w:tcPr>
            <w:tcW w:w="2520" w:type="dxa"/>
            <w:shd w:val="clear" w:color="auto" w:fill="DEEAF6"/>
          </w:tcPr>
          <w:p w14:paraId="6A0B06C4" w14:textId="77777777" w:rsidR="00D32D3E" w:rsidRDefault="004D59A1">
            <w:pPr>
              <w:spacing w:after="0" w:line="240" w:lineRule="auto"/>
              <w:rPr>
                <w:rFonts w:ascii="Merriweather" w:eastAsia="Merriweather" w:hAnsi="Merriweather" w:cs="Merriweather"/>
                <w:b/>
                <w:i/>
                <w:color w:val="0070C0"/>
                <w:sz w:val="18"/>
                <w:szCs w:val="18"/>
              </w:rPr>
            </w:pPr>
            <w:r>
              <w:rPr>
                <w:rFonts w:ascii="Merriweather" w:eastAsia="Merriweather" w:hAnsi="Merriweather" w:cs="Merriweather"/>
                <w:b/>
                <w:color w:val="0070C0"/>
                <w:sz w:val="18"/>
                <w:szCs w:val="18"/>
              </w:rPr>
              <w:t>Programme 5 (Teacher Preparation Educational Program - "Teacher", Level I)</w:t>
            </w:r>
          </w:p>
        </w:tc>
        <w:tc>
          <w:tcPr>
            <w:tcW w:w="1710" w:type="dxa"/>
            <w:shd w:val="clear" w:color="auto" w:fill="auto"/>
          </w:tcPr>
          <w:p w14:paraId="5626C1C2" w14:textId="77777777" w:rsidR="00D32D3E" w:rsidRDefault="004D59A1">
            <w:pPr>
              <w:jc w:val="center"/>
              <w:rPr>
                <w:rFonts w:ascii="Merriweather" w:eastAsia="Merriweather" w:hAnsi="Merriweather" w:cs="Merriweather"/>
                <w:b/>
              </w:rPr>
            </w:pPr>
            <w:r>
              <w:rPr>
                <w:rFonts w:ascii="Quattrocento Sans" w:eastAsia="Quattrocento Sans" w:hAnsi="Quattrocento Sans" w:cs="Quattrocento Sans"/>
                <w:b/>
              </w:rPr>
              <w:t>X</w:t>
            </w:r>
          </w:p>
        </w:tc>
        <w:tc>
          <w:tcPr>
            <w:tcW w:w="1710" w:type="dxa"/>
            <w:shd w:val="clear" w:color="auto" w:fill="auto"/>
          </w:tcPr>
          <w:p w14:paraId="7CCFE05D" w14:textId="77777777" w:rsidR="00D32D3E" w:rsidRDefault="009D55C0">
            <w:pPr>
              <w:jc w:val="center"/>
              <w:rPr>
                <w:rFonts w:ascii="Merriweather" w:eastAsia="Merriweather" w:hAnsi="Merriweather" w:cs="Merriweather"/>
                <w:b/>
              </w:rPr>
            </w:pPr>
            <w:sdt>
              <w:sdtPr>
                <w:tag w:val="goog_rdk_258"/>
                <w:id w:val="-1207655350"/>
              </w:sdtPr>
              <w:sdtEndPr/>
              <w:sdtContent>
                <w:r w:rsidR="004D59A1">
                  <w:rPr>
                    <w:rFonts w:ascii="Arial Unicode MS" w:eastAsia="Arial Unicode MS" w:hAnsi="Arial Unicode MS" w:cs="Arial Unicode MS"/>
                    <w:b/>
                  </w:rPr>
                  <w:t>☐</w:t>
                </w:r>
              </w:sdtContent>
            </w:sdt>
          </w:p>
        </w:tc>
        <w:tc>
          <w:tcPr>
            <w:tcW w:w="1710" w:type="dxa"/>
            <w:shd w:val="clear" w:color="auto" w:fill="auto"/>
          </w:tcPr>
          <w:p w14:paraId="1D9F622A" w14:textId="77777777" w:rsidR="00D32D3E" w:rsidRDefault="009D55C0">
            <w:pPr>
              <w:jc w:val="center"/>
              <w:rPr>
                <w:rFonts w:ascii="Merriweather" w:eastAsia="Merriweather" w:hAnsi="Merriweather" w:cs="Merriweather"/>
                <w:b/>
              </w:rPr>
            </w:pPr>
            <w:sdt>
              <w:sdtPr>
                <w:tag w:val="goog_rdk_259"/>
                <w:id w:val="-1535611897"/>
              </w:sdtPr>
              <w:sdtEndPr/>
              <w:sdtContent>
                <w:r w:rsidR="004D59A1">
                  <w:rPr>
                    <w:rFonts w:ascii="Arial Unicode MS" w:eastAsia="Arial Unicode MS" w:hAnsi="Arial Unicode MS" w:cs="Arial Unicode MS"/>
                    <w:b/>
                  </w:rPr>
                  <w:t>☐</w:t>
                </w:r>
              </w:sdtContent>
            </w:sdt>
          </w:p>
        </w:tc>
        <w:tc>
          <w:tcPr>
            <w:tcW w:w="1710" w:type="dxa"/>
            <w:shd w:val="clear" w:color="auto" w:fill="auto"/>
          </w:tcPr>
          <w:p w14:paraId="0DE437B3" w14:textId="77777777" w:rsidR="00D32D3E" w:rsidRDefault="009D55C0">
            <w:pPr>
              <w:jc w:val="center"/>
              <w:rPr>
                <w:rFonts w:ascii="Merriweather" w:eastAsia="Merriweather" w:hAnsi="Merriweather" w:cs="Merriweather"/>
                <w:b/>
              </w:rPr>
            </w:pPr>
            <w:sdt>
              <w:sdtPr>
                <w:tag w:val="goog_rdk_260"/>
                <w:id w:val="-745759952"/>
              </w:sdtPr>
              <w:sdtEndPr/>
              <w:sdtContent>
                <w:r w:rsidR="004D59A1">
                  <w:rPr>
                    <w:rFonts w:ascii="Arial Unicode MS" w:eastAsia="Arial Unicode MS" w:hAnsi="Arial Unicode MS" w:cs="Arial Unicode MS"/>
                    <w:b/>
                  </w:rPr>
                  <w:t>☐</w:t>
                </w:r>
              </w:sdtContent>
            </w:sdt>
          </w:p>
        </w:tc>
      </w:tr>
    </w:tbl>
    <w:p w14:paraId="526770CE"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p>
    <w:p w14:paraId="7CBEED82" w14:textId="77777777" w:rsidR="00D32D3E" w:rsidRDefault="00D32D3E">
      <w:pPr>
        <w:spacing w:after="0"/>
        <w:rPr>
          <w:rFonts w:ascii="Merriweather" w:eastAsia="Merriweather" w:hAnsi="Merriweather" w:cs="Merriweather"/>
          <w:b/>
          <w:sz w:val="20"/>
          <w:szCs w:val="20"/>
        </w:rPr>
      </w:pPr>
    </w:p>
    <w:p w14:paraId="6E36661F" w14:textId="77777777" w:rsidR="00D32D3E" w:rsidRDefault="00D32D3E">
      <w:pPr>
        <w:spacing w:after="0"/>
        <w:rPr>
          <w:rFonts w:ascii="Merriweather" w:eastAsia="Merriweather" w:hAnsi="Merriweather" w:cs="Merriweather"/>
          <w:b/>
          <w:sz w:val="20"/>
          <w:szCs w:val="20"/>
        </w:rPr>
      </w:pPr>
    </w:p>
    <w:p w14:paraId="5A81B086" w14:textId="77777777" w:rsidR="00D32D3E" w:rsidRDefault="009D55C0">
      <w:pPr>
        <w:numPr>
          <w:ilvl w:val="0"/>
          <w:numId w:val="21"/>
        </w:numPr>
        <w:pBdr>
          <w:top w:val="single" w:sz="4" w:space="1" w:color="000000"/>
        </w:pBdr>
        <w:shd w:val="clear" w:color="auto" w:fill="DEEAF6"/>
        <w:ind w:left="270"/>
        <w:jc w:val="both"/>
      </w:pPr>
      <w:sdt>
        <w:sdtPr>
          <w:tag w:val="goog_rdk_261"/>
          <w:id w:val="-1265793736"/>
        </w:sdtPr>
        <w:sdtEndPr/>
        <w:sdtContent/>
      </w:sdt>
      <w:r w:rsidR="004D59A1">
        <w:t xml:space="preserve"> Providing Teaching Resources</w:t>
      </w:r>
    </w:p>
    <w:p w14:paraId="6FEC0814" w14:textId="77777777" w:rsidR="00D32D3E" w:rsidRDefault="004D59A1">
      <w:pPr>
        <w:widowControl w:val="0"/>
        <w:pBdr>
          <w:top w:val="nil"/>
          <w:left w:val="nil"/>
          <w:bottom w:val="single" w:sz="4" w:space="1" w:color="000000"/>
          <w:right w:val="nil"/>
          <w:between w:val="nil"/>
        </w:pBdr>
        <w:tabs>
          <w:tab w:val="left" w:pos="90"/>
        </w:tabs>
        <w:spacing w:after="0" w:line="240" w:lineRule="auto"/>
        <w:jc w:val="both"/>
        <w:rPr>
          <w:rFonts w:ascii="Merriweather" w:eastAsia="Merriweather" w:hAnsi="Merriweather" w:cs="Merriweather"/>
          <w:color w:val="000000"/>
        </w:rPr>
      </w:pPr>
      <w:r>
        <w:rPr>
          <w:rFonts w:ascii="Merriweather" w:eastAsia="Merriweather" w:hAnsi="Merriweather" w:cs="Merriweather"/>
          <w:color w:val="000000"/>
          <w:sz w:val="20"/>
          <w:szCs w:val="20"/>
        </w:rPr>
        <w:t>Human, material, information and financial resources of educational programme/educational programmes grouped in a cluster ensure the sustainable, stable, efficient and effective functioning of the programme and the achievement of the defined objectives</w:t>
      </w:r>
      <w:r>
        <w:rPr>
          <w:rFonts w:ascii="Merriweather" w:eastAsia="Merriweather" w:hAnsi="Merriweather" w:cs="Merriweather"/>
          <w:color w:val="000000"/>
        </w:rPr>
        <w:t>.</w:t>
      </w:r>
    </w:p>
    <w:p w14:paraId="38645DC7" w14:textId="77777777" w:rsidR="00D32D3E" w:rsidRDefault="00D32D3E">
      <w:pPr>
        <w:widowControl w:val="0"/>
        <w:spacing w:after="0" w:line="240" w:lineRule="auto"/>
        <w:jc w:val="both"/>
        <w:rPr>
          <w:rFonts w:ascii="Merriweather" w:eastAsia="Merriweather" w:hAnsi="Merriweather" w:cs="Merriweather"/>
          <w:sz w:val="20"/>
          <w:szCs w:val="20"/>
        </w:rPr>
      </w:pPr>
    </w:p>
    <w:p w14:paraId="7AAE2A8F" w14:textId="77777777" w:rsidR="00D32D3E" w:rsidRDefault="004D59A1">
      <w:pPr>
        <w:shd w:val="clear" w:color="auto" w:fill="DEEAF6"/>
        <w:spacing w:after="24" w:line="248" w:lineRule="auto"/>
        <w:jc w:val="both"/>
        <w:rPr>
          <w:rFonts w:ascii="Times New Roman" w:eastAsia="Times New Roman" w:hAnsi="Times New Roman" w:cs="Times New Roman"/>
          <w:b/>
          <w:color w:val="0070C0"/>
          <w:sz w:val="24"/>
          <w:szCs w:val="24"/>
        </w:rPr>
      </w:pPr>
      <w:r>
        <w:rPr>
          <w:rFonts w:ascii="Times New Roman" w:eastAsia="Times New Roman" w:hAnsi="Times New Roman" w:cs="Times New Roman"/>
          <w:b/>
          <w:color w:val="0070C0"/>
          <w:sz w:val="24"/>
          <w:szCs w:val="24"/>
        </w:rPr>
        <w:t>4.1 Human Resources</w:t>
      </w:r>
    </w:p>
    <w:p w14:paraId="626ACAE0" w14:textId="77777777" w:rsidR="00D32D3E" w:rsidRDefault="009D55C0">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sdt>
        <w:sdtPr>
          <w:tag w:val="goog_rdk_262"/>
          <w:id w:val="-952735325"/>
        </w:sdtPr>
        <w:sdtEndPr/>
        <w:sdtContent>
          <w:r w:rsidR="004D59A1">
            <w:rPr>
              <w:rFonts w:ascii="Arial Unicode MS" w:eastAsia="Arial Unicode MS" w:hAnsi="Arial Unicode MS" w:cs="Arial Unicode MS"/>
              <w:color w:val="000000"/>
              <w:sz w:val="24"/>
              <w:szCs w:val="24"/>
            </w:rPr>
            <w:t xml:space="preserve">➢ Programme staff consists of qualified persons who have necessary competences in order to help students to achieve the programme learning outcomes. </w:t>
          </w:r>
        </w:sdtContent>
      </w:sdt>
    </w:p>
    <w:p w14:paraId="3152AAC1" w14:textId="77777777" w:rsidR="00D32D3E" w:rsidRDefault="009D55C0">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sdt>
        <w:sdtPr>
          <w:tag w:val="goog_rdk_263"/>
          <w:id w:val="1838266615"/>
        </w:sdtPr>
        <w:sdtEndPr/>
        <w:sdtContent>
          <w:r w:rsidR="004D59A1">
            <w:rPr>
              <w:rFonts w:ascii="Arial Unicode MS" w:eastAsia="Arial Unicode MS" w:hAnsi="Arial Unicode MS" w:cs="Arial Unicode MS"/>
              <w:color w:val="000000"/>
              <w:sz w:val="24"/>
              <w:szCs w:val="24"/>
            </w:rPr>
            <w:t xml:space="preserve">➢ The number and workload of programme academic/scientific and invited staff ensures the sustainable running of the educational process and also, proper execution of their research/creative/performance activities and other assigned duties. Quantitative indicators related to academic/scientific/invited staff ensure programme sustainability. </w:t>
          </w:r>
        </w:sdtContent>
      </w:sdt>
    </w:p>
    <w:p w14:paraId="6B2B13C9" w14:textId="77777777" w:rsidR="00D32D3E" w:rsidRDefault="009D55C0">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sdt>
        <w:sdtPr>
          <w:tag w:val="goog_rdk_264"/>
          <w:id w:val="419373486"/>
        </w:sdtPr>
        <w:sdtEndPr/>
        <w:sdtContent>
          <w:r w:rsidR="004D59A1">
            <w:rPr>
              <w:rFonts w:ascii="Arial Unicode MS" w:eastAsia="Arial Unicode MS" w:hAnsi="Arial Unicode MS" w:cs="Arial Unicode MS"/>
              <w:color w:val="000000"/>
              <w:sz w:val="24"/>
              <w:szCs w:val="24"/>
            </w:rPr>
            <w:t xml:space="preserve">➢  The Head of the Programme possesses necessary knowledge and experience required for programme elaboration, and also the appropriate competences in the field of study of the programme. He/she is personally involved in programme implementation. </w:t>
          </w:r>
        </w:sdtContent>
      </w:sdt>
    </w:p>
    <w:p w14:paraId="0F5A8B4D" w14:textId="77777777" w:rsidR="00D32D3E" w:rsidRDefault="009D55C0">
      <w:pPr>
        <w:widowControl w:val="0"/>
        <w:pBdr>
          <w:top w:val="nil"/>
          <w:left w:val="nil"/>
          <w:bottom w:val="single" w:sz="4" w:space="1" w:color="000000"/>
          <w:right w:val="nil"/>
          <w:between w:val="nil"/>
        </w:pBdr>
        <w:spacing w:after="0" w:line="240" w:lineRule="auto"/>
        <w:jc w:val="both"/>
        <w:rPr>
          <w:rFonts w:ascii="Times New Roman" w:eastAsia="Times New Roman" w:hAnsi="Times New Roman" w:cs="Times New Roman"/>
          <w:b/>
          <w:color w:val="000000"/>
          <w:sz w:val="24"/>
          <w:szCs w:val="24"/>
        </w:rPr>
      </w:pPr>
      <w:sdt>
        <w:sdtPr>
          <w:tag w:val="goog_rdk_265"/>
          <w:id w:val="-1728322440"/>
        </w:sdtPr>
        <w:sdtEndPr/>
        <w:sdtContent>
          <w:r w:rsidR="004D59A1">
            <w:rPr>
              <w:rFonts w:ascii="Arial Unicode MS" w:eastAsia="Arial Unicode MS" w:hAnsi="Arial Unicode MS" w:cs="Arial Unicode MS"/>
              <w:color w:val="000000"/>
              <w:sz w:val="24"/>
              <w:szCs w:val="24"/>
            </w:rPr>
            <w:t>➢ Programme students are provided with an adequate number of administrative and support staff with relevant competence.</w:t>
          </w:r>
        </w:sdtContent>
      </w:sdt>
    </w:p>
    <w:p w14:paraId="5F9ED145" w14:textId="77777777" w:rsidR="00D32D3E" w:rsidRDefault="004D59A1">
      <w:pPr>
        <w:spacing w:after="0" w:line="276" w:lineRule="auto"/>
        <w:jc w:val="both"/>
        <w:rPr>
          <w:rFonts w:ascii="Times New Roman" w:eastAsia="Times New Roman" w:hAnsi="Times New Roman" w:cs="Times New Roman"/>
          <w:b/>
          <w:color w:val="767171"/>
          <w:sz w:val="24"/>
          <w:szCs w:val="24"/>
        </w:rPr>
      </w:pPr>
      <w:r>
        <w:rPr>
          <w:rFonts w:ascii="Times New Roman" w:eastAsia="Times New Roman" w:hAnsi="Times New Roman" w:cs="Times New Roman"/>
          <w:b/>
          <w:color w:val="767171"/>
          <w:sz w:val="24"/>
          <w:szCs w:val="24"/>
        </w:rPr>
        <w:t xml:space="preserve">Cluster and individual evaluation </w:t>
      </w:r>
    </w:p>
    <w:p w14:paraId="30B82648"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Summary and Analysis of the Compliance of the Educational Programmes Grouped in a Cluster with the Requirements of the Standard Component  </w:t>
      </w:r>
    </w:p>
    <w:p w14:paraId="135E58C4" w14:textId="77777777" w:rsidR="00D32D3E" w:rsidRDefault="00D32D3E">
      <w:pPr>
        <w:spacing w:after="0" w:line="276" w:lineRule="auto"/>
        <w:jc w:val="both"/>
        <w:rPr>
          <w:rFonts w:ascii="Times New Roman" w:eastAsia="Times New Roman" w:hAnsi="Times New Roman" w:cs="Times New Roman"/>
          <w:b/>
          <w:sz w:val="24"/>
          <w:szCs w:val="24"/>
        </w:rPr>
      </w:pPr>
    </w:p>
    <w:p w14:paraId="7D140A75"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Based on the findings of the comprehensive site visit and documentation provided, it is evident that the personnel involved in the implementation of educational programmes at Tbilisi State University meet the qualification and engagement standards stipulated by both national legislation and the university’s internal regulations. The academic, scientific, and invited staff demonstrate a high level of alignment with their respective roles and the strategic objectives of the university, supported by clearly defined qualification requirements and quality assurance mechanisms.</w:t>
      </w:r>
    </w:p>
    <w:p w14:paraId="0A6959E7"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3190E822"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well-maintained balance between permanent and visiting staff ensures sufficient human resources to deliver the programmes sustainably and with consistent quality. Educational programmes are delivered by qualified academic and invited staff, whose expertise is reflected in their academic, teaching, and practical experience. Their competencies are supported by CVs, scholarly publications produced over the past five years, involvement in academic and professional conferences, and active participation in ongoing professional development initiatives. Therefore, qualifications of both academic and invited personnel are fully aligned with the academic level and subject-specific requirements of the courses they teach.</w:t>
      </w:r>
    </w:p>
    <w:p w14:paraId="100C5B58"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3ECFE3FB"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Academic and invited lecturers are actively involved in programme improvement and contribute to practical training components, including supervising Master's theses and supporting student research. Their engagement is regulated through departmental oversight.</w:t>
      </w:r>
    </w:p>
    <w:p w14:paraId="06280970"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Programme directors are highly qualified professionals with strong expertise in education and play a central role in monitoring and enhancing programme quality. Notably, many academic staff members maintain active links with schools, with some simultaneously working as practicing teachers. This dual engagement fosters a deeper understanding of the educational landscape and allows for the integration of real-world classroom experience into university teaching. As a result, the programmes are grounded in current practice and reflect the realities of the education system, thereby enhancing their relevance and practical value.</w:t>
      </w:r>
    </w:p>
    <w:p w14:paraId="3316108C"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recruitment process is transparent, merit-based, and adheres strictly to institutional policies and procedures,Academic Council Protocol 81/2018. </w:t>
      </w:r>
    </w:p>
    <w:p w14:paraId="12F40E89"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EF2A89F"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programme workload is updated each semester, as evidenced by the relevant workload documentation. Staff turnover is also monitored regularly, and available data suggest that the current level of turnover does not compromise programme sustainability. </w:t>
      </w:r>
    </w:p>
    <w:p w14:paraId="608DEACE"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71B76900"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Hours allocated for student consultation are clearly outlined in the individual workloads of academic, affiliated, and invited staff, ensuring that students have sufficient access to academic guidance and supervision. The ratio of academic/scientific/invited personnel to students is adequate and supports the effective delivery of the programme, ensuring a manageable workload and meaningful engagement with students. </w:t>
      </w:r>
    </w:p>
    <w:p w14:paraId="2BAC6FC9"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6C2794BB"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balance between academic, affiliated academic, and invited staff is appropriate and contributes to the long-term sustainability of the programme. Academic staff play a central role in research activities and supervision, while invited staff bring valuable practical and professional perspectives, enriching the learning process.</w:t>
      </w:r>
    </w:p>
    <w:p w14:paraId="101D1846"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Supervisory responsibilities are distributed in line with institutional guidelines and staff qualifications, ensuring quality mentoring and timely feedback. Each supervisor is given maximum five students to supervise. </w:t>
      </w:r>
    </w:p>
    <w:p w14:paraId="156A6281"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5916CE70"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Furthermore, the Tbilisi State University conducts regular analysis of quantitative indicators related to staff and programme implementation. This includes the evaluation of staff turnover rates, student-to-staff ratios, and workload allocation, all of which inform strategic planning and decision-making processes to maintain and enhance programme quality and sustainability as evidenced by the documents provided.</w:t>
      </w:r>
    </w:p>
    <w:p w14:paraId="20876B09"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1BAA88D3"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As outlined by the students during the site visit all programme students are supported by an adequate number of administrative and support staff, whose qualifications and competencies are consistent with their respective roles and responsibilities. These staff members play a crucial role in ensuring the smooth operation of the programme by facilitating communication between students and faculty, supporting academic processes, and assisting with logistical and technical matters.</w:t>
      </w:r>
    </w:p>
    <w:p w14:paraId="10146664"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1862F75F"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Regular training and professional development opportunities are made available to administrative staff, further enhancing their capacity to meet the evolving needs of students and the academic community. </w:t>
      </w:r>
    </w:p>
    <w:p w14:paraId="5B68B9CD"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3B205DA1"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Description and Analysis - Programme 1 Level 7: </w:t>
      </w:r>
    </w:p>
    <w:p w14:paraId="778525F9" w14:textId="77777777" w:rsidR="00D32D3E" w:rsidRDefault="004D59A1">
      <w:pPr>
        <w:spacing w:after="0" w:line="360" w:lineRule="auto"/>
        <w:jc w:val="both"/>
        <w:rPr>
          <w:rFonts w:ascii="Times New Roman" w:eastAsia="Times New Roman" w:hAnsi="Times New Roman" w:cs="Times New Roman"/>
          <w:color w:val="00B0F0"/>
          <w:sz w:val="24"/>
          <w:szCs w:val="24"/>
        </w:rPr>
      </w:pPr>
      <w:r>
        <w:rPr>
          <w:rFonts w:ascii="Times New Roman" w:eastAsia="Times New Roman" w:hAnsi="Times New Roman" w:cs="Times New Roman"/>
          <w:color w:val="4472C4"/>
          <w:sz w:val="24"/>
          <w:szCs w:val="24"/>
        </w:rPr>
        <w:t>Integrated BA and MA Educational Program for Preparation of Primary School Teachers</w:t>
      </w:r>
    </w:p>
    <w:p w14:paraId="1B7172F4"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6AACEBC7"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programme is supported by 52 staff members, including 18 academic staff (3 professors, 10 associate professors, and 5 assistant professors) and 18 affiliated academic staff (3 affiliated professors, 10 affiliated associate professors, and 5 affiliated assistant professors). Additionally, 34 members are invited staff (SER Annex 1). The qualifications of both academic and invited staff fully meet the programme’s requirements, as evidenced by their scientific reports, personal files, and scholarly publications.</w:t>
      </w:r>
    </w:p>
    <w:p w14:paraId="325CE300"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17A6FC8"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head of the programme holds a PhD in Education Sciences (Ivane Javakhishvili Tbilisi State University, 2016), along with an MA in the same field. His academic qualifications are highly relevant to the focus and level of the programme, thereby fully satisfying the requirement for relevant education in the field. The program head has substantial academic and professional experience, as evidenced by his current role as Associate Professor at the Faculty of Psychology and Educational Sciences, TSU. His responsibilities include lecturing, supervising students' research, and planning the teaching process all essential functions directly tied to programme implementation and academic oversight. Additionally, he has served as a guest lecturer and consultant in related institutions, demonstrating breadth of engagement across the higher education sector.</w:t>
      </w:r>
    </w:p>
    <w:p w14:paraId="3CE80058" w14:textId="77777777" w:rsidR="00D32D3E" w:rsidRDefault="004D59A1">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head of the program’s scientific output supports his academic standing. His publications in peer-reviewed journals address a range of relevant topics, including general education reform, teacher professional standards, and curriculum design. </w:t>
      </w:r>
    </w:p>
    <w:p w14:paraId="25DD3341" w14:textId="77777777" w:rsidR="00D32D3E" w:rsidRDefault="004D59A1">
      <w:pPr>
        <w:spacing w:after="0" w:line="360" w:lineRule="auto"/>
        <w:jc w:val="both"/>
        <w:rPr>
          <w:rFonts w:ascii="Times New Roman" w:eastAsia="Times New Roman" w:hAnsi="Times New Roman" w:cs="Times New Roman"/>
          <w:color w:val="808080"/>
          <w:sz w:val="24"/>
          <w:szCs w:val="24"/>
        </w:rPr>
      </w:pPr>
      <w:r>
        <w:rPr>
          <w:rFonts w:ascii="Times New Roman" w:eastAsia="Times New Roman" w:hAnsi="Times New Roman" w:cs="Times New Roman"/>
          <w:sz w:val="24"/>
          <w:szCs w:val="24"/>
        </w:rPr>
        <w:t xml:space="preserve"> </w:t>
      </w:r>
    </w:p>
    <w:tbl>
      <w:tblPr>
        <w:tblStyle w:val="aff9"/>
        <w:tblW w:w="9266"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2530"/>
        <w:gridCol w:w="1517"/>
        <w:gridCol w:w="1729"/>
        <w:gridCol w:w="1810"/>
        <w:gridCol w:w="1680"/>
      </w:tblGrid>
      <w:tr w:rsidR="00D32D3E" w14:paraId="42ED0BE8" w14:textId="77777777">
        <w:trPr>
          <w:trHeight w:val="530"/>
        </w:trPr>
        <w:tc>
          <w:tcPr>
            <w:tcW w:w="9266" w:type="dxa"/>
            <w:gridSpan w:val="5"/>
            <w:shd w:val="clear" w:color="auto" w:fill="auto"/>
          </w:tcPr>
          <w:p w14:paraId="38F15FAB" w14:textId="77777777" w:rsidR="00D32D3E" w:rsidRDefault="004D59A1">
            <w:pPr>
              <w:spacing w:after="0" w:line="240" w:lineRule="auto"/>
              <w:rPr>
                <w:rFonts w:ascii="Times New Roman" w:eastAsia="Times New Roman" w:hAnsi="Times New Roman" w:cs="Times New Roman"/>
                <w:b/>
                <w:color w:val="0070C0"/>
                <w:sz w:val="24"/>
                <w:szCs w:val="24"/>
              </w:rPr>
            </w:pPr>
            <w:r>
              <w:rPr>
                <w:rFonts w:ascii="Times New Roman" w:eastAsia="Times New Roman" w:hAnsi="Times New Roman" w:cs="Times New Roman"/>
                <w:b/>
                <w:color w:val="0070C0"/>
                <w:sz w:val="24"/>
                <w:szCs w:val="24"/>
              </w:rPr>
              <w:t xml:space="preserve">Programme 1 Level 7: </w:t>
            </w:r>
          </w:p>
          <w:p w14:paraId="20F51672" w14:textId="77777777" w:rsidR="00D32D3E" w:rsidRDefault="004D59A1">
            <w:pPr>
              <w:spacing w:after="0" w:line="240" w:lineRule="auto"/>
              <w:rPr>
                <w:rFonts w:ascii="Times New Roman" w:eastAsia="Times New Roman" w:hAnsi="Times New Roman" w:cs="Times New Roman"/>
                <w:b/>
                <w:color w:val="00B0F0"/>
                <w:sz w:val="24"/>
                <w:szCs w:val="24"/>
              </w:rPr>
            </w:pPr>
            <w:r>
              <w:rPr>
                <w:rFonts w:ascii="Times New Roman" w:eastAsia="Times New Roman" w:hAnsi="Times New Roman" w:cs="Times New Roman"/>
                <w:b/>
                <w:color w:val="00B0F0"/>
                <w:sz w:val="24"/>
                <w:szCs w:val="24"/>
              </w:rPr>
              <w:t>Integrated BA and MA Educational Program for Preparation of Primary School Teachers</w:t>
            </w:r>
          </w:p>
          <w:p w14:paraId="62EBF9A1" w14:textId="77777777" w:rsidR="00D32D3E" w:rsidRDefault="004D59A1">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color w:val="0070C0"/>
                <w:sz w:val="24"/>
                <w:szCs w:val="24"/>
                <w:vertAlign w:val="superscript"/>
              </w:rPr>
              <w:footnoteReference w:id="9"/>
            </w:r>
          </w:p>
        </w:tc>
      </w:tr>
      <w:tr w:rsidR="00D32D3E" w14:paraId="4257C6D9" w14:textId="77777777">
        <w:trPr>
          <w:trHeight w:val="857"/>
        </w:trPr>
        <w:tc>
          <w:tcPr>
            <w:tcW w:w="2530" w:type="dxa"/>
            <w:shd w:val="clear" w:color="auto" w:fill="F2F2F2"/>
          </w:tcPr>
          <w:p w14:paraId="73438492" w14:textId="77777777" w:rsidR="00D32D3E" w:rsidRDefault="004D59A1">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Number of the staff involved in the programme (including academic, scientific, and invited staff)</w:t>
            </w:r>
          </w:p>
        </w:tc>
        <w:tc>
          <w:tcPr>
            <w:tcW w:w="1517" w:type="dxa"/>
            <w:shd w:val="clear" w:color="auto" w:fill="F2F2F2"/>
          </w:tcPr>
          <w:p w14:paraId="30341B19" w14:textId="77777777" w:rsidR="00D32D3E" w:rsidRDefault="004D59A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Number of Programme Staff</w:t>
            </w:r>
          </w:p>
        </w:tc>
        <w:tc>
          <w:tcPr>
            <w:tcW w:w="1729" w:type="dxa"/>
            <w:shd w:val="clear" w:color="auto" w:fill="F2F2F2"/>
          </w:tcPr>
          <w:p w14:paraId="1F711DBD" w14:textId="77777777" w:rsidR="00D32D3E" w:rsidRDefault="009D55C0">
            <w:pPr>
              <w:spacing w:after="0" w:line="240" w:lineRule="auto"/>
              <w:rPr>
                <w:rFonts w:ascii="Times New Roman" w:eastAsia="Times New Roman" w:hAnsi="Times New Roman" w:cs="Times New Roman"/>
                <w:sz w:val="24"/>
                <w:szCs w:val="24"/>
              </w:rPr>
            </w:pPr>
            <w:sdt>
              <w:sdtPr>
                <w:tag w:val="goog_rdk_266"/>
                <w:id w:val="228660171"/>
              </w:sdtPr>
              <w:sdtEndPr/>
              <w:sdtContent/>
            </w:sdt>
            <w:r w:rsidR="004D59A1">
              <w:rPr>
                <w:rFonts w:ascii="Times New Roman" w:eastAsia="Times New Roman" w:hAnsi="Times New Roman" w:cs="Times New Roman"/>
                <w:sz w:val="24"/>
                <w:szCs w:val="24"/>
              </w:rPr>
              <w:t>Including the staff with sectoral expertise</w:t>
            </w:r>
            <w:r w:rsidR="004D59A1">
              <w:rPr>
                <w:rFonts w:ascii="Times New Roman" w:eastAsia="Times New Roman" w:hAnsi="Times New Roman" w:cs="Times New Roman"/>
                <w:sz w:val="24"/>
                <w:szCs w:val="24"/>
                <w:vertAlign w:val="superscript"/>
              </w:rPr>
              <w:footnoteReference w:id="10"/>
            </w:r>
          </w:p>
        </w:tc>
        <w:tc>
          <w:tcPr>
            <w:tcW w:w="1810" w:type="dxa"/>
            <w:shd w:val="clear" w:color="auto" w:fill="F2F2F2"/>
          </w:tcPr>
          <w:p w14:paraId="4CB744DD" w14:textId="77777777" w:rsidR="00D32D3E" w:rsidRDefault="004D59A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Including the staff holding PhD degree in the sectoral direction</w:t>
            </w:r>
            <w:r>
              <w:rPr>
                <w:rFonts w:ascii="Times New Roman" w:eastAsia="Times New Roman" w:hAnsi="Times New Roman" w:cs="Times New Roman"/>
                <w:sz w:val="24"/>
                <w:szCs w:val="24"/>
                <w:vertAlign w:val="superscript"/>
              </w:rPr>
              <w:footnoteReference w:id="11"/>
            </w:r>
          </w:p>
        </w:tc>
        <w:tc>
          <w:tcPr>
            <w:tcW w:w="1680" w:type="dxa"/>
            <w:shd w:val="clear" w:color="auto" w:fill="F2F2F2"/>
          </w:tcPr>
          <w:p w14:paraId="13C5B767" w14:textId="77777777" w:rsidR="00D32D3E" w:rsidRDefault="004D59A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Among them, the affiliated academic staff</w:t>
            </w:r>
          </w:p>
        </w:tc>
      </w:tr>
      <w:tr w:rsidR="00D32D3E" w14:paraId="6DC8B4F9" w14:textId="77777777">
        <w:trPr>
          <w:trHeight w:val="517"/>
        </w:trPr>
        <w:tc>
          <w:tcPr>
            <w:tcW w:w="2530" w:type="dxa"/>
            <w:shd w:val="clear" w:color="auto" w:fill="auto"/>
          </w:tcPr>
          <w:p w14:paraId="270411D1" w14:textId="77777777" w:rsidR="00D32D3E" w:rsidRDefault="004D59A1">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Total number of academic staff</w:t>
            </w:r>
          </w:p>
        </w:tc>
        <w:tc>
          <w:tcPr>
            <w:tcW w:w="1517" w:type="dxa"/>
            <w:shd w:val="clear" w:color="auto" w:fill="auto"/>
            <w:vAlign w:val="center"/>
          </w:tcPr>
          <w:p w14:paraId="526D80A2" w14:textId="77777777" w:rsidR="00D32D3E" w:rsidRDefault="004D59A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18</w:t>
            </w:r>
          </w:p>
        </w:tc>
        <w:tc>
          <w:tcPr>
            <w:tcW w:w="1729" w:type="dxa"/>
            <w:shd w:val="clear" w:color="auto" w:fill="auto"/>
            <w:vAlign w:val="center"/>
          </w:tcPr>
          <w:p w14:paraId="0C6C2CD5" w14:textId="77777777" w:rsidR="00D32D3E" w:rsidRDefault="00D32D3E">
            <w:pPr>
              <w:spacing w:after="0" w:line="240" w:lineRule="auto"/>
              <w:jc w:val="center"/>
              <w:rPr>
                <w:rFonts w:ascii="Times New Roman" w:eastAsia="Times New Roman" w:hAnsi="Times New Roman" w:cs="Times New Roman"/>
                <w:b/>
                <w:sz w:val="24"/>
                <w:szCs w:val="24"/>
              </w:rPr>
            </w:pPr>
          </w:p>
        </w:tc>
        <w:tc>
          <w:tcPr>
            <w:tcW w:w="1810" w:type="dxa"/>
            <w:shd w:val="clear" w:color="auto" w:fill="auto"/>
            <w:vAlign w:val="center"/>
          </w:tcPr>
          <w:p w14:paraId="709E88E4" w14:textId="77777777" w:rsidR="00D32D3E" w:rsidRDefault="00D32D3E">
            <w:pPr>
              <w:spacing w:after="0" w:line="240" w:lineRule="auto"/>
              <w:jc w:val="center"/>
              <w:rPr>
                <w:rFonts w:ascii="Times New Roman" w:eastAsia="Times New Roman" w:hAnsi="Times New Roman" w:cs="Times New Roman"/>
                <w:b/>
                <w:sz w:val="24"/>
                <w:szCs w:val="24"/>
              </w:rPr>
            </w:pPr>
          </w:p>
        </w:tc>
        <w:tc>
          <w:tcPr>
            <w:tcW w:w="1680" w:type="dxa"/>
            <w:shd w:val="clear" w:color="auto" w:fill="auto"/>
            <w:vAlign w:val="center"/>
          </w:tcPr>
          <w:p w14:paraId="5D9857E1" w14:textId="77777777" w:rsidR="00D32D3E" w:rsidRDefault="004D59A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18</w:t>
            </w:r>
          </w:p>
        </w:tc>
      </w:tr>
      <w:tr w:rsidR="00D32D3E" w14:paraId="78C35498" w14:textId="77777777">
        <w:trPr>
          <w:trHeight w:val="421"/>
        </w:trPr>
        <w:tc>
          <w:tcPr>
            <w:tcW w:w="2530" w:type="dxa"/>
            <w:shd w:val="clear" w:color="auto" w:fill="F2F2F2"/>
          </w:tcPr>
          <w:p w14:paraId="4C7FEFE9" w14:textId="77777777" w:rsidR="00D32D3E" w:rsidRDefault="004D59A1">
            <w:pPr>
              <w:tabs>
                <w:tab w:val="left" w:pos="155"/>
              </w:tabs>
              <w:spacing w:after="0" w:line="240" w:lineRule="auto"/>
              <w:ind w:firstLine="60"/>
              <w:rPr>
                <w:rFonts w:ascii="Times New Roman" w:eastAsia="Times New Roman" w:hAnsi="Times New Roman" w:cs="Times New Roman"/>
                <w:b/>
                <w:sz w:val="24"/>
                <w:szCs w:val="24"/>
              </w:rPr>
            </w:pPr>
            <w:r>
              <w:rPr>
                <w:rFonts w:ascii="Times New Roman" w:eastAsia="Times New Roman" w:hAnsi="Times New Roman" w:cs="Times New Roman"/>
                <w:b/>
                <w:sz w:val="24"/>
                <w:szCs w:val="24"/>
              </w:rPr>
              <w:t>- Professor</w:t>
            </w:r>
          </w:p>
        </w:tc>
        <w:tc>
          <w:tcPr>
            <w:tcW w:w="1517" w:type="dxa"/>
            <w:shd w:val="clear" w:color="auto" w:fill="F2F2F2"/>
            <w:vAlign w:val="center"/>
          </w:tcPr>
          <w:p w14:paraId="5FCD5EC4"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729" w:type="dxa"/>
            <w:shd w:val="clear" w:color="auto" w:fill="F2F2F2"/>
            <w:vAlign w:val="center"/>
          </w:tcPr>
          <w:p w14:paraId="508C98E9" w14:textId="77777777" w:rsidR="00D32D3E" w:rsidRDefault="00D32D3E">
            <w:pPr>
              <w:spacing w:after="0" w:line="240" w:lineRule="auto"/>
              <w:jc w:val="center"/>
              <w:rPr>
                <w:rFonts w:ascii="Times New Roman" w:eastAsia="Times New Roman" w:hAnsi="Times New Roman" w:cs="Times New Roman"/>
                <w:sz w:val="24"/>
                <w:szCs w:val="24"/>
              </w:rPr>
            </w:pPr>
          </w:p>
        </w:tc>
        <w:tc>
          <w:tcPr>
            <w:tcW w:w="1810" w:type="dxa"/>
            <w:shd w:val="clear" w:color="auto" w:fill="F2F2F2"/>
            <w:vAlign w:val="center"/>
          </w:tcPr>
          <w:p w14:paraId="779F8E76" w14:textId="77777777" w:rsidR="00D32D3E" w:rsidRDefault="00D32D3E">
            <w:pPr>
              <w:spacing w:after="0" w:line="240" w:lineRule="auto"/>
              <w:jc w:val="center"/>
              <w:rPr>
                <w:rFonts w:ascii="Times New Roman" w:eastAsia="Times New Roman" w:hAnsi="Times New Roman" w:cs="Times New Roman"/>
                <w:sz w:val="24"/>
                <w:szCs w:val="24"/>
              </w:rPr>
            </w:pPr>
          </w:p>
        </w:tc>
        <w:tc>
          <w:tcPr>
            <w:tcW w:w="1680" w:type="dxa"/>
            <w:shd w:val="clear" w:color="auto" w:fill="F2F2F2"/>
            <w:vAlign w:val="center"/>
          </w:tcPr>
          <w:p w14:paraId="0B778152"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D32D3E" w14:paraId="7FCE16EF" w14:textId="77777777">
        <w:trPr>
          <w:trHeight w:val="379"/>
        </w:trPr>
        <w:tc>
          <w:tcPr>
            <w:tcW w:w="2530" w:type="dxa"/>
            <w:shd w:val="clear" w:color="auto" w:fill="auto"/>
          </w:tcPr>
          <w:p w14:paraId="69CE6724" w14:textId="77777777" w:rsidR="00D32D3E" w:rsidRDefault="004D59A1">
            <w:pPr>
              <w:spacing w:after="0" w:line="240" w:lineRule="auto"/>
              <w:ind w:firstLine="60"/>
              <w:rPr>
                <w:rFonts w:ascii="Times New Roman" w:eastAsia="Times New Roman" w:hAnsi="Times New Roman" w:cs="Times New Roman"/>
                <w:b/>
                <w:sz w:val="24"/>
                <w:szCs w:val="24"/>
              </w:rPr>
            </w:pPr>
            <w:r>
              <w:rPr>
                <w:rFonts w:ascii="Times New Roman" w:eastAsia="Times New Roman" w:hAnsi="Times New Roman" w:cs="Times New Roman"/>
                <w:b/>
                <w:sz w:val="24"/>
                <w:szCs w:val="24"/>
              </w:rPr>
              <w:t>- Associate Professor</w:t>
            </w:r>
          </w:p>
        </w:tc>
        <w:tc>
          <w:tcPr>
            <w:tcW w:w="1517" w:type="dxa"/>
            <w:shd w:val="clear" w:color="auto" w:fill="auto"/>
            <w:vAlign w:val="center"/>
          </w:tcPr>
          <w:p w14:paraId="5D369756"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729" w:type="dxa"/>
            <w:shd w:val="clear" w:color="auto" w:fill="auto"/>
            <w:vAlign w:val="center"/>
          </w:tcPr>
          <w:p w14:paraId="7818863E" w14:textId="77777777" w:rsidR="00D32D3E" w:rsidRDefault="00D32D3E">
            <w:pPr>
              <w:spacing w:after="0" w:line="240" w:lineRule="auto"/>
              <w:jc w:val="center"/>
              <w:rPr>
                <w:rFonts w:ascii="Times New Roman" w:eastAsia="Times New Roman" w:hAnsi="Times New Roman" w:cs="Times New Roman"/>
                <w:sz w:val="24"/>
                <w:szCs w:val="24"/>
              </w:rPr>
            </w:pPr>
          </w:p>
        </w:tc>
        <w:tc>
          <w:tcPr>
            <w:tcW w:w="1810" w:type="dxa"/>
            <w:shd w:val="clear" w:color="auto" w:fill="auto"/>
            <w:vAlign w:val="center"/>
          </w:tcPr>
          <w:p w14:paraId="44F69B9A" w14:textId="77777777" w:rsidR="00D32D3E" w:rsidRDefault="00D32D3E">
            <w:pPr>
              <w:spacing w:after="0" w:line="240" w:lineRule="auto"/>
              <w:jc w:val="center"/>
              <w:rPr>
                <w:rFonts w:ascii="Times New Roman" w:eastAsia="Times New Roman" w:hAnsi="Times New Roman" w:cs="Times New Roman"/>
                <w:sz w:val="24"/>
                <w:szCs w:val="24"/>
              </w:rPr>
            </w:pPr>
          </w:p>
        </w:tc>
        <w:tc>
          <w:tcPr>
            <w:tcW w:w="1680" w:type="dxa"/>
            <w:shd w:val="clear" w:color="auto" w:fill="auto"/>
            <w:vAlign w:val="center"/>
          </w:tcPr>
          <w:p w14:paraId="446DE71A"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r>
      <w:tr w:rsidR="00D32D3E" w14:paraId="6262B672" w14:textId="77777777">
        <w:trPr>
          <w:trHeight w:val="449"/>
        </w:trPr>
        <w:tc>
          <w:tcPr>
            <w:tcW w:w="2530" w:type="dxa"/>
            <w:shd w:val="clear" w:color="auto" w:fill="F2F2F2"/>
          </w:tcPr>
          <w:p w14:paraId="546FA192" w14:textId="77777777" w:rsidR="00D32D3E" w:rsidRDefault="004D59A1">
            <w:pPr>
              <w:spacing w:after="0" w:line="240" w:lineRule="auto"/>
              <w:ind w:firstLine="60"/>
              <w:rPr>
                <w:rFonts w:ascii="Times New Roman" w:eastAsia="Times New Roman" w:hAnsi="Times New Roman" w:cs="Times New Roman"/>
                <w:b/>
                <w:sz w:val="24"/>
                <w:szCs w:val="24"/>
              </w:rPr>
            </w:pPr>
            <w:r>
              <w:rPr>
                <w:rFonts w:ascii="Times New Roman" w:eastAsia="Times New Roman" w:hAnsi="Times New Roman" w:cs="Times New Roman"/>
                <w:b/>
                <w:sz w:val="24"/>
                <w:szCs w:val="24"/>
              </w:rPr>
              <w:t>-  Assistant-Professor</w:t>
            </w:r>
          </w:p>
        </w:tc>
        <w:tc>
          <w:tcPr>
            <w:tcW w:w="1517" w:type="dxa"/>
            <w:shd w:val="clear" w:color="auto" w:fill="F2F2F2"/>
            <w:vAlign w:val="center"/>
          </w:tcPr>
          <w:p w14:paraId="78941E47"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729" w:type="dxa"/>
            <w:shd w:val="clear" w:color="auto" w:fill="F2F2F2"/>
            <w:vAlign w:val="center"/>
          </w:tcPr>
          <w:p w14:paraId="5F07D11E" w14:textId="77777777" w:rsidR="00D32D3E" w:rsidRDefault="00D32D3E">
            <w:pPr>
              <w:spacing w:after="0" w:line="240" w:lineRule="auto"/>
              <w:jc w:val="center"/>
              <w:rPr>
                <w:rFonts w:ascii="Times New Roman" w:eastAsia="Times New Roman" w:hAnsi="Times New Roman" w:cs="Times New Roman"/>
                <w:sz w:val="24"/>
                <w:szCs w:val="24"/>
              </w:rPr>
            </w:pPr>
          </w:p>
        </w:tc>
        <w:tc>
          <w:tcPr>
            <w:tcW w:w="1810" w:type="dxa"/>
            <w:shd w:val="clear" w:color="auto" w:fill="F2F2F2"/>
            <w:vAlign w:val="center"/>
          </w:tcPr>
          <w:p w14:paraId="41508A3C" w14:textId="77777777" w:rsidR="00D32D3E" w:rsidRDefault="00D32D3E">
            <w:pPr>
              <w:spacing w:after="0" w:line="240" w:lineRule="auto"/>
              <w:jc w:val="center"/>
              <w:rPr>
                <w:rFonts w:ascii="Times New Roman" w:eastAsia="Times New Roman" w:hAnsi="Times New Roman" w:cs="Times New Roman"/>
                <w:sz w:val="24"/>
                <w:szCs w:val="24"/>
              </w:rPr>
            </w:pPr>
          </w:p>
        </w:tc>
        <w:tc>
          <w:tcPr>
            <w:tcW w:w="1680" w:type="dxa"/>
            <w:shd w:val="clear" w:color="auto" w:fill="F2F2F2"/>
            <w:vAlign w:val="center"/>
          </w:tcPr>
          <w:p w14:paraId="44240AAE"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r>
      <w:tr w:rsidR="00D32D3E" w14:paraId="47C3433F" w14:textId="77777777">
        <w:trPr>
          <w:trHeight w:val="421"/>
        </w:trPr>
        <w:tc>
          <w:tcPr>
            <w:tcW w:w="2530" w:type="dxa"/>
            <w:shd w:val="clear" w:color="auto" w:fill="auto"/>
          </w:tcPr>
          <w:p w14:paraId="1E46AAE3" w14:textId="77777777" w:rsidR="00D32D3E" w:rsidRDefault="004D59A1">
            <w:pPr>
              <w:spacing w:after="0" w:line="240" w:lineRule="auto"/>
              <w:ind w:firstLine="60"/>
              <w:rPr>
                <w:rFonts w:ascii="Times New Roman" w:eastAsia="Times New Roman" w:hAnsi="Times New Roman" w:cs="Times New Roman"/>
                <w:b/>
                <w:sz w:val="24"/>
                <w:szCs w:val="24"/>
              </w:rPr>
            </w:pPr>
            <w:r>
              <w:rPr>
                <w:rFonts w:ascii="Times New Roman" w:eastAsia="Times New Roman" w:hAnsi="Times New Roman" w:cs="Times New Roman"/>
                <w:b/>
                <w:sz w:val="24"/>
                <w:szCs w:val="24"/>
              </w:rPr>
              <w:t>-   Assistant</w:t>
            </w:r>
          </w:p>
        </w:tc>
        <w:tc>
          <w:tcPr>
            <w:tcW w:w="1517" w:type="dxa"/>
            <w:shd w:val="clear" w:color="auto" w:fill="auto"/>
            <w:vAlign w:val="center"/>
          </w:tcPr>
          <w:p w14:paraId="4B584315"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29" w:type="dxa"/>
            <w:shd w:val="clear" w:color="auto" w:fill="auto"/>
            <w:vAlign w:val="center"/>
          </w:tcPr>
          <w:p w14:paraId="43D6B1D6" w14:textId="77777777" w:rsidR="00D32D3E" w:rsidRDefault="00D32D3E">
            <w:pPr>
              <w:spacing w:after="0" w:line="240" w:lineRule="auto"/>
              <w:jc w:val="center"/>
              <w:rPr>
                <w:rFonts w:ascii="Times New Roman" w:eastAsia="Times New Roman" w:hAnsi="Times New Roman" w:cs="Times New Roman"/>
                <w:sz w:val="24"/>
                <w:szCs w:val="24"/>
              </w:rPr>
            </w:pPr>
          </w:p>
        </w:tc>
        <w:tc>
          <w:tcPr>
            <w:tcW w:w="1810" w:type="dxa"/>
            <w:shd w:val="clear" w:color="auto" w:fill="auto"/>
            <w:vAlign w:val="center"/>
          </w:tcPr>
          <w:p w14:paraId="17DBC151" w14:textId="77777777" w:rsidR="00D32D3E" w:rsidRDefault="00D32D3E">
            <w:pPr>
              <w:spacing w:after="0" w:line="240" w:lineRule="auto"/>
              <w:jc w:val="center"/>
              <w:rPr>
                <w:rFonts w:ascii="Times New Roman" w:eastAsia="Times New Roman" w:hAnsi="Times New Roman" w:cs="Times New Roman"/>
                <w:sz w:val="24"/>
                <w:szCs w:val="24"/>
              </w:rPr>
            </w:pPr>
          </w:p>
        </w:tc>
        <w:tc>
          <w:tcPr>
            <w:tcW w:w="1680" w:type="dxa"/>
            <w:shd w:val="clear" w:color="auto" w:fill="auto"/>
            <w:vAlign w:val="center"/>
          </w:tcPr>
          <w:p w14:paraId="2322F001"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D32D3E" w14:paraId="454A5C56" w14:textId="77777777">
        <w:trPr>
          <w:trHeight w:val="421"/>
        </w:trPr>
        <w:tc>
          <w:tcPr>
            <w:tcW w:w="2530" w:type="dxa"/>
            <w:shd w:val="clear" w:color="auto" w:fill="F2F2F2"/>
          </w:tcPr>
          <w:p w14:paraId="67ABD211" w14:textId="77777777" w:rsidR="00D32D3E" w:rsidRDefault="004D59A1">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Invited Staff</w:t>
            </w:r>
          </w:p>
        </w:tc>
        <w:tc>
          <w:tcPr>
            <w:tcW w:w="1517" w:type="dxa"/>
            <w:shd w:val="clear" w:color="auto" w:fill="F2F2F2"/>
            <w:vAlign w:val="center"/>
          </w:tcPr>
          <w:p w14:paraId="3848D7E0"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34</w:t>
            </w:r>
          </w:p>
        </w:tc>
        <w:tc>
          <w:tcPr>
            <w:tcW w:w="1729" w:type="dxa"/>
            <w:shd w:val="clear" w:color="auto" w:fill="F2F2F2"/>
            <w:vAlign w:val="center"/>
          </w:tcPr>
          <w:p w14:paraId="6F8BD81B" w14:textId="77777777" w:rsidR="00D32D3E" w:rsidRDefault="00D32D3E">
            <w:pPr>
              <w:spacing w:after="0" w:line="240" w:lineRule="auto"/>
              <w:jc w:val="center"/>
              <w:rPr>
                <w:rFonts w:ascii="Times New Roman" w:eastAsia="Times New Roman" w:hAnsi="Times New Roman" w:cs="Times New Roman"/>
                <w:sz w:val="24"/>
                <w:szCs w:val="24"/>
              </w:rPr>
            </w:pPr>
          </w:p>
        </w:tc>
        <w:tc>
          <w:tcPr>
            <w:tcW w:w="1810" w:type="dxa"/>
            <w:shd w:val="clear" w:color="auto" w:fill="F2F2F2"/>
            <w:vAlign w:val="center"/>
          </w:tcPr>
          <w:p w14:paraId="2613E9C1" w14:textId="77777777" w:rsidR="00D32D3E" w:rsidRDefault="00D32D3E">
            <w:pPr>
              <w:spacing w:after="0" w:line="240" w:lineRule="auto"/>
              <w:jc w:val="center"/>
              <w:rPr>
                <w:rFonts w:ascii="Times New Roman" w:eastAsia="Times New Roman" w:hAnsi="Times New Roman" w:cs="Times New Roman"/>
                <w:sz w:val="24"/>
                <w:szCs w:val="24"/>
              </w:rPr>
            </w:pPr>
          </w:p>
        </w:tc>
        <w:tc>
          <w:tcPr>
            <w:tcW w:w="1680" w:type="dxa"/>
            <w:shd w:val="clear" w:color="auto" w:fill="F2F2F2"/>
            <w:vAlign w:val="center"/>
          </w:tcPr>
          <w:p w14:paraId="43BA22E4"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_</w:t>
            </w:r>
          </w:p>
        </w:tc>
      </w:tr>
      <w:tr w:rsidR="00D32D3E" w14:paraId="6B1D0195" w14:textId="77777777">
        <w:trPr>
          <w:trHeight w:val="421"/>
        </w:trPr>
        <w:tc>
          <w:tcPr>
            <w:tcW w:w="2530" w:type="dxa"/>
            <w:shd w:val="clear" w:color="auto" w:fill="auto"/>
          </w:tcPr>
          <w:p w14:paraId="229D95FF" w14:textId="77777777" w:rsidR="00D32D3E" w:rsidRDefault="004D59A1">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Scientific Staff</w:t>
            </w:r>
          </w:p>
        </w:tc>
        <w:tc>
          <w:tcPr>
            <w:tcW w:w="1517" w:type="dxa"/>
            <w:shd w:val="clear" w:color="auto" w:fill="auto"/>
            <w:vAlign w:val="center"/>
          </w:tcPr>
          <w:p w14:paraId="7B7EFE02"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29" w:type="dxa"/>
            <w:shd w:val="clear" w:color="auto" w:fill="auto"/>
            <w:vAlign w:val="center"/>
          </w:tcPr>
          <w:p w14:paraId="1037B8A3" w14:textId="77777777" w:rsidR="00D32D3E" w:rsidRDefault="00D32D3E">
            <w:pPr>
              <w:spacing w:after="0" w:line="240" w:lineRule="auto"/>
              <w:jc w:val="center"/>
              <w:rPr>
                <w:rFonts w:ascii="Times New Roman" w:eastAsia="Times New Roman" w:hAnsi="Times New Roman" w:cs="Times New Roman"/>
                <w:sz w:val="24"/>
                <w:szCs w:val="24"/>
              </w:rPr>
            </w:pPr>
          </w:p>
        </w:tc>
        <w:tc>
          <w:tcPr>
            <w:tcW w:w="1810" w:type="dxa"/>
            <w:shd w:val="clear" w:color="auto" w:fill="auto"/>
            <w:vAlign w:val="center"/>
          </w:tcPr>
          <w:p w14:paraId="687C6DE0" w14:textId="77777777" w:rsidR="00D32D3E" w:rsidRDefault="00D32D3E">
            <w:pPr>
              <w:spacing w:after="0" w:line="240" w:lineRule="auto"/>
              <w:jc w:val="center"/>
              <w:rPr>
                <w:rFonts w:ascii="Times New Roman" w:eastAsia="Times New Roman" w:hAnsi="Times New Roman" w:cs="Times New Roman"/>
                <w:sz w:val="24"/>
                <w:szCs w:val="24"/>
              </w:rPr>
            </w:pPr>
          </w:p>
        </w:tc>
        <w:tc>
          <w:tcPr>
            <w:tcW w:w="1680" w:type="dxa"/>
            <w:shd w:val="clear" w:color="auto" w:fill="auto"/>
            <w:vAlign w:val="center"/>
          </w:tcPr>
          <w:p w14:paraId="0BA7407E"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0_</w:t>
            </w:r>
          </w:p>
        </w:tc>
      </w:tr>
    </w:tbl>
    <w:p w14:paraId="5B2F9378" w14:textId="77777777" w:rsidR="00D32D3E" w:rsidRDefault="00D32D3E">
      <w:pPr>
        <w:spacing w:after="0" w:line="360" w:lineRule="auto"/>
        <w:jc w:val="both"/>
        <w:rPr>
          <w:rFonts w:ascii="Times New Roman" w:eastAsia="Times New Roman" w:hAnsi="Times New Roman" w:cs="Times New Roman"/>
          <w:sz w:val="24"/>
          <w:szCs w:val="24"/>
        </w:rPr>
      </w:pPr>
    </w:p>
    <w:p w14:paraId="28B2D325"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Description and Analysis - Programme 2 Level 7: </w:t>
      </w:r>
    </w:p>
    <w:p w14:paraId="7CE539C1" w14:textId="77777777" w:rsidR="00D32D3E" w:rsidRDefault="004D59A1">
      <w:pPr>
        <w:spacing w:after="0" w:line="360" w:lineRule="auto"/>
        <w:jc w:val="both"/>
        <w:rPr>
          <w:rFonts w:ascii="Times New Roman" w:eastAsia="Times New Roman" w:hAnsi="Times New Roman" w:cs="Times New Roman"/>
          <w:color w:val="4472C4"/>
          <w:sz w:val="24"/>
          <w:szCs w:val="24"/>
        </w:rPr>
      </w:pPr>
      <w:r>
        <w:rPr>
          <w:rFonts w:ascii="Times New Roman" w:eastAsia="Times New Roman" w:hAnsi="Times New Roman" w:cs="Times New Roman"/>
          <w:color w:val="4472C4"/>
          <w:sz w:val="24"/>
          <w:szCs w:val="24"/>
        </w:rPr>
        <w:t>Multilingual Education - Integrated BA and MA Educational Program for Preparation of Primary School Teachers</w:t>
      </w:r>
    </w:p>
    <w:p w14:paraId="23DD831B"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1530399B"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Multilingual Education Programme is implemented by a team of 38 staff members, including 18 academic staff (comprising 4 professors, 9 associate professors, and 5 assistant professors), 18 affiliated academic staff (4 affiliated professors and 9 affiliated associate professors, 4 affiliated assistant professors), and 20 invited lecturers. This composition ensures a strong academic core while incorporating valuable practical experience through the involvement of invited staff. The ratio of faculty with doctoral degrees and relevant research output is appropriate for the programme's academic level. Staff workload is distributed in accordance with university regulations, promoting sustainability and efficient staff participation.</w:t>
      </w:r>
    </w:p>
    <w:p w14:paraId="71948F0C" w14:textId="77777777" w:rsidR="00D32D3E" w:rsidRDefault="004D59A1">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Head of the Program is Associate Professor at Ivane Javakhishvili Tbilisi State University with a doctorate in Philological Sciences and over three decades of experience in linguistics, education policy, and multilingual education. His experience fully aligns with the objectives and scope of the programme, particularly in the areas of multilingual education, language policy, and minority integration. He possesses the necessary academic background and practical expertise required for the development and leadership of the programme. His qualifications are supported by his doctoral degree in philology, extensive teaching experience, and a substantial portfolio of scientific publications, educational materials, and international project leadership. He has authored and co-authored monographs, language textbooks, dictionaries, and research articles in relevant fields, demonstrating deep engagement with the discipline.</w:t>
      </w:r>
    </w:p>
    <w:p w14:paraId="646184F5" w14:textId="77777777" w:rsidR="00D32D3E" w:rsidRDefault="004D59A1">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Furthermore, Head of the program is actively involved in all aspects of the programme’s academic and strategic development. He contributes directly to programme assessment, curriculum design, and implementation. </w:t>
      </w:r>
    </w:p>
    <w:p w14:paraId="58E6DD4E" w14:textId="77777777" w:rsidR="00D32D3E" w:rsidRDefault="00D32D3E">
      <w:pPr>
        <w:spacing w:before="280" w:after="280" w:line="276" w:lineRule="auto"/>
        <w:jc w:val="both"/>
        <w:rPr>
          <w:rFonts w:ascii="Times New Roman" w:eastAsia="Times New Roman" w:hAnsi="Times New Roman" w:cs="Times New Roman"/>
          <w:color w:val="808080"/>
          <w:sz w:val="24"/>
          <w:szCs w:val="24"/>
        </w:rPr>
      </w:pPr>
    </w:p>
    <w:tbl>
      <w:tblPr>
        <w:tblStyle w:val="affa"/>
        <w:tblW w:w="9266"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2530"/>
        <w:gridCol w:w="1517"/>
        <w:gridCol w:w="1729"/>
        <w:gridCol w:w="1810"/>
        <w:gridCol w:w="1680"/>
      </w:tblGrid>
      <w:tr w:rsidR="00D32D3E" w14:paraId="1EA3F9B6" w14:textId="77777777">
        <w:trPr>
          <w:trHeight w:val="530"/>
        </w:trPr>
        <w:tc>
          <w:tcPr>
            <w:tcW w:w="9266" w:type="dxa"/>
            <w:gridSpan w:val="5"/>
            <w:shd w:val="clear" w:color="auto" w:fill="auto"/>
          </w:tcPr>
          <w:p w14:paraId="002A0C10"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Programme 2 Level 7: </w:t>
            </w:r>
          </w:p>
          <w:p w14:paraId="5529DB40" w14:textId="77777777" w:rsidR="00D32D3E" w:rsidRDefault="004D59A1">
            <w:pPr>
              <w:spacing w:after="0" w:line="360" w:lineRule="auto"/>
              <w:jc w:val="both"/>
              <w:rPr>
                <w:rFonts w:ascii="Times New Roman" w:eastAsia="Times New Roman" w:hAnsi="Times New Roman" w:cs="Times New Roman"/>
                <w:b/>
                <w:color w:val="0070C0"/>
                <w:sz w:val="24"/>
                <w:szCs w:val="24"/>
              </w:rPr>
            </w:pPr>
            <w:r>
              <w:rPr>
                <w:rFonts w:ascii="Times New Roman" w:eastAsia="Times New Roman" w:hAnsi="Times New Roman" w:cs="Times New Roman"/>
                <w:color w:val="4472C4"/>
                <w:sz w:val="24"/>
                <w:szCs w:val="24"/>
              </w:rPr>
              <w:t>Multilingual Education - Integrated BA and MA Educational Program for Preparation of Primary School Teachers</w:t>
            </w:r>
          </w:p>
          <w:p w14:paraId="7D3BEE8F" w14:textId="77777777" w:rsidR="00D32D3E" w:rsidRDefault="004D59A1">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color w:val="0070C0"/>
                <w:sz w:val="24"/>
                <w:szCs w:val="24"/>
                <w:vertAlign w:val="superscript"/>
              </w:rPr>
              <w:footnoteReference w:id="12"/>
            </w:r>
          </w:p>
        </w:tc>
      </w:tr>
      <w:tr w:rsidR="00D32D3E" w14:paraId="3B266292" w14:textId="77777777">
        <w:trPr>
          <w:trHeight w:val="857"/>
        </w:trPr>
        <w:tc>
          <w:tcPr>
            <w:tcW w:w="2530" w:type="dxa"/>
            <w:shd w:val="clear" w:color="auto" w:fill="F2F2F2"/>
          </w:tcPr>
          <w:p w14:paraId="294C7D94" w14:textId="77777777" w:rsidR="00D32D3E" w:rsidRDefault="004D59A1">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Number of the staff involved in the programme (including academic, scientific, and invited staff)</w:t>
            </w:r>
          </w:p>
        </w:tc>
        <w:tc>
          <w:tcPr>
            <w:tcW w:w="1517" w:type="dxa"/>
            <w:shd w:val="clear" w:color="auto" w:fill="F2F2F2"/>
          </w:tcPr>
          <w:p w14:paraId="6412A557" w14:textId="77777777" w:rsidR="00D32D3E" w:rsidRDefault="004D59A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Number of Programme Staff</w:t>
            </w:r>
          </w:p>
        </w:tc>
        <w:tc>
          <w:tcPr>
            <w:tcW w:w="1729" w:type="dxa"/>
            <w:shd w:val="clear" w:color="auto" w:fill="F2F2F2"/>
          </w:tcPr>
          <w:p w14:paraId="6CDC2FE7" w14:textId="77777777" w:rsidR="00D32D3E" w:rsidRDefault="009D55C0">
            <w:pPr>
              <w:spacing w:after="0" w:line="240" w:lineRule="auto"/>
              <w:rPr>
                <w:rFonts w:ascii="Times New Roman" w:eastAsia="Times New Roman" w:hAnsi="Times New Roman" w:cs="Times New Roman"/>
                <w:sz w:val="24"/>
                <w:szCs w:val="24"/>
              </w:rPr>
            </w:pPr>
            <w:sdt>
              <w:sdtPr>
                <w:tag w:val="goog_rdk_267"/>
                <w:id w:val="1450227821"/>
              </w:sdtPr>
              <w:sdtEndPr/>
              <w:sdtContent/>
            </w:sdt>
            <w:r w:rsidR="004D59A1">
              <w:rPr>
                <w:rFonts w:ascii="Times New Roman" w:eastAsia="Times New Roman" w:hAnsi="Times New Roman" w:cs="Times New Roman"/>
                <w:sz w:val="24"/>
                <w:szCs w:val="24"/>
              </w:rPr>
              <w:t>Including the staff with sectoral expertise</w:t>
            </w:r>
            <w:r w:rsidR="004D59A1">
              <w:rPr>
                <w:rFonts w:ascii="Times New Roman" w:eastAsia="Times New Roman" w:hAnsi="Times New Roman" w:cs="Times New Roman"/>
                <w:sz w:val="24"/>
                <w:szCs w:val="24"/>
                <w:vertAlign w:val="superscript"/>
              </w:rPr>
              <w:footnoteReference w:id="13"/>
            </w:r>
          </w:p>
        </w:tc>
        <w:tc>
          <w:tcPr>
            <w:tcW w:w="1810" w:type="dxa"/>
            <w:shd w:val="clear" w:color="auto" w:fill="F2F2F2"/>
          </w:tcPr>
          <w:p w14:paraId="62D56D9A" w14:textId="77777777" w:rsidR="00D32D3E" w:rsidRDefault="004D59A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Including the staff holding PhD degree in the sectoral direction</w:t>
            </w:r>
            <w:r>
              <w:rPr>
                <w:rFonts w:ascii="Times New Roman" w:eastAsia="Times New Roman" w:hAnsi="Times New Roman" w:cs="Times New Roman"/>
                <w:sz w:val="24"/>
                <w:szCs w:val="24"/>
                <w:vertAlign w:val="superscript"/>
              </w:rPr>
              <w:footnoteReference w:id="14"/>
            </w:r>
          </w:p>
        </w:tc>
        <w:tc>
          <w:tcPr>
            <w:tcW w:w="1680" w:type="dxa"/>
            <w:shd w:val="clear" w:color="auto" w:fill="F2F2F2"/>
          </w:tcPr>
          <w:p w14:paraId="157BE828" w14:textId="77777777" w:rsidR="00D32D3E" w:rsidRDefault="004D59A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Among them, the affiliated academic staff</w:t>
            </w:r>
          </w:p>
        </w:tc>
      </w:tr>
      <w:tr w:rsidR="00D32D3E" w14:paraId="43BE369B" w14:textId="77777777">
        <w:trPr>
          <w:trHeight w:val="517"/>
        </w:trPr>
        <w:tc>
          <w:tcPr>
            <w:tcW w:w="2530" w:type="dxa"/>
            <w:shd w:val="clear" w:color="auto" w:fill="auto"/>
          </w:tcPr>
          <w:p w14:paraId="400A768D" w14:textId="77777777" w:rsidR="00D32D3E" w:rsidRDefault="004D59A1">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Total number of academic staff</w:t>
            </w:r>
          </w:p>
        </w:tc>
        <w:tc>
          <w:tcPr>
            <w:tcW w:w="1517" w:type="dxa"/>
            <w:shd w:val="clear" w:color="auto" w:fill="auto"/>
            <w:vAlign w:val="center"/>
          </w:tcPr>
          <w:p w14:paraId="4818E51F" w14:textId="77777777" w:rsidR="00D32D3E" w:rsidRDefault="004D59A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18</w:t>
            </w:r>
          </w:p>
        </w:tc>
        <w:tc>
          <w:tcPr>
            <w:tcW w:w="1729" w:type="dxa"/>
            <w:shd w:val="clear" w:color="auto" w:fill="auto"/>
            <w:vAlign w:val="center"/>
          </w:tcPr>
          <w:p w14:paraId="3B88899E" w14:textId="77777777" w:rsidR="00D32D3E" w:rsidRDefault="00D32D3E">
            <w:pPr>
              <w:spacing w:after="0" w:line="240" w:lineRule="auto"/>
              <w:jc w:val="center"/>
              <w:rPr>
                <w:rFonts w:ascii="Times New Roman" w:eastAsia="Times New Roman" w:hAnsi="Times New Roman" w:cs="Times New Roman"/>
                <w:b/>
                <w:sz w:val="24"/>
                <w:szCs w:val="24"/>
              </w:rPr>
            </w:pPr>
          </w:p>
        </w:tc>
        <w:tc>
          <w:tcPr>
            <w:tcW w:w="1810" w:type="dxa"/>
            <w:shd w:val="clear" w:color="auto" w:fill="auto"/>
            <w:vAlign w:val="center"/>
          </w:tcPr>
          <w:p w14:paraId="69E2BB2B" w14:textId="77777777" w:rsidR="00D32D3E" w:rsidRDefault="00D32D3E">
            <w:pPr>
              <w:spacing w:after="0" w:line="240" w:lineRule="auto"/>
              <w:jc w:val="center"/>
              <w:rPr>
                <w:rFonts w:ascii="Times New Roman" w:eastAsia="Times New Roman" w:hAnsi="Times New Roman" w:cs="Times New Roman"/>
                <w:b/>
                <w:sz w:val="24"/>
                <w:szCs w:val="24"/>
              </w:rPr>
            </w:pPr>
          </w:p>
        </w:tc>
        <w:tc>
          <w:tcPr>
            <w:tcW w:w="1680" w:type="dxa"/>
            <w:shd w:val="clear" w:color="auto" w:fill="auto"/>
            <w:vAlign w:val="center"/>
          </w:tcPr>
          <w:p w14:paraId="57C0D796" w14:textId="77777777" w:rsidR="00D32D3E" w:rsidRDefault="00D32D3E">
            <w:pPr>
              <w:spacing w:after="0" w:line="240" w:lineRule="auto"/>
              <w:jc w:val="center"/>
              <w:rPr>
                <w:rFonts w:ascii="Times New Roman" w:eastAsia="Times New Roman" w:hAnsi="Times New Roman" w:cs="Times New Roman"/>
                <w:b/>
                <w:sz w:val="24"/>
                <w:szCs w:val="24"/>
              </w:rPr>
            </w:pPr>
          </w:p>
        </w:tc>
      </w:tr>
      <w:tr w:rsidR="00D32D3E" w14:paraId="739F6417" w14:textId="77777777">
        <w:trPr>
          <w:trHeight w:val="421"/>
        </w:trPr>
        <w:tc>
          <w:tcPr>
            <w:tcW w:w="2530" w:type="dxa"/>
            <w:shd w:val="clear" w:color="auto" w:fill="F2F2F2"/>
          </w:tcPr>
          <w:p w14:paraId="2CE2E053" w14:textId="77777777" w:rsidR="00D32D3E" w:rsidRDefault="004D59A1">
            <w:pPr>
              <w:tabs>
                <w:tab w:val="left" w:pos="155"/>
              </w:tabs>
              <w:spacing w:after="0" w:line="240" w:lineRule="auto"/>
              <w:ind w:firstLine="60"/>
              <w:rPr>
                <w:rFonts w:ascii="Times New Roman" w:eastAsia="Times New Roman" w:hAnsi="Times New Roman" w:cs="Times New Roman"/>
                <w:b/>
                <w:sz w:val="24"/>
                <w:szCs w:val="24"/>
              </w:rPr>
            </w:pPr>
            <w:r>
              <w:rPr>
                <w:rFonts w:ascii="Times New Roman" w:eastAsia="Times New Roman" w:hAnsi="Times New Roman" w:cs="Times New Roman"/>
                <w:b/>
                <w:sz w:val="24"/>
                <w:szCs w:val="24"/>
              </w:rPr>
              <w:t>- Professor</w:t>
            </w:r>
          </w:p>
        </w:tc>
        <w:tc>
          <w:tcPr>
            <w:tcW w:w="1517" w:type="dxa"/>
            <w:shd w:val="clear" w:color="auto" w:fill="F2F2F2"/>
            <w:vAlign w:val="center"/>
          </w:tcPr>
          <w:p w14:paraId="2598DEE6"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729" w:type="dxa"/>
            <w:shd w:val="clear" w:color="auto" w:fill="F2F2F2"/>
            <w:vAlign w:val="center"/>
          </w:tcPr>
          <w:p w14:paraId="0D142F6F" w14:textId="77777777" w:rsidR="00D32D3E" w:rsidRDefault="00D32D3E">
            <w:pPr>
              <w:spacing w:after="0" w:line="240" w:lineRule="auto"/>
              <w:jc w:val="center"/>
              <w:rPr>
                <w:rFonts w:ascii="Times New Roman" w:eastAsia="Times New Roman" w:hAnsi="Times New Roman" w:cs="Times New Roman"/>
                <w:sz w:val="24"/>
                <w:szCs w:val="24"/>
              </w:rPr>
            </w:pPr>
          </w:p>
        </w:tc>
        <w:tc>
          <w:tcPr>
            <w:tcW w:w="1810" w:type="dxa"/>
            <w:shd w:val="clear" w:color="auto" w:fill="F2F2F2"/>
            <w:vAlign w:val="center"/>
          </w:tcPr>
          <w:p w14:paraId="4475AD14" w14:textId="77777777" w:rsidR="00D32D3E" w:rsidRDefault="00D32D3E">
            <w:pPr>
              <w:spacing w:after="0" w:line="240" w:lineRule="auto"/>
              <w:jc w:val="center"/>
              <w:rPr>
                <w:rFonts w:ascii="Times New Roman" w:eastAsia="Times New Roman" w:hAnsi="Times New Roman" w:cs="Times New Roman"/>
                <w:sz w:val="24"/>
                <w:szCs w:val="24"/>
              </w:rPr>
            </w:pPr>
          </w:p>
        </w:tc>
        <w:tc>
          <w:tcPr>
            <w:tcW w:w="1680" w:type="dxa"/>
            <w:shd w:val="clear" w:color="auto" w:fill="F2F2F2"/>
            <w:vAlign w:val="center"/>
          </w:tcPr>
          <w:p w14:paraId="120C4E94" w14:textId="77777777" w:rsidR="00D32D3E" w:rsidRDefault="00D32D3E">
            <w:pPr>
              <w:spacing w:after="0" w:line="240" w:lineRule="auto"/>
              <w:jc w:val="center"/>
              <w:rPr>
                <w:rFonts w:ascii="Times New Roman" w:eastAsia="Times New Roman" w:hAnsi="Times New Roman" w:cs="Times New Roman"/>
                <w:sz w:val="24"/>
                <w:szCs w:val="24"/>
              </w:rPr>
            </w:pPr>
          </w:p>
        </w:tc>
      </w:tr>
      <w:tr w:rsidR="00D32D3E" w14:paraId="4D87EA8D" w14:textId="77777777">
        <w:trPr>
          <w:trHeight w:val="379"/>
        </w:trPr>
        <w:tc>
          <w:tcPr>
            <w:tcW w:w="2530" w:type="dxa"/>
            <w:shd w:val="clear" w:color="auto" w:fill="auto"/>
          </w:tcPr>
          <w:p w14:paraId="72186D1B" w14:textId="77777777" w:rsidR="00D32D3E" w:rsidRDefault="004D59A1">
            <w:pPr>
              <w:spacing w:after="0" w:line="240" w:lineRule="auto"/>
              <w:ind w:firstLine="60"/>
              <w:rPr>
                <w:rFonts w:ascii="Times New Roman" w:eastAsia="Times New Roman" w:hAnsi="Times New Roman" w:cs="Times New Roman"/>
                <w:b/>
                <w:sz w:val="24"/>
                <w:szCs w:val="24"/>
              </w:rPr>
            </w:pPr>
            <w:r>
              <w:rPr>
                <w:rFonts w:ascii="Times New Roman" w:eastAsia="Times New Roman" w:hAnsi="Times New Roman" w:cs="Times New Roman"/>
                <w:b/>
                <w:sz w:val="24"/>
                <w:szCs w:val="24"/>
              </w:rPr>
              <w:t>- Associate Professor</w:t>
            </w:r>
          </w:p>
        </w:tc>
        <w:tc>
          <w:tcPr>
            <w:tcW w:w="1517" w:type="dxa"/>
            <w:shd w:val="clear" w:color="auto" w:fill="auto"/>
            <w:vAlign w:val="center"/>
          </w:tcPr>
          <w:p w14:paraId="2B2B7304"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1729" w:type="dxa"/>
            <w:shd w:val="clear" w:color="auto" w:fill="auto"/>
            <w:vAlign w:val="center"/>
          </w:tcPr>
          <w:p w14:paraId="42AFC42D" w14:textId="77777777" w:rsidR="00D32D3E" w:rsidRDefault="00D32D3E">
            <w:pPr>
              <w:spacing w:after="0" w:line="240" w:lineRule="auto"/>
              <w:jc w:val="center"/>
              <w:rPr>
                <w:rFonts w:ascii="Times New Roman" w:eastAsia="Times New Roman" w:hAnsi="Times New Roman" w:cs="Times New Roman"/>
                <w:sz w:val="24"/>
                <w:szCs w:val="24"/>
              </w:rPr>
            </w:pPr>
          </w:p>
        </w:tc>
        <w:tc>
          <w:tcPr>
            <w:tcW w:w="1810" w:type="dxa"/>
            <w:shd w:val="clear" w:color="auto" w:fill="auto"/>
            <w:vAlign w:val="center"/>
          </w:tcPr>
          <w:p w14:paraId="271CA723" w14:textId="77777777" w:rsidR="00D32D3E" w:rsidRDefault="00D32D3E">
            <w:pPr>
              <w:spacing w:after="0" w:line="240" w:lineRule="auto"/>
              <w:jc w:val="center"/>
              <w:rPr>
                <w:rFonts w:ascii="Times New Roman" w:eastAsia="Times New Roman" w:hAnsi="Times New Roman" w:cs="Times New Roman"/>
                <w:sz w:val="24"/>
                <w:szCs w:val="24"/>
              </w:rPr>
            </w:pPr>
          </w:p>
        </w:tc>
        <w:tc>
          <w:tcPr>
            <w:tcW w:w="1680" w:type="dxa"/>
            <w:shd w:val="clear" w:color="auto" w:fill="auto"/>
            <w:vAlign w:val="center"/>
          </w:tcPr>
          <w:p w14:paraId="75FBE423" w14:textId="77777777" w:rsidR="00D32D3E" w:rsidRDefault="00D32D3E">
            <w:pPr>
              <w:spacing w:after="0" w:line="240" w:lineRule="auto"/>
              <w:jc w:val="center"/>
              <w:rPr>
                <w:rFonts w:ascii="Times New Roman" w:eastAsia="Times New Roman" w:hAnsi="Times New Roman" w:cs="Times New Roman"/>
                <w:sz w:val="24"/>
                <w:szCs w:val="24"/>
              </w:rPr>
            </w:pPr>
          </w:p>
        </w:tc>
      </w:tr>
      <w:tr w:rsidR="00D32D3E" w14:paraId="6AC5EFAF" w14:textId="77777777">
        <w:trPr>
          <w:trHeight w:val="449"/>
        </w:trPr>
        <w:tc>
          <w:tcPr>
            <w:tcW w:w="2530" w:type="dxa"/>
            <w:shd w:val="clear" w:color="auto" w:fill="F2F2F2"/>
          </w:tcPr>
          <w:p w14:paraId="58A30D13" w14:textId="77777777" w:rsidR="00D32D3E" w:rsidRDefault="004D59A1">
            <w:pPr>
              <w:spacing w:after="0" w:line="240" w:lineRule="auto"/>
              <w:ind w:firstLine="60"/>
              <w:rPr>
                <w:rFonts w:ascii="Times New Roman" w:eastAsia="Times New Roman" w:hAnsi="Times New Roman" w:cs="Times New Roman"/>
                <w:b/>
                <w:sz w:val="24"/>
                <w:szCs w:val="24"/>
              </w:rPr>
            </w:pPr>
            <w:r>
              <w:rPr>
                <w:rFonts w:ascii="Times New Roman" w:eastAsia="Times New Roman" w:hAnsi="Times New Roman" w:cs="Times New Roman"/>
                <w:b/>
                <w:sz w:val="24"/>
                <w:szCs w:val="24"/>
              </w:rPr>
              <w:t>-  Assistant-Professor</w:t>
            </w:r>
          </w:p>
        </w:tc>
        <w:tc>
          <w:tcPr>
            <w:tcW w:w="1517" w:type="dxa"/>
            <w:shd w:val="clear" w:color="auto" w:fill="F2F2F2"/>
            <w:vAlign w:val="center"/>
          </w:tcPr>
          <w:p w14:paraId="76DB90EB"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729" w:type="dxa"/>
            <w:shd w:val="clear" w:color="auto" w:fill="F2F2F2"/>
            <w:vAlign w:val="center"/>
          </w:tcPr>
          <w:p w14:paraId="2D3F0BEC" w14:textId="77777777" w:rsidR="00D32D3E" w:rsidRDefault="00D32D3E">
            <w:pPr>
              <w:spacing w:after="0" w:line="240" w:lineRule="auto"/>
              <w:jc w:val="center"/>
              <w:rPr>
                <w:rFonts w:ascii="Times New Roman" w:eastAsia="Times New Roman" w:hAnsi="Times New Roman" w:cs="Times New Roman"/>
                <w:sz w:val="24"/>
                <w:szCs w:val="24"/>
              </w:rPr>
            </w:pPr>
          </w:p>
        </w:tc>
        <w:tc>
          <w:tcPr>
            <w:tcW w:w="1810" w:type="dxa"/>
            <w:shd w:val="clear" w:color="auto" w:fill="F2F2F2"/>
            <w:vAlign w:val="center"/>
          </w:tcPr>
          <w:p w14:paraId="75CF4315" w14:textId="77777777" w:rsidR="00D32D3E" w:rsidRDefault="00D32D3E">
            <w:pPr>
              <w:spacing w:after="0" w:line="240" w:lineRule="auto"/>
              <w:jc w:val="center"/>
              <w:rPr>
                <w:rFonts w:ascii="Times New Roman" w:eastAsia="Times New Roman" w:hAnsi="Times New Roman" w:cs="Times New Roman"/>
                <w:sz w:val="24"/>
                <w:szCs w:val="24"/>
              </w:rPr>
            </w:pPr>
          </w:p>
        </w:tc>
        <w:tc>
          <w:tcPr>
            <w:tcW w:w="1680" w:type="dxa"/>
            <w:shd w:val="clear" w:color="auto" w:fill="F2F2F2"/>
            <w:vAlign w:val="center"/>
          </w:tcPr>
          <w:p w14:paraId="3CB648E9" w14:textId="77777777" w:rsidR="00D32D3E" w:rsidRDefault="00D32D3E">
            <w:pPr>
              <w:spacing w:after="0" w:line="240" w:lineRule="auto"/>
              <w:jc w:val="center"/>
              <w:rPr>
                <w:rFonts w:ascii="Times New Roman" w:eastAsia="Times New Roman" w:hAnsi="Times New Roman" w:cs="Times New Roman"/>
                <w:sz w:val="24"/>
                <w:szCs w:val="24"/>
              </w:rPr>
            </w:pPr>
          </w:p>
        </w:tc>
      </w:tr>
      <w:tr w:rsidR="00D32D3E" w14:paraId="29CF70DE" w14:textId="77777777">
        <w:trPr>
          <w:trHeight w:val="421"/>
        </w:trPr>
        <w:tc>
          <w:tcPr>
            <w:tcW w:w="2530" w:type="dxa"/>
            <w:shd w:val="clear" w:color="auto" w:fill="auto"/>
          </w:tcPr>
          <w:p w14:paraId="31F95EAB" w14:textId="77777777" w:rsidR="00D32D3E" w:rsidRDefault="004D59A1">
            <w:pPr>
              <w:spacing w:after="0" w:line="240" w:lineRule="auto"/>
              <w:ind w:firstLine="60"/>
              <w:rPr>
                <w:rFonts w:ascii="Times New Roman" w:eastAsia="Times New Roman" w:hAnsi="Times New Roman" w:cs="Times New Roman"/>
                <w:b/>
                <w:sz w:val="24"/>
                <w:szCs w:val="24"/>
              </w:rPr>
            </w:pPr>
            <w:r>
              <w:rPr>
                <w:rFonts w:ascii="Times New Roman" w:eastAsia="Times New Roman" w:hAnsi="Times New Roman" w:cs="Times New Roman"/>
                <w:b/>
                <w:sz w:val="24"/>
                <w:szCs w:val="24"/>
              </w:rPr>
              <w:t>-   Assistant</w:t>
            </w:r>
          </w:p>
        </w:tc>
        <w:tc>
          <w:tcPr>
            <w:tcW w:w="1517" w:type="dxa"/>
            <w:shd w:val="clear" w:color="auto" w:fill="auto"/>
            <w:vAlign w:val="center"/>
          </w:tcPr>
          <w:p w14:paraId="33113584"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29" w:type="dxa"/>
            <w:shd w:val="clear" w:color="auto" w:fill="auto"/>
            <w:vAlign w:val="center"/>
          </w:tcPr>
          <w:p w14:paraId="0C178E9E" w14:textId="77777777" w:rsidR="00D32D3E" w:rsidRDefault="00D32D3E">
            <w:pPr>
              <w:spacing w:after="0" w:line="240" w:lineRule="auto"/>
              <w:jc w:val="center"/>
              <w:rPr>
                <w:rFonts w:ascii="Times New Roman" w:eastAsia="Times New Roman" w:hAnsi="Times New Roman" w:cs="Times New Roman"/>
                <w:sz w:val="24"/>
                <w:szCs w:val="24"/>
              </w:rPr>
            </w:pPr>
          </w:p>
        </w:tc>
        <w:tc>
          <w:tcPr>
            <w:tcW w:w="1810" w:type="dxa"/>
            <w:shd w:val="clear" w:color="auto" w:fill="auto"/>
            <w:vAlign w:val="center"/>
          </w:tcPr>
          <w:p w14:paraId="3C0395D3" w14:textId="77777777" w:rsidR="00D32D3E" w:rsidRDefault="00D32D3E">
            <w:pPr>
              <w:spacing w:after="0" w:line="240" w:lineRule="auto"/>
              <w:jc w:val="center"/>
              <w:rPr>
                <w:rFonts w:ascii="Times New Roman" w:eastAsia="Times New Roman" w:hAnsi="Times New Roman" w:cs="Times New Roman"/>
                <w:sz w:val="24"/>
                <w:szCs w:val="24"/>
              </w:rPr>
            </w:pPr>
          </w:p>
        </w:tc>
        <w:tc>
          <w:tcPr>
            <w:tcW w:w="1680" w:type="dxa"/>
            <w:shd w:val="clear" w:color="auto" w:fill="auto"/>
            <w:vAlign w:val="center"/>
          </w:tcPr>
          <w:p w14:paraId="3254BC2F" w14:textId="77777777" w:rsidR="00D32D3E" w:rsidRDefault="00D32D3E">
            <w:pPr>
              <w:spacing w:after="0" w:line="240" w:lineRule="auto"/>
              <w:jc w:val="center"/>
              <w:rPr>
                <w:rFonts w:ascii="Times New Roman" w:eastAsia="Times New Roman" w:hAnsi="Times New Roman" w:cs="Times New Roman"/>
                <w:sz w:val="24"/>
                <w:szCs w:val="24"/>
              </w:rPr>
            </w:pPr>
          </w:p>
        </w:tc>
      </w:tr>
      <w:tr w:rsidR="00D32D3E" w14:paraId="08AB81CA" w14:textId="77777777">
        <w:trPr>
          <w:trHeight w:val="421"/>
        </w:trPr>
        <w:tc>
          <w:tcPr>
            <w:tcW w:w="2530" w:type="dxa"/>
            <w:shd w:val="clear" w:color="auto" w:fill="F2F2F2"/>
          </w:tcPr>
          <w:p w14:paraId="2DE07A20" w14:textId="77777777" w:rsidR="00D32D3E" w:rsidRDefault="004D59A1">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Invited Staff</w:t>
            </w:r>
          </w:p>
        </w:tc>
        <w:tc>
          <w:tcPr>
            <w:tcW w:w="1517" w:type="dxa"/>
            <w:shd w:val="clear" w:color="auto" w:fill="F2F2F2"/>
            <w:vAlign w:val="center"/>
          </w:tcPr>
          <w:p w14:paraId="7D34F29C"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1729" w:type="dxa"/>
            <w:shd w:val="clear" w:color="auto" w:fill="F2F2F2"/>
            <w:vAlign w:val="center"/>
          </w:tcPr>
          <w:p w14:paraId="651E9592" w14:textId="77777777" w:rsidR="00D32D3E" w:rsidRDefault="00D32D3E">
            <w:pPr>
              <w:spacing w:after="0" w:line="240" w:lineRule="auto"/>
              <w:jc w:val="center"/>
              <w:rPr>
                <w:rFonts w:ascii="Times New Roman" w:eastAsia="Times New Roman" w:hAnsi="Times New Roman" w:cs="Times New Roman"/>
                <w:sz w:val="24"/>
                <w:szCs w:val="24"/>
              </w:rPr>
            </w:pPr>
          </w:p>
        </w:tc>
        <w:tc>
          <w:tcPr>
            <w:tcW w:w="1810" w:type="dxa"/>
            <w:shd w:val="clear" w:color="auto" w:fill="F2F2F2"/>
            <w:vAlign w:val="center"/>
          </w:tcPr>
          <w:p w14:paraId="269E314A" w14:textId="77777777" w:rsidR="00D32D3E" w:rsidRDefault="00D32D3E">
            <w:pPr>
              <w:spacing w:after="0" w:line="240" w:lineRule="auto"/>
              <w:jc w:val="center"/>
              <w:rPr>
                <w:rFonts w:ascii="Times New Roman" w:eastAsia="Times New Roman" w:hAnsi="Times New Roman" w:cs="Times New Roman"/>
                <w:sz w:val="24"/>
                <w:szCs w:val="24"/>
              </w:rPr>
            </w:pPr>
          </w:p>
        </w:tc>
        <w:tc>
          <w:tcPr>
            <w:tcW w:w="1680" w:type="dxa"/>
            <w:shd w:val="clear" w:color="auto" w:fill="F2F2F2"/>
            <w:vAlign w:val="center"/>
          </w:tcPr>
          <w:p w14:paraId="5D983FF2"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_</w:t>
            </w:r>
          </w:p>
        </w:tc>
      </w:tr>
      <w:tr w:rsidR="00D32D3E" w14:paraId="746E1CDE" w14:textId="77777777">
        <w:trPr>
          <w:trHeight w:val="421"/>
        </w:trPr>
        <w:tc>
          <w:tcPr>
            <w:tcW w:w="2530" w:type="dxa"/>
            <w:shd w:val="clear" w:color="auto" w:fill="auto"/>
          </w:tcPr>
          <w:p w14:paraId="488D8166" w14:textId="77777777" w:rsidR="00D32D3E" w:rsidRDefault="004D59A1">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Scientific Staff</w:t>
            </w:r>
          </w:p>
        </w:tc>
        <w:tc>
          <w:tcPr>
            <w:tcW w:w="1517" w:type="dxa"/>
            <w:shd w:val="clear" w:color="auto" w:fill="auto"/>
            <w:vAlign w:val="center"/>
          </w:tcPr>
          <w:p w14:paraId="5531F93F"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29" w:type="dxa"/>
            <w:shd w:val="clear" w:color="auto" w:fill="auto"/>
            <w:vAlign w:val="center"/>
          </w:tcPr>
          <w:p w14:paraId="47341341" w14:textId="77777777" w:rsidR="00D32D3E" w:rsidRDefault="00D32D3E">
            <w:pPr>
              <w:spacing w:after="0" w:line="240" w:lineRule="auto"/>
              <w:jc w:val="center"/>
              <w:rPr>
                <w:rFonts w:ascii="Times New Roman" w:eastAsia="Times New Roman" w:hAnsi="Times New Roman" w:cs="Times New Roman"/>
                <w:sz w:val="24"/>
                <w:szCs w:val="24"/>
              </w:rPr>
            </w:pPr>
          </w:p>
        </w:tc>
        <w:tc>
          <w:tcPr>
            <w:tcW w:w="1810" w:type="dxa"/>
            <w:shd w:val="clear" w:color="auto" w:fill="auto"/>
            <w:vAlign w:val="center"/>
          </w:tcPr>
          <w:p w14:paraId="42EF2083" w14:textId="77777777" w:rsidR="00D32D3E" w:rsidRDefault="00D32D3E">
            <w:pPr>
              <w:spacing w:after="0" w:line="240" w:lineRule="auto"/>
              <w:jc w:val="center"/>
              <w:rPr>
                <w:rFonts w:ascii="Times New Roman" w:eastAsia="Times New Roman" w:hAnsi="Times New Roman" w:cs="Times New Roman"/>
                <w:sz w:val="24"/>
                <w:szCs w:val="24"/>
              </w:rPr>
            </w:pPr>
          </w:p>
        </w:tc>
        <w:tc>
          <w:tcPr>
            <w:tcW w:w="1680" w:type="dxa"/>
            <w:shd w:val="clear" w:color="auto" w:fill="auto"/>
            <w:vAlign w:val="center"/>
          </w:tcPr>
          <w:p w14:paraId="5737F09A"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_</w:t>
            </w:r>
          </w:p>
        </w:tc>
      </w:tr>
    </w:tbl>
    <w:p w14:paraId="7B40C951" w14:textId="77777777" w:rsidR="00D32D3E" w:rsidRDefault="00D32D3E">
      <w:pPr>
        <w:spacing w:after="0" w:line="360" w:lineRule="auto"/>
        <w:jc w:val="both"/>
        <w:rPr>
          <w:rFonts w:ascii="Times New Roman" w:eastAsia="Times New Roman" w:hAnsi="Times New Roman" w:cs="Times New Roman"/>
          <w:sz w:val="24"/>
          <w:szCs w:val="24"/>
        </w:rPr>
      </w:pPr>
    </w:p>
    <w:p w14:paraId="52A3CA8B"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Description and Analysis - Programme 3 Level 6: </w:t>
      </w:r>
    </w:p>
    <w:p w14:paraId="630F9929" w14:textId="77777777" w:rsidR="00D32D3E" w:rsidRDefault="004D59A1">
      <w:pPr>
        <w:spacing w:after="0" w:line="360" w:lineRule="auto"/>
        <w:jc w:val="both"/>
        <w:rPr>
          <w:rFonts w:ascii="Times New Roman" w:eastAsia="Times New Roman" w:hAnsi="Times New Roman" w:cs="Times New Roman"/>
          <w:color w:val="4472C4"/>
          <w:sz w:val="24"/>
          <w:szCs w:val="24"/>
        </w:rPr>
      </w:pPr>
      <w:r>
        <w:rPr>
          <w:rFonts w:ascii="Times New Roman" w:eastAsia="Times New Roman" w:hAnsi="Times New Roman" w:cs="Times New Roman"/>
          <w:color w:val="4472C4"/>
          <w:sz w:val="24"/>
          <w:szCs w:val="24"/>
        </w:rPr>
        <w:t xml:space="preserve">Special Education Teacher  Training Program </w:t>
      </w:r>
    </w:p>
    <w:p w14:paraId="28CE8CB7"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42305100"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programme is supported by 14 members of staff, out of which 6 are academic staff members (2 professors, 4 associate professors) 6 affiliated academic staff (2 affiliated professors, 4 - Affiliated associate professors), 8 invited staff members. All staff members are highly experienced in delivering the high quality teaching and learning. Staff members have experience relevant to the programme needs. </w:t>
      </w:r>
    </w:p>
    <w:p w14:paraId="1DFAE977" w14:textId="77777777" w:rsidR="00D32D3E" w:rsidRDefault="004D59A1">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head of the programme and co-head are highly qualified academic and policy experts, currently serving as Associate Professors at Ivane Javakhishvili Tbilisi State University. With over two decades of experience in both academia and public sector collaboration, she has demonstrated exceptional competence in curriculum design, programme implementation, inclusive education, and evidence-based social policy. Her teaching portfolio includes courses such as Human Behaviour in the Social Environment, Social Work Research Methods, and Mental Health Policy, and she has served in leadership and coordination roles across multiple research and capacity-building initiatives. Her personal involvement in programme development, monitoring, and student advising, combined with her policy influence and scientific contributions, clearly demonstrates that she possesses the knowledge, leadership, and practical experience required for heading an academic programme.</w:t>
      </w:r>
    </w:p>
    <w:p w14:paraId="4CD1ECC3" w14:textId="77777777" w:rsidR="00D32D3E" w:rsidRDefault="004D59A1">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She holds a PhD in Psychology and has over two decades of academic and professional experience that directly align with the requirements for the Head of Programme role. Her academic credentials, combined with her ongoing position as Associate Professor at Ivane Javakhishvili Tbilisi State University, reflect a strong foundation in teaching, research, and programme implementation. She has delivered courses and supervised theses at both bachelor’s and master’s levels, actively contributing to the development and assessment of academic programmes. Her extensive scientific and practical involvement is evidenced by numerous international research projects, training seminars, and publications in areas such as inclusive education, social policy, and psychological research. Her qualifications, scientific output, and direct engagement with students and programme activities clearly demonstrate that she possesses the knowledge, experience, and commitment required for successful programme leadership.</w:t>
      </w:r>
    </w:p>
    <w:p w14:paraId="1895D3B7" w14:textId="77777777" w:rsidR="00D32D3E" w:rsidRDefault="004D59A1">
      <w:pPr>
        <w:spacing w:after="0" w:line="360" w:lineRule="auto"/>
        <w:jc w:val="both"/>
        <w:rPr>
          <w:rFonts w:ascii="Times New Roman" w:eastAsia="Times New Roman" w:hAnsi="Times New Roman" w:cs="Times New Roman"/>
          <w:color w:val="808080"/>
          <w:sz w:val="24"/>
          <w:szCs w:val="24"/>
        </w:rPr>
      </w:pPr>
      <w:r>
        <w:rPr>
          <w:rFonts w:ascii="Times New Roman" w:eastAsia="Times New Roman" w:hAnsi="Times New Roman" w:cs="Times New Roman"/>
          <w:color w:val="FF0000"/>
          <w:sz w:val="24"/>
          <w:szCs w:val="24"/>
        </w:rPr>
        <w:t xml:space="preserve"> </w:t>
      </w:r>
    </w:p>
    <w:tbl>
      <w:tblPr>
        <w:tblStyle w:val="affb"/>
        <w:tblW w:w="9266"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2530"/>
        <w:gridCol w:w="1517"/>
        <w:gridCol w:w="1729"/>
        <w:gridCol w:w="1810"/>
        <w:gridCol w:w="1680"/>
      </w:tblGrid>
      <w:tr w:rsidR="00D32D3E" w14:paraId="3479AB94" w14:textId="77777777">
        <w:trPr>
          <w:trHeight w:val="530"/>
        </w:trPr>
        <w:tc>
          <w:tcPr>
            <w:tcW w:w="9266" w:type="dxa"/>
            <w:gridSpan w:val="5"/>
            <w:shd w:val="clear" w:color="auto" w:fill="auto"/>
          </w:tcPr>
          <w:p w14:paraId="3C333DB8"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Programme 3 Level 6: </w:t>
            </w:r>
          </w:p>
          <w:p w14:paraId="28D67E1E" w14:textId="77777777" w:rsidR="00D32D3E" w:rsidRDefault="004D59A1">
            <w:pPr>
              <w:spacing w:after="0" w:line="360" w:lineRule="auto"/>
              <w:jc w:val="both"/>
              <w:rPr>
                <w:rFonts w:ascii="Times New Roman" w:eastAsia="Times New Roman" w:hAnsi="Times New Roman" w:cs="Times New Roman"/>
                <w:b/>
                <w:color w:val="0070C0"/>
                <w:sz w:val="24"/>
                <w:szCs w:val="24"/>
              </w:rPr>
            </w:pPr>
            <w:r>
              <w:rPr>
                <w:rFonts w:ascii="Times New Roman" w:eastAsia="Times New Roman" w:hAnsi="Times New Roman" w:cs="Times New Roman"/>
                <w:color w:val="4472C4"/>
                <w:sz w:val="24"/>
                <w:szCs w:val="24"/>
              </w:rPr>
              <w:t xml:space="preserve">Special Education Teacher  Training Program </w:t>
            </w:r>
          </w:p>
          <w:p w14:paraId="4B4D7232" w14:textId="77777777" w:rsidR="00D32D3E" w:rsidRDefault="004D59A1">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color w:val="0070C0"/>
                <w:sz w:val="24"/>
                <w:szCs w:val="24"/>
                <w:vertAlign w:val="superscript"/>
              </w:rPr>
              <w:footnoteReference w:id="15"/>
            </w:r>
          </w:p>
        </w:tc>
      </w:tr>
      <w:tr w:rsidR="00D32D3E" w14:paraId="18852A49" w14:textId="77777777">
        <w:trPr>
          <w:trHeight w:val="857"/>
        </w:trPr>
        <w:tc>
          <w:tcPr>
            <w:tcW w:w="2530" w:type="dxa"/>
            <w:shd w:val="clear" w:color="auto" w:fill="F2F2F2"/>
          </w:tcPr>
          <w:p w14:paraId="4DA6C151" w14:textId="77777777" w:rsidR="00D32D3E" w:rsidRDefault="004D59A1">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Number of the staff involved in the programme (including academic, scientific, and invited staff)</w:t>
            </w:r>
          </w:p>
        </w:tc>
        <w:tc>
          <w:tcPr>
            <w:tcW w:w="1517" w:type="dxa"/>
            <w:shd w:val="clear" w:color="auto" w:fill="F2F2F2"/>
          </w:tcPr>
          <w:p w14:paraId="4A10C148" w14:textId="77777777" w:rsidR="00D32D3E" w:rsidRDefault="004D59A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Number of Programme Staff</w:t>
            </w:r>
          </w:p>
        </w:tc>
        <w:tc>
          <w:tcPr>
            <w:tcW w:w="1729" w:type="dxa"/>
            <w:shd w:val="clear" w:color="auto" w:fill="F2F2F2"/>
          </w:tcPr>
          <w:p w14:paraId="7F07C179" w14:textId="77777777" w:rsidR="00D32D3E" w:rsidRDefault="004D59A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Including the staff with sectoral expertise</w:t>
            </w:r>
            <w:r>
              <w:rPr>
                <w:rFonts w:ascii="Times New Roman" w:eastAsia="Times New Roman" w:hAnsi="Times New Roman" w:cs="Times New Roman"/>
                <w:sz w:val="24"/>
                <w:szCs w:val="24"/>
                <w:vertAlign w:val="superscript"/>
              </w:rPr>
              <w:footnoteReference w:id="16"/>
            </w:r>
          </w:p>
        </w:tc>
        <w:tc>
          <w:tcPr>
            <w:tcW w:w="1810" w:type="dxa"/>
            <w:shd w:val="clear" w:color="auto" w:fill="F2F2F2"/>
          </w:tcPr>
          <w:p w14:paraId="0BE99341" w14:textId="77777777" w:rsidR="00D32D3E" w:rsidRDefault="004D59A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Including the staff holding PhD degree in the sectoral direction</w:t>
            </w:r>
            <w:r>
              <w:rPr>
                <w:rFonts w:ascii="Times New Roman" w:eastAsia="Times New Roman" w:hAnsi="Times New Roman" w:cs="Times New Roman"/>
                <w:sz w:val="24"/>
                <w:szCs w:val="24"/>
                <w:vertAlign w:val="superscript"/>
              </w:rPr>
              <w:footnoteReference w:id="17"/>
            </w:r>
          </w:p>
        </w:tc>
        <w:tc>
          <w:tcPr>
            <w:tcW w:w="1680" w:type="dxa"/>
            <w:shd w:val="clear" w:color="auto" w:fill="F2F2F2"/>
          </w:tcPr>
          <w:p w14:paraId="26F3095F" w14:textId="77777777" w:rsidR="00D32D3E" w:rsidRDefault="004D59A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Among them, the affiliated academic staff</w:t>
            </w:r>
          </w:p>
        </w:tc>
      </w:tr>
      <w:tr w:rsidR="00D32D3E" w14:paraId="768D2BCD" w14:textId="77777777">
        <w:trPr>
          <w:trHeight w:val="517"/>
        </w:trPr>
        <w:tc>
          <w:tcPr>
            <w:tcW w:w="2530" w:type="dxa"/>
            <w:shd w:val="clear" w:color="auto" w:fill="auto"/>
          </w:tcPr>
          <w:p w14:paraId="7095A723" w14:textId="77777777" w:rsidR="00D32D3E" w:rsidRDefault="004D59A1">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Total number of academic staff</w:t>
            </w:r>
          </w:p>
        </w:tc>
        <w:tc>
          <w:tcPr>
            <w:tcW w:w="1517" w:type="dxa"/>
            <w:shd w:val="clear" w:color="auto" w:fill="auto"/>
            <w:vAlign w:val="center"/>
          </w:tcPr>
          <w:p w14:paraId="29B4EA11" w14:textId="77777777" w:rsidR="00D32D3E" w:rsidRDefault="004D59A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w:t>
            </w:r>
          </w:p>
        </w:tc>
        <w:tc>
          <w:tcPr>
            <w:tcW w:w="1729" w:type="dxa"/>
            <w:shd w:val="clear" w:color="auto" w:fill="auto"/>
            <w:vAlign w:val="center"/>
          </w:tcPr>
          <w:p w14:paraId="2093CA67" w14:textId="77777777" w:rsidR="00D32D3E" w:rsidRDefault="00D32D3E">
            <w:pPr>
              <w:spacing w:after="0" w:line="240" w:lineRule="auto"/>
              <w:jc w:val="center"/>
              <w:rPr>
                <w:rFonts w:ascii="Times New Roman" w:eastAsia="Times New Roman" w:hAnsi="Times New Roman" w:cs="Times New Roman"/>
                <w:b/>
                <w:sz w:val="24"/>
                <w:szCs w:val="24"/>
              </w:rPr>
            </w:pPr>
          </w:p>
        </w:tc>
        <w:tc>
          <w:tcPr>
            <w:tcW w:w="1810" w:type="dxa"/>
            <w:shd w:val="clear" w:color="auto" w:fill="auto"/>
            <w:vAlign w:val="center"/>
          </w:tcPr>
          <w:p w14:paraId="2503B197" w14:textId="77777777" w:rsidR="00D32D3E" w:rsidRDefault="00D32D3E">
            <w:pPr>
              <w:spacing w:after="0" w:line="240" w:lineRule="auto"/>
              <w:jc w:val="center"/>
              <w:rPr>
                <w:rFonts w:ascii="Times New Roman" w:eastAsia="Times New Roman" w:hAnsi="Times New Roman" w:cs="Times New Roman"/>
                <w:b/>
                <w:sz w:val="24"/>
                <w:szCs w:val="24"/>
              </w:rPr>
            </w:pPr>
          </w:p>
        </w:tc>
        <w:tc>
          <w:tcPr>
            <w:tcW w:w="1680" w:type="dxa"/>
            <w:shd w:val="clear" w:color="auto" w:fill="auto"/>
            <w:vAlign w:val="center"/>
          </w:tcPr>
          <w:p w14:paraId="38288749" w14:textId="77777777" w:rsidR="00D32D3E" w:rsidRDefault="00D32D3E">
            <w:pPr>
              <w:spacing w:after="0" w:line="240" w:lineRule="auto"/>
              <w:jc w:val="center"/>
              <w:rPr>
                <w:rFonts w:ascii="Times New Roman" w:eastAsia="Times New Roman" w:hAnsi="Times New Roman" w:cs="Times New Roman"/>
                <w:b/>
                <w:sz w:val="24"/>
                <w:szCs w:val="24"/>
              </w:rPr>
            </w:pPr>
          </w:p>
        </w:tc>
      </w:tr>
      <w:tr w:rsidR="00D32D3E" w14:paraId="6F401137" w14:textId="77777777">
        <w:trPr>
          <w:trHeight w:val="421"/>
        </w:trPr>
        <w:tc>
          <w:tcPr>
            <w:tcW w:w="2530" w:type="dxa"/>
            <w:shd w:val="clear" w:color="auto" w:fill="F2F2F2"/>
          </w:tcPr>
          <w:p w14:paraId="4B4F7D14" w14:textId="77777777" w:rsidR="00D32D3E" w:rsidRDefault="004D59A1">
            <w:pPr>
              <w:tabs>
                <w:tab w:val="left" w:pos="155"/>
              </w:tabs>
              <w:spacing w:after="0" w:line="240" w:lineRule="auto"/>
              <w:ind w:firstLine="60"/>
              <w:rPr>
                <w:rFonts w:ascii="Times New Roman" w:eastAsia="Times New Roman" w:hAnsi="Times New Roman" w:cs="Times New Roman"/>
                <w:b/>
                <w:sz w:val="24"/>
                <w:szCs w:val="24"/>
              </w:rPr>
            </w:pPr>
            <w:r>
              <w:rPr>
                <w:rFonts w:ascii="Times New Roman" w:eastAsia="Times New Roman" w:hAnsi="Times New Roman" w:cs="Times New Roman"/>
                <w:b/>
                <w:sz w:val="24"/>
                <w:szCs w:val="24"/>
              </w:rPr>
              <w:t>- Professor</w:t>
            </w:r>
          </w:p>
        </w:tc>
        <w:tc>
          <w:tcPr>
            <w:tcW w:w="1517" w:type="dxa"/>
            <w:shd w:val="clear" w:color="auto" w:fill="F2F2F2"/>
            <w:vAlign w:val="center"/>
          </w:tcPr>
          <w:p w14:paraId="18F999B5"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729" w:type="dxa"/>
            <w:shd w:val="clear" w:color="auto" w:fill="F2F2F2"/>
            <w:vAlign w:val="center"/>
          </w:tcPr>
          <w:p w14:paraId="20BD9A1A" w14:textId="77777777" w:rsidR="00D32D3E" w:rsidRDefault="00D32D3E">
            <w:pPr>
              <w:spacing w:after="0" w:line="240" w:lineRule="auto"/>
              <w:jc w:val="center"/>
              <w:rPr>
                <w:rFonts w:ascii="Times New Roman" w:eastAsia="Times New Roman" w:hAnsi="Times New Roman" w:cs="Times New Roman"/>
                <w:sz w:val="24"/>
                <w:szCs w:val="24"/>
              </w:rPr>
            </w:pPr>
          </w:p>
        </w:tc>
        <w:tc>
          <w:tcPr>
            <w:tcW w:w="1810" w:type="dxa"/>
            <w:shd w:val="clear" w:color="auto" w:fill="F2F2F2"/>
            <w:vAlign w:val="center"/>
          </w:tcPr>
          <w:p w14:paraId="0C136CF1" w14:textId="77777777" w:rsidR="00D32D3E" w:rsidRDefault="00D32D3E">
            <w:pPr>
              <w:spacing w:after="0" w:line="240" w:lineRule="auto"/>
              <w:jc w:val="center"/>
              <w:rPr>
                <w:rFonts w:ascii="Times New Roman" w:eastAsia="Times New Roman" w:hAnsi="Times New Roman" w:cs="Times New Roman"/>
                <w:sz w:val="24"/>
                <w:szCs w:val="24"/>
              </w:rPr>
            </w:pPr>
          </w:p>
        </w:tc>
        <w:tc>
          <w:tcPr>
            <w:tcW w:w="1680" w:type="dxa"/>
            <w:shd w:val="clear" w:color="auto" w:fill="F2F2F2"/>
            <w:vAlign w:val="center"/>
          </w:tcPr>
          <w:p w14:paraId="0A392C6A" w14:textId="77777777" w:rsidR="00D32D3E" w:rsidRDefault="00D32D3E">
            <w:pPr>
              <w:spacing w:after="0" w:line="240" w:lineRule="auto"/>
              <w:jc w:val="center"/>
              <w:rPr>
                <w:rFonts w:ascii="Times New Roman" w:eastAsia="Times New Roman" w:hAnsi="Times New Roman" w:cs="Times New Roman"/>
                <w:sz w:val="24"/>
                <w:szCs w:val="24"/>
              </w:rPr>
            </w:pPr>
          </w:p>
        </w:tc>
      </w:tr>
      <w:tr w:rsidR="00D32D3E" w14:paraId="2315E0C8" w14:textId="77777777">
        <w:trPr>
          <w:trHeight w:val="379"/>
        </w:trPr>
        <w:tc>
          <w:tcPr>
            <w:tcW w:w="2530" w:type="dxa"/>
            <w:shd w:val="clear" w:color="auto" w:fill="auto"/>
          </w:tcPr>
          <w:p w14:paraId="5F89945D" w14:textId="77777777" w:rsidR="00D32D3E" w:rsidRDefault="004D59A1">
            <w:pPr>
              <w:spacing w:after="0" w:line="240" w:lineRule="auto"/>
              <w:ind w:firstLine="60"/>
              <w:rPr>
                <w:rFonts w:ascii="Times New Roman" w:eastAsia="Times New Roman" w:hAnsi="Times New Roman" w:cs="Times New Roman"/>
                <w:b/>
                <w:sz w:val="24"/>
                <w:szCs w:val="24"/>
              </w:rPr>
            </w:pPr>
            <w:r>
              <w:rPr>
                <w:rFonts w:ascii="Times New Roman" w:eastAsia="Times New Roman" w:hAnsi="Times New Roman" w:cs="Times New Roman"/>
                <w:b/>
                <w:sz w:val="24"/>
                <w:szCs w:val="24"/>
              </w:rPr>
              <w:t>- Associate Professor</w:t>
            </w:r>
          </w:p>
        </w:tc>
        <w:tc>
          <w:tcPr>
            <w:tcW w:w="1517" w:type="dxa"/>
            <w:shd w:val="clear" w:color="auto" w:fill="auto"/>
            <w:vAlign w:val="center"/>
          </w:tcPr>
          <w:p w14:paraId="279935FF"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729" w:type="dxa"/>
            <w:shd w:val="clear" w:color="auto" w:fill="auto"/>
            <w:vAlign w:val="center"/>
          </w:tcPr>
          <w:p w14:paraId="290583F9" w14:textId="77777777" w:rsidR="00D32D3E" w:rsidRDefault="00D32D3E">
            <w:pPr>
              <w:spacing w:after="0" w:line="240" w:lineRule="auto"/>
              <w:jc w:val="center"/>
              <w:rPr>
                <w:rFonts w:ascii="Times New Roman" w:eastAsia="Times New Roman" w:hAnsi="Times New Roman" w:cs="Times New Roman"/>
                <w:sz w:val="24"/>
                <w:szCs w:val="24"/>
              </w:rPr>
            </w:pPr>
          </w:p>
        </w:tc>
        <w:tc>
          <w:tcPr>
            <w:tcW w:w="1810" w:type="dxa"/>
            <w:shd w:val="clear" w:color="auto" w:fill="auto"/>
            <w:vAlign w:val="center"/>
          </w:tcPr>
          <w:p w14:paraId="68F21D90" w14:textId="77777777" w:rsidR="00D32D3E" w:rsidRDefault="00D32D3E">
            <w:pPr>
              <w:spacing w:after="0" w:line="240" w:lineRule="auto"/>
              <w:jc w:val="center"/>
              <w:rPr>
                <w:rFonts w:ascii="Times New Roman" w:eastAsia="Times New Roman" w:hAnsi="Times New Roman" w:cs="Times New Roman"/>
                <w:sz w:val="24"/>
                <w:szCs w:val="24"/>
              </w:rPr>
            </w:pPr>
          </w:p>
        </w:tc>
        <w:tc>
          <w:tcPr>
            <w:tcW w:w="1680" w:type="dxa"/>
            <w:shd w:val="clear" w:color="auto" w:fill="auto"/>
            <w:vAlign w:val="center"/>
          </w:tcPr>
          <w:p w14:paraId="13C326F3" w14:textId="77777777" w:rsidR="00D32D3E" w:rsidRDefault="00D32D3E">
            <w:pPr>
              <w:spacing w:after="0" w:line="240" w:lineRule="auto"/>
              <w:jc w:val="center"/>
              <w:rPr>
                <w:rFonts w:ascii="Times New Roman" w:eastAsia="Times New Roman" w:hAnsi="Times New Roman" w:cs="Times New Roman"/>
                <w:sz w:val="24"/>
                <w:szCs w:val="24"/>
              </w:rPr>
            </w:pPr>
          </w:p>
        </w:tc>
      </w:tr>
      <w:tr w:rsidR="00D32D3E" w14:paraId="432E1208" w14:textId="77777777">
        <w:trPr>
          <w:trHeight w:val="449"/>
        </w:trPr>
        <w:tc>
          <w:tcPr>
            <w:tcW w:w="2530" w:type="dxa"/>
            <w:shd w:val="clear" w:color="auto" w:fill="F2F2F2"/>
          </w:tcPr>
          <w:p w14:paraId="70495AE5" w14:textId="77777777" w:rsidR="00D32D3E" w:rsidRDefault="004D59A1">
            <w:pPr>
              <w:spacing w:after="0" w:line="240" w:lineRule="auto"/>
              <w:ind w:firstLine="60"/>
              <w:rPr>
                <w:rFonts w:ascii="Times New Roman" w:eastAsia="Times New Roman" w:hAnsi="Times New Roman" w:cs="Times New Roman"/>
                <w:b/>
                <w:sz w:val="24"/>
                <w:szCs w:val="24"/>
              </w:rPr>
            </w:pPr>
            <w:r>
              <w:rPr>
                <w:rFonts w:ascii="Times New Roman" w:eastAsia="Times New Roman" w:hAnsi="Times New Roman" w:cs="Times New Roman"/>
                <w:b/>
                <w:sz w:val="24"/>
                <w:szCs w:val="24"/>
              </w:rPr>
              <w:t>-  Assistant-Professor</w:t>
            </w:r>
          </w:p>
        </w:tc>
        <w:tc>
          <w:tcPr>
            <w:tcW w:w="1517" w:type="dxa"/>
            <w:shd w:val="clear" w:color="auto" w:fill="F2F2F2"/>
            <w:vAlign w:val="center"/>
          </w:tcPr>
          <w:p w14:paraId="0213FF8E"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29" w:type="dxa"/>
            <w:shd w:val="clear" w:color="auto" w:fill="F2F2F2"/>
            <w:vAlign w:val="center"/>
          </w:tcPr>
          <w:p w14:paraId="4853B841" w14:textId="77777777" w:rsidR="00D32D3E" w:rsidRDefault="00D32D3E">
            <w:pPr>
              <w:spacing w:after="0" w:line="240" w:lineRule="auto"/>
              <w:jc w:val="center"/>
              <w:rPr>
                <w:rFonts w:ascii="Times New Roman" w:eastAsia="Times New Roman" w:hAnsi="Times New Roman" w:cs="Times New Roman"/>
                <w:sz w:val="24"/>
                <w:szCs w:val="24"/>
              </w:rPr>
            </w:pPr>
          </w:p>
        </w:tc>
        <w:tc>
          <w:tcPr>
            <w:tcW w:w="1810" w:type="dxa"/>
            <w:shd w:val="clear" w:color="auto" w:fill="F2F2F2"/>
            <w:vAlign w:val="center"/>
          </w:tcPr>
          <w:p w14:paraId="50125231" w14:textId="77777777" w:rsidR="00D32D3E" w:rsidRDefault="00D32D3E">
            <w:pPr>
              <w:spacing w:after="0" w:line="240" w:lineRule="auto"/>
              <w:jc w:val="center"/>
              <w:rPr>
                <w:rFonts w:ascii="Times New Roman" w:eastAsia="Times New Roman" w:hAnsi="Times New Roman" w:cs="Times New Roman"/>
                <w:sz w:val="24"/>
                <w:szCs w:val="24"/>
              </w:rPr>
            </w:pPr>
          </w:p>
        </w:tc>
        <w:tc>
          <w:tcPr>
            <w:tcW w:w="1680" w:type="dxa"/>
            <w:shd w:val="clear" w:color="auto" w:fill="F2F2F2"/>
            <w:vAlign w:val="center"/>
          </w:tcPr>
          <w:p w14:paraId="5A25747A" w14:textId="77777777" w:rsidR="00D32D3E" w:rsidRDefault="00D32D3E">
            <w:pPr>
              <w:spacing w:after="0" w:line="240" w:lineRule="auto"/>
              <w:jc w:val="center"/>
              <w:rPr>
                <w:rFonts w:ascii="Times New Roman" w:eastAsia="Times New Roman" w:hAnsi="Times New Roman" w:cs="Times New Roman"/>
                <w:sz w:val="24"/>
                <w:szCs w:val="24"/>
              </w:rPr>
            </w:pPr>
          </w:p>
        </w:tc>
      </w:tr>
      <w:tr w:rsidR="00D32D3E" w14:paraId="4EBD947B" w14:textId="77777777">
        <w:trPr>
          <w:trHeight w:val="421"/>
        </w:trPr>
        <w:tc>
          <w:tcPr>
            <w:tcW w:w="2530" w:type="dxa"/>
            <w:shd w:val="clear" w:color="auto" w:fill="auto"/>
          </w:tcPr>
          <w:p w14:paraId="37A667EA" w14:textId="77777777" w:rsidR="00D32D3E" w:rsidRDefault="004D59A1">
            <w:pPr>
              <w:spacing w:after="0" w:line="240" w:lineRule="auto"/>
              <w:ind w:firstLine="60"/>
              <w:rPr>
                <w:rFonts w:ascii="Times New Roman" w:eastAsia="Times New Roman" w:hAnsi="Times New Roman" w:cs="Times New Roman"/>
                <w:b/>
                <w:sz w:val="24"/>
                <w:szCs w:val="24"/>
              </w:rPr>
            </w:pPr>
            <w:r>
              <w:rPr>
                <w:rFonts w:ascii="Times New Roman" w:eastAsia="Times New Roman" w:hAnsi="Times New Roman" w:cs="Times New Roman"/>
                <w:b/>
                <w:sz w:val="24"/>
                <w:szCs w:val="24"/>
              </w:rPr>
              <w:t>-   Assistant</w:t>
            </w:r>
          </w:p>
        </w:tc>
        <w:tc>
          <w:tcPr>
            <w:tcW w:w="1517" w:type="dxa"/>
            <w:shd w:val="clear" w:color="auto" w:fill="auto"/>
            <w:vAlign w:val="center"/>
          </w:tcPr>
          <w:p w14:paraId="370D6AA5"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29" w:type="dxa"/>
            <w:shd w:val="clear" w:color="auto" w:fill="auto"/>
            <w:vAlign w:val="center"/>
          </w:tcPr>
          <w:p w14:paraId="09B8D95D" w14:textId="77777777" w:rsidR="00D32D3E" w:rsidRDefault="00D32D3E">
            <w:pPr>
              <w:spacing w:after="0" w:line="240" w:lineRule="auto"/>
              <w:jc w:val="center"/>
              <w:rPr>
                <w:rFonts w:ascii="Times New Roman" w:eastAsia="Times New Roman" w:hAnsi="Times New Roman" w:cs="Times New Roman"/>
                <w:sz w:val="24"/>
                <w:szCs w:val="24"/>
              </w:rPr>
            </w:pPr>
          </w:p>
        </w:tc>
        <w:tc>
          <w:tcPr>
            <w:tcW w:w="1810" w:type="dxa"/>
            <w:shd w:val="clear" w:color="auto" w:fill="auto"/>
            <w:vAlign w:val="center"/>
          </w:tcPr>
          <w:p w14:paraId="78BEFD2A" w14:textId="77777777" w:rsidR="00D32D3E" w:rsidRDefault="00D32D3E">
            <w:pPr>
              <w:spacing w:after="0" w:line="240" w:lineRule="auto"/>
              <w:jc w:val="center"/>
              <w:rPr>
                <w:rFonts w:ascii="Times New Roman" w:eastAsia="Times New Roman" w:hAnsi="Times New Roman" w:cs="Times New Roman"/>
                <w:sz w:val="24"/>
                <w:szCs w:val="24"/>
              </w:rPr>
            </w:pPr>
          </w:p>
        </w:tc>
        <w:tc>
          <w:tcPr>
            <w:tcW w:w="1680" w:type="dxa"/>
            <w:shd w:val="clear" w:color="auto" w:fill="auto"/>
            <w:vAlign w:val="center"/>
          </w:tcPr>
          <w:p w14:paraId="27A76422" w14:textId="77777777" w:rsidR="00D32D3E" w:rsidRDefault="00D32D3E">
            <w:pPr>
              <w:spacing w:after="0" w:line="240" w:lineRule="auto"/>
              <w:jc w:val="center"/>
              <w:rPr>
                <w:rFonts w:ascii="Times New Roman" w:eastAsia="Times New Roman" w:hAnsi="Times New Roman" w:cs="Times New Roman"/>
                <w:sz w:val="24"/>
                <w:szCs w:val="24"/>
              </w:rPr>
            </w:pPr>
          </w:p>
        </w:tc>
      </w:tr>
      <w:tr w:rsidR="00D32D3E" w14:paraId="0494CEC0" w14:textId="77777777">
        <w:trPr>
          <w:trHeight w:val="421"/>
        </w:trPr>
        <w:tc>
          <w:tcPr>
            <w:tcW w:w="2530" w:type="dxa"/>
            <w:shd w:val="clear" w:color="auto" w:fill="F2F2F2"/>
          </w:tcPr>
          <w:p w14:paraId="38C46546" w14:textId="77777777" w:rsidR="00D32D3E" w:rsidRDefault="004D59A1">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Invited Staff</w:t>
            </w:r>
          </w:p>
        </w:tc>
        <w:tc>
          <w:tcPr>
            <w:tcW w:w="1517" w:type="dxa"/>
            <w:shd w:val="clear" w:color="auto" w:fill="F2F2F2"/>
            <w:vAlign w:val="center"/>
          </w:tcPr>
          <w:p w14:paraId="1B87E3DE"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729" w:type="dxa"/>
            <w:shd w:val="clear" w:color="auto" w:fill="F2F2F2"/>
            <w:vAlign w:val="center"/>
          </w:tcPr>
          <w:p w14:paraId="49206A88" w14:textId="77777777" w:rsidR="00D32D3E" w:rsidRDefault="00D32D3E">
            <w:pPr>
              <w:spacing w:after="0" w:line="240" w:lineRule="auto"/>
              <w:jc w:val="center"/>
              <w:rPr>
                <w:rFonts w:ascii="Times New Roman" w:eastAsia="Times New Roman" w:hAnsi="Times New Roman" w:cs="Times New Roman"/>
                <w:sz w:val="24"/>
                <w:szCs w:val="24"/>
              </w:rPr>
            </w:pPr>
          </w:p>
        </w:tc>
        <w:tc>
          <w:tcPr>
            <w:tcW w:w="1810" w:type="dxa"/>
            <w:shd w:val="clear" w:color="auto" w:fill="F2F2F2"/>
            <w:vAlign w:val="center"/>
          </w:tcPr>
          <w:p w14:paraId="67B7A70C" w14:textId="77777777" w:rsidR="00D32D3E" w:rsidRDefault="00D32D3E">
            <w:pPr>
              <w:spacing w:after="0" w:line="240" w:lineRule="auto"/>
              <w:jc w:val="center"/>
              <w:rPr>
                <w:rFonts w:ascii="Times New Roman" w:eastAsia="Times New Roman" w:hAnsi="Times New Roman" w:cs="Times New Roman"/>
                <w:sz w:val="24"/>
                <w:szCs w:val="24"/>
              </w:rPr>
            </w:pPr>
          </w:p>
        </w:tc>
        <w:tc>
          <w:tcPr>
            <w:tcW w:w="1680" w:type="dxa"/>
            <w:shd w:val="clear" w:color="auto" w:fill="F2F2F2"/>
            <w:vAlign w:val="center"/>
          </w:tcPr>
          <w:p w14:paraId="6C18AF2D"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_</w:t>
            </w:r>
          </w:p>
        </w:tc>
      </w:tr>
      <w:tr w:rsidR="00D32D3E" w14:paraId="7FE333CD" w14:textId="77777777">
        <w:trPr>
          <w:trHeight w:val="421"/>
        </w:trPr>
        <w:tc>
          <w:tcPr>
            <w:tcW w:w="2530" w:type="dxa"/>
            <w:shd w:val="clear" w:color="auto" w:fill="auto"/>
          </w:tcPr>
          <w:p w14:paraId="1A4E1A7F" w14:textId="77777777" w:rsidR="00D32D3E" w:rsidRDefault="004D59A1">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Scientific Staff</w:t>
            </w:r>
          </w:p>
        </w:tc>
        <w:tc>
          <w:tcPr>
            <w:tcW w:w="1517" w:type="dxa"/>
            <w:shd w:val="clear" w:color="auto" w:fill="auto"/>
            <w:vAlign w:val="center"/>
          </w:tcPr>
          <w:p w14:paraId="05F7728E"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29" w:type="dxa"/>
            <w:shd w:val="clear" w:color="auto" w:fill="auto"/>
            <w:vAlign w:val="center"/>
          </w:tcPr>
          <w:p w14:paraId="71887C79" w14:textId="77777777" w:rsidR="00D32D3E" w:rsidRDefault="00D32D3E">
            <w:pPr>
              <w:spacing w:after="0" w:line="240" w:lineRule="auto"/>
              <w:jc w:val="center"/>
              <w:rPr>
                <w:rFonts w:ascii="Times New Roman" w:eastAsia="Times New Roman" w:hAnsi="Times New Roman" w:cs="Times New Roman"/>
                <w:sz w:val="24"/>
                <w:szCs w:val="24"/>
              </w:rPr>
            </w:pPr>
          </w:p>
        </w:tc>
        <w:tc>
          <w:tcPr>
            <w:tcW w:w="1810" w:type="dxa"/>
            <w:shd w:val="clear" w:color="auto" w:fill="auto"/>
            <w:vAlign w:val="center"/>
          </w:tcPr>
          <w:p w14:paraId="3B7FD67C" w14:textId="77777777" w:rsidR="00D32D3E" w:rsidRDefault="00D32D3E">
            <w:pPr>
              <w:spacing w:after="0" w:line="240" w:lineRule="auto"/>
              <w:jc w:val="center"/>
              <w:rPr>
                <w:rFonts w:ascii="Times New Roman" w:eastAsia="Times New Roman" w:hAnsi="Times New Roman" w:cs="Times New Roman"/>
                <w:sz w:val="24"/>
                <w:szCs w:val="24"/>
              </w:rPr>
            </w:pPr>
          </w:p>
        </w:tc>
        <w:tc>
          <w:tcPr>
            <w:tcW w:w="1680" w:type="dxa"/>
            <w:shd w:val="clear" w:color="auto" w:fill="auto"/>
            <w:vAlign w:val="center"/>
          </w:tcPr>
          <w:p w14:paraId="31D3917B"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_</w:t>
            </w:r>
          </w:p>
        </w:tc>
      </w:tr>
    </w:tbl>
    <w:p w14:paraId="38D6B9B6" w14:textId="77777777" w:rsidR="00D32D3E" w:rsidRDefault="00D32D3E">
      <w:pPr>
        <w:spacing w:after="0" w:line="360" w:lineRule="auto"/>
        <w:jc w:val="both"/>
        <w:rPr>
          <w:rFonts w:ascii="Times New Roman" w:eastAsia="Times New Roman" w:hAnsi="Times New Roman" w:cs="Times New Roman"/>
          <w:color w:val="FF0000"/>
          <w:sz w:val="24"/>
          <w:szCs w:val="24"/>
        </w:rPr>
      </w:pPr>
    </w:p>
    <w:p w14:paraId="4C9515B5"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Description and Analysis - Programme 4 Level 6: </w:t>
      </w:r>
    </w:p>
    <w:p w14:paraId="6AE96EF3" w14:textId="77777777" w:rsidR="00D32D3E" w:rsidRDefault="004D59A1">
      <w:pPr>
        <w:spacing w:after="0" w:line="360" w:lineRule="auto"/>
        <w:jc w:val="both"/>
        <w:rPr>
          <w:rFonts w:ascii="Times New Roman" w:eastAsia="Times New Roman" w:hAnsi="Times New Roman" w:cs="Times New Roman"/>
          <w:color w:val="4472C4"/>
          <w:sz w:val="24"/>
          <w:szCs w:val="24"/>
        </w:rPr>
      </w:pPr>
      <w:r>
        <w:rPr>
          <w:rFonts w:ascii="Times New Roman" w:eastAsia="Times New Roman" w:hAnsi="Times New Roman" w:cs="Times New Roman"/>
          <w:color w:val="4472C4"/>
          <w:sz w:val="24"/>
          <w:szCs w:val="24"/>
        </w:rPr>
        <w:t>Teacher Preparation Educational Program - "Teacher" 1</w:t>
      </w:r>
    </w:p>
    <w:p w14:paraId="7FDE0BDC"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4BCFADB"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programme is delivered by 41 staff members, out of which 12 are academic staff members (2 professors, 6 associated professors, 4 assistant professors), 12 affiliated academic staff members (2 affiliated professors, 6 - Affiliated associate professors, 4 - Affiliated assistant-professors). All staff members are fully qualified to support the programme. </w:t>
      </w:r>
    </w:p>
    <w:p w14:paraId="050506CB" w14:textId="77777777" w:rsidR="00D32D3E" w:rsidRDefault="004D59A1">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head of the programme is an established academic and expert in pedagogy with over five decades of experience in higher education and teacher training. Currently serving as a Full Professor at Ivane Javakhishvili Tbilisi State University, she has played a pivotal role in developing and managing academic programmes at the bachelor’s, master’s, and doctoral levels in education sciences and teacher education. She has designed and taught a wide array of foundational and advanced courses such as </w:t>
      </w:r>
      <w:r>
        <w:rPr>
          <w:rFonts w:ascii="Times New Roman" w:eastAsia="Times New Roman" w:hAnsi="Times New Roman" w:cs="Times New Roman"/>
          <w:i/>
          <w:sz w:val="24"/>
          <w:szCs w:val="24"/>
        </w:rPr>
        <w:t>History of Pedagogy</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Modern Educational Technologies</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Pedagogic Research Methods</w:t>
      </w:r>
      <w:r>
        <w:rPr>
          <w:rFonts w:ascii="Times New Roman" w:eastAsia="Times New Roman" w:hAnsi="Times New Roman" w:cs="Times New Roman"/>
          <w:sz w:val="24"/>
          <w:szCs w:val="24"/>
        </w:rPr>
        <w:t xml:space="preserve">, and </w:t>
      </w:r>
      <w:r>
        <w:rPr>
          <w:rFonts w:ascii="Times New Roman" w:eastAsia="Times New Roman" w:hAnsi="Times New Roman" w:cs="Times New Roman"/>
          <w:i/>
          <w:sz w:val="24"/>
          <w:szCs w:val="24"/>
        </w:rPr>
        <w:t>Social Pedagogy</w:t>
      </w:r>
      <w:r>
        <w:rPr>
          <w:rFonts w:ascii="Times New Roman" w:eastAsia="Times New Roman" w:hAnsi="Times New Roman" w:cs="Times New Roman"/>
          <w:sz w:val="24"/>
          <w:szCs w:val="24"/>
        </w:rPr>
        <w:t>. Her academic contributions are supported by over 50 publications, participation in 20 international conferences, authorship of textbooks and monographs, and service in national education policy-making bodies. Her sustained involvement in programme design, implementation, and evaluation as well as mentoring students, participating in grant projects, and contributing to national standards in teacher education clearly demonstrate that she meets and exceeds the expectations for the Head of an academic programme. Her expertise ensures the academic and professional quality of educational programmes in line with national and international standards.</w:t>
      </w:r>
    </w:p>
    <w:p w14:paraId="22F860BB" w14:textId="77777777" w:rsidR="00D32D3E" w:rsidRDefault="00D32D3E">
      <w:pPr>
        <w:spacing w:before="280" w:after="280" w:line="276" w:lineRule="auto"/>
        <w:jc w:val="both"/>
        <w:rPr>
          <w:rFonts w:ascii="Times New Roman" w:eastAsia="Times New Roman" w:hAnsi="Times New Roman" w:cs="Times New Roman"/>
          <w:color w:val="808080"/>
          <w:sz w:val="24"/>
          <w:szCs w:val="24"/>
        </w:rPr>
      </w:pPr>
    </w:p>
    <w:tbl>
      <w:tblPr>
        <w:tblStyle w:val="affc"/>
        <w:tblW w:w="9266"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2530"/>
        <w:gridCol w:w="1517"/>
        <w:gridCol w:w="1729"/>
        <w:gridCol w:w="1810"/>
        <w:gridCol w:w="1680"/>
      </w:tblGrid>
      <w:tr w:rsidR="00D32D3E" w14:paraId="148568AE" w14:textId="77777777">
        <w:trPr>
          <w:trHeight w:val="530"/>
        </w:trPr>
        <w:tc>
          <w:tcPr>
            <w:tcW w:w="9266" w:type="dxa"/>
            <w:gridSpan w:val="5"/>
            <w:shd w:val="clear" w:color="auto" w:fill="auto"/>
          </w:tcPr>
          <w:p w14:paraId="1D294A32"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Programme 4 Level 6: </w:t>
            </w:r>
          </w:p>
          <w:p w14:paraId="4CD77AAC" w14:textId="77777777" w:rsidR="00D32D3E" w:rsidRDefault="004D59A1">
            <w:pPr>
              <w:spacing w:after="0" w:line="360" w:lineRule="auto"/>
              <w:jc w:val="both"/>
              <w:rPr>
                <w:rFonts w:ascii="Times New Roman" w:eastAsia="Times New Roman" w:hAnsi="Times New Roman" w:cs="Times New Roman"/>
                <w:b/>
                <w:color w:val="0070C0"/>
                <w:sz w:val="24"/>
                <w:szCs w:val="24"/>
              </w:rPr>
            </w:pPr>
            <w:r>
              <w:rPr>
                <w:rFonts w:ascii="Times New Roman" w:eastAsia="Times New Roman" w:hAnsi="Times New Roman" w:cs="Times New Roman"/>
                <w:color w:val="4472C4"/>
                <w:sz w:val="24"/>
                <w:szCs w:val="24"/>
              </w:rPr>
              <w:t>Teacher Preparation Educational Program - "Teacher" 1</w:t>
            </w:r>
          </w:p>
          <w:p w14:paraId="698536F5" w14:textId="77777777" w:rsidR="00D32D3E" w:rsidRDefault="004D59A1">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color w:val="0070C0"/>
                <w:sz w:val="24"/>
                <w:szCs w:val="24"/>
                <w:vertAlign w:val="superscript"/>
              </w:rPr>
              <w:footnoteReference w:id="18"/>
            </w:r>
          </w:p>
        </w:tc>
      </w:tr>
      <w:tr w:rsidR="00D32D3E" w14:paraId="33178480" w14:textId="77777777">
        <w:trPr>
          <w:trHeight w:val="857"/>
        </w:trPr>
        <w:tc>
          <w:tcPr>
            <w:tcW w:w="2530" w:type="dxa"/>
            <w:shd w:val="clear" w:color="auto" w:fill="F2F2F2"/>
          </w:tcPr>
          <w:p w14:paraId="59103805" w14:textId="77777777" w:rsidR="00D32D3E" w:rsidRDefault="004D59A1">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Number of the staff involved in the programme (including academic, scientific, and invited staff)</w:t>
            </w:r>
          </w:p>
        </w:tc>
        <w:tc>
          <w:tcPr>
            <w:tcW w:w="1517" w:type="dxa"/>
            <w:shd w:val="clear" w:color="auto" w:fill="F2F2F2"/>
          </w:tcPr>
          <w:p w14:paraId="1EB15172" w14:textId="77777777" w:rsidR="00D32D3E" w:rsidRDefault="004D59A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Number of Programme Staff</w:t>
            </w:r>
          </w:p>
        </w:tc>
        <w:tc>
          <w:tcPr>
            <w:tcW w:w="1729" w:type="dxa"/>
            <w:shd w:val="clear" w:color="auto" w:fill="F2F2F2"/>
          </w:tcPr>
          <w:p w14:paraId="680E7215" w14:textId="77777777" w:rsidR="00D32D3E" w:rsidRDefault="004D59A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Including the staff with sectoral expertise</w:t>
            </w:r>
            <w:r>
              <w:rPr>
                <w:rFonts w:ascii="Times New Roman" w:eastAsia="Times New Roman" w:hAnsi="Times New Roman" w:cs="Times New Roman"/>
                <w:sz w:val="24"/>
                <w:szCs w:val="24"/>
                <w:vertAlign w:val="superscript"/>
              </w:rPr>
              <w:footnoteReference w:id="19"/>
            </w:r>
          </w:p>
        </w:tc>
        <w:tc>
          <w:tcPr>
            <w:tcW w:w="1810" w:type="dxa"/>
            <w:shd w:val="clear" w:color="auto" w:fill="F2F2F2"/>
          </w:tcPr>
          <w:p w14:paraId="60D46308" w14:textId="77777777" w:rsidR="00D32D3E" w:rsidRDefault="004D59A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Including the staff holding PhD degree in the sectoral direction</w:t>
            </w:r>
            <w:r>
              <w:rPr>
                <w:rFonts w:ascii="Times New Roman" w:eastAsia="Times New Roman" w:hAnsi="Times New Roman" w:cs="Times New Roman"/>
                <w:sz w:val="24"/>
                <w:szCs w:val="24"/>
                <w:vertAlign w:val="superscript"/>
              </w:rPr>
              <w:footnoteReference w:id="20"/>
            </w:r>
          </w:p>
        </w:tc>
        <w:tc>
          <w:tcPr>
            <w:tcW w:w="1680" w:type="dxa"/>
            <w:shd w:val="clear" w:color="auto" w:fill="F2F2F2"/>
          </w:tcPr>
          <w:p w14:paraId="24CAFE80" w14:textId="77777777" w:rsidR="00D32D3E" w:rsidRDefault="004D59A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Among them, the affiliated academic staff</w:t>
            </w:r>
          </w:p>
        </w:tc>
      </w:tr>
      <w:tr w:rsidR="00D32D3E" w14:paraId="4356AFC3" w14:textId="77777777">
        <w:trPr>
          <w:trHeight w:val="517"/>
        </w:trPr>
        <w:tc>
          <w:tcPr>
            <w:tcW w:w="2530" w:type="dxa"/>
            <w:shd w:val="clear" w:color="auto" w:fill="auto"/>
          </w:tcPr>
          <w:p w14:paraId="7F93D8C5" w14:textId="77777777" w:rsidR="00D32D3E" w:rsidRDefault="004D59A1">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Total number of academic staff</w:t>
            </w:r>
          </w:p>
        </w:tc>
        <w:tc>
          <w:tcPr>
            <w:tcW w:w="1517" w:type="dxa"/>
            <w:shd w:val="clear" w:color="auto" w:fill="auto"/>
            <w:vAlign w:val="center"/>
          </w:tcPr>
          <w:p w14:paraId="4B73E586" w14:textId="77777777" w:rsidR="00D32D3E" w:rsidRDefault="004D59A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12</w:t>
            </w:r>
          </w:p>
        </w:tc>
        <w:tc>
          <w:tcPr>
            <w:tcW w:w="1729" w:type="dxa"/>
            <w:shd w:val="clear" w:color="auto" w:fill="auto"/>
            <w:vAlign w:val="center"/>
          </w:tcPr>
          <w:p w14:paraId="7BC1BAF2" w14:textId="77777777" w:rsidR="00D32D3E" w:rsidRDefault="00D32D3E">
            <w:pPr>
              <w:spacing w:after="0" w:line="240" w:lineRule="auto"/>
              <w:jc w:val="center"/>
              <w:rPr>
                <w:rFonts w:ascii="Times New Roman" w:eastAsia="Times New Roman" w:hAnsi="Times New Roman" w:cs="Times New Roman"/>
                <w:b/>
                <w:sz w:val="24"/>
                <w:szCs w:val="24"/>
              </w:rPr>
            </w:pPr>
          </w:p>
        </w:tc>
        <w:tc>
          <w:tcPr>
            <w:tcW w:w="1810" w:type="dxa"/>
            <w:shd w:val="clear" w:color="auto" w:fill="auto"/>
            <w:vAlign w:val="center"/>
          </w:tcPr>
          <w:p w14:paraId="61C988F9" w14:textId="77777777" w:rsidR="00D32D3E" w:rsidRDefault="00D32D3E">
            <w:pPr>
              <w:spacing w:after="0" w:line="240" w:lineRule="auto"/>
              <w:jc w:val="center"/>
              <w:rPr>
                <w:rFonts w:ascii="Times New Roman" w:eastAsia="Times New Roman" w:hAnsi="Times New Roman" w:cs="Times New Roman"/>
                <w:b/>
                <w:sz w:val="24"/>
                <w:szCs w:val="24"/>
              </w:rPr>
            </w:pPr>
          </w:p>
        </w:tc>
        <w:tc>
          <w:tcPr>
            <w:tcW w:w="1680" w:type="dxa"/>
            <w:shd w:val="clear" w:color="auto" w:fill="auto"/>
            <w:vAlign w:val="center"/>
          </w:tcPr>
          <w:p w14:paraId="3B22BB7D" w14:textId="77777777" w:rsidR="00D32D3E" w:rsidRDefault="00D32D3E">
            <w:pPr>
              <w:spacing w:after="0" w:line="240" w:lineRule="auto"/>
              <w:jc w:val="center"/>
              <w:rPr>
                <w:rFonts w:ascii="Times New Roman" w:eastAsia="Times New Roman" w:hAnsi="Times New Roman" w:cs="Times New Roman"/>
                <w:b/>
                <w:sz w:val="24"/>
                <w:szCs w:val="24"/>
              </w:rPr>
            </w:pPr>
          </w:p>
        </w:tc>
      </w:tr>
      <w:tr w:rsidR="00D32D3E" w14:paraId="1F1A3E50" w14:textId="77777777">
        <w:trPr>
          <w:trHeight w:val="421"/>
        </w:trPr>
        <w:tc>
          <w:tcPr>
            <w:tcW w:w="2530" w:type="dxa"/>
            <w:shd w:val="clear" w:color="auto" w:fill="F2F2F2"/>
          </w:tcPr>
          <w:p w14:paraId="26488F1A" w14:textId="77777777" w:rsidR="00D32D3E" w:rsidRDefault="004D59A1">
            <w:pPr>
              <w:tabs>
                <w:tab w:val="left" w:pos="155"/>
              </w:tabs>
              <w:spacing w:after="0" w:line="240" w:lineRule="auto"/>
              <w:ind w:firstLine="60"/>
              <w:rPr>
                <w:rFonts w:ascii="Times New Roman" w:eastAsia="Times New Roman" w:hAnsi="Times New Roman" w:cs="Times New Roman"/>
                <w:b/>
                <w:sz w:val="24"/>
                <w:szCs w:val="24"/>
              </w:rPr>
            </w:pPr>
            <w:r>
              <w:rPr>
                <w:rFonts w:ascii="Times New Roman" w:eastAsia="Times New Roman" w:hAnsi="Times New Roman" w:cs="Times New Roman"/>
                <w:b/>
                <w:sz w:val="24"/>
                <w:szCs w:val="24"/>
              </w:rPr>
              <w:t>- Professor</w:t>
            </w:r>
          </w:p>
        </w:tc>
        <w:tc>
          <w:tcPr>
            <w:tcW w:w="1517" w:type="dxa"/>
            <w:shd w:val="clear" w:color="auto" w:fill="F2F2F2"/>
            <w:vAlign w:val="center"/>
          </w:tcPr>
          <w:p w14:paraId="7144751B"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729" w:type="dxa"/>
            <w:shd w:val="clear" w:color="auto" w:fill="F2F2F2"/>
            <w:vAlign w:val="center"/>
          </w:tcPr>
          <w:p w14:paraId="17B246DD" w14:textId="77777777" w:rsidR="00D32D3E" w:rsidRDefault="00D32D3E">
            <w:pPr>
              <w:spacing w:after="0" w:line="240" w:lineRule="auto"/>
              <w:jc w:val="center"/>
              <w:rPr>
                <w:rFonts w:ascii="Times New Roman" w:eastAsia="Times New Roman" w:hAnsi="Times New Roman" w:cs="Times New Roman"/>
                <w:sz w:val="24"/>
                <w:szCs w:val="24"/>
              </w:rPr>
            </w:pPr>
          </w:p>
        </w:tc>
        <w:tc>
          <w:tcPr>
            <w:tcW w:w="1810" w:type="dxa"/>
            <w:shd w:val="clear" w:color="auto" w:fill="F2F2F2"/>
            <w:vAlign w:val="center"/>
          </w:tcPr>
          <w:p w14:paraId="6BF89DA3" w14:textId="77777777" w:rsidR="00D32D3E" w:rsidRDefault="00D32D3E">
            <w:pPr>
              <w:spacing w:after="0" w:line="240" w:lineRule="auto"/>
              <w:jc w:val="center"/>
              <w:rPr>
                <w:rFonts w:ascii="Times New Roman" w:eastAsia="Times New Roman" w:hAnsi="Times New Roman" w:cs="Times New Roman"/>
                <w:sz w:val="24"/>
                <w:szCs w:val="24"/>
              </w:rPr>
            </w:pPr>
          </w:p>
        </w:tc>
        <w:tc>
          <w:tcPr>
            <w:tcW w:w="1680" w:type="dxa"/>
            <w:shd w:val="clear" w:color="auto" w:fill="F2F2F2"/>
            <w:vAlign w:val="center"/>
          </w:tcPr>
          <w:p w14:paraId="5C3E0E74" w14:textId="77777777" w:rsidR="00D32D3E" w:rsidRDefault="00D32D3E">
            <w:pPr>
              <w:spacing w:after="0" w:line="240" w:lineRule="auto"/>
              <w:jc w:val="center"/>
              <w:rPr>
                <w:rFonts w:ascii="Times New Roman" w:eastAsia="Times New Roman" w:hAnsi="Times New Roman" w:cs="Times New Roman"/>
                <w:sz w:val="24"/>
                <w:szCs w:val="24"/>
              </w:rPr>
            </w:pPr>
          </w:p>
        </w:tc>
      </w:tr>
      <w:tr w:rsidR="00D32D3E" w14:paraId="6534545D" w14:textId="77777777">
        <w:trPr>
          <w:trHeight w:val="379"/>
        </w:trPr>
        <w:tc>
          <w:tcPr>
            <w:tcW w:w="2530" w:type="dxa"/>
            <w:shd w:val="clear" w:color="auto" w:fill="auto"/>
          </w:tcPr>
          <w:p w14:paraId="3C230D7B" w14:textId="77777777" w:rsidR="00D32D3E" w:rsidRDefault="004D59A1">
            <w:pPr>
              <w:spacing w:after="0" w:line="240" w:lineRule="auto"/>
              <w:ind w:firstLine="60"/>
              <w:rPr>
                <w:rFonts w:ascii="Times New Roman" w:eastAsia="Times New Roman" w:hAnsi="Times New Roman" w:cs="Times New Roman"/>
                <w:b/>
                <w:sz w:val="24"/>
                <w:szCs w:val="24"/>
              </w:rPr>
            </w:pPr>
            <w:r>
              <w:rPr>
                <w:rFonts w:ascii="Times New Roman" w:eastAsia="Times New Roman" w:hAnsi="Times New Roman" w:cs="Times New Roman"/>
                <w:b/>
                <w:sz w:val="24"/>
                <w:szCs w:val="24"/>
              </w:rPr>
              <w:t>- Associate Professor</w:t>
            </w:r>
          </w:p>
        </w:tc>
        <w:tc>
          <w:tcPr>
            <w:tcW w:w="1517" w:type="dxa"/>
            <w:shd w:val="clear" w:color="auto" w:fill="auto"/>
            <w:vAlign w:val="center"/>
          </w:tcPr>
          <w:p w14:paraId="1946A7AE"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729" w:type="dxa"/>
            <w:shd w:val="clear" w:color="auto" w:fill="auto"/>
            <w:vAlign w:val="center"/>
          </w:tcPr>
          <w:p w14:paraId="66A1FAB9" w14:textId="77777777" w:rsidR="00D32D3E" w:rsidRDefault="00D32D3E">
            <w:pPr>
              <w:spacing w:after="0" w:line="240" w:lineRule="auto"/>
              <w:jc w:val="center"/>
              <w:rPr>
                <w:rFonts w:ascii="Times New Roman" w:eastAsia="Times New Roman" w:hAnsi="Times New Roman" w:cs="Times New Roman"/>
                <w:sz w:val="24"/>
                <w:szCs w:val="24"/>
              </w:rPr>
            </w:pPr>
          </w:p>
        </w:tc>
        <w:tc>
          <w:tcPr>
            <w:tcW w:w="1810" w:type="dxa"/>
            <w:shd w:val="clear" w:color="auto" w:fill="auto"/>
            <w:vAlign w:val="center"/>
          </w:tcPr>
          <w:p w14:paraId="76BB753C" w14:textId="77777777" w:rsidR="00D32D3E" w:rsidRDefault="00D32D3E">
            <w:pPr>
              <w:spacing w:after="0" w:line="240" w:lineRule="auto"/>
              <w:jc w:val="center"/>
              <w:rPr>
                <w:rFonts w:ascii="Times New Roman" w:eastAsia="Times New Roman" w:hAnsi="Times New Roman" w:cs="Times New Roman"/>
                <w:sz w:val="24"/>
                <w:szCs w:val="24"/>
              </w:rPr>
            </w:pPr>
          </w:p>
        </w:tc>
        <w:tc>
          <w:tcPr>
            <w:tcW w:w="1680" w:type="dxa"/>
            <w:shd w:val="clear" w:color="auto" w:fill="auto"/>
            <w:vAlign w:val="center"/>
          </w:tcPr>
          <w:p w14:paraId="513DA1E0" w14:textId="77777777" w:rsidR="00D32D3E" w:rsidRDefault="00D32D3E">
            <w:pPr>
              <w:spacing w:after="0" w:line="240" w:lineRule="auto"/>
              <w:jc w:val="center"/>
              <w:rPr>
                <w:rFonts w:ascii="Times New Roman" w:eastAsia="Times New Roman" w:hAnsi="Times New Roman" w:cs="Times New Roman"/>
                <w:sz w:val="24"/>
                <w:szCs w:val="24"/>
              </w:rPr>
            </w:pPr>
          </w:p>
        </w:tc>
      </w:tr>
      <w:tr w:rsidR="00D32D3E" w14:paraId="15994402" w14:textId="77777777">
        <w:trPr>
          <w:trHeight w:val="449"/>
        </w:trPr>
        <w:tc>
          <w:tcPr>
            <w:tcW w:w="2530" w:type="dxa"/>
            <w:shd w:val="clear" w:color="auto" w:fill="F2F2F2"/>
          </w:tcPr>
          <w:p w14:paraId="0D83C483" w14:textId="77777777" w:rsidR="00D32D3E" w:rsidRDefault="004D59A1">
            <w:pPr>
              <w:spacing w:after="0" w:line="240" w:lineRule="auto"/>
              <w:ind w:firstLine="60"/>
              <w:rPr>
                <w:rFonts w:ascii="Times New Roman" w:eastAsia="Times New Roman" w:hAnsi="Times New Roman" w:cs="Times New Roman"/>
                <w:b/>
                <w:sz w:val="24"/>
                <w:szCs w:val="24"/>
              </w:rPr>
            </w:pPr>
            <w:r>
              <w:rPr>
                <w:rFonts w:ascii="Times New Roman" w:eastAsia="Times New Roman" w:hAnsi="Times New Roman" w:cs="Times New Roman"/>
                <w:b/>
                <w:sz w:val="24"/>
                <w:szCs w:val="24"/>
              </w:rPr>
              <w:t>-  Assistant-Professor</w:t>
            </w:r>
          </w:p>
        </w:tc>
        <w:tc>
          <w:tcPr>
            <w:tcW w:w="1517" w:type="dxa"/>
            <w:shd w:val="clear" w:color="auto" w:fill="F2F2F2"/>
            <w:vAlign w:val="center"/>
          </w:tcPr>
          <w:p w14:paraId="7C964D78"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729" w:type="dxa"/>
            <w:shd w:val="clear" w:color="auto" w:fill="F2F2F2"/>
            <w:vAlign w:val="center"/>
          </w:tcPr>
          <w:p w14:paraId="75CAC6F5" w14:textId="77777777" w:rsidR="00D32D3E" w:rsidRDefault="00D32D3E">
            <w:pPr>
              <w:spacing w:after="0" w:line="240" w:lineRule="auto"/>
              <w:jc w:val="center"/>
              <w:rPr>
                <w:rFonts w:ascii="Times New Roman" w:eastAsia="Times New Roman" w:hAnsi="Times New Roman" w:cs="Times New Roman"/>
                <w:sz w:val="24"/>
                <w:szCs w:val="24"/>
              </w:rPr>
            </w:pPr>
          </w:p>
        </w:tc>
        <w:tc>
          <w:tcPr>
            <w:tcW w:w="1810" w:type="dxa"/>
            <w:shd w:val="clear" w:color="auto" w:fill="F2F2F2"/>
            <w:vAlign w:val="center"/>
          </w:tcPr>
          <w:p w14:paraId="66060428" w14:textId="77777777" w:rsidR="00D32D3E" w:rsidRDefault="00D32D3E">
            <w:pPr>
              <w:spacing w:after="0" w:line="240" w:lineRule="auto"/>
              <w:jc w:val="center"/>
              <w:rPr>
                <w:rFonts w:ascii="Times New Roman" w:eastAsia="Times New Roman" w:hAnsi="Times New Roman" w:cs="Times New Roman"/>
                <w:sz w:val="24"/>
                <w:szCs w:val="24"/>
              </w:rPr>
            </w:pPr>
          </w:p>
        </w:tc>
        <w:tc>
          <w:tcPr>
            <w:tcW w:w="1680" w:type="dxa"/>
            <w:shd w:val="clear" w:color="auto" w:fill="F2F2F2"/>
            <w:vAlign w:val="center"/>
          </w:tcPr>
          <w:p w14:paraId="1D0656FE" w14:textId="77777777" w:rsidR="00D32D3E" w:rsidRDefault="00D32D3E">
            <w:pPr>
              <w:spacing w:after="0" w:line="240" w:lineRule="auto"/>
              <w:jc w:val="center"/>
              <w:rPr>
                <w:rFonts w:ascii="Times New Roman" w:eastAsia="Times New Roman" w:hAnsi="Times New Roman" w:cs="Times New Roman"/>
                <w:sz w:val="24"/>
                <w:szCs w:val="24"/>
              </w:rPr>
            </w:pPr>
          </w:p>
        </w:tc>
      </w:tr>
      <w:tr w:rsidR="00D32D3E" w14:paraId="5F6ACB88" w14:textId="77777777">
        <w:trPr>
          <w:trHeight w:val="421"/>
        </w:trPr>
        <w:tc>
          <w:tcPr>
            <w:tcW w:w="2530" w:type="dxa"/>
            <w:shd w:val="clear" w:color="auto" w:fill="auto"/>
          </w:tcPr>
          <w:p w14:paraId="5ACB4C27" w14:textId="77777777" w:rsidR="00D32D3E" w:rsidRDefault="004D59A1">
            <w:pPr>
              <w:spacing w:after="0" w:line="240" w:lineRule="auto"/>
              <w:ind w:firstLine="60"/>
              <w:rPr>
                <w:rFonts w:ascii="Times New Roman" w:eastAsia="Times New Roman" w:hAnsi="Times New Roman" w:cs="Times New Roman"/>
                <w:b/>
                <w:sz w:val="24"/>
                <w:szCs w:val="24"/>
              </w:rPr>
            </w:pPr>
            <w:r>
              <w:rPr>
                <w:rFonts w:ascii="Times New Roman" w:eastAsia="Times New Roman" w:hAnsi="Times New Roman" w:cs="Times New Roman"/>
                <w:b/>
                <w:sz w:val="24"/>
                <w:szCs w:val="24"/>
              </w:rPr>
              <w:t>-   Assistant</w:t>
            </w:r>
          </w:p>
        </w:tc>
        <w:tc>
          <w:tcPr>
            <w:tcW w:w="1517" w:type="dxa"/>
            <w:shd w:val="clear" w:color="auto" w:fill="auto"/>
            <w:vAlign w:val="center"/>
          </w:tcPr>
          <w:p w14:paraId="3D22F59A"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29" w:type="dxa"/>
            <w:shd w:val="clear" w:color="auto" w:fill="auto"/>
            <w:vAlign w:val="center"/>
          </w:tcPr>
          <w:p w14:paraId="7B37605A" w14:textId="77777777" w:rsidR="00D32D3E" w:rsidRDefault="00D32D3E">
            <w:pPr>
              <w:spacing w:after="0" w:line="240" w:lineRule="auto"/>
              <w:jc w:val="center"/>
              <w:rPr>
                <w:rFonts w:ascii="Times New Roman" w:eastAsia="Times New Roman" w:hAnsi="Times New Roman" w:cs="Times New Roman"/>
                <w:sz w:val="24"/>
                <w:szCs w:val="24"/>
              </w:rPr>
            </w:pPr>
          </w:p>
        </w:tc>
        <w:tc>
          <w:tcPr>
            <w:tcW w:w="1810" w:type="dxa"/>
            <w:shd w:val="clear" w:color="auto" w:fill="auto"/>
            <w:vAlign w:val="center"/>
          </w:tcPr>
          <w:p w14:paraId="394798F2" w14:textId="77777777" w:rsidR="00D32D3E" w:rsidRDefault="00D32D3E">
            <w:pPr>
              <w:spacing w:after="0" w:line="240" w:lineRule="auto"/>
              <w:jc w:val="center"/>
              <w:rPr>
                <w:rFonts w:ascii="Times New Roman" w:eastAsia="Times New Roman" w:hAnsi="Times New Roman" w:cs="Times New Roman"/>
                <w:sz w:val="24"/>
                <w:szCs w:val="24"/>
              </w:rPr>
            </w:pPr>
          </w:p>
        </w:tc>
        <w:tc>
          <w:tcPr>
            <w:tcW w:w="1680" w:type="dxa"/>
            <w:shd w:val="clear" w:color="auto" w:fill="auto"/>
            <w:vAlign w:val="center"/>
          </w:tcPr>
          <w:p w14:paraId="3889A505" w14:textId="77777777" w:rsidR="00D32D3E" w:rsidRDefault="00D32D3E">
            <w:pPr>
              <w:spacing w:after="0" w:line="240" w:lineRule="auto"/>
              <w:jc w:val="center"/>
              <w:rPr>
                <w:rFonts w:ascii="Times New Roman" w:eastAsia="Times New Roman" w:hAnsi="Times New Roman" w:cs="Times New Roman"/>
                <w:sz w:val="24"/>
                <w:szCs w:val="24"/>
              </w:rPr>
            </w:pPr>
          </w:p>
        </w:tc>
      </w:tr>
      <w:tr w:rsidR="00D32D3E" w14:paraId="4D6FAB43" w14:textId="77777777">
        <w:trPr>
          <w:trHeight w:val="421"/>
        </w:trPr>
        <w:tc>
          <w:tcPr>
            <w:tcW w:w="2530" w:type="dxa"/>
            <w:shd w:val="clear" w:color="auto" w:fill="F2F2F2"/>
          </w:tcPr>
          <w:p w14:paraId="463AF8C8" w14:textId="77777777" w:rsidR="00D32D3E" w:rsidRDefault="004D59A1">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Invited Staff</w:t>
            </w:r>
          </w:p>
        </w:tc>
        <w:tc>
          <w:tcPr>
            <w:tcW w:w="1517" w:type="dxa"/>
            <w:shd w:val="clear" w:color="auto" w:fill="F2F2F2"/>
            <w:vAlign w:val="center"/>
          </w:tcPr>
          <w:p w14:paraId="48DF98D7"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1729" w:type="dxa"/>
            <w:shd w:val="clear" w:color="auto" w:fill="F2F2F2"/>
            <w:vAlign w:val="center"/>
          </w:tcPr>
          <w:p w14:paraId="29079D35" w14:textId="77777777" w:rsidR="00D32D3E" w:rsidRDefault="00D32D3E">
            <w:pPr>
              <w:spacing w:after="0" w:line="240" w:lineRule="auto"/>
              <w:jc w:val="center"/>
              <w:rPr>
                <w:rFonts w:ascii="Times New Roman" w:eastAsia="Times New Roman" w:hAnsi="Times New Roman" w:cs="Times New Roman"/>
                <w:sz w:val="24"/>
                <w:szCs w:val="24"/>
              </w:rPr>
            </w:pPr>
          </w:p>
        </w:tc>
        <w:tc>
          <w:tcPr>
            <w:tcW w:w="1810" w:type="dxa"/>
            <w:shd w:val="clear" w:color="auto" w:fill="F2F2F2"/>
            <w:vAlign w:val="center"/>
          </w:tcPr>
          <w:p w14:paraId="17686DC7" w14:textId="77777777" w:rsidR="00D32D3E" w:rsidRDefault="00D32D3E">
            <w:pPr>
              <w:spacing w:after="0" w:line="240" w:lineRule="auto"/>
              <w:jc w:val="center"/>
              <w:rPr>
                <w:rFonts w:ascii="Times New Roman" w:eastAsia="Times New Roman" w:hAnsi="Times New Roman" w:cs="Times New Roman"/>
                <w:sz w:val="24"/>
                <w:szCs w:val="24"/>
              </w:rPr>
            </w:pPr>
          </w:p>
        </w:tc>
        <w:tc>
          <w:tcPr>
            <w:tcW w:w="1680" w:type="dxa"/>
            <w:shd w:val="clear" w:color="auto" w:fill="F2F2F2"/>
            <w:vAlign w:val="center"/>
          </w:tcPr>
          <w:p w14:paraId="4BFAF930"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_</w:t>
            </w:r>
          </w:p>
        </w:tc>
      </w:tr>
      <w:tr w:rsidR="00D32D3E" w14:paraId="32800E73" w14:textId="77777777">
        <w:trPr>
          <w:trHeight w:val="421"/>
        </w:trPr>
        <w:tc>
          <w:tcPr>
            <w:tcW w:w="2530" w:type="dxa"/>
            <w:shd w:val="clear" w:color="auto" w:fill="auto"/>
          </w:tcPr>
          <w:p w14:paraId="3419562C" w14:textId="77777777" w:rsidR="00D32D3E" w:rsidRDefault="004D59A1">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Scientific Staff</w:t>
            </w:r>
          </w:p>
        </w:tc>
        <w:tc>
          <w:tcPr>
            <w:tcW w:w="1517" w:type="dxa"/>
            <w:shd w:val="clear" w:color="auto" w:fill="auto"/>
            <w:vAlign w:val="center"/>
          </w:tcPr>
          <w:p w14:paraId="56C62623"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29" w:type="dxa"/>
            <w:shd w:val="clear" w:color="auto" w:fill="auto"/>
            <w:vAlign w:val="center"/>
          </w:tcPr>
          <w:p w14:paraId="53BD644D" w14:textId="77777777" w:rsidR="00D32D3E" w:rsidRDefault="00D32D3E">
            <w:pPr>
              <w:spacing w:after="0" w:line="240" w:lineRule="auto"/>
              <w:jc w:val="center"/>
              <w:rPr>
                <w:rFonts w:ascii="Times New Roman" w:eastAsia="Times New Roman" w:hAnsi="Times New Roman" w:cs="Times New Roman"/>
                <w:sz w:val="24"/>
                <w:szCs w:val="24"/>
              </w:rPr>
            </w:pPr>
          </w:p>
        </w:tc>
        <w:tc>
          <w:tcPr>
            <w:tcW w:w="1810" w:type="dxa"/>
            <w:shd w:val="clear" w:color="auto" w:fill="auto"/>
            <w:vAlign w:val="center"/>
          </w:tcPr>
          <w:p w14:paraId="1A3FAC43" w14:textId="77777777" w:rsidR="00D32D3E" w:rsidRDefault="00D32D3E">
            <w:pPr>
              <w:spacing w:after="0" w:line="240" w:lineRule="auto"/>
              <w:jc w:val="center"/>
              <w:rPr>
                <w:rFonts w:ascii="Times New Roman" w:eastAsia="Times New Roman" w:hAnsi="Times New Roman" w:cs="Times New Roman"/>
                <w:sz w:val="24"/>
                <w:szCs w:val="24"/>
              </w:rPr>
            </w:pPr>
          </w:p>
        </w:tc>
        <w:tc>
          <w:tcPr>
            <w:tcW w:w="1680" w:type="dxa"/>
            <w:shd w:val="clear" w:color="auto" w:fill="auto"/>
            <w:vAlign w:val="center"/>
          </w:tcPr>
          <w:p w14:paraId="3A40F1EB"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_</w:t>
            </w:r>
          </w:p>
        </w:tc>
      </w:tr>
    </w:tbl>
    <w:p w14:paraId="0F112805"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br/>
        <w:t xml:space="preserve">Description and Analysis - Programme 5 Level 6: </w:t>
      </w:r>
    </w:p>
    <w:p w14:paraId="710DFC39" w14:textId="77777777" w:rsidR="00D32D3E" w:rsidRDefault="004D59A1">
      <w:pPr>
        <w:spacing w:after="0" w:line="360" w:lineRule="auto"/>
        <w:jc w:val="both"/>
        <w:rPr>
          <w:rFonts w:ascii="Times New Roman" w:eastAsia="Times New Roman" w:hAnsi="Times New Roman" w:cs="Times New Roman"/>
          <w:color w:val="4472C4"/>
          <w:sz w:val="24"/>
          <w:szCs w:val="24"/>
        </w:rPr>
      </w:pPr>
      <w:r>
        <w:rPr>
          <w:rFonts w:ascii="Times New Roman" w:eastAsia="Times New Roman" w:hAnsi="Times New Roman" w:cs="Times New Roman"/>
          <w:color w:val="4472C4"/>
          <w:sz w:val="24"/>
          <w:szCs w:val="24"/>
        </w:rPr>
        <w:t>Teacher Preparation Educational Program - "Teacher" 2</w:t>
      </w:r>
    </w:p>
    <w:p w14:paraId="6C1031F9" w14:textId="77777777" w:rsidR="00D32D3E" w:rsidRDefault="004D59A1">
      <w:pPr>
        <w:spacing w:after="0" w:line="360" w:lineRule="auto"/>
        <w:jc w:val="both"/>
        <w:rPr>
          <w:rFonts w:ascii="Times New Roman" w:eastAsia="Times New Roman" w:hAnsi="Times New Roman" w:cs="Times New Roman"/>
          <w:color w:val="4472C4"/>
          <w:sz w:val="24"/>
          <w:szCs w:val="24"/>
        </w:rPr>
      </w:pPr>
      <w:r>
        <w:rPr>
          <w:rFonts w:ascii="Times New Roman" w:eastAsia="Times New Roman" w:hAnsi="Times New Roman" w:cs="Times New Roman"/>
          <w:color w:val="4472C4"/>
          <w:sz w:val="24"/>
          <w:szCs w:val="24"/>
        </w:rPr>
        <w:t xml:space="preserve"> </w:t>
      </w:r>
    </w:p>
    <w:p w14:paraId="62DBA3BF"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Teacher preparation education programme is supported by 41 academic staff members, out of which 12 are academic staff members (2 professors, 6 associate professors, 6 assistant professors), 12 affiliated academic staff members, (2 affiliated professors, 6 affiliated associated professors, 4 affiliated assistant professors), 29 invited staff members.</w:t>
      </w:r>
    </w:p>
    <w:p w14:paraId="4CE745D7"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47A2CE67" w14:textId="77777777" w:rsidR="00D32D3E" w:rsidRDefault="004D59A1">
      <w:pPr>
        <w:spacing w:after="0" w:line="360" w:lineRule="auto"/>
        <w:jc w:val="both"/>
        <w:rPr>
          <w:rFonts w:ascii="Times New Roman" w:eastAsia="Times New Roman" w:hAnsi="Times New Roman" w:cs="Times New Roman"/>
          <w:color w:val="808080"/>
          <w:sz w:val="24"/>
          <w:szCs w:val="24"/>
        </w:rPr>
      </w:pPr>
      <w:r>
        <w:rPr>
          <w:rFonts w:ascii="Times New Roman" w:eastAsia="Times New Roman" w:hAnsi="Times New Roman" w:cs="Times New Roman"/>
          <w:sz w:val="24"/>
          <w:szCs w:val="24"/>
        </w:rPr>
        <w:t>The head of the programme fully possesses the extensive academic knowledge and professional experience required for the development and management of the programme at the specified level. Her doctoral degree in Education, combined with over 50 years of teaching and research experience, ensures a deep understanding of pedagogical theories, educational technologies, and curriculum development.</w:t>
      </w:r>
    </w:p>
    <w:p w14:paraId="7D149327" w14:textId="77777777" w:rsidR="00D32D3E" w:rsidRDefault="004D59A1">
      <w:pPr>
        <w:spacing w:after="0" w:line="276" w:lineRule="auto"/>
        <w:jc w:val="both"/>
        <w:rPr>
          <w:rFonts w:ascii="Times New Roman" w:eastAsia="Times New Roman" w:hAnsi="Times New Roman" w:cs="Times New Roman"/>
          <w:color w:val="4472C4"/>
          <w:sz w:val="24"/>
          <w:szCs w:val="24"/>
        </w:rPr>
      </w:pPr>
      <w:r>
        <w:rPr>
          <w:rFonts w:ascii="Times New Roman" w:eastAsia="Times New Roman" w:hAnsi="Times New Roman" w:cs="Times New Roman"/>
          <w:color w:val="4472C4"/>
          <w:sz w:val="24"/>
          <w:szCs w:val="24"/>
        </w:rPr>
        <w:t xml:space="preserve"> </w:t>
      </w:r>
    </w:p>
    <w:p w14:paraId="253B9705" w14:textId="77777777" w:rsidR="00D32D3E" w:rsidRDefault="004D59A1">
      <w:pPr>
        <w:spacing w:after="0" w:line="276" w:lineRule="auto"/>
        <w:jc w:val="both"/>
        <w:rPr>
          <w:rFonts w:ascii="Times New Roman" w:eastAsia="Times New Roman" w:hAnsi="Times New Roman" w:cs="Times New Roman"/>
          <w:color w:val="4472C4"/>
          <w:sz w:val="24"/>
          <w:szCs w:val="24"/>
        </w:rPr>
      </w:pPr>
      <w:r>
        <w:rPr>
          <w:rFonts w:ascii="Times New Roman" w:eastAsia="Times New Roman" w:hAnsi="Times New Roman" w:cs="Times New Roman"/>
          <w:color w:val="4472C4"/>
          <w:sz w:val="24"/>
          <w:szCs w:val="24"/>
        </w:rPr>
        <w:t xml:space="preserve"> </w:t>
      </w:r>
    </w:p>
    <w:p w14:paraId="752553BD" w14:textId="77777777" w:rsidR="00D32D3E" w:rsidRDefault="004D59A1">
      <w:pPr>
        <w:spacing w:after="0" w:line="276" w:lineRule="auto"/>
        <w:jc w:val="both"/>
        <w:rPr>
          <w:rFonts w:ascii="Times New Roman" w:eastAsia="Times New Roman" w:hAnsi="Times New Roman" w:cs="Times New Roman"/>
          <w:color w:val="4472C4"/>
          <w:sz w:val="24"/>
          <w:szCs w:val="24"/>
        </w:rPr>
      </w:pPr>
      <w:r>
        <w:rPr>
          <w:rFonts w:ascii="Times New Roman" w:eastAsia="Times New Roman" w:hAnsi="Times New Roman" w:cs="Times New Roman"/>
          <w:color w:val="4472C4"/>
          <w:sz w:val="24"/>
          <w:szCs w:val="24"/>
        </w:rPr>
        <w:t xml:space="preserve"> </w:t>
      </w:r>
    </w:p>
    <w:p w14:paraId="56051E44" w14:textId="77777777" w:rsidR="00D32D3E" w:rsidRDefault="004D59A1">
      <w:pPr>
        <w:spacing w:after="0" w:line="276" w:lineRule="auto"/>
        <w:jc w:val="both"/>
        <w:rPr>
          <w:rFonts w:ascii="Times New Roman" w:eastAsia="Times New Roman" w:hAnsi="Times New Roman" w:cs="Times New Roman"/>
          <w:color w:val="808080"/>
          <w:sz w:val="24"/>
          <w:szCs w:val="24"/>
        </w:rPr>
      </w:pPr>
      <w:r>
        <w:rPr>
          <w:rFonts w:ascii="Times New Roman" w:eastAsia="Times New Roman" w:hAnsi="Times New Roman" w:cs="Times New Roman"/>
          <w:color w:val="808080"/>
          <w:sz w:val="24"/>
          <w:szCs w:val="24"/>
        </w:rPr>
        <w:t xml:space="preserve"> </w:t>
      </w:r>
    </w:p>
    <w:tbl>
      <w:tblPr>
        <w:tblStyle w:val="affd"/>
        <w:tblW w:w="9266"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2530"/>
        <w:gridCol w:w="1517"/>
        <w:gridCol w:w="1729"/>
        <w:gridCol w:w="1810"/>
        <w:gridCol w:w="1680"/>
      </w:tblGrid>
      <w:tr w:rsidR="00D32D3E" w14:paraId="2E966CAD" w14:textId="77777777">
        <w:trPr>
          <w:trHeight w:val="530"/>
        </w:trPr>
        <w:tc>
          <w:tcPr>
            <w:tcW w:w="9266" w:type="dxa"/>
            <w:gridSpan w:val="5"/>
            <w:shd w:val="clear" w:color="auto" w:fill="auto"/>
          </w:tcPr>
          <w:p w14:paraId="1BF8592F"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Programme 5 Level 6: </w:t>
            </w:r>
          </w:p>
          <w:p w14:paraId="3ED9CB9C" w14:textId="77777777" w:rsidR="00D32D3E" w:rsidRDefault="004D59A1">
            <w:pPr>
              <w:spacing w:after="0" w:line="360" w:lineRule="auto"/>
              <w:jc w:val="both"/>
              <w:rPr>
                <w:rFonts w:ascii="Times New Roman" w:eastAsia="Times New Roman" w:hAnsi="Times New Roman" w:cs="Times New Roman"/>
                <w:b/>
                <w:color w:val="0070C0"/>
                <w:sz w:val="24"/>
                <w:szCs w:val="24"/>
              </w:rPr>
            </w:pPr>
            <w:r>
              <w:rPr>
                <w:rFonts w:ascii="Times New Roman" w:eastAsia="Times New Roman" w:hAnsi="Times New Roman" w:cs="Times New Roman"/>
                <w:color w:val="4472C4"/>
                <w:sz w:val="24"/>
                <w:szCs w:val="24"/>
              </w:rPr>
              <w:t>Teacher Preparation Educational Program - "Teacher" 2</w:t>
            </w:r>
          </w:p>
          <w:p w14:paraId="2BBD94B2" w14:textId="77777777" w:rsidR="00D32D3E" w:rsidRDefault="004D59A1">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color w:val="0070C0"/>
                <w:sz w:val="24"/>
                <w:szCs w:val="24"/>
                <w:vertAlign w:val="superscript"/>
              </w:rPr>
              <w:footnoteReference w:id="21"/>
            </w:r>
          </w:p>
        </w:tc>
      </w:tr>
      <w:tr w:rsidR="00D32D3E" w14:paraId="4B097739" w14:textId="77777777">
        <w:trPr>
          <w:trHeight w:val="857"/>
        </w:trPr>
        <w:tc>
          <w:tcPr>
            <w:tcW w:w="2530" w:type="dxa"/>
            <w:shd w:val="clear" w:color="auto" w:fill="F2F2F2"/>
          </w:tcPr>
          <w:p w14:paraId="2E8D8406" w14:textId="77777777" w:rsidR="00D32D3E" w:rsidRDefault="004D59A1">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Number of the staff involved in the programme (including academic, scientific, and invited staff)</w:t>
            </w:r>
          </w:p>
        </w:tc>
        <w:tc>
          <w:tcPr>
            <w:tcW w:w="1517" w:type="dxa"/>
            <w:shd w:val="clear" w:color="auto" w:fill="F2F2F2"/>
          </w:tcPr>
          <w:p w14:paraId="463C1255" w14:textId="77777777" w:rsidR="00D32D3E" w:rsidRDefault="004D59A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Number of Programme Staff</w:t>
            </w:r>
          </w:p>
        </w:tc>
        <w:tc>
          <w:tcPr>
            <w:tcW w:w="1729" w:type="dxa"/>
            <w:shd w:val="clear" w:color="auto" w:fill="F2F2F2"/>
          </w:tcPr>
          <w:p w14:paraId="08887385" w14:textId="77777777" w:rsidR="00D32D3E" w:rsidRDefault="004D59A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Including the staff with sectoral expertise</w:t>
            </w:r>
            <w:r>
              <w:rPr>
                <w:rFonts w:ascii="Times New Roman" w:eastAsia="Times New Roman" w:hAnsi="Times New Roman" w:cs="Times New Roman"/>
                <w:sz w:val="24"/>
                <w:szCs w:val="24"/>
                <w:vertAlign w:val="superscript"/>
              </w:rPr>
              <w:footnoteReference w:id="22"/>
            </w:r>
          </w:p>
        </w:tc>
        <w:tc>
          <w:tcPr>
            <w:tcW w:w="1810" w:type="dxa"/>
            <w:shd w:val="clear" w:color="auto" w:fill="F2F2F2"/>
          </w:tcPr>
          <w:p w14:paraId="3CC8017A" w14:textId="77777777" w:rsidR="00D32D3E" w:rsidRDefault="004D59A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Including the staff holding PhD degree in the sectoral direction</w:t>
            </w:r>
            <w:r>
              <w:rPr>
                <w:rFonts w:ascii="Times New Roman" w:eastAsia="Times New Roman" w:hAnsi="Times New Roman" w:cs="Times New Roman"/>
                <w:sz w:val="24"/>
                <w:szCs w:val="24"/>
                <w:vertAlign w:val="superscript"/>
              </w:rPr>
              <w:footnoteReference w:id="23"/>
            </w:r>
          </w:p>
        </w:tc>
        <w:tc>
          <w:tcPr>
            <w:tcW w:w="1680" w:type="dxa"/>
            <w:shd w:val="clear" w:color="auto" w:fill="F2F2F2"/>
          </w:tcPr>
          <w:p w14:paraId="574A3976" w14:textId="77777777" w:rsidR="00D32D3E" w:rsidRDefault="004D59A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Among them, the affiliated academic staff</w:t>
            </w:r>
          </w:p>
        </w:tc>
      </w:tr>
      <w:tr w:rsidR="00D32D3E" w14:paraId="0110E447" w14:textId="77777777">
        <w:trPr>
          <w:trHeight w:val="517"/>
        </w:trPr>
        <w:tc>
          <w:tcPr>
            <w:tcW w:w="2530" w:type="dxa"/>
            <w:shd w:val="clear" w:color="auto" w:fill="auto"/>
          </w:tcPr>
          <w:p w14:paraId="45568BA1" w14:textId="77777777" w:rsidR="00D32D3E" w:rsidRDefault="004D59A1">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Total number of academic staff</w:t>
            </w:r>
          </w:p>
        </w:tc>
        <w:tc>
          <w:tcPr>
            <w:tcW w:w="1517" w:type="dxa"/>
            <w:shd w:val="clear" w:color="auto" w:fill="auto"/>
            <w:vAlign w:val="center"/>
          </w:tcPr>
          <w:p w14:paraId="394C502F" w14:textId="77777777" w:rsidR="00D32D3E" w:rsidRDefault="004D59A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12</w:t>
            </w:r>
          </w:p>
        </w:tc>
        <w:tc>
          <w:tcPr>
            <w:tcW w:w="1729" w:type="dxa"/>
            <w:shd w:val="clear" w:color="auto" w:fill="auto"/>
            <w:vAlign w:val="center"/>
          </w:tcPr>
          <w:p w14:paraId="5854DE7F" w14:textId="77777777" w:rsidR="00D32D3E" w:rsidRDefault="00D32D3E">
            <w:pPr>
              <w:spacing w:after="0" w:line="240" w:lineRule="auto"/>
              <w:jc w:val="center"/>
              <w:rPr>
                <w:rFonts w:ascii="Times New Roman" w:eastAsia="Times New Roman" w:hAnsi="Times New Roman" w:cs="Times New Roman"/>
                <w:b/>
                <w:sz w:val="24"/>
                <w:szCs w:val="24"/>
              </w:rPr>
            </w:pPr>
          </w:p>
        </w:tc>
        <w:tc>
          <w:tcPr>
            <w:tcW w:w="1810" w:type="dxa"/>
            <w:shd w:val="clear" w:color="auto" w:fill="auto"/>
            <w:vAlign w:val="center"/>
          </w:tcPr>
          <w:p w14:paraId="2CA7ADD4" w14:textId="77777777" w:rsidR="00D32D3E" w:rsidRDefault="00D32D3E">
            <w:pPr>
              <w:spacing w:after="0" w:line="240" w:lineRule="auto"/>
              <w:jc w:val="center"/>
              <w:rPr>
                <w:rFonts w:ascii="Times New Roman" w:eastAsia="Times New Roman" w:hAnsi="Times New Roman" w:cs="Times New Roman"/>
                <w:b/>
                <w:sz w:val="24"/>
                <w:szCs w:val="24"/>
              </w:rPr>
            </w:pPr>
          </w:p>
        </w:tc>
        <w:tc>
          <w:tcPr>
            <w:tcW w:w="1680" w:type="dxa"/>
            <w:shd w:val="clear" w:color="auto" w:fill="auto"/>
            <w:vAlign w:val="center"/>
          </w:tcPr>
          <w:p w14:paraId="314EE24A" w14:textId="77777777" w:rsidR="00D32D3E" w:rsidRDefault="00D32D3E">
            <w:pPr>
              <w:spacing w:after="0" w:line="240" w:lineRule="auto"/>
              <w:jc w:val="center"/>
              <w:rPr>
                <w:rFonts w:ascii="Times New Roman" w:eastAsia="Times New Roman" w:hAnsi="Times New Roman" w:cs="Times New Roman"/>
                <w:b/>
                <w:sz w:val="24"/>
                <w:szCs w:val="24"/>
              </w:rPr>
            </w:pPr>
          </w:p>
        </w:tc>
      </w:tr>
      <w:tr w:rsidR="00D32D3E" w14:paraId="2D8F26CA" w14:textId="77777777">
        <w:trPr>
          <w:trHeight w:val="421"/>
        </w:trPr>
        <w:tc>
          <w:tcPr>
            <w:tcW w:w="2530" w:type="dxa"/>
            <w:shd w:val="clear" w:color="auto" w:fill="F2F2F2"/>
          </w:tcPr>
          <w:p w14:paraId="3B20160F" w14:textId="77777777" w:rsidR="00D32D3E" w:rsidRDefault="004D59A1">
            <w:pPr>
              <w:tabs>
                <w:tab w:val="left" w:pos="155"/>
              </w:tabs>
              <w:spacing w:after="0" w:line="240" w:lineRule="auto"/>
              <w:ind w:firstLine="60"/>
              <w:rPr>
                <w:rFonts w:ascii="Times New Roman" w:eastAsia="Times New Roman" w:hAnsi="Times New Roman" w:cs="Times New Roman"/>
                <w:b/>
                <w:sz w:val="24"/>
                <w:szCs w:val="24"/>
              </w:rPr>
            </w:pPr>
            <w:r>
              <w:rPr>
                <w:rFonts w:ascii="Times New Roman" w:eastAsia="Times New Roman" w:hAnsi="Times New Roman" w:cs="Times New Roman"/>
                <w:b/>
                <w:sz w:val="24"/>
                <w:szCs w:val="24"/>
              </w:rPr>
              <w:t>- Professor</w:t>
            </w:r>
          </w:p>
        </w:tc>
        <w:tc>
          <w:tcPr>
            <w:tcW w:w="1517" w:type="dxa"/>
            <w:shd w:val="clear" w:color="auto" w:fill="F2F2F2"/>
            <w:vAlign w:val="center"/>
          </w:tcPr>
          <w:p w14:paraId="78E884CA"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729" w:type="dxa"/>
            <w:shd w:val="clear" w:color="auto" w:fill="F2F2F2"/>
            <w:vAlign w:val="center"/>
          </w:tcPr>
          <w:p w14:paraId="76614669" w14:textId="77777777" w:rsidR="00D32D3E" w:rsidRDefault="00D32D3E">
            <w:pPr>
              <w:spacing w:after="0" w:line="240" w:lineRule="auto"/>
              <w:jc w:val="center"/>
              <w:rPr>
                <w:rFonts w:ascii="Times New Roman" w:eastAsia="Times New Roman" w:hAnsi="Times New Roman" w:cs="Times New Roman"/>
                <w:sz w:val="24"/>
                <w:szCs w:val="24"/>
              </w:rPr>
            </w:pPr>
          </w:p>
        </w:tc>
        <w:tc>
          <w:tcPr>
            <w:tcW w:w="1810" w:type="dxa"/>
            <w:shd w:val="clear" w:color="auto" w:fill="F2F2F2"/>
            <w:vAlign w:val="center"/>
          </w:tcPr>
          <w:p w14:paraId="57590049" w14:textId="77777777" w:rsidR="00D32D3E" w:rsidRDefault="00D32D3E">
            <w:pPr>
              <w:spacing w:after="0" w:line="240" w:lineRule="auto"/>
              <w:jc w:val="center"/>
              <w:rPr>
                <w:rFonts w:ascii="Times New Roman" w:eastAsia="Times New Roman" w:hAnsi="Times New Roman" w:cs="Times New Roman"/>
                <w:sz w:val="24"/>
                <w:szCs w:val="24"/>
              </w:rPr>
            </w:pPr>
          </w:p>
        </w:tc>
        <w:tc>
          <w:tcPr>
            <w:tcW w:w="1680" w:type="dxa"/>
            <w:shd w:val="clear" w:color="auto" w:fill="F2F2F2"/>
            <w:vAlign w:val="center"/>
          </w:tcPr>
          <w:p w14:paraId="0C5B615A" w14:textId="77777777" w:rsidR="00D32D3E" w:rsidRDefault="00D32D3E">
            <w:pPr>
              <w:spacing w:after="0" w:line="240" w:lineRule="auto"/>
              <w:jc w:val="center"/>
              <w:rPr>
                <w:rFonts w:ascii="Times New Roman" w:eastAsia="Times New Roman" w:hAnsi="Times New Roman" w:cs="Times New Roman"/>
                <w:sz w:val="24"/>
                <w:szCs w:val="24"/>
              </w:rPr>
            </w:pPr>
          </w:p>
        </w:tc>
      </w:tr>
      <w:tr w:rsidR="00D32D3E" w14:paraId="4E42D3A7" w14:textId="77777777">
        <w:trPr>
          <w:trHeight w:val="379"/>
        </w:trPr>
        <w:tc>
          <w:tcPr>
            <w:tcW w:w="2530" w:type="dxa"/>
            <w:shd w:val="clear" w:color="auto" w:fill="auto"/>
          </w:tcPr>
          <w:p w14:paraId="7AAA0C79" w14:textId="77777777" w:rsidR="00D32D3E" w:rsidRDefault="004D59A1">
            <w:pPr>
              <w:spacing w:after="0" w:line="240" w:lineRule="auto"/>
              <w:ind w:firstLine="60"/>
              <w:rPr>
                <w:rFonts w:ascii="Times New Roman" w:eastAsia="Times New Roman" w:hAnsi="Times New Roman" w:cs="Times New Roman"/>
                <w:b/>
                <w:sz w:val="24"/>
                <w:szCs w:val="24"/>
              </w:rPr>
            </w:pPr>
            <w:r>
              <w:rPr>
                <w:rFonts w:ascii="Times New Roman" w:eastAsia="Times New Roman" w:hAnsi="Times New Roman" w:cs="Times New Roman"/>
                <w:b/>
                <w:sz w:val="24"/>
                <w:szCs w:val="24"/>
              </w:rPr>
              <w:t>- Associate Professor</w:t>
            </w:r>
          </w:p>
        </w:tc>
        <w:tc>
          <w:tcPr>
            <w:tcW w:w="1517" w:type="dxa"/>
            <w:shd w:val="clear" w:color="auto" w:fill="auto"/>
            <w:vAlign w:val="center"/>
          </w:tcPr>
          <w:p w14:paraId="17310F6F"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729" w:type="dxa"/>
            <w:shd w:val="clear" w:color="auto" w:fill="auto"/>
            <w:vAlign w:val="center"/>
          </w:tcPr>
          <w:p w14:paraId="792F1AA2" w14:textId="77777777" w:rsidR="00D32D3E" w:rsidRDefault="00D32D3E">
            <w:pPr>
              <w:spacing w:after="0" w:line="240" w:lineRule="auto"/>
              <w:jc w:val="center"/>
              <w:rPr>
                <w:rFonts w:ascii="Times New Roman" w:eastAsia="Times New Roman" w:hAnsi="Times New Roman" w:cs="Times New Roman"/>
                <w:sz w:val="24"/>
                <w:szCs w:val="24"/>
              </w:rPr>
            </w:pPr>
          </w:p>
        </w:tc>
        <w:tc>
          <w:tcPr>
            <w:tcW w:w="1810" w:type="dxa"/>
            <w:shd w:val="clear" w:color="auto" w:fill="auto"/>
            <w:vAlign w:val="center"/>
          </w:tcPr>
          <w:p w14:paraId="1A499DFC" w14:textId="77777777" w:rsidR="00D32D3E" w:rsidRDefault="00D32D3E">
            <w:pPr>
              <w:spacing w:after="0" w:line="240" w:lineRule="auto"/>
              <w:jc w:val="center"/>
              <w:rPr>
                <w:rFonts w:ascii="Times New Roman" w:eastAsia="Times New Roman" w:hAnsi="Times New Roman" w:cs="Times New Roman"/>
                <w:sz w:val="24"/>
                <w:szCs w:val="24"/>
              </w:rPr>
            </w:pPr>
          </w:p>
        </w:tc>
        <w:tc>
          <w:tcPr>
            <w:tcW w:w="1680" w:type="dxa"/>
            <w:shd w:val="clear" w:color="auto" w:fill="auto"/>
            <w:vAlign w:val="center"/>
          </w:tcPr>
          <w:p w14:paraId="5E7E3C41" w14:textId="77777777" w:rsidR="00D32D3E" w:rsidRDefault="00D32D3E">
            <w:pPr>
              <w:spacing w:after="0" w:line="240" w:lineRule="auto"/>
              <w:jc w:val="center"/>
              <w:rPr>
                <w:rFonts w:ascii="Times New Roman" w:eastAsia="Times New Roman" w:hAnsi="Times New Roman" w:cs="Times New Roman"/>
                <w:sz w:val="24"/>
                <w:szCs w:val="24"/>
              </w:rPr>
            </w:pPr>
          </w:p>
        </w:tc>
      </w:tr>
      <w:tr w:rsidR="00D32D3E" w14:paraId="1915CADF" w14:textId="77777777">
        <w:trPr>
          <w:trHeight w:val="449"/>
        </w:trPr>
        <w:tc>
          <w:tcPr>
            <w:tcW w:w="2530" w:type="dxa"/>
            <w:shd w:val="clear" w:color="auto" w:fill="F2F2F2"/>
          </w:tcPr>
          <w:p w14:paraId="0CF62543" w14:textId="77777777" w:rsidR="00D32D3E" w:rsidRDefault="004D59A1">
            <w:pPr>
              <w:spacing w:after="0" w:line="240" w:lineRule="auto"/>
              <w:ind w:firstLine="60"/>
              <w:rPr>
                <w:rFonts w:ascii="Times New Roman" w:eastAsia="Times New Roman" w:hAnsi="Times New Roman" w:cs="Times New Roman"/>
                <w:b/>
                <w:sz w:val="24"/>
                <w:szCs w:val="24"/>
              </w:rPr>
            </w:pPr>
            <w:r>
              <w:rPr>
                <w:rFonts w:ascii="Times New Roman" w:eastAsia="Times New Roman" w:hAnsi="Times New Roman" w:cs="Times New Roman"/>
                <w:b/>
                <w:sz w:val="24"/>
                <w:szCs w:val="24"/>
              </w:rPr>
              <w:t>-  Assistant-Professor</w:t>
            </w:r>
          </w:p>
        </w:tc>
        <w:tc>
          <w:tcPr>
            <w:tcW w:w="1517" w:type="dxa"/>
            <w:shd w:val="clear" w:color="auto" w:fill="F2F2F2"/>
            <w:vAlign w:val="center"/>
          </w:tcPr>
          <w:p w14:paraId="6DDB914C"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729" w:type="dxa"/>
            <w:shd w:val="clear" w:color="auto" w:fill="F2F2F2"/>
            <w:vAlign w:val="center"/>
          </w:tcPr>
          <w:p w14:paraId="03F828E4" w14:textId="77777777" w:rsidR="00D32D3E" w:rsidRDefault="00D32D3E">
            <w:pPr>
              <w:spacing w:after="0" w:line="240" w:lineRule="auto"/>
              <w:jc w:val="center"/>
              <w:rPr>
                <w:rFonts w:ascii="Times New Roman" w:eastAsia="Times New Roman" w:hAnsi="Times New Roman" w:cs="Times New Roman"/>
                <w:sz w:val="24"/>
                <w:szCs w:val="24"/>
              </w:rPr>
            </w:pPr>
          </w:p>
        </w:tc>
        <w:tc>
          <w:tcPr>
            <w:tcW w:w="1810" w:type="dxa"/>
            <w:shd w:val="clear" w:color="auto" w:fill="F2F2F2"/>
            <w:vAlign w:val="center"/>
          </w:tcPr>
          <w:p w14:paraId="2AC57CB0" w14:textId="77777777" w:rsidR="00D32D3E" w:rsidRDefault="00D32D3E">
            <w:pPr>
              <w:spacing w:after="0" w:line="240" w:lineRule="auto"/>
              <w:jc w:val="center"/>
              <w:rPr>
                <w:rFonts w:ascii="Times New Roman" w:eastAsia="Times New Roman" w:hAnsi="Times New Roman" w:cs="Times New Roman"/>
                <w:sz w:val="24"/>
                <w:szCs w:val="24"/>
              </w:rPr>
            </w:pPr>
          </w:p>
        </w:tc>
        <w:tc>
          <w:tcPr>
            <w:tcW w:w="1680" w:type="dxa"/>
            <w:shd w:val="clear" w:color="auto" w:fill="F2F2F2"/>
            <w:vAlign w:val="center"/>
          </w:tcPr>
          <w:p w14:paraId="5186B13D" w14:textId="77777777" w:rsidR="00D32D3E" w:rsidRDefault="00D32D3E">
            <w:pPr>
              <w:spacing w:after="0" w:line="240" w:lineRule="auto"/>
              <w:jc w:val="center"/>
              <w:rPr>
                <w:rFonts w:ascii="Times New Roman" w:eastAsia="Times New Roman" w:hAnsi="Times New Roman" w:cs="Times New Roman"/>
                <w:sz w:val="24"/>
                <w:szCs w:val="24"/>
              </w:rPr>
            </w:pPr>
          </w:p>
        </w:tc>
      </w:tr>
      <w:tr w:rsidR="00D32D3E" w14:paraId="0851D900" w14:textId="77777777">
        <w:trPr>
          <w:trHeight w:val="421"/>
        </w:trPr>
        <w:tc>
          <w:tcPr>
            <w:tcW w:w="2530" w:type="dxa"/>
            <w:shd w:val="clear" w:color="auto" w:fill="auto"/>
          </w:tcPr>
          <w:p w14:paraId="1D2C9ECD" w14:textId="77777777" w:rsidR="00D32D3E" w:rsidRDefault="004D59A1">
            <w:pPr>
              <w:spacing w:after="0" w:line="240" w:lineRule="auto"/>
              <w:ind w:firstLine="60"/>
              <w:rPr>
                <w:rFonts w:ascii="Times New Roman" w:eastAsia="Times New Roman" w:hAnsi="Times New Roman" w:cs="Times New Roman"/>
                <w:b/>
                <w:sz w:val="24"/>
                <w:szCs w:val="24"/>
              </w:rPr>
            </w:pPr>
            <w:r>
              <w:rPr>
                <w:rFonts w:ascii="Times New Roman" w:eastAsia="Times New Roman" w:hAnsi="Times New Roman" w:cs="Times New Roman"/>
                <w:b/>
                <w:sz w:val="24"/>
                <w:szCs w:val="24"/>
              </w:rPr>
              <w:t>-   Assistant</w:t>
            </w:r>
          </w:p>
        </w:tc>
        <w:tc>
          <w:tcPr>
            <w:tcW w:w="1517" w:type="dxa"/>
            <w:shd w:val="clear" w:color="auto" w:fill="auto"/>
            <w:vAlign w:val="center"/>
          </w:tcPr>
          <w:p w14:paraId="7A06C686"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29" w:type="dxa"/>
            <w:shd w:val="clear" w:color="auto" w:fill="auto"/>
            <w:vAlign w:val="center"/>
          </w:tcPr>
          <w:p w14:paraId="6C57C439" w14:textId="77777777" w:rsidR="00D32D3E" w:rsidRDefault="00D32D3E">
            <w:pPr>
              <w:spacing w:after="0" w:line="240" w:lineRule="auto"/>
              <w:jc w:val="center"/>
              <w:rPr>
                <w:rFonts w:ascii="Times New Roman" w:eastAsia="Times New Roman" w:hAnsi="Times New Roman" w:cs="Times New Roman"/>
                <w:sz w:val="24"/>
                <w:szCs w:val="24"/>
              </w:rPr>
            </w:pPr>
          </w:p>
        </w:tc>
        <w:tc>
          <w:tcPr>
            <w:tcW w:w="1810" w:type="dxa"/>
            <w:shd w:val="clear" w:color="auto" w:fill="auto"/>
            <w:vAlign w:val="center"/>
          </w:tcPr>
          <w:p w14:paraId="3D404BC9" w14:textId="77777777" w:rsidR="00D32D3E" w:rsidRDefault="00D32D3E">
            <w:pPr>
              <w:spacing w:after="0" w:line="240" w:lineRule="auto"/>
              <w:jc w:val="center"/>
              <w:rPr>
                <w:rFonts w:ascii="Times New Roman" w:eastAsia="Times New Roman" w:hAnsi="Times New Roman" w:cs="Times New Roman"/>
                <w:sz w:val="24"/>
                <w:szCs w:val="24"/>
              </w:rPr>
            </w:pPr>
          </w:p>
        </w:tc>
        <w:tc>
          <w:tcPr>
            <w:tcW w:w="1680" w:type="dxa"/>
            <w:shd w:val="clear" w:color="auto" w:fill="auto"/>
            <w:vAlign w:val="center"/>
          </w:tcPr>
          <w:p w14:paraId="61319B8A" w14:textId="77777777" w:rsidR="00D32D3E" w:rsidRDefault="00D32D3E">
            <w:pPr>
              <w:spacing w:after="0" w:line="240" w:lineRule="auto"/>
              <w:jc w:val="center"/>
              <w:rPr>
                <w:rFonts w:ascii="Times New Roman" w:eastAsia="Times New Roman" w:hAnsi="Times New Roman" w:cs="Times New Roman"/>
                <w:sz w:val="24"/>
                <w:szCs w:val="24"/>
              </w:rPr>
            </w:pPr>
          </w:p>
        </w:tc>
      </w:tr>
      <w:tr w:rsidR="00D32D3E" w14:paraId="4F5A8A7A" w14:textId="77777777">
        <w:trPr>
          <w:trHeight w:val="421"/>
        </w:trPr>
        <w:tc>
          <w:tcPr>
            <w:tcW w:w="2530" w:type="dxa"/>
            <w:shd w:val="clear" w:color="auto" w:fill="F2F2F2"/>
          </w:tcPr>
          <w:p w14:paraId="67A61931" w14:textId="77777777" w:rsidR="00D32D3E" w:rsidRDefault="004D59A1">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Invited Staff</w:t>
            </w:r>
          </w:p>
        </w:tc>
        <w:tc>
          <w:tcPr>
            <w:tcW w:w="1517" w:type="dxa"/>
            <w:shd w:val="clear" w:color="auto" w:fill="F2F2F2"/>
            <w:vAlign w:val="center"/>
          </w:tcPr>
          <w:p w14:paraId="60063D61"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1729" w:type="dxa"/>
            <w:shd w:val="clear" w:color="auto" w:fill="F2F2F2"/>
            <w:vAlign w:val="center"/>
          </w:tcPr>
          <w:p w14:paraId="31A560F4" w14:textId="77777777" w:rsidR="00D32D3E" w:rsidRDefault="00D32D3E">
            <w:pPr>
              <w:spacing w:after="0" w:line="240" w:lineRule="auto"/>
              <w:jc w:val="center"/>
              <w:rPr>
                <w:rFonts w:ascii="Times New Roman" w:eastAsia="Times New Roman" w:hAnsi="Times New Roman" w:cs="Times New Roman"/>
                <w:sz w:val="24"/>
                <w:szCs w:val="24"/>
              </w:rPr>
            </w:pPr>
          </w:p>
        </w:tc>
        <w:tc>
          <w:tcPr>
            <w:tcW w:w="1810" w:type="dxa"/>
            <w:shd w:val="clear" w:color="auto" w:fill="F2F2F2"/>
            <w:vAlign w:val="center"/>
          </w:tcPr>
          <w:p w14:paraId="70DF735C" w14:textId="77777777" w:rsidR="00D32D3E" w:rsidRDefault="00D32D3E">
            <w:pPr>
              <w:spacing w:after="0" w:line="240" w:lineRule="auto"/>
              <w:jc w:val="center"/>
              <w:rPr>
                <w:rFonts w:ascii="Times New Roman" w:eastAsia="Times New Roman" w:hAnsi="Times New Roman" w:cs="Times New Roman"/>
                <w:sz w:val="24"/>
                <w:szCs w:val="24"/>
              </w:rPr>
            </w:pPr>
          </w:p>
        </w:tc>
        <w:tc>
          <w:tcPr>
            <w:tcW w:w="1680" w:type="dxa"/>
            <w:shd w:val="clear" w:color="auto" w:fill="F2F2F2"/>
            <w:vAlign w:val="center"/>
          </w:tcPr>
          <w:p w14:paraId="1D63D42F"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_</w:t>
            </w:r>
          </w:p>
        </w:tc>
      </w:tr>
      <w:tr w:rsidR="00D32D3E" w14:paraId="625AE3AE" w14:textId="77777777">
        <w:trPr>
          <w:trHeight w:val="421"/>
        </w:trPr>
        <w:tc>
          <w:tcPr>
            <w:tcW w:w="2530" w:type="dxa"/>
            <w:shd w:val="clear" w:color="auto" w:fill="auto"/>
          </w:tcPr>
          <w:p w14:paraId="5C764E8E" w14:textId="77777777" w:rsidR="00D32D3E" w:rsidRDefault="004D59A1">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Scientific Staff</w:t>
            </w:r>
          </w:p>
        </w:tc>
        <w:tc>
          <w:tcPr>
            <w:tcW w:w="1517" w:type="dxa"/>
            <w:shd w:val="clear" w:color="auto" w:fill="auto"/>
            <w:vAlign w:val="center"/>
          </w:tcPr>
          <w:p w14:paraId="1574AF32"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29" w:type="dxa"/>
            <w:shd w:val="clear" w:color="auto" w:fill="auto"/>
            <w:vAlign w:val="center"/>
          </w:tcPr>
          <w:p w14:paraId="3A413BF6" w14:textId="77777777" w:rsidR="00D32D3E" w:rsidRDefault="00D32D3E">
            <w:pPr>
              <w:spacing w:after="0" w:line="240" w:lineRule="auto"/>
              <w:jc w:val="center"/>
              <w:rPr>
                <w:rFonts w:ascii="Times New Roman" w:eastAsia="Times New Roman" w:hAnsi="Times New Roman" w:cs="Times New Roman"/>
                <w:sz w:val="24"/>
                <w:szCs w:val="24"/>
              </w:rPr>
            </w:pPr>
          </w:p>
        </w:tc>
        <w:tc>
          <w:tcPr>
            <w:tcW w:w="1810" w:type="dxa"/>
            <w:shd w:val="clear" w:color="auto" w:fill="auto"/>
            <w:vAlign w:val="center"/>
          </w:tcPr>
          <w:p w14:paraId="33D28B4B" w14:textId="77777777" w:rsidR="00D32D3E" w:rsidRDefault="00D32D3E">
            <w:pPr>
              <w:spacing w:after="0" w:line="240" w:lineRule="auto"/>
              <w:jc w:val="center"/>
              <w:rPr>
                <w:rFonts w:ascii="Times New Roman" w:eastAsia="Times New Roman" w:hAnsi="Times New Roman" w:cs="Times New Roman"/>
                <w:sz w:val="24"/>
                <w:szCs w:val="24"/>
              </w:rPr>
            </w:pPr>
          </w:p>
        </w:tc>
        <w:tc>
          <w:tcPr>
            <w:tcW w:w="1680" w:type="dxa"/>
            <w:shd w:val="clear" w:color="auto" w:fill="auto"/>
            <w:vAlign w:val="center"/>
          </w:tcPr>
          <w:p w14:paraId="661226D3" w14:textId="77777777" w:rsidR="00D32D3E" w:rsidRDefault="004D59A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_</w:t>
            </w:r>
          </w:p>
        </w:tc>
      </w:tr>
    </w:tbl>
    <w:p w14:paraId="37EFA3E3" w14:textId="77777777" w:rsidR="00D32D3E" w:rsidRDefault="00D32D3E">
      <w:pPr>
        <w:spacing w:after="0" w:line="276" w:lineRule="auto"/>
        <w:jc w:val="both"/>
        <w:rPr>
          <w:rFonts w:ascii="Times New Roman" w:eastAsia="Times New Roman" w:hAnsi="Times New Roman" w:cs="Times New Roman"/>
          <w:color w:val="4472C4"/>
          <w:sz w:val="24"/>
          <w:szCs w:val="24"/>
        </w:rPr>
      </w:pPr>
    </w:p>
    <w:p w14:paraId="41C6AC2A" w14:textId="77777777" w:rsidR="00D32D3E" w:rsidRDefault="00D32D3E">
      <w:pPr>
        <w:spacing w:after="0" w:line="276" w:lineRule="auto"/>
        <w:jc w:val="both"/>
        <w:rPr>
          <w:rFonts w:ascii="Times New Roman" w:eastAsia="Times New Roman" w:hAnsi="Times New Roman" w:cs="Times New Roman"/>
          <w:color w:val="808080"/>
          <w:sz w:val="24"/>
          <w:szCs w:val="24"/>
        </w:rPr>
      </w:pPr>
    </w:p>
    <w:p w14:paraId="2AF14A0B" w14:textId="77777777" w:rsidR="00D32D3E" w:rsidRDefault="004D59A1">
      <w:pPr>
        <w:spacing w:before="280" w:after="280" w:line="276" w:lineRule="auto"/>
        <w:jc w:val="both"/>
        <w:rPr>
          <w:rFonts w:ascii="Times New Roman" w:eastAsia="Times New Roman" w:hAnsi="Times New Roman" w:cs="Times New Roman"/>
          <w:color w:val="808080"/>
          <w:sz w:val="24"/>
          <w:szCs w:val="24"/>
        </w:rPr>
      </w:pPr>
      <w:r>
        <w:rPr>
          <w:rFonts w:ascii="Times New Roman" w:eastAsia="Times New Roman" w:hAnsi="Times New Roman" w:cs="Times New Roman"/>
          <w:b/>
          <w:sz w:val="24"/>
          <w:szCs w:val="24"/>
        </w:rPr>
        <w:t>Evidences/Indicators</w:t>
      </w:r>
    </w:p>
    <w:p w14:paraId="6A248580" w14:textId="77777777" w:rsidR="00D32D3E" w:rsidRDefault="004D59A1">
      <w:pPr>
        <w:numPr>
          <w:ilvl w:val="0"/>
          <w:numId w:val="17"/>
        </w:numPr>
        <w:spacing w:after="0" w:line="276" w:lineRule="auto"/>
        <w:jc w:val="both"/>
      </w:pPr>
      <w:r>
        <w:rPr>
          <w:rFonts w:ascii="Times New Roman" w:eastAsia="Times New Roman" w:hAnsi="Times New Roman" w:cs="Times New Roman"/>
          <w:color w:val="808080"/>
          <w:sz w:val="24"/>
          <w:szCs w:val="24"/>
        </w:rPr>
        <w:t>Personnel Selection Rules</w:t>
      </w:r>
    </w:p>
    <w:p w14:paraId="4F527DB2" w14:textId="77777777" w:rsidR="00D32D3E" w:rsidRDefault="004D59A1">
      <w:pPr>
        <w:numPr>
          <w:ilvl w:val="0"/>
          <w:numId w:val="17"/>
        </w:numPr>
        <w:spacing w:after="0" w:line="276" w:lineRule="auto"/>
        <w:jc w:val="both"/>
      </w:pPr>
      <w:r>
        <w:rPr>
          <w:rFonts w:ascii="Times New Roman" w:eastAsia="Times New Roman" w:hAnsi="Times New Roman" w:cs="Times New Roman"/>
          <w:color w:val="808080"/>
          <w:sz w:val="24"/>
          <w:szCs w:val="24"/>
        </w:rPr>
        <w:t>Lists of academic and invited staff for each programme.</w:t>
      </w:r>
    </w:p>
    <w:p w14:paraId="35826660" w14:textId="77777777" w:rsidR="00D32D3E" w:rsidRDefault="004D59A1">
      <w:pPr>
        <w:numPr>
          <w:ilvl w:val="0"/>
          <w:numId w:val="17"/>
        </w:numPr>
        <w:spacing w:after="0" w:line="276" w:lineRule="auto"/>
        <w:jc w:val="both"/>
      </w:pPr>
      <w:r>
        <w:rPr>
          <w:rFonts w:ascii="Times New Roman" w:eastAsia="Times New Roman" w:hAnsi="Times New Roman" w:cs="Times New Roman"/>
          <w:color w:val="808080"/>
          <w:sz w:val="24"/>
          <w:szCs w:val="24"/>
        </w:rPr>
        <w:t>Personal files and CVs of programme staff, confirming qualifications and publications.</w:t>
      </w:r>
    </w:p>
    <w:p w14:paraId="60BD1E7D" w14:textId="77777777" w:rsidR="00D32D3E" w:rsidRDefault="004D59A1">
      <w:pPr>
        <w:numPr>
          <w:ilvl w:val="0"/>
          <w:numId w:val="17"/>
        </w:numPr>
        <w:spacing w:after="0" w:line="276" w:lineRule="auto"/>
        <w:jc w:val="both"/>
      </w:pPr>
      <w:r>
        <w:rPr>
          <w:rFonts w:ascii="Times New Roman" w:eastAsia="Times New Roman" w:hAnsi="Times New Roman" w:cs="Times New Roman"/>
          <w:color w:val="808080"/>
          <w:sz w:val="24"/>
          <w:szCs w:val="24"/>
        </w:rPr>
        <w:t>Documentation confirming the qualifications and experience of the Programme Heads</w:t>
      </w:r>
    </w:p>
    <w:p w14:paraId="1FC0DC4A" w14:textId="77777777" w:rsidR="00D32D3E" w:rsidRDefault="004D59A1">
      <w:pPr>
        <w:numPr>
          <w:ilvl w:val="0"/>
          <w:numId w:val="17"/>
        </w:numPr>
        <w:spacing w:after="0" w:line="276" w:lineRule="auto"/>
        <w:jc w:val="both"/>
      </w:pPr>
      <w:r>
        <w:rPr>
          <w:rFonts w:ascii="Times New Roman" w:eastAsia="Times New Roman" w:hAnsi="Times New Roman" w:cs="Times New Roman"/>
          <w:color w:val="808080"/>
          <w:sz w:val="24"/>
          <w:szCs w:val="24"/>
        </w:rPr>
        <w:t>Results of stakeholder surveys regarding staff competence and involvement.</w:t>
      </w:r>
    </w:p>
    <w:p w14:paraId="60541A7F" w14:textId="77777777" w:rsidR="00D32D3E" w:rsidRDefault="004D59A1">
      <w:pPr>
        <w:numPr>
          <w:ilvl w:val="0"/>
          <w:numId w:val="17"/>
        </w:numPr>
        <w:spacing w:after="0" w:line="276" w:lineRule="auto"/>
        <w:jc w:val="both"/>
      </w:pPr>
      <w:r>
        <w:rPr>
          <w:rFonts w:ascii="Times New Roman" w:eastAsia="Times New Roman" w:hAnsi="Times New Roman" w:cs="Times New Roman"/>
          <w:color w:val="808080"/>
          <w:sz w:val="24"/>
          <w:szCs w:val="24"/>
        </w:rPr>
        <w:t>Minutes from Programme Committee meetings confirming the active involvement of Programme Heads and staff.</w:t>
      </w:r>
    </w:p>
    <w:p w14:paraId="2DC44586" w14:textId="77777777" w:rsidR="00D32D3E" w:rsidRDefault="00D32D3E">
      <w:pPr>
        <w:pBdr>
          <w:top w:val="nil"/>
          <w:left w:val="nil"/>
          <w:bottom w:val="nil"/>
          <w:right w:val="nil"/>
          <w:between w:val="nil"/>
        </w:pBdr>
        <w:spacing w:before="280" w:after="280" w:line="276" w:lineRule="auto"/>
        <w:jc w:val="both"/>
        <w:rPr>
          <w:rFonts w:ascii="Times New Roman" w:eastAsia="Times New Roman" w:hAnsi="Times New Roman" w:cs="Times New Roman"/>
          <w:color w:val="808080"/>
          <w:sz w:val="24"/>
          <w:szCs w:val="24"/>
        </w:rPr>
      </w:pPr>
    </w:p>
    <w:tbl>
      <w:tblPr>
        <w:tblStyle w:val="affe"/>
        <w:tblW w:w="9304"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400" w:firstRow="0" w:lastRow="0" w:firstColumn="0" w:lastColumn="0" w:noHBand="0" w:noVBand="1"/>
      </w:tblPr>
      <w:tblGrid>
        <w:gridCol w:w="9304"/>
      </w:tblGrid>
      <w:tr w:rsidR="00D32D3E" w14:paraId="311E5E5D" w14:textId="77777777">
        <w:tc>
          <w:tcPr>
            <w:tcW w:w="9304" w:type="dxa"/>
          </w:tcPr>
          <w:p w14:paraId="4F8026B4" w14:textId="77777777" w:rsidR="00D32D3E" w:rsidRDefault="004D59A1">
            <w:pPr>
              <w:spacing w:after="28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color w:val="0070C0"/>
                <w:sz w:val="24"/>
                <w:szCs w:val="24"/>
              </w:rPr>
              <w:t xml:space="preserve">General recommendations of the cluster: </w:t>
            </w:r>
            <w:r>
              <w:rPr>
                <w:rFonts w:ascii="Times New Roman" w:eastAsia="Times New Roman" w:hAnsi="Times New Roman" w:cs="Times New Roman"/>
                <w:color w:val="808080"/>
                <w:sz w:val="24"/>
                <w:szCs w:val="24"/>
                <w:highlight w:val="white"/>
              </w:rPr>
              <w:t>NA</w:t>
            </w:r>
          </w:p>
          <w:p w14:paraId="00DEF64E" w14:textId="77777777" w:rsidR="00D32D3E" w:rsidRDefault="004D59A1">
            <w:pPr>
              <w:spacing w:before="28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color w:val="0070C0"/>
                <w:sz w:val="24"/>
                <w:szCs w:val="24"/>
              </w:rPr>
              <w:t xml:space="preserve">General suggestions  of the cluster: </w:t>
            </w:r>
            <w:r>
              <w:rPr>
                <w:rFonts w:ascii="Times New Roman" w:eastAsia="Times New Roman" w:hAnsi="Times New Roman" w:cs="Times New Roman"/>
                <w:color w:val="808080"/>
                <w:sz w:val="24"/>
                <w:szCs w:val="24"/>
                <w:highlight w:val="white"/>
              </w:rPr>
              <w:t>NA</w:t>
            </w:r>
          </w:p>
        </w:tc>
      </w:tr>
    </w:tbl>
    <w:p w14:paraId="4FFCBC07" w14:textId="77777777" w:rsidR="00D32D3E" w:rsidRDefault="00D32D3E">
      <w:pPr>
        <w:spacing w:before="280" w:after="280" w:line="276" w:lineRule="auto"/>
        <w:jc w:val="both"/>
        <w:rPr>
          <w:rFonts w:ascii="Times New Roman" w:eastAsia="Times New Roman" w:hAnsi="Times New Roman" w:cs="Times New Roman"/>
          <w:sz w:val="24"/>
          <w:szCs w:val="24"/>
        </w:rPr>
      </w:pPr>
    </w:p>
    <w:tbl>
      <w:tblPr>
        <w:tblStyle w:val="afff"/>
        <w:tblW w:w="9304"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400" w:firstRow="0" w:lastRow="0" w:firstColumn="0" w:lastColumn="0" w:noHBand="0" w:noVBand="1"/>
      </w:tblPr>
      <w:tblGrid>
        <w:gridCol w:w="9304"/>
      </w:tblGrid>
      <w:tr w:rsidR="00D32D3E" w14:paraId="5B0509A9" w14:textId="77777777">
        <w:tc>
          <w:tcPr>
            <w:tcW w:w="9304" w:type="dxa"/>
          </w:tcPr>
          <w:p w14:paraId="2D29EE9F" w14:textId="77777777" w:rsidR="00D32D3E" w:rsidRDefault="004D59A1">
            <w:pPr>
              <w:spacing w:after="280" w:line="276"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70C0"/>
                <w:sz w:val="24"/>
                <w:szCs w:val="24"/>
              </w:rPr>
              <w:t>Recommendations and suggestions according to the programmes:</w:t>
            </w:r>
          </w:p>
          <w:p w14:paraId="563EC7A3"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Description and Analysis - Programme 1 Level 7: </w:t>
            </w:r>
          </w:p>
          <w:p w14:paraId="16E93C23"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color w:val="4472C4"/>
                <w:sz w:val="24"/>
                <w:szCs w:val="24"/>
              </w:rPr>
              <w:t>Integrated BA and MA Educational Program for Preparation of Primary School Teachers</w:t>
            </w:r>
          </w:p>
          <w:p w14:paraId="5D10F0F9" w14:textId="77777777" w:rsidR="00D32D3E" w:rsidRDefault="004D59A1">
            <w:pPr>
              <w:spacing w:before="280" w:after="280" w:line="276" w:lineRule="auto"/>
              <w:ind w:firstLine="36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Recommendation(s):  NA</w:t>
            </w:r>
          </w:p>
          <w:p w14:paraId="183DD7F5" w14:textId="77777777" w:rsidR="00D32D3E" w:rsidRDefault="004D59A1">
            <w:pPr>
              <w:spacing w:before="280" w:after="280" w:line="276" w:lineRule="auto"/>
              <w:ind w:firstLine="36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Suggestion(s):  NA</w:t>
            </w:r>
          </w:p>
          <w:p w14:paraId="0EDC9C43"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Description and Analysis - Programme 2 Level 7: </w:t>
            </w:r>
          </w:p>
          <w:p w14:paraId="5ECE81BF" w14:textId="77777777" w:rsidR="00D32D3E" w:rsidRDefault="004D59A1">
            <w:pPr>
              <w:spacing w:after="0" w:line="276" w:lineRule="auto"/>
              <w:jc w:val="both"/>
              <w:rPr>
                <w:rFonts w:ascii="Times New Roman" w:eastAsia="Times New Roman" w:hAnsi="Times New Roman" w:cs="Times New Roman"/>
                <w:b/>
                <w:color w:val="4472C4"/>
                <w:sz w:val="24"/>
                <w:szCs w:val="24"/>
              </w:rPr>
            </w:pPr>
            <w:r>
              <w:rPr>
                <w:rFonts w:ascii="Times New Roman" w:eastAsia="Times New Roman" w:hAnsi="Times New Roman" w:cs="Times New Roman"/>
                <w:b/>
                <w:color w:val="4472C4"/>
                <w:sz w:val="24"/>
                <w:szCs w:val="24"/>
              </w:rPr>
              <w:t>Multilingual Education - Integrated BA and MA Educational Program for Preparation of Primary School Teachers</w:t>
            </w:r>
          </w:p>
          <w:p w14:paraId="1728B4D0" w14:textId="77777777" w:rsidR="00D32D3E" w:rsidRDefault="00D32D3E">
            <w:pPr>
              <w:spacing w:after="0" w:line="276" w:lineRule="auto"/>
              <w:jc w:val="both"/>
              <w:rPr>
                <w:rFonts w:ascii="Times New Roman" w:eastAsia="Times New Roman" w:hAnsi="Times New Roman" w:cs="Times New Roman"/>
                <w:b/>
                <w:color w:val="4472C4"/>
                <w:sz w:val="24"/>
                <w:szCs w:val="24"/>
              </w:rPr>
            </w:pPr>
          </w:p>
          <w:p w14:paraId="19E197B2" w14:textId="77777777" w:rsidR="00D32D3E" w:rsidRDefault="004D59A1">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Recommendation(s):  NA</w:t>
            </w:r>
          </w:p>
          <w:p w14:paraId="51BB84F3" w14:textId="77777777" w:rsidR="00D32D3E" w:rsidRDefault="004D59A1">
            <w:pPr>
              <w:spacing w:before="280" w:after="28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Suggestion(s):  NA</w:t>
            </w:r>
          </w:p>
          <w:p w14:paraId="39141D77" w14:textId="77777777" w:rsidR="00D32D3E" w:rsidRDefault="004D59A1">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Description and Analysis - Programme 3 Level 6: </w:t>
            </w:r>
          </w:p>
          <w:p w14:paraId="0DBE73A9" w14:textId="77777777" w:rsidR="00D32D3E" w:rsidRDefault="004D59A1">
            <w:pPr>
              <w:spacing w:after="0" w:line="276" w:lineRule="auto"/>
              <w:jc w:val="both"/>
              <w:rPr>
                <w:rFonts w:ascii="Times New Roman" w:eastAsia="Times New Roman" w:hAnsi="Times New Roman" w:cs="Times New Roman"/>
                <w:color w:val="4472C4"/>
                <w:sz w:val="24"/>
                <w:szCs w:val="24"/>
              </w:rPr>
            </w:pPr>
            <w:r>
              <w:rPr>
                <w:rFonts w:ascii="Times New Roman" w:eastAsia="Times New Roman" w:hAnsi="Times New Roman" w:cs="Times New Roman"/>
                <w:b/>
                <w:color w:val="4472C4"/>
                <w:sz w:val="24"/>
                <w:szCs w:val="24"/>
              </w:rPr>
              <w:t>Special Education Teacher  Training Program</w:t>
            </w:r>
            <w:r>
              <w:rPr>
                <w:rFonts w:ascii="Times New Roman" w:eastAsia="Times New Roman" w:hAnsi="Times New Roman" w:cs="Times New Roman"/>
                <w:color w:val="4472C4"/>
                <w:sz w:val="24"/>
                <w:szCs w:val="24"/>
              </w:rPr>
              <w:t xml:space="preserve"> </w:t>
            </w:r>
          </w:p>
          <w:p w14:paraId="7D2EA619" w14:textId="77777777" w:rsidR="00D32D3E" w:rsidRDefault="004D59A1">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Recommendation(s):  NA</w:t>
            </w:r>
          </w:p>
          <w:p w14:paraId="342974BF" w14:textId="77777777" w:rsidR="00D32D3E" w:rsidRDefault="004D59A1">
            <w:pPr>
              <w:spacing w:before="280" w:after="28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Suggestion(s):  NA</w:t>
            </w:r>
          </w:p>
          <w:p w14:paraId="7892C9FD"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Description and Analysis - Programme 4 Level 6: </w:t>
            </w:r>
          </w:p>
          <w:p w14:paraId="4CCFA49C" w14:textId="77777777" w:rsidR="00D32D3E" w:rsidRDefault="004D59A1">
            <w:pPr>
              <w:spacing w:after="0" w:line="276" w:lineRule="auto"/>
              <w:jc w:val="both"/>
              <w:rPr>
                <w:rFonts w:ascii="Times New Roman" w:eastAsia="Times New Roman" w:hAnsi="Times New Roman" w:cs="Times New Roman"/>
                <w:b/>
                <w:color w:val="4472C4"/>
                <w:sz w:val="24"/>
                <w:szCs w:val="24"/>
              </w:rPr>
            </w:pPr>
            <w:r>
              <w:rPr>
                <w:rFonts w:ascii="Times New Roman" w:eastAsia="Times New Roman" w:hAnsi="Times New Roman" w:cs="Times New Roman"/>
                <w:b/>
                <w:color w:val="4472C4"/>
                <w:sz w:val="24"/>
                <w:szCs w:val="24"/>
              </w:rPr>
              <w:t>Teacher Preparation Educational Program - "Teacher" 1</w:t>
            </w:r>
          </w:p>
          <w:p w14:paraId="554EF5F4"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4176AE2E" w14:textId="77777777" w:rsidR="00D32D3E" w:rsidRDefault="004D59A1">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Recommendation(s):  NA</w:t>
            </w:r>
          </w:p>
          <w:p w14:paraId="482FCF2E" w14:textId="77777777" w:rsidR="00D32D3E" w:rsidRDefault="004D59A1">
            <w:pPr>
              <w:spacing w:before="280" w:after="28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Suggestion(s):  NA</w:t>
            </w:r>
          </w:p>
          <w:p w14:paraId="7E235B9D"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4D20B2EA"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Description and Analysis - Programme 5 Level 6: </w:t>
            </w:r>
          </w:p>
          <w:p w14:paraId="6A7E7098" w14:textId="77777777" w:rsidR="00D32D3E" w:rsidRDefault="004D59A1">
            <w:pPr>
              <w:spacing w:after="0" w:line="276" w:lineRule="auto"/>
              <w:jc w:val="both"/>
              <w:rPr>
                <w:rFonts w:ascii="Times New Roman" w:eastAsia="Times New Roman" w:hAnsi="Times New Roman" w:cs="Times New Roman"/>
                <w:b/>
                <w:color w:val="4472C4"/>
                <w:sz w:val="24"/>
                <w:szCs w:val="24"/>
              </w:rPr>
            </w:pPr>
            <w:r>
              <w:rPr>
                <w:rFonts w:ascii="Times New Roman" w:eastAsia="Times New Roman" w:hAnsi="Times New Roman" w:cs="Times New Roman"/>
                <w:b/>
                <w:color w:val="4472C4"/>
                <w:sz w:val="24"/>
                <w:szCs w:val="24"/>
              </w:rPr>
              <w:t>Teacher Preparation Educational Program - "Teacher" 2</w:t>
            </w:r>
          </w:p>
          <w:p w14:paraId="34959D4B" w14:textId="77777777" w:rsidR="00D32D3E" w:rsidRDefault="00D32D3E">
            <w:pPr>
              <w:spacing w:after="0" w:line="276" w:lineRule="auto"/>
              <w:jc w:val="both"/>
              <w:rPr>
                <w:rFonts w:ascii="Times New Roman" w:eastAsia="Times New Roman" w:hAnsi="Times New Roman" w:cs="Times New Roman"/>
                <w:b/>
                <w:color w:val="4472C4"/>
                <w:sz w:val="24"/>
                <w:szCs w:val="24"/>
              </w:rPr>
            </w:pPr>
          </w:p>
          <w:p w14:paraId="08B5FAB9" w14:textId="77777777" w:rsidR="00D32D3E" w:rsidRDefault="004D59A1">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Recommendation(s):  NA</w:t>
            </w:r>
          </w:p>
          <w:p w14:paraId="0B98EC26" w14:textId="77777777" w:rsidR="00D32D3E" w:rsidRDefault="004D59A1">
            <w:pPr>
              <w:spacing w:before="280" w:after="28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Suggestion(s):  NA</w:t>
            </w:r>
          </w:p>
        </w:tc>
      </w:tr>
    </w:tbl>
    <w:p w14:paraId="7294A9FB" w14:textId="77777777" w:rsidR="00D32D3E" w:rsidRDefault="004D59A1">
      <w:pPr>
        <w:spacing w:before="280" w:after="280"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Evaluation </w:t>
      </w:r>
    </w:p>
    <w:tbl>
      <w:tblPr>
        <w:tblStyle w:val="afff0"/>
        <w:tblW w:w="9304" w:type="dxa"/>
        <w:tblLayout w:type="fixed"/>
        <w:tblLook w:val="0400" w:firstRow="0" w:lastRow="0" w:firstColumn="0" w:lastColumn="0" w:noHBand="0" w:noVBand="1"/>
      </w:tblPr>
      <w:tblGrid>
        <w:gridCol w:w="2567"/>
        <w:gridCol w:w="1684"/>
        <w:gridCol w:w="1684"/>
        <w:gridCol w:w="1684"/>
        <w:gridCol w:w="1685"/>
      </w:tblGrid>
      <w:tr w:rsidR="00D32D3E" w14:paraId="592B7CF4" w14:textId="77777777">
        <w:tc>
          <w:tcPr>
            <w:tcW w:w="2567" w:type="dxa"/>
          </w:tcPr>
          <w:p w14:paraId="0288F56E" w14:textId="77777777" w:rsidR="00D32D3E" w:rsidRDefault="004D59A1">
            <w:pPr>
              <w:pBdr>
                <w:top w:val="nil"/>
                <w:left w:val="nil"/>
                <w:bottom w:val="nil"/>
                <w:right w:val="nil"/>
                <w:between w:val="nil"/>
              </w:pBd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Component 4.1 Human resources</w:t>
            </w:r>
          </w:p>
        </w:tc>
        <w:tc>
          <w:tcPr>
            <w:tcW w:w="1684" w:type="dxa"/>
          </w:tcPr>
          <w:p w14:paraId="3D77E23E" w14:textId="77777777" w:rsidR="00D32D3E" w:rsidRDefault="004D59A1">
            <w:pPr>
              <w:pBdr>
                <w:top w:val="nil"/>
                <w:left w:val="nil"/>
                <w:bottom w:val="nil"/>
                <w:right w:val="nil"/>
                <w:between w:val="nil"/>
              </w:pBdr>
              <w:spacing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Complies with requirements</w:t>
            </w:r>
          </w:p>
        </w:tc>
        <w:tc>
          <w:tcPr>
            <w:tcW w:w="1684" w:type="dxa"/>
          </w:tcPr>
          <w:p w14:paraId="0CEE311C" w14:textId="77777777" w:rsidR="00D32D3E" w:rsidRDefault="004D59A1">
            <w:pPr>
              <w:pBdr>
                <w:top w:val="nil"/>
                <w:left w:val="nil"/>
                <w:bottom w:val="nil"/>
                <w:right w:val="nil"/>
                <w:between w:val="nil"/>
              </w:pBdr>
              <w:spacing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Substantially complies with requirements</w:t>
            </w:r>
          </w:p>
        </w:tc>
        <w:tc>
          <w:tcPr>
            <w:tcW w:w="1684" w:type="dxa"/>
          </w:tcPr>
          <w:p w14:paraId="49A5075F" w14:textId="77777777" w:rsidR="00D32D3E" w:rsidRDefault="004D59A1">
            <w:pPr>
              <w:pBdr>
                <w:top w:val="nil"/>
                <w:left w:val="nil"/>
                <w:bottom w:val="nil"/>
                <w:right w:val="nil"/>
                <w:between w:val="nil"/>
              </w:pBdr>
              <w:spacing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Partially complies with requirements</w:t>
            </w:r>
          </w:p>
        </w:tc>
        <w:tc>
          <w:tcPr>
            <w:tcW w:w="1685" w:type="dxa"/>
          </w:tcPr>
          <w:p w14:paraId="7B6DF93C" w14:textId="77777777" w:rsidR="00D32D3E" w:rsidRDefault="004D59A1">
            <w:pPr>
              <w:pBdr>
                <w:top w:val="nil"/>
                <w:left w:val="nil"/>
                <w:bottom w:val="nil"/>
                <w:right w:val="nil"/>
                <w:between w:val="nil"/>
              </w:pBdr>
              <w:spacing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Does not comply with requirements</w:t>
            </w:r>
          </w:p>
        </w:tc>
      </w:tr>
      <w:tr w:rsidR="00D32D3E" w14:paraId="59B4B295" w14:textId="77777777">
        <w:tc>
          <w:tcPr>
            <w:tcW w:w="2567" w:type="dxa"/>
          </w:tcPr>
          <w:p w14:paraId="0EF3D1C0" w14:textId="77777777" w:rsidR="00D32D3E" w:rsidRDefault="004D59A1">
            <w:p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Description and Analysis - Programme 1 Level 7: </w:t>
            </w:r>
          </w:p>
          <w:p w14:paraId="741199AF" w14:textId="77777777" w:rsidR="00D32D3E" w:rsidRDefault="004D59A1">
            <w:pPr>
              <w:spacing w:after="0" w:line="240" w:lineRule="auto"/>
              <w:rPr>
                <w:rFonts w:ascii="Times New Roman" w:eastAsia="Times New Roman" w:hAnsi="Times New Roman" w:cs="Times New Roman"/>
                <w:b/>
                <w:i/>
                <w:color w:val="00B0F0"/>
                <w:sz w:val="24"/>
                <w:szCs w:val="24"/>
              </w:rPr>
            </w:pPr>
            <w:r>
              <w:rPr>
                <w:rFonts w:ascii="Times New Roman" w:eastAsia="Times New Roman" w:hAnsi="Times New Roman" w:cs="Times New Roman"/>
                <w:b/>
                <w:i/>
                <w:color w:val="4472C4"/>
                <w:sz w:val="24"/>
                <w:szCs w:val="24"/>
              </w:rPr>
              <w:t>Integrated BA and MA Educational Program for Preparation of Primary School Teacher</w:t>
            </w:r>
            <w:r>
              <w:rPr>
                <w:rFonts w:ascii="Times New Roman" w:eastAsia="Times New Roman" w:hAnsi="Times New Roman" w:cs="Times New Roman"/>
                <w:b/>
                <w:i/>
                <w:color w:val="00B0F0"/>
                <w:sz w:val="24"/>
                <w:szCs w:val="24"/>
              </w:rPr>
              <w:t>s</w:t>
            </w:r>
          </w:p>
          <w:p w14:paraId="7BD58BA2" w14:textId="77777777" w:rsidR="00D32D3E" w:rsidRDefault="00D32D3E">
            <w:pPr>
              <w:pBdr>
                <w:top w:val="nil"/>
                <w:left w:val="nil"/>
                <w:bottom w:val="nil"/>
                <w:right w:val="nil"/>
                <w:between w:val="nil"/>
              </w:pBdr>
              <w:spacing w:line="240" w:lineRule="auto"/>
              <w:rPr>
                <w:rFonts w:ascii="Times New Roman" w:eastAsia="Times New Roman" w:hAnsi="Times New Roman" w:cs="Times New Roman"/>
                <w:b/>
                <w:sz w:val="24"/>
                <w:szCs w:val="24"/>
              </w:rPr>
            </w:pPr>
          </w:p>
        </w:tc>
        <w:tc>
          <w:tcPr>
            <w:tcW w:w="1684" w:type="dxa"/>
          </w:tcPr>
          <w:p w14:paraId="4357A966" w14:textId="77777777" w:rsidR="00D32D3E" w:rsidRDefault="00D32D3E">
            <w:pPr>
              <w:pBdr>
                <w:top w:val="nil"/>
                <w:left w:val="nil"/>
                <w:bottom w:val="nil"/>
                <w:right w:val="nil"/>
                <w:between w:val="nil"/>
              </w:pBdr>
              <w:spacing w:line="240" w:lineRule="auto"/>
              <w:jc w:val="center"/>
              <w:rPr>
                <w:rFonts w:ascii="Times New Roman" w:eastAsia="Times New Roman" w:hAnsi="Times New Roman" w:cs="Times New Roman"/>
                <w:b/>
                <w:sz w:val="24"/>
                <w:szCs w:val="24"/>
              </w:rPr>
            </w:pPr>
          </w:p>
          <w:p w14:paraId="64BCFF2A" w14:textId="77777777" w:rsidR="00D32D3E" w:rsidRDefault="004D59A1">
            <w:pPr>
              <w:pBdr>
                <w:top w:val="nil"/>
                <w:left w:val="nil"/>
                <w:bottom w:val="nil"/>
                <w:right w:val="nil"/>
                <w:between w:val="nil"/>
              </w:pBd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sz w:val="24"/>
                <w:szCs w:val="24"/>
              </w:rPr>
              <w:t>X</w:t>
            </w:r>
          </w:p>
        </w:tc>
        <w:tc>
          <w:tcPr>
            <w:tcW w:w="1684" w:type="dxa"/>
          </w:tcPr>
          <w:p w14:paraId="44690661" w14:textId="77777777" w:rsidR="00D32D3E" w:rsidRDefault="00D32D3E">
            <w:pPr>
              <w:jc w:val="center"/>
              <w:rPr>
                <w:rFonts w:ascii="Times New Roman" w:eastAsia="Times New Roman" w:hAnsi="Times New Roman" w:cs="Times New Roman"/>
                <w:b/>
                <w:sz w:val="24"/>
                <w:szCs w:val="24"/>
              </w:rPr>
            </w:pPr>
          </w:p>
          <w:p w14:paraId="1FFD364D"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p>
        </w:tc>
        <w:tc>
          <w:tcPr>
            <w:tcW w:w="1684" w:type="dxa"/>
          </w:tcPr>
          <w:p w14:paraId="74539910" w14:textId="77777777" w:rsidR="00D32D3E" w:rsidRDefault="00D32D3E">
            <w:pPr>
              <w:jc w:val="center"/>
              <w:rPr>
                <w:rFonts w:ascii="Times New Roman" w:eastAsia="Times New Roman" w:hAnsi="Times New Roman" w:cs="Times New Roman"/>
                <w:b/>
                <w:sz w:val="24"/>
                <w:szCs w:val="24"/>
              </w:rPr>
            </w:pPr>
          </w:p>
          <w:p w14:paraId="6A447989"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p>
        </w:tc>
        <w:tc>
          <w:tcPr>
            <w:tcW w:w="1685" w:type="dxa"/>
          </w:tcPr>
          <w:p w14:paraId="5A7E0CF2" w14:textId="77777777" w:rsidR="00D32D3E" w:rsidRDefault="00D32D3E">
            <w:pPr>
              <w:jc w:val="center"/>
              <w:rPr>
                <w:rFonts w:ascii="Times New Roman" w:eastAsia="Times New Roman" w:hAnsi="Times New Roman" w:cs="Times New Roman"/>
                <w:b/>
                <w:sz w:val="24"/>
                <w:szCs w:val="24"/>
              </w:rPr>
            </w:pPr>
          </w:p>
          <w:p w14:paraId="5D7748F1"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p>
        </w:tc>
      </w:tr>
      <w:tr w:rsidR="00D32D3E" w14:paraId="5A3B7841" w14:textId="77777777">
        <w:tc>
          <w:tcPr>
            <w:tcW w:w="2567" w:type="dxa"/>
          </w:tcPr>
          <w:p w14:paraId="208AB63F" w14:textId="77777777" w:rsidR="00D32D3E" w:rsidRDefault="004D59A1">
            <w:p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Description and Analysis - Programme 2 Level 7: </w:t>
            </w:r>
          </w:p>
          <w:p w14:paraId="73583F35" w14:textId="77777777" w:rsidR="00D32D3E" w:rsidRDefault="004D59A1">
            <w:pPr>
              <w:spacing w:after="0" w:line="240" w:lineRule="auto"/>
              <w:rPr>
                <w:rFonts w:ascii="Times New Roman" w:eastAsia="Times New Roman" w:hAnsi="Times New Roman" w:cs="Times New Roman"/>
                <w:b/>
                <w:i/>
                <w:color w:val="4472C4"/>
                <w:sz w:val="24"/>
                <w:szCs w:val="24"/>
              </w:rPr>
            </w:pPr>
            <w:r>
              <w:rPr>
                <w:rFonts w:ascii="Times New Roman" w:eastAsia="Times New Roman" w:hAnsi="Times New Roman" w:cs="Times New Roman"/>
                <w:b/>
                <w:i/>
                <w:color w:val="4472C4"/>
                <w:sz w:val="24"/>
                <w:szCs w:val="24"/>
              </w:rPr>
              <w:t>Multilingual Education - Integrated BA and MA Educational Program for Preparation of Primary School Teachers</w:t>
            </w:r>
          </w:p>
          <w:p w14:paraId="60FA6563" w14:textId="77777777" w:rsidR="00D32D3E" w:rsidRDefault="00D32D3E">
            <w:pPr>
              <w:pBdr>
                <w:top w:val="nil"/>
                <w:left w:val="nil"/>
                <w:bottom w:val="nil"/>
                <w:right w:val="nil"/>
                <w:between w:val="nil"/>
              </w:pBdr>
              <w:spacing w:line="240" w:lineRule="auto"/>
              <w:rPr>
                <w:rFonts w:ascii="Times New Roman" w:eastAsia="Times New Roman" w:hAnsi="Times New Roman" w:cs="Times New Roman"/>
                <w:b/>
                <w:sz w:val="24"/>
                <w:szCs w:val="24"/>
              </w:rPr>
            </w:pPr>
          </w:p>
        </w:tc>
        <w:tc>
          <w:tcPr>
            <w:tcW w:w="1684" w:type="dxa"/>
          </w:tcPr>
          <w:p w14:paraId="7BA5B967"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X</w:t>
            </w:r>
          </w:p>
        </w:tc>
        <w:tc>
          <w:tcPr>
            <w:tcW w:w="1684" w:type="dxa"/>
          </w:tcPr>
          <w:p w14:paraId="683DD2CD"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p>
        </w:tc>
        <w:tc>
          <w:tcPr>
            <w:tcW w:w="1684" w:type="dxa"/>
          </w:tcPr>
          <w:p w14:paraId="31B15247"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p>
        </w:tc>
        <w:tc>
          <w:tcPr>
            <w:tcW w:w="1685" w:type="dxa"/>
          </w:tcPr>
          <w:p w14:paraId="2AB4D028"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p>
        </w:tc>
      </w:tr>
      <w:tr w:rsidR="00D32D3E" w14:paraId="1AC5CDBE" w14:textId="77777777">
        <w:tc>
          <w:tcPr>
            <w:tcW w:w="2567" w:type="dxa"/>
          </w:tcPr>
          <w:p w14:paraId="342D4C27" w14:textId="77777777" w:rsidR="00D32D3E" w:rsidRDefault="00D32D3E">
            <w:pPr>
              <w:pBdr>
                <w:top w:val="nil"/>
                <w:left w:val="nil"/>
                <w:bottom w:val="nil"/>
                <w:right w:val="nil"/>
                <w:between w:val="nil"/>
              </w:pBdr>
              <w:spacing w:line="240" w:lineRule="auto"/>
              <w:rPr>
                <w:rFonts w:ascii="Times New Roman" w:eastAsia="Times New Roman" w:hAnsi="Times New Roman" w:cs="Times New Roman"/>
                <w:b/>
                <w:i/>
                <w:color w:val="000000"/>
                <w:sz w:val="24"/>
                <w:szCs w:val="24"/>
              </w:rPr>
            </w:pPr>
          </w:p>
        </w:tc>
        <w:tc>
          <w:tcPr>
            <w:tcW w:w="1684" w:type="dxa"/>
          </w:tcPr>
          <w:p w14:paraId="3572E399" w14:textId="77777777" w:rsidR="00D32D3E" w:rsidRDefault="00D32D3E">
            <w:pPr>
              <w:jc w:val="center"/>
              <w:rPr>
                <w:rFonts w:ascii="Times New Roman" w:eastAsia="Times New Roman" w:hAnsi="Times New Roman" w:cs="Times New Roman"/>
                <w:sz w:val="24"/>
                <w:szCs w:val="24"/>
              </w:rPr>
            </w:pPr>
          </w:p>
        </w:tc>
        <w:tc>
          <w:tcPr>
            <w:tcW w:w="1684" w:type="dxa"/>
          </w:tcPr>
          <w:p w14:paraId="6CEB15CE" w14:textId="77777777" w:rsidR="00D32D3E" w:rsidRDefault="00D32D3E">
            <w:pPr>
              <w:jc w:val="center"/>
              <w:rPr>
                <w:rFonts w:ascii="Times New Roman" w:eastAsia="Times New Roman" w:hAnsi="Times New Roman" w:cs="Times New Roman"/>
                <w:sz w:val="24"/>
                <w:szCs w:val="24"/>
              </w:rPr>
            </w:pPr>
          </w:p>
        </w:tc>
        <w:tc>
          <w:tcPr>
            <w:tcW w:w="1684" w:type="dxa"/>
          </w:tcPr>
          <w:p w14:paraId="66518E39" w14:textId="77777777" w:rsidR="00D32D3E" w:rsidRDefault="00D32D3E">
            <w:pPr>
              <w:jc w:val="center"/>
              <w:rPr>
                <w:rFonts w:ascii="Times New Roman" w:eastAsia="Times New Roman" w:hAnsi="Times New Roman" w:cs="Times New Roman"/>
                <w:sz w:val="24"/>
                <w:szCs w:val="24"/>
              </w:rPr>
            </w:pPr>
          </w:p>
        </w:tc>
        <w:tc>
          <w:tcPr>
            <w:tcW w:w="1685" w:type="dxa"/>
          </w:tcPr>
          <w:p w14:paraId="7E75FCD0" w14:textId="77777777" w:rsidR="00D32D3E" w:rsidRDefault="00D32D3E">
            <w:pPr>
              <w:jc w:val="center"/>
              <w:rPr>
                <w:rFonts w:ascii="Times New Roman" w:eastAsia="Times New Roman" w:hAnsi="Times New Roman" w:cs="Times New Roman"/>
                <w:sz w:val="24"/>
                <w:szCs w:val="24"/>
              </w:rPr>
            </w:pPr>
          </w:p>
        </w:tc>
      </w:tr>
      <w:tr w:rsidR="00D32D3E" w14:paraId="274A6C90" w14:textId="77777777">
        <w:tc>
          <w:tcPr>
            <w:tcW w:w="2567" w:type="dxa"/>
          </w:tcPr>
          <w:p w14:paraId="5EE74D85" w14:textId="77777777" w:rsidR="00D32D3E" w:rsidRDefault="004D59A1">
            <w:p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Description and Analysis - Programme 3 Level 6: </w:t>
            </w:r>
          </w:p>
          <w:p w14:paraId="1243CAE2" w14:textId="77777777" w:rsidR="00D32D3E" w:rsidRDefault="004D59A1">
            <w:pPr>
              <w:spacing w:after="0" w:line="240" w:lineRule="auto"/>
              <w:rPr>
                <w:rFonts w:ascii="Times New Roman" w:eastAsia="Times New Roman" w:hAnsi="Times New Roman" w:cs="Times New Roman"/>
                <w:b/>
                <w:i/>
                <w:color w:val="4472C4"/>
                <w:sz w:val="24"/>
                <w:szCs w:val="24"/>
              </w:rPr>
            </w:pPr>
            <w:r>
              <w:rPr>
                <w:rFonts w:ascii="Times New Roman" w:eastAsia="Times New Roman" w:hAnsi="Times New Roman" w:cs="Times New Roman"/>
                <w:b/>
                <w:i/>
                <w:color w:val="4472C4"/>
                <w:sz w:val="24"/>
                <w:szCs w:val="24"/>
              </w:rPr>
              <w:t xml:space="preserve">Special Education Teacher  Training Program </w:t>
            </w:r>
          </w:p>
          <w:p w14:paraId="10FDAA0E" w14:textId="77777777" w:rsidR="00D32D3E" w:rsidRDefault="00D32D3E">
            <w:pPr>
              <w:pBdr>
                <w:top w:val="nil"/>
                <w:left w:val="nil"/>
                <w:bottom w:val="nil"/>
                <w:right w:val="nil"/>
                <w:between w:val="nil"/>
              </w:pBdr>
              <w:spacing w:line="240" w:lineRule="auto"/>
              <w:rPr>
                <w:rFonts w:ascii="Times New Roman" w:eastAsia="Times New Roman" w:hAnsi="Times New Roman" w:cs="Times New Roman"/>
                <w:b/>
                <w:sz w:val="24"/>
                <w:szCs w:val="24"/>
              </w:rPr>
            </w:pPr>
          </w:p>
        </w:tc>
        <w:tc>
          <w:tcPr>
            <w:tcW w:w="1684" w:type="dxa"/>
          </w:tcPr>
          <w:p w14:paraId="47A56624"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X</w:t>
            </w:r>
          </w:p>
        </w:tc>
        <w:tc>
          <w:tcPr>
            <w:tcW w:w="1684" w:type="dxa"/>
          </w:tcPr>
          <w:p w14:paraId="0CFDB4B6"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p>
        </w:tc>
        <w:tc>
          <w:tcPr>
            <w:tcW w:w="1684" w:type="dxa"/>
          </w:tcPr>
          <w:p w14:paraId="44F49B7E"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p>
        </w:tc>
        <w:tc>
          <w:tcPr>
            <w:tcW w:w="1685" w:type="dxa"/>
          </w:tcPr>
          <w:p w14:paraId="07A78468"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p>
        </w:tc>
      </w:tr>
      <w:tr w:rsidR="00D32D3E" w14:paraId="275710DC" w14:textId="77777777">
        <w:tc>
          <w:tcPr>
            <w:tcW w:w="2567" w:type="dxa"/>
          </w:tcPr>
          <w:p w14:paraId="1D0AED1B" w14:textId="77777777" w:rsidR="00D32D3E" w:rsidRDefault="004D59A1">
            <w:p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Description and Analysis - Programme 4 Level 6: </w:t>
            </w:r>
          </w:p>
          <w:p w14:paraId="3CA8EFE8" w14:textId="77777777" w:rsidR="00D32D3E" w:rsidRDefault="004D59A1">
            <w:pPr>
              <w:spacing w:after="0" w:line="240" w:lineRule="auto"/>
              <w:rPr>
                <w:rFonts w:ascii="Times New Roman" w:eastAsia="Times New Roman" w:hAnsi="Times New Roman" w:cs="Times New Roman"/>
                <w:b/>
                <w:i/>
                <w:color w:val="4472C4"/>
                <w:sz w:val="24"/>
                <w:szCs w:val="24"/>
              </w:rPr>
            </w:pPr>
            <w:r>
              <w:rPr>
                <w:rFonts w:ascii="Times New Roman" w:eastAsia="Times New Roman" w:hAnsi="Times New Roman" w:cs="Times New Roman"/>
                <w:b/>
                <w:i/>
                <w:color w:val="4472C4"/>
                <w:sz w:val="24"/>
                <w:szCs w:val="24"/>
              </w:rPr>
              <w:t>Teacher Preparation Educational Program - "Teacher" 1</w:t>
            </w:r>
          </w:p>
          <w:p w14:paraId="774AF2BF" w14:textId="77777777" w:rsidR="00D32D3E" w:rsidRDefault="00D32D3E">
            <w:pPr>
              <w:pBdr>
                <w:top w:val="nil"/>
                <w:left w:val="nil"/>
                <w:bottom w:val="nil"/>
                <w:right w:val="nil"/>
                <w:between w:val="nil"/>
              </w:pBdr>
              <w:spacing w:line="240" w:lineRule="auto"/>
              <w:rPr>
                <w:rFonts w:ascii="Times New Roman" w:eastAsia="Times New Roman" w:hAnsi="Times New Roman" w:cs="Times New Roman"/>
                <w:b/>
                <w:sz w:val="24"/>
                <w:szCs w:val="24"/>
              </w:rPr>
            </w:pPr>
          </w:p>
        </w:tc>
        <w:tc>
          <w:tcPr>
            <w:tcW w:w="1684" w:type="dxa"/>
          </w:tcPr>
          <w:p w14:paraId="474ED782" w14:textId="77777777" w:rsidR="00D32D3E" w:rsidRDefault="004D59A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X</w:t>
            </w:r>
          </w:p>
        </w:tc>
        <w:tc>
          <w:tcPr>
            <w:tcW w:w="1684" w:type="dxa"/>
          </w:tcPr>
          <w:p w14:paraId="68B0EC98" w14:textId="77777777" w:rsidR="00D32D3E" w:rsidRDefault="004D59A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1684" w:type="dxa"/>
          </w:tcPr>
          <w:p w14:paraId="4FF4C4A8" w14:textId="77777777" w:rsidR="00D32D3E" w:rsidRDefault="004D59A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1685" w:type="dxa"/>
          </w:tcPr>
          <w:p w14:paraId="23504BE4" w14:textId="77777777" w:rsidR="00D32D3E" w:rsidRDefault="004D59A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r>
      <w:tr w:rsidR="00D32D3E" w14:paraId="5D6EED14" w14:textId="77777777">
        <w:tc>
          <w:tcPr>
            <w:tcW w:w="2567" w:type="dxa"/>
          </w:tcPr>
          <w:p w14:paraId="66AC4DF1" w14:textId="77777777" w:rsidR="00D32D3E" w:rsidRDefault="004D59A1">
            <w:p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 </w:t>
            </w:r>
          </w:p>
          <w:p w14:paraId="5D6C7FFF" w14:textId="77777777" w:rsidR="00D32D3E" w:rsidRDefault="004D59A1">
            <w:p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Description and Analysis - Programme 5 Level 6: </w:t>
            </w:r>
          </w:p>
          <w:p w14:paraId="56485F00" w14:textId="77777777" w:rsidR="00D32D3E" w:rsidRDefault="004D59A1">
            <w:pPr>
              <w:spacing w:after="0" w:line="240" w:lineRule="auto"/>
              <w:rPr>
                <w:rFonts w:ascii="Times New Roman" w:eastAsia="Times New Roman" w:hAnsi="Times New Roman" w:cs="Times New Roman"/>
                <w:b/>
                <w:i/>
                <w:color w:val="4472C4"/>
                <w:sz w:val="24"/>
                <w:szCs w:val="24"/>
              </w:rPr>
            </w:pPr>
            <w:r>
              <w:rPr>
                <w:rFonts w:ascii="Times New Roman" w:eastAsia="Times New Roman" w:hAnsi="Times New Roman" w:cs="Times New Roman"/>
                <w:b/>
                <w:i/>
                <w:color w:val="4472C4"/>
                <w:sz w:val="24"/>
                <w:szCs w:val="24"/>
              </w:rPr>
              <w:t>Teacher Preparation Educational Program - "Teacher" 2</w:t>
            </w:r>
          </w:p>
          <w:p w14:paraId="7A292896" w14:textId="77777777" w:rsidR="00D32D3E" w:rsidRDefault="00D32D3E">
            <w:pPr>
              <w:pBdr>
                <w:top w:val="nil"/>
                <w:left w:val="nil"/>
                <w:bottom w:val="nil"/>
                <w:right w:val="nil"/>
                <w:between w:val="nil"/>
              </w:pBdr>
              <w:spacing w:line="240" w:lineRule="auto"/>
              <w:rPr>
                <w:rFonts w:ascii="Times New Roman" w:eastAsia="Times New Roman" w:hAnsi="Times New Roman" w:cs="Times New Roman"/>
                <w:b/>
                <w:sz w:val="24"/>
                <w:szCs w:val="24"/>
              </w:rPr>
            </w:pPr>
          </w:p>
        </w:tc>
        <w:tc>
          <w:tcPr>
            <w:tcW w:w="1684" w:type="dxa"/>
          </w:tcPr>
          <w:p w14:paraId="2191599E" w14:textId="77777777" w:rsidR="00D32D3E" w:rsidRDefault="00D32D3E">
            <w:pPr>
              <w:jc w:val="center"/>
              <w:rPr>
                <w:rFonts w:ascii="Times New Roman" w:eastAsia="Times New Roman" w:hAnsi="Times New Roman" w:cs="Times New Roman"/>
                <w:b/>
                <w:sz w:val="24"/>
                <w:szCs w:val="24"/>
              </w:rPr>
            </w:pPr>
          </w:p>
          <w:p w14:paraId="7673E5AE" w14:textId="77777777" w:rsidR="00D32D3E" w:rsidRDefault="00D32D3E">
            <w:pPr>
              <w:jc w:val="center"/>
              <w:rPr>
                <w:rFonts w:ascii="Times New Roman" w:eastAsia="Times New Roman" w:hAnsi="Times New Roman" w:cs="Times New Roman"/>
                <w:b/>
                <w:sz w:val="24"/>
                <w:szCs w:val="24"/>
              </w:rPr>
            </w:pPr>
          </w:p>
          <w:p w14:paraId="374A065C" w14:textId="77777777" w:rsidR="00D32D3E" w:rsidRDefault="004D59A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X</w:t>
            </w:r>
          </w:p>
        </w:tc>
        <w:tc>
          <w:tcPr>
            <w:tcW w:w="1684" w:type="dxa"/>
          </w:tcPr>
          <w:p w14:paraId="041D98D7" w14:textId="77777777" w:rsidR="00D32D3E" w:rsidRDefault="00D32D3E">
            <w:pPr>
              <w:jc w:val="center"/>
              <w:rPr>
                <w:rFonts w:ascii="Times New Roman" w:eastAsia="Times New Roman" w:hAnsi="Times New Roman" w:cs="Times New Roman"/>
                <w:b/>
                <w:sz w:val="24"/>
                <w:szCs w:val="24"/>
              </w:rPr>
            </w:pPr>
          </w:p>
          <w:p w14:paraId="5AB7C0C5" w14:textId="77777777" w:rsidR="00D32D3E" w:rsidRDefault="00D32D3E">
            <w:pPr>
              <w:jc w:val="center"/>
              <w:rPr>
                <w:rFonts w:ascii="Times New Roman" w:eastAsia="Times New Roman" w:hAnsi="Times New Roman" w:cs="Times New Roman"/>
                <w:b/>
                <w:sz w:val="24"/>
                <w:szCs w:val="24"/>
              </w:rPr>
            </w:pPr>
          </w:p>
          <w:p w14:paraId="23D3DA6D" w14:textId="77777777" w:rsidR="00D32D3E" w:rsidRDefault="004D59A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1684" w:type="dxa"/>
          </w:tcPr>
          <w:p w14:paraId="55B33694" w14:textId="77777777" w:rsidR="00D32D3E" w:rsidRDefault="00D32D3E">
            <w:pPr>
              <w:jc w:val="center"/>
              <w:rPr>
                <w:rFonts w:ascii="Times New Roman" w:eastAsia="Times New Roman" w:hAnsi="Times New Roman" w:cs="Times New Roman"/>
                <w:b/>
                <w:sz w:val="24"/>
                <w:szCs w:val="24"/>
              </w:rPr>
            </w:pPr>
          </w:p>
          <w:p w14:paraId="4455F193" w14:textId="77777777" w:rsidR="00D32D3E" w:rsidRDefault="00D32D3E">
            <w:pPr>
              <w:jc w:val="center"/>
              <w:rPr>
                <w:rFonts w:ascii="Times New Roman" w:eastAsia="Times New Roman" w:hAnsi="Times New Roman" w:cs="Times New Roman"/>
                <w:b/>
                <w:sz w:val="24"/>
                <w:szCs w:val="24"/>
              </w:rPr>
            </w:pPr>
          </w:p>
          <w:p w14:paraId="7C798E27" w14:textId="77777777" w:rsidR="00D32D3E" w:rsidRDefault="004D59A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1685" w:type="dxa"/>
          </w:tcPr>
          <w:p w14:paraId="1C2776EB" w14:textId="77777777" w:rsidR="00D32D3E" w:rsidRDefault="00D32D3E">
            <w:pPr>
              <w:jc w:val="center"/>
              <w:rPr>
                <w:rFonts w:ascii="Times New Roman" w:eastAsia="Times New Roman" w:hAnsi="Times New Roman" w:cs="Times New Roman"/>
                <w:b/>
                <w:sz w:val="24"/>
                <w:szCs w:val="24"/>
              </w:rPr>
            </w:pPr>
          </w:p>
          <w:p w14:paraId="15342E60" w14:textId="77777777" w:rsidR="00D32D3E" w:rsidRDefault="00D32D3E">
            <w:pPr>
              <w:jc w:val="center"/>
              <w:rPr>
                <w:rFonts w:ascii="Times New Roman" w:eastAsia="Times New Roman" w:hAnsi="Times New Roman" w:cs="Times New Roman"/>
                <w:b/>
                <w:sz w:val="24"/>
                <w:szCs w:val="24"/>
              </w:rPr>
            </w:pPr>
          </w:p>
          <w:p w14:paraId="1A21DCDF" w14:textId="77777777" w:rsidR="00D32D3E" w:rsidRDefault="004D59A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r>
    </w:tbl>
    <w:p w14:paraId="5EB89DE8" w14:textId="77777777" w:rsidR="00D32D3E" w:rsidRDefault="00D32D3E">
      <w:pPr>
        <w:pBdr>
          <w:top w:val="nil"/>
          <w:left w:val="nil"/>
          <w:bottom w:val="nil"/>
          <w:right w:val="nil"/>
          <w:between w:val="nil"/>
        </w:pBdr>
        <w:spacing w:after="0" w:line="240" w:lineRule="auto"/>
        <w:jc w:val="both"/>
        <w:rPr>
          <w:rFonts w:ascii="Times New Roman" w:eastAsia="Times New Roman" w:hAnsi="Times New Roman" w:cs="Times New Roman"/>
          <w:b/>
          <w:color w:val="0070C0"/>
          <w:sz w:val="24"/>
          <w:szCs w:val="24"/>
        </w:rPr>
      </w:pPr>
    </w:p>
    <w:p w14:paraId="6D7CF35C" w14:textId="77777777" w:rsidR="00D32D3E" w:rsidRDefault="004D59A1">
      <w:pPr>
        <w:shd w:val="clear" w:color="auto" w:fill="DEEAF6"/>
        <w:spacing w:after="24" w:line="248" w:lineRule="auto"/>
        <w:jc w:val="both"/>
        <w:rPr>
          <w:rFonts w:ascii="Times New Roman" w:eastAsia="Times New Roman" w:hAnsi="Times New Roman" w:cs="Times New Roman"/>
          <w:b/>
          <w:color w:val="0070C0"/>
          <w:sz w:val="24"/>
          <w:szCs w:val="24"/>
        </w:rPr>
      </w:pPr>
      <w:r>
        <w:rPr>
          <w:rFonts w:ascii="Times New Roman" w:eastAsia="Times New Roman" w:hAnsi="Times New Roman" w:cs="Times New Roman"/>
          <w:b/>
          <w:color w:val="0070C0"/>
          <w:sz w:val="24"/>
          <w:szCs w:val="24"/>
        </w:rPr>
        <w:t xml:space="preserve">4.2 Qualification of Supervisors of Master’s and Doctoral Students </w:t>
      </w:r>
    </w:p>
    <w:p w14:paraId="768DFD21" w14:textId="77777777" w:rsidR="00D32D3E" w:rsidRDefault="004D59A1">
      <w:pPr>
        <w:widowControl w:val="0"/>
        <w:pBdr>
          <w:top w:val="nil"/>
          <w:left w:val="nil"/>
          <w:bottom w:val="single" w:sz="4" w:space="1" w:color="000000"/>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Master's and Doctoral students have qualified supervisor/supervisors and, if necessary, co-supervisor/co-supervisors who have relevant scientific-research experience in the field of research.</w:t>
      </w:r>
    </w:p>
    <w:p w14:paraId="7D62D461" w14:textId="77777777" w:rsidR="00D32D3E" w:rsidRDefault="00D32D3E">
      <w:pPr>
        <w:spacing w:after="0" w:line="276" w:lineRule="auto"/>
        <w:ind w:left="360"/>
        <w:jc w:val="both"/>
        <w:rPr>
          <w:rFonts w:ascii="Times New Roman" w:eastAsia="Times New Roman" w:hAnsi="Times New Roman" w:cs="Times New Roman"/>
          <w:b/>
          <w:sz w:val="24"/>
          <w:szCs w:val="24"/>
        </w:rPr>
      </w:pPr>
    </w:p>
    <w:p w14:paraId="2CB64CA2" w14:textId="77777777" w:rsidR="00D32D3E" w:rsidRDefault="004D59A1">
      <w:pPr>
        <w:spacing w:after="0" w:line="276" w:lineRule="auto"/>
        <w:jc w:val="both"/>
        <w:rPr>
          <w:rFonts w:ascii="Times New Roman" w:eastAsia="Times New Roman" w:hAnsi="Times New Roman" w:cs="Times New Roman"/>
          <w:b/>
          <w:color w:val="767171"/>
          <w:sz w:val="24"/>
          <w:szCs w:val="24"/>
        </w:rPr>
      </w:pPr>
      <w:r>
        <w:rPr>
          <w:rFonts w:ascii="Times New Roman" w:eastAsia="Times New Roman" w:hAnsi="Times New Roman" w:cs="Times New Roman"/>
          <w:b/>
          <w:color w:val="767171"/>
          <w:sz w:val="24"/>
          <w:szCs w:val="24"/>
        </w:rPr>
        <w:t xml:space="preserve">Cluster and individual evaluation </w:t>
      </w:r>
    </w:p>
    <w:p w14:paraId="078B034E" w14:textId="77777777" w:rsidR="00D32D3E" w:rsidRDefault="00D32D3E">
      <w:pPr>
        <w:spacing w:after="0" w:line="276" w:lineRule="auto"/>
        <w:jc w:val="both"/>
        <w:rPr>
          <w:rFonts w:ascii="Times New Roman" w:eastAsia="Times New Roman" w:hAnsi="Times New Roman" w:cs="Times New Roman"/>
          <w:b/>
          <w:color w:val="767171"/>
          <w:sz w:val="24"/>
          <w:szCs w:val="24"/>
        </w:rPr>
      </w:pPr>
    </w:p>
    <w:p w14:paraId="448C0A96"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Summary and Analysis of the Compliance of the Educational Programmes Grouped in a Cluster with the Requirements of the Standard Component  </w:t>
      </w:r>
    </w:p>
    <w:p w14:paraId="492506DD" w14:textId="77777777" w:rsidR="00D32D3E" w:rsidRDefault="00D32D3E">
      <w:pPr>
        <w:spacing w:after="0" w:line="276" w:lineRule="auto"/>
        <w:jc w:val="both"/>
        <w:rPr>
          <w:rFonts w:ascii="Times New Roman" w:eastAsia="Times New Roman" w:hAnsi="Times New Roman" w:cs="Times New Roman"/>
          <w:b/>
          <w:sz w:val="24"/>
          <w:szCs w:val="24"/>
        </w:rPr>
      </w:pPr>
    </w:p>
    <w:p w14:paraId="61788717" w14:textId="77777777" w:rsidR="00D32D3E" w:rsidRDefault="004D59A1">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Tbilisi State University has established clear and transparent qualification criteria for supervisors and co-supervisors of Master’s and Doctoral theses, in full compliance with the academic level requirements, the specific nature of the programmes, and international best practices.</w:t>
      </w:r>
    </w:p>
    <w:p w14:paraId="2589E9B9" w14:textId="77777777" w:rsidR="00D32D3E" w:rsidRDefault="004D59A1">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For all the programmes at Ivane Javakhishvili Tbilisi State University (TSU), the panel finds full compliance with the standard</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The institution has developed a comprehensive and transparent framework for thesis supervision, which includes well-defined qualification criteria, structured supervisory processes, and support mechanisms for ongoing professional development.</w:t>
      </w:r>
    </w:p>
    <w:p w14:paraId="73E142D3" w14:textId="77777777" w:rsidR="00D32D3E" w:rsidRDefault="004D59A1">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programme appoints a qualified and experienced group of supervisors, primarily composed of professors and associate professors affiliated with the Faculty of Psychology and Educational Sciences. All supervisors hold doctoral degrees and demonstrate strong alignment with the research profile of the programme. The majority are core academic staff actively engaged in teaching, research, and supervision, ensuring both quality and continuity in the student experience. In exceptional cases, when a highly qualified professional does not hold a doctoral degree but demonstrates significant practical expertise, they may be appointed as a supervisor with detailed justification provided and officially documented by the relevant programme committee (as outlined in the TSU Faculty of Psychology and Educational Sciences Procedure for Submission, Defense, and Evaluation of the Master’s Project/Thesis).</w:t>
      </w:r>
    </w:p>
    <w:p w14:paraId="5E58138F" w14:textId="77777777" w:rsidR="00D32D3E" w:rsidRDefault="004D59A1">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Supervisor’s CVs show a consistent record of academic publications, international conference participation, and contributions reflecting both national relevance and international engagement. Where applicable, doctoral students and visiting academic staff also support supervision under the guidance of primary faculty, strengthening the mentoring process.</w:t>
      </w:r>
    </w:p>
    <w:p w14:paraId="08E69A27" w14:textId="77777777" w:rsidR="00D32D3E" w:rsidRDefault="004D59A1">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TSU ensures that supervisory capacity remains within appropriate limits, typically not exceeding five master's students per supervisor. This ratio is supported by scheduling regular consultation hours, individualised supervision plans. Supervisory assignments are made based on topic alignment, and preliminary meetings are held in the early stages of thesis development to ensure fit and feasibility.</w:t>
      </w:r>
    </w:p>
    <w:p w14:paraId="1436F13C" w14:textId="77777777" w:rsidR="00D32D3E" w:rsidRDefault="004D59A1">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selection and appointment of supervisors follow clear institutional regulations, including requirements for recent scholarly output and teaching experience in the relevant field. Institutional mechanisms also include regular evaluation of supervision quality. Student feedback collected via surveys and informal feedback loops shows high satisfaction levels, particularly in relation to accessibility of supervisors, clarity of guidance, and support with research methodology. Feedback from the students is analysed by programme heads and has directly informed updates to internal guidance documents and thesis timelines.</w:t>
      </w:r>
    </w:p>
    <w:p w14:paraId="09F25924" w14:textId="77777777" w:rsidR="00D32D3E" w:rsidRDefault="004D59A1">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 summary, TSU provides a rigorous, well-supported environment for thesis supervision, maintaining alignment with international practice and ensuring quality through continuous evaluation and professional development.</w:t>
      </w:r>
    </w:p>
    <w:p w14:paraId="31CD0C16" w14:textId="77777777" w:rsidR="00D32D3E" w:rsidRDefault="00D32D3E">
      <w:pPr>
        <w:spacing w:after="0" w:line="360" w:lineRule="auto"/>
        <w:jc w:val="both"/>
        <w:rPr>
          <w:rFonts w:ascii="Times New Roman" w:eastAsia="Times New Roman" w:hAnsi="Times New Roman" w:cs="Times New Roman"/>
          <w:sz w:val="24"/>
          <w:szCs w:val="24"/>
        </w:rPr>
      </w:pPr>
    </w:p>
    <w:p w14:paraId="02166A16"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Description and Analysis - Programme 1 Level 7: </w:t>
      </w:r>
    </w:p>
    <w:p w14:paraId="16DC6899" w14:textId="77777777" w:rsidR="00D32D3E" w:rsidRDefault="004D59A1">
      <w:pPr>
        <w:spacing w:after="0" w:line="360" w:lineRule="auto"/>
        <w:jc w:val="both"/>
        <w:rPr>
          <w:rFonts w:ascii="Times New Roman" w:eastAsia="Times New Roman" w:hAnsi="Times New Roman" w:cs="Times New Roman"/>
          <w:b/>
          <w:color w:val="808080"/>
          <w:sz w:val="24"/>
          <w:szCs w:val="24"/>
        </w:rPr>
      </w:pPr>
      <w:r>
        <w:rPr>
          <w:rFonts w:ascii="Times New Roman" w:eastAsia="Times New Roman" w:hAnsi="Times New Roman" w:cs="Times New Roman"/>
          <w:b/>
          <w:color w:val="4472C4"/>
          <w:sz w:val="24"/>
          <w:szCs w:val="24"/>
        </w:rPr>
        <w:t>Integrated BA and MA Educational Program for Preparation of Primary School</w:t>
      </w:r>
      <w:r>
        <w:rPr>
          <w:rFonts w:ascii="Times New Roman" w:eastAsia="Times New Roman" w:hAnsi="Times New Roman" w:cs="Times New Roman"/>
          <w:b/>
          <w:color w:val="00B0F0"/>
          <w:sz w:val="24"/>
          <w:szCs w:val="24"/>
        </w:rPr>
        <w:t xml:space="preserve"> </w:t>
      </w:r>
      <w:r>
        <w:rPr>
          <w:rFonts w:ascii="Times New Roman" w:eastAsia="Times New Roman" w:hAnsi="Times New Roman" w:cs="Times New Roman"/>
          <w:b/>
          <w:color w:val="4472C4"/>
          <w:sz w:val="24"/>
          <w:szCs w:val="24"/>
        </w:rPr>
        <w:t>Teachers</w:t>
      </w:r>
    </w:p>
    <w:p w14:paraId="7FD8715F" w14:textId="77777777" w:rsidR="00D32D3E" w:rsidRDefault="00D32D3E">
      <w:pPr>
        <w:spacing w:after="0" w:line="360" w:lineRule="auto"/>
        <w:jc w:val="both"/>
        <w:rPr>
          <w:rFonts w:ascii="Times New Roman" w:eastAsia="Times New Roman" w:hAnsi="Times New Roman" w:cs="Times New Roman"/>
          <w:sz w:val="24"/>
          <w:szCs w:val="24"/>
        </w:rPr>
      </w:pPr>
    </w:p>
    <w:p w14:paraId="6BDFDFC2" w14:textId="77777777" w:rsidR="00D32D3E" w:rsidRDefault="00D32D3E">
      <w:pPr>
        <w:spacing w:after="0" w:line="360" w:lineRule="auto"/>
        <w:jc w:val="both"/>
        <w:rPr>
          <w:rFonts w:ascii="Times New Roman" w:eastAsia="Times New Roman" w:hAnsi="Times New Roman" w:cs="Times New Roman"/>
          <w:sz w:val="24"/>
          <w:szCs w:val="24"/>
        </w:rPr>
      </w:pPr>
    </w:p>
    <w:tbl>
      <w:tblPr>
        <w:tblStyle w:val="afff1"/>
        <w:tblW w:w="872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2965"/>
        <w:gridCol w:w="1740"/>
        <w:gridCol w:w="2400"/>
        <w:gridCol w:w="1620"/>
      </w:tblGrid>
      <w:tr w:rsidR="00D32D3E" w14:paraId="09734E90" w14:textId="77777777">
        <w:trPr>
          <w:trHeight w:val="404"/>
        </w:trPr>
        <w:tc>
          <w:tcPr>
            <w:tcW w:w="8725" w:type="dxa"/>
            <w:gridSpan w:val="4"/>
            <w:shd w:val="clear" w:color="auto" w:fill="auto"/>
          </w:tcPr>
          <w:p w14:paraId="575656E8" w14:textId="77777777" w:rsidR="00D32D3E" w:rsidRPr="008D0855" w:rsidRDefault="009D55C0">
            <w:pPr>
              <w:spacing w:after="0" w:line="360" w:lineRule="auto"/>
              <w:jc w:val="both"/>
              <w:rPr>
                <w:rFonts w:ascii="Times New Roman" w:eastAsia="Times New Roman" w:hAnsi="Times New Roman" w:cs="Times New Roman"/>
                <w:sz w:val="24"/>
                <w:szCs w:val="24"/>
              </w:rPr>
            </w:pPr>
            <w:sdt>
              <w:sdtPr>
                <w:tag w:val="goog_rdk_268"/>
                <w:id w:val="-1396915940"/>
              </w:sdtPr>
              <w:sdtEndPr/>
              <w:sdtContent/>
            </w:sdt>
            <w:r w:rsidR="004D59A1" w:rsidRPr="008D0855">
              <w:rPr>
                <w:rFonts w:ascii="Times New Roman" w:eastAsia="Times New Roman" w:hAnsi="Times New Roman" w:cs="Times New Roman"/>
                <w:sz w:val="24"/>
                <w:szCs w:val="24"/>
              </w:rPr>
              <w:t xml:space="preserve">Programme 1 Level 7: </w:t>
            </w:r>
          </w:p>
          <w:p w14:paraId="698369DB" w14:textId="77777777" w:rsidR="00D32D3E" w:rsidRPr="008D0855" w:rsidRDefault="004D59A1">
            <w:pPr>
              <w:spacing w:after="0" w:line="360" w:lineRule="auto"/>
              <w:jc w:val="both"/>
              <w:rPr>
                <w:rFonts w:ascii="Times New Roman" w:eastAsia="Times New Roman" w:hAnsi="Times New Roman" w:cs="Times New Roman"/>
                <w:b/>
                <w:color w:val="000000"/>
                <w:sz w:val="24"/>
                <w:szCs w:val="24"/>
              </w:rPr>
            </w:pPr>
            <w:r w:rsidRPr="008D0855">
              <w:rPr>
                <w:rFonts w:ascii="Times New Roman" w:eastAsia="Times New Roman" w:hAnsi="Times New Roman" w:cs="Times New Roman"/>
                <w:color w:val="4472C4"/>
                <w:sz w:val="24"/>
                <w:szCs w:val="24"/>
              </w:rPr>
              <w:t>Integrated BA and MA Educational Program for Preparation of Primary School</w:t>
            </w:r>
            <w:r w:rsidRPr="008D0855">
              <w:rPr>
                <w:rFonts w:ascii="Times New Roman" w:eastAsia="Times New Roman" w:hAnsi="Times New Roman" w:cs="Times New Roman"/>
                <w:color w:val="00B0F0"/>
                <w:sz w:val="24"/>
                <w:szCs w:val="24"/>
              </w:rPr>
              <w:t xml:space="preserve"> </w:t>
            </w:r>
            <w:r w:rsidRPr="008D0855">
              <w:rPr>
                <w:rFonts w:ascii="Times New Roman" w:eastAsia="Times New Roman" w:hAnsi="Times New Roman" w:cs="Times New Roman"/>
                <w:color w:val="4472C4"/>
                <w:sz w:val="24"/>
                <w:szCs w:val="24"/>
              </w:rPr>
              <w:t>Teachers</w:t>
            </w:r>
            <w:r w:rsidRPr="008D0855">
              <w:rPr>
                <w:rFonts w:ascii="Times New Roman" w:eastAsia="Times New Roman" w:hAnsi="Times New Roman" w:cs="Times New Roman"/>
                <w:b/>
                <w:color w:val="0070C0"/>
                <w:sz w:val="24"/>
                <w:szCs w:val="24"/>
                <w:vertAlign w:val="superscript"/>
              </w:rPr>
              <w:footnoteReference w:id="24"/>
            </w:r>
          </w:p>
        </w:tc>
      </w:tr>
      <w:tr w:rsidR="00D32D3E" w14:paraId="156ACFDC" w14:textId="77777777" w:rsidTr="008D0855">
        <w:trPr>
          <w:trHeight w:val="857"/>
        </w:trPr>
        <w:tc>
          <w:tcPr>
            <w:tcW w:w="2965" w:type="dxa"/>
            <w:shd w:val="clear" w:color="auto" w:fill="auto"/>
          </w:tcPr>
          <w:p w14:paraId="6AF7ECF8" w14:textId="77777777" w:rsidR="00D32D3E" w:rsidRPr="008D0855" w:rsidRDefault="004D59A1">
            <w:pPr>
              <w:spacing w:after="0" w:line="240" w:lineRule="auto"/>
              <w:rPr>
                <w:rFonts w:ascii="Times New Roman" w:eastAsia="Times New Roman" w:hAnsi="Times New Roman" w:cs="Times New Roman"/>
                <w:b/>
                <w:color w:val="000000"/>
                <w:sz w:val="24"/>
                <w:szCs w:val="24"/>
              </w:rPr>
            </w:pPr>
            <w:r w:rsidRPr="008D0855">
              <w:rPr>
                <w:rFonts w:ascii="Times New Roman" w:eastAsia="Times New Roman" w:hAnsi="Times New Roman" w:cs="Times New Roman"/>
                <w:b/>
                <w:color w:val="000000"/>
                <w:sz w:val="24"/>
                <w:szCs w:val="24"/>
              </w:rPr>
              <w:t>Number of supervisors of Master's/Doctoral theses</w:t>
            </w:r>
          </w:p>
        </w:tc>
        <w:tc>
          <w:tcPr>
            <w:tcW w:w="1740" w:type="dxa"/>
            <w:shd w:val="clear" w:color="auto" w:fill="auto"/>
          </w:tcPr>
          <w:p w14:paraId="756DA717" w14:textId="77777777" w:rsidR="00D32D3E" w:rsidRPr="008D0855" w:rsidRDefault="004D59A1">
            <w:pPr>
              <w:spacing w:after="0" w:line="240" w:lineRule="auto"/>
              <w:rPr>
                <w:rFonts w:ascii="Times New Roman" w:eastAsia="Times New Roman" w:hAnsi="Times New Roman" w:cs="Times New Roman"/>
                <w:color w:val="000000"/>
                <w:sz w:val="24"/>
                <w:szCs w:val="24"/>
              </w:rPr>
            </w:pPr>
            <w:r w:rsidRPr="008D0855">
              <w:rPr>
                <w:rFonts w:ascii="Times New Roman" w:eastAsia="Times New Roman" w:hAnsi="Times New Roman" w:cs="Times New Roman"/>
                <w:color w:val="000000"/>
                <w:sz w:val="24"/>
                <w:szCs w:val="24"/>
              </w:rPr>
              <w:t>These supervisors</w:t>
            </w:r>
          </w:p>
        </w:tc>
        <w:tc>
          <w:tcPr>
            <w:tcW w:w="2400" w:type="dxa"/>
            <w:shd w:val="clear" w:color="auto" w:fill="auto"/>
          </w:tcPr>
          <w:p w14:paraId="3A8837F6" w14:textId="77777777" w:rsidR="00D32D3E" w:rsidRPr="008D0855" w:rsidRDefault="004D59A1">
            <w:pPr>
              <w:spacing w:after="0" w:line="240" w:lineRule="auto"/>
              <w:rPr>
                <w:rFonts w:ascii="Times New Roman" w:eastAsia="Times New Roman" w:hAnsi="Times New Roman" w:cs="Times New Roman"/>
                <w:color w:val="000000"/>
                <w:sz w:val="24"/>
                <w:szCs w:val="24"/>
              </w:rPr>
            </w:pPr>
            <w:r w:rsidRPr="008D0855">
              <w:rPr>
                <w:rFonts w:ascii="Times New Roman" w:eastAsia="Times New Roman" w:hAnsi="Times New Roman" w:cs="Times New Roman"/>
                <w:color w:val="000000"/>
                <w:sz w:val="24"/>
                <w:szCs w:val="24"/>
              </w:rPr>
              <w:t xml:space="preserve">Including the supervisors </w:t>
            </w:r>
            <w:r w:rsidRPr="008D0855">
              <w:rPr>
                <w:rFonts w:ascii="Times New Roman" w:eastAsia="Times New Roman" w:hAnsi="Times New Roman" w:cs="Times New Roman"/>
                <w:sz w:val="24"/>
                <w:szCs w:val="24"/>
              </w:rPr>
              <w:t>holding PhD degree</w:t>
            </w:r>
            <w:r w:rsidRPr="008D0855">
              <w:rPr>
                <w:rFonts w:ascii="Times New Roman" w:eastAsia="Times New Roman" w:hAnsi="Times New Roman" w:cs="Times New Roman"/>
                <w:color w:val="000000"/>
                <w:sz w:val="24"/>
                <w:szCs w:val="24"/>
              </w:rPr>
              <w:t xml:space="preserve"> in the sectoral direction</w:t>
            </w:r>
            <w:r w:rsidRPr="008D0855">
              <w:rPr>
                <w:rFonts w:ascii="Times New Roman" w:eastAsia="Times New Roman" w:hAnsi="Times New Roman" w:cs="Times New Roman"/>
                <w:color w:val="000000"/>
                <w:sz w:val="24"/>
                <w:szCs w:val="24"/>
                <w:vertAlign w:val="superscript"/>
              </w:rPr>
              <w:footnoteReference w:id="25"/>
            </w:r>
          </w:p>
        </w:tc>
        <w:tc>
          <w:tcPr>
            <w:tcW w:w="1620" w:type="dxa"/>
            <w:shd w:val="clear" w:color="auto" w:fill="auto"/>
          </w:tcPr>
          <w:p w14:paraId="53E0C2BC" w14:textId="77777777" w:rsidR="00D32D3E" w:rsidRPr="008D0855" w:rsidRDefault="004D59A1">
            <w:pPr>
              <w:spacing w:after="0" w:line="240" w:lineRule="auto"/>
              <w:rPr>
                <w:rFonts w:ascii="Times New Roman" w:eastAsia="Times New Roman" w:hAnsi="Times New Roman" w:cs="Times New Roman"/>
                <w:color w:val="000000"/>
                <w:sz w:val="24"/>
                <w:szCs w:val="24"/>
              </w:rPr>
            </w:pPr>
            <w:r w:rsidRPr="008D0855">
              <w:rPr>
                <w:rFonts w:ascii="Times New Roman" w:eastAsia="Times New Roman" w:hAnsi="Times New Roman" w:cs="Times New Roman"/>
                <w:color w:val="000000"/>
                <w:sz w:val="24"/>
                <w:szCs w:val="24"/>
              </w:rPr>
              <w:t>Among them, the affiliated academic staff</w:t>
            </w:r>
          </w:p>
        </w:tc>
      </w:tr>
      <w:tr w:rsidR="00D32D3E" w14:paraId="6FF393C9" w14:textId="77777777">
        <w:trPr>
          <w:trHeight w:val="517"/>
        </w:trPr>
        <w:tc>
          <w:tcPr>
            <w:tcW w:w="2965" w:type="dxa"/>
            <w:shd w:val="clear" w:color="auto" w:fill="auto"/>
          </w:tcPr>
          <w:p w14:paraId="551B975B" w14:textId="77777777" w:rsidR="00D32D3E" w:rsidRPr="008D0855" w:rsidRDefault="004D59A1">
            <w:pPr>
              <w:spacing w:after="0" w:line="240" w:lineRule="auto"/>
              <w:rPr>
                <w:rFonts w:ascii="Times New Roman" w:eastAsia="Times New Roman" w:hAnsi="Times New Roman" w:cs="Times New Roman"/>
                <w:b/>
                <w:color w:val="000000"/>
                <w:sz w:val="24"/>
                <w:szCs w:val="24"/>
              </w:rPr>
            </w:pPr>
            <w:r w:rsidRPr="008D0855">
              <w:rPr>
                <w:rFonts w:ascii="Times New Roman" w:eastAsia="Times New Roman" w:hAnsi="Times New Roman" w:cs="Times New Roman"/>
                <w:b/>
                <w:color w:val="000000"/>
                <w:sz w:val="24"/>
                <w:szCs w:val="24"/>
              </w:rPr>
              <w:t>Number of supervisors of Master's/Doctoral theses</w:t>
            </w:r>
          </w:p>
        </w:tc>
        <w:tc>
          <w:tcPr>
            <w:tcW w:w="1740" w:type="dxa"/>
            <w:shd w:val="clear" w:color="auto" w:fill="auto"/>
            <w:vAlign w:val="center"/>
          </w:tcPr>
          <w:p w14:paraId="1B4C6DBE" w14:textId="77777777" w:rsidR="00D32D3E" w:rsidRPr="008D0855" w:rsidRDefault="004D59A1">
            <w:pPr>
              <w:spacing w:after="0" w:line="240" w:lineRule="auto"/>
              <w:jc w:val="center"/>
              <w:rPr>
                <w:rFonts w:ascii="Times New Roman" w:eastAsia="Times New Roman" w:hAnsi="Times New Roman" w:cs="Times New Roman"/>
                <w:b/>
                <w:color w:val="000000"/>
                <w:sz w:val="24"/>
                <w:szCs w:val="24"/>
              </w:rPr>
            </w:pPr>
            <w:r w:rsidRPr="008D0855">
              <w:rPr>
                <w:rFonts w:ascii="Times New Roman" w:eastAsia="Times New Roman" w:hAnsi="Times New Roman" w:cs="Times New Roman"/>
                <w:b/>
                <w:sz w:val="24"/>
                <w:szCs w:val="24"/>
              </w:rPr>
              <w:t>18</w:t>
            </w:r>
          </w:p>
        </w:tc>
        <w:tc>
          <w:tcPr>
            <w:tcW w:w="2400" w:type="dxa"/>
            <w:shd w:val="clear" w:color="auto" w:fill="auto"/>
            <w:vAlign w:val="center"/>
          </w:tcPr>
          <w:p w14:paraId="108A69A7" w14:textId="77777777" w:rsidR="00D32D3E" w:rsidRPr="003E56D1" w:rsidRDefault="003E56D1">
            <w:pPr>
              <w:spacing w:after="0" w:line="240" w:lineRule="auto"/>
              <w:jc w:val="center"/>
              <w:rPr>
                <w:rFonts w:asciiTheme="minorHAnsi" w:eastAsia="Times New Roman" w:hAnsiTheme="minorHAnsi" w:cs="Times New Roman"/>
                <w:b/>
                <w:color w:val="000000"/>
                <w:sz w:val="24"/>
                <w:szCs w:val="24"/>
                <w:lang w:val="ka-GE"/>
              </w:rPr>
            </w:pPr>
            <w:r>
              <w:rPr>
                <w:rFonts w:asciiTheme="minorHAnsi" w:eastAsia="Times New Roman" w:hAnsiTheme="minorHAnsi" w:cs="Times New Roman"/>
                <w:b/>
                <w:color w:val="000000"/>
                <w:sz w:val="24"/>
                <w:szCs w:val="24"/>
                <w:lang w:val="ka-GE"/>
              </w:rPr>
              <w:t>18</w:t>
            </w:r>
          </w:p>
        </w:tc>
        <w:tc>
          <w:tcPr>
            <w:tcW w:w="1620" w:type="dxa"/>
            <w:shd w:val="clear" w:color="auto" w:fill="auto"/>
            <w:vAlign w:val="center"/>
          </w:tcPr>
          <w:p w14:paraId="779B2FCD" w14:textId="77777777" w:rsidR="00D32D3E" w:rsidRPr="003E56D1" w:rsidRDefault="003E56D1">
            <w:pPr>
              <w:spacing w:after="0" w:line="240" w:lineRule="auto"/>
              <w:jc w:val="center"/>
              <w:rPr>
                <w:rFonts w:asciiTheme="minorHAnsi" w:eastAsia="Times New Roman" w:hAnsiTheme="minorHAnsi" w:cs="Times New Roman"/>
                <w:b/>
                <w:color w:val="000000"/>
                <w:sz w:val="24"/>
                <w:szCs w:val="24"/>
                <w:lang w:val="ka-GE"/>
              </w:rPr>
            </w:pPr>
            <w:r>
              <w:rPr>
                <w:rFonts w:asciiTheme="minorHAnsi" w:eastAsia="Times New Roman" w:hAnsiTheme="minorHAnsi" w:cs="Times New Roman"/>
                <w:b/>
                <w:color w:val="000000"/>
                <w:sz w:val="24"/>
                <w:szCs w:val="24"/>
                <w:lang w:val="ka-GE"/>
              </w:rPr>
              <w:t>18</w:t>
            </w:r>
          </w:p>
        </w:tc>
      </w:tr>
      <w:tr w:rsidR="00D32D3E" w14:paraId="73D51114" w14:textId="77777777" w:rsidTr="008D0855">
        <w:trPr>
          <w:trHeight w:val="421"/>
        </w:trPr>
        <w:tc>
          <w:tcPr>
            <w:tcW w:w="2965" w:type="dxa"/>
            <w:shd w:val="clear" w:color="auto" w:fill="auto"/>
          </w:tcPr>
          <w:p w14:paraId="4076F4FB" w14:textId="77777777" w:rsidR="00D32D3E" w:rsidRPr="008D0855" w:rsidRDefault="004D59A1">
            <w:pPr>
              <w:tabs>
                <w:tab w:val="left" w:pos="155"/>
              </w:tabs>
              <w:spacing w:after="0" w:line="240" w:lineRule="auto"/>
              <w:ind w:firstLine="54"/>
              <w:rPr>
                <w:rFonts w:ascii="Times New Roman" w:eastAsia="Times New Roman" w:hAnsi="Times New Roman" w:cs="Times New Roman"/>
                <w:b/>
                <w:color w:val="000000"/>
                <w:sz w:val="24"/>
                <w:szCs w:val="24"/>
              </w:rPr>
            </w:pPr>
            <w:r w:rsidRPr="008D0855">
              <w:rPr>
                <w:rFonts w:ascii="Times New Roman" w:eastAsia="Times New Roman" w:hAnsi="Times New Roman" w:cs="Times New Roman"/>
                <w:b/>
                <w:color w:val="000000"/>
                <w:sz w:val="24"/>
                <w:szCs w:val="24"/>
              </w:rPr>
              <w:t>- Professor</w:t>
            </w:r>
          </w:p>
        </w:tc>
        <w:tc>
          <w:tcPr>
            <w:tcW w:w="1740" w:type="dxa"/>
            <w:shd w:val="clear" w:color="auto" w:fill="auto"/>
            <w:vAlign w:val="center"/>
          </w:tcPr>
          <w:p w14:paraId="7A036E3D" w14:textId="77777777" w:rsidR="00D32D3E" w:rsidRPr="003E56D1" w:rsidRDefault="003E56D1">
            <w:pPr>
              <w:spacing w:after="0" w:line="240" w:lineRule="auto"/>
              <w:jc w:val="center"/>
              <w:rPr>
                <w:rFonts w:asciiTheme="minorHAnsi" w:eastAsia="Times New Roman" w:hAnsiTheme="minorHAnsi" w:cs="Times New Roman"/>
                <w:color w:val="000000"/>
                <w:sz w:val="24"/>
                <w:szCs w:val="24"/>
                <w:lang w:val="ka-GE"/>
              </w:rPr>
            </w:pPr>
            <w:r>
              <w:rPr>
                <w:rFonts w:asciiTheme="minorHAnsi" w:eastAsia="Times New Roman" w:hAnsiTheme="minorHAnsi" w:cs="Times New Roman"/>
                <w:color w:val="000000"/>
                <w:sz w:val="24"/>
                <w:szCs w:val="24"/>
                <w:lang w:val="ka-GE"/>
              </w:rPr>
              <w:t>3</w:t>
            </w:r>
          </w:p>
        </w:tc>
        <w:tc>
          <w:tcPr>
            <w:tcW w:w="2400" w:type="dxa"/>
            <w:shd w:val="clear" w:color="auto" w:fill="auto"/>
            <w:vAlign w:val="center"/>
          </w:tcPr>
          <w:p w14:paraId="68D9363B" w14:textId="77777777" w:rsidR="00D32D3E" w:rsidRPr="003E56D1" w:rsidRDefault="003E56D1">
            <w:pPr>
              <w:spacing w:after="0" w:line="240" w:lineRule="auto"/>
              <w:jc w:val="center"/>
              <w:rPr>
                <w:rFonts w:asciiTheme="minorHAnsi" w:eastAsia="Times New Roman" w:hAnsiTheme="minorHAnsi" w:cs="Times New Roman"/>
                <w:color w:val="000000"/>
                <w:sz w:val="24"/>
                <w:szCs w:val="24"/>
                <w:lang w:val="ka-GE"/>
              </w:rPr>
            </w:pPr>
            <w:r>
              <w:rPr>
                <w:rFonts w:asciiTheme="minorHAnsi" w:eastAsia="Times New Roman" w:hAnsiTheme="minorHAnsi" w:cs="Times New Roman"/>
                <w:color w:val="000000"/>
                <w:sz w:val="24"/>
                <w:szCs w:val="24"/>
                <w:lang w:val="ka-GE"/>
              </w:rPr>
              <w:t>3</w:t>
            </w:r>
          </w:p>
        </w:tc>
        <w:tc>
          <w:tcPr>
            <w:tcW w:w="1620" w:type="dxa"/>
            <w:shd w:val="clear" w:color="auto" w:fill="auto"/>
            <w:vAlign w:val="center"/>
          </w:tcPr>
          <w:p w14:paraId="57AB7477" w14:textId="77777777" w:rsidR="00D32D3E" w:rsidRPr="003E56D1" w:rsidRDefault="003E56D1">
            <w:pPr>
              <w:spacing w:after="0" w:line="240" w:lineRule="auto"/>
              <w:jc w:val="center"/>
              <w:rPr>
                <w:rFonts w:asciiTheme="minorHAnsi" w:eastAsia="Times New Roman" w:hAnsiTheme="minorHAnsi" w:cs="Times New Roman"/>
                <w:color w:val="000000"/>
                <w:sz w:val="24"/>
                <w:szCs w:val="24"/>
                <w:lang w:val="ka-GE"/>
              </w:rPr>
            </w:pPr>
            <w:r>
              <w:rPr>
                <w:rFonts w:asciiTheme="minorHAnsi" w:eastAsia="Times New Roman" w:hAnsiTheme="minorHAnsi" w:cs="Times New Roman"/>
                <w:color w:val="000000"/>
                <w:sz w:val="24"/>
                <w:szCs w:val="24"/>
                <w:lang w:val="ka-GE"/>
              </w:rPr>
              <w:t>3</w:t>
            </w:r>
          </w:p>
        </w:tc>
      </w:tr>
      <w:tr w:rsidR="00D32D3E" w14:paraId="5BF4D7B2" w14:textId="77777777">
        <w:trPr>
          <w:trHeight w:val="379"/>
        </w:trPr>
        <w:tc>
          <w:tcPr>
            <w:tcW w:w="2965" w:type="dxa"/>
            <w:shd w:val="clear" w:color="auto" w:fill="auto"/>
          </w:tcPr>
          <w:p w14:paraId="3C373642" w14:textId="77777777" w:rsidR="00D32D3E" w:rsidRPr="008D0855" w:rsidRDefault="004D59A1">
            <w:pPr>
              <w:spacing w:after="0" w:line="240" w:lineRule="auto"/>
              <w:ind w:firstLine="54"/>
              <w:rPr>
                <w:rFonts w:ascii="Times New Roman" w:eastAsia="Times New Roman" w:hAnsi="Times New Roman" w:cs="Times New Roman"/>
                <w:b/>
                <w:color w:val="000000"/>
                <w:sz w:val="24"/>
                <w:szCs w:val="24"/>
              </w:rPr>
            </w:pPr>
            <w:r w:rsidRPr="008D0855">
              <w:rPr>
                <w:rFonts w:ascii="Times New Roman" w:eastAsia="Times New Roman" w:hAnsi="Times New Roman" w:cs="Times New Roman"/>
                <w:b/>
                <w:color w:val="000000"/>
                <w:sz w:val="24"/>
                <w:szCs w:val="24"/>
              </w:rPr>
              <w:t>- Associate Professor</w:t>
            </w:r>
          </w:p>
        </w:tc>
        <w:tc>
          <w:tcPr>
            <w:tcW w:w="1740" w:type="dxa"/>
            <w:shd w:val="clear" w:color="auto" w:fill="auto"/>
            <w:vAlign w:val="center"/>
          </w:tcPr>
          <w:p w14:paraId="44B0A208" w14:textId="77777777" w:rsidR="00D32D3E" w:rsidRPr="003E56D1" w:rsidRDefault="003E56D1">
            <w:pPr>
              <w:spacing w:after="0" w:line="240" w:lineRule="auto"/>
              <w:jc w:val="center"/>
              <w:rPr>
                <w:rFonts w:asciiTheme="minorHAnsi" w:eastAsia="Times New Roman" w:hAnsiTheme="minorHAnsi" w:cs="Times New Roman"/>
                <w:color w:val="000000"/>
                <w:sz w:val="24"/>
                <w:szCs w:val="24"/>
                <w:lang w:val="ka-GE"/>
              </w:rPr>
            </w:pPr>
            <w:r>
              <w:rPr>
                <w:rFonts w:asciiTheme="minorHAnsi" w:eastAsia="Times New Roman" w:hAnsiTheme="minorHAnsi" w:cs="Times New Roman"/>
                <w:color w:val="000000"/>
                <w:sz w:val="24"/>
                <w:szCs w:val="24"/>
                <w:lang w:val="ka-GE"/>
              </w:rPr>
              <w:t>8</w:t>
            </w:r>
          </w:p>
        </w:tc>
        <w:tc>
          <w:tcPr>
            <w:tcW w:w="2400" w:type="dxa"/>
            <w:shd w:val="clear" w:color="auto" w:fill="auto"/>
            <w:vAlign w:val="center"/>
          </w:tcPr>
          <w:p w14:paraId="03853697" w14:textId="77777777" w:rsidR="00D32D3E" w:rsidRPr="003E56D1" w:rsidRDefault="003E56D1">
            <w:pPr>
              <w:spacing w:after="0" w:line="240" w:lineRule="auto"/>
              <w:jc w:val="center"/>
              <w:rPr>
                <w:rFonts w:asciiTheme="minorHAnsi" w:eastAsia="Times New Roman" w:hAnsiTheme="minorHAnsi" w:cs="Times New Roman"/>
                <w:color w:val="000000"/>
                <w:sz w:val="24"/>
                <w:szCs w:val="24"/>
                <w:lang w:val="ka-GE"/>
              </w:rPr>
            </w:pPr>
            <w:r>
              <w:rPr>
                <w:rFonts w:asciiTheme="minorHAnsi" w:eastAsia="Times New Roman" w:hAnsiTheme="minorHAnsi" w:cs="Times New Roman"/>
                <w:color w:val="000000"/>
                <w:sz w:val="24"/>
                <w:szCs w:val="24"/>
                <w:lang w:val="ka-GE"/>
              </w:rPr>
              <w:t>8</w:t>
            </w:r>
          </w:p>
        </w:tc>
        <w:tc>
          <w:tcPr>
            <w:tcW w:w="1620" w:type="dxa"/>
            <w:shd w:val="clear" w:color="auto" w:fill="auto"/>
            <w:vAlign w:val="center"/>
          </w:tcPr>
          <w:p w14:paraId="3E1FE5D4" w14:textId="77777777" w:rsidR="00D32D3E" w:rsidRPr="003E56D1" w:rsidRDefault="003E56D1">
            <w:pPr>
              <w:spacing w:after="0" w:line="240" w:lineRule="auto"/>
              <w:jc w:val="center"/>
              <w:rPr>
                <w:rFonts w:asciiTheme="minorHAnsi" w:eastAsia="Times New Roman" w:hAnsiTheme="minorHAnsi" w:cs="Times New Roman"/>
                <w:color w:val="000000"/>
                <w:sz w:val="24"/>
                <w:szCs w:val="24"/>
                <w:lang w:val="ka-GE"/>
              </w:rPr>
            </w:pPr>
            <w:r>
              <w:rPr>
                <w:rFonts w:asciiTheme="minorHAnsi" w:eastAsia="Times New Roman" w:hAnsiTheme="minorHAnsi" w:cs="Times New Roman"/>
                <w:color w:val="000000"/>
                <w:sz w:val="24"/>
                <w:szCs w:val="24"/>
                <w:lang w:val="ka-GE"/>
              </w:rPr>
              <w:t>10</w:t>
            </w:r>
          </w:p>
        </w:tc>
      </w:tr>
      <w:tr w:rsidR="00D32D3E" w14:paraId="6E842EDF" w14:textId="77777777" w:rsidTr="008D0855">
        <w:trPr>
          <w:trHeight w:val="449"/>
        </w:trPr>
        <w:tc>
          <w:tcPr>
            <w:tcW w:w="2965" w:type="dxa"/>
            <w:shd w:val="clear" w:color="auto" w:fill="auto"/>
          </w:tcPr>
          <w:p w14:paraId="7077A493" w14:textId="77777777" w:rsidR="00D32D3E" w:rsidRPr="008D0855" w:rsidRDefault="004D59A1">
            <w:pPr>
              <w:spacing w:after="0" w:line="240" w:lineRule="auto"/>
              <w:ind w:firstLine="54"/>
              <w:rPr>
                <w:rFonts w:ascii="Times New Roman" w:eastAsia="Times New Roman" w:hAnsi="Times New Roman" w:cs="Times New Roman"/>
                <w:b/>
                <w:color w:val="000000"/>
                <w:sz w:val="24"/>
                <w:szCs w:val="24"/>
              </w:rPr>
            </w:pPr>
            <w:r w:rsidRPr="008D0855">
              <w:rPr>
                <w:rFonts w:ascii="Times New Roman" w:eastAsia="Times New Roman" w:hAnsi="Times New Roman" w:cs="Times New Roman"/>
                <w:b/>
                <w:color w:val="000000"/>
                <w:sz w:val="24"/>
                <w:szCs w:val="24"/>
              </w:rPr>
              <w:t>-  Assistant-Professor</w:t>
            </w:r>
          </w:p>
        </w:tc>
        <w:tc>
          <w:tcPr>
            <w:tcW w:w="1740" w:type="dxa"/>
            <w:shd w:val="clear" w:color="auto" w:fill="auto"/>
            <w:vAlign w:val="center"/>
          </w:tcPr>
          <w:p w14:paraId="729DE7E4" w14:textId="77777777" w:rsidR="00D32D3E" w:rsidRPr="003E56D1" w:rsidRDefault="003E56D1">
            <w:pPr>
              <w:spacing w:after="0" w:line="240" w:lineRule="auto"/>
              <w:jc w:val="center"/>
              <w:rPr>
                <w:rFonts w:asciiTheme="minorHAnsi" w:eastAsia="Times New Roman" w:hAnsiTheme="minorHAnsi" w:cs="Times New Roman"/>
                <w:color w:val="000000"/>
                <w:sz w:val="24"/>
                <w:szCs w:val="24"/>
                <w:lang w:val="ka-GE"/>
              </w:rPr>
            </w:pPr>
            <w:r>
              <w:rPr>
                <w:rFonts w:asciiTheme="minorHAnsi" w:eastAsia="Times New Roman" w:hAnsiTheme="minorHAnsi" w:cs="Times New Roman"/>
                <w:color w:val="000000"/>
                <w:sz w:val="24"/>
                <w:szCs w:val="24"/>
                <w:lang w:val="ka-GE"/>
              </w:rPr>
              <w:t>5</w:t>
            </w:r>
          </w:p>
        </w:tc>
        <w:tc>
          <w:tcPr>
            <w:tcW w:w="2400" w:type="dxa"/>
            <w:shd w:val="clear" w:color="auto" w:fill="auto"/>
            <w:vAlign w:val="center"/>
          </w:tcPr>
          <w:p w14:paraId="1D0ADF7A" w14:textId="77777777" w:rsidR="00D32D3E" w:rsidRPr="003E56D1" w:rsidRDefault="003E56D1">
            <w:pPr>
              <w:spacing w:after="0" w:line="240" w:lineRule="auto"/>
              <w:jc w:val="center"/>
              <w:rPr>
                <w:rFonts w:asciiTheme="minorHAnsi" w:eastAsia="Times New Roman" w:hAnsiTheme="minorHAnsi" w:cs="Times New Roman"/>
                <w:color w:val="000000"/>
                <w:sz w:val="24"/>
                <w:szCs w:val="24"/>
                <w:lang w:val="ka-GE"/>
              </w:rPr>
            </w:pPr>
            <w:r>
              <w:rPr>
                <w:rFonts w:asciiTheme="minorHAnsi" w:eastAsia="Times New Roman" w:hAnsiTheme="minorHAnsi" w:cs="Times New Roman"/>
                <w:color w:val="000000"/>
                <w:sz w:val="24"/>
                <w:szCs w:val="24"/>
                <w:lang w:val="ka-GE"/>
              </w:rPr>
              <w:t>5</w:t>
            </w:r>
          </w:p>
        </w:tc>
        <w:tc>
          <w:tcPr>
            <w:tcW w:w="1620" w:type="dxa"/>
            <w:shd w:val="clear" w:color="auto" w:fill="auto"/>
            <w:vAlign w:val="center"/>
          </w:tcPr>
          <w:p w14:paraId="14648C29" w14:textId="77777777" w:rsidR="00D32D3E" w:rsidRPr="003E56D1" w:rsidRDefault="003E56D1">
            <w:pPr>
              <w:spacing w:after="0" w:line="240" w:lineRule="auto"/>
              <w:jc w:val="center"/>
              <w:rPr>
                <w:rFonts w:asciiTheme="minorHAnsi" w:eastAsia="Times New Roman" w:hAnsiTheme="minorHAnsi" w:cs="Times New Roman"/>
                <w:color w:val="000000"/>
                <w:sz w:val="24"/>
                <w:szCs w:val="24"/>
                <w:lang w:val="ka-GE"/>
              </w:rPr>
            </w:pPr>
            <w:r>
              <w:rPr>
                <w:rFonts w:asciiTheme="minorHAnsi" w:eastAsia="Times New Roman" w:hAnsiTheme="minorHAnsi" w:cs="Times New Roman"/>
                <w:color w:val="000000"/>
                <w:sz w:val="24"/>
                <w:szCs w:val="24"/>
                <w:lang w:val="ka-GE"/>
              </w:rPr>
              <w:t>5</w:t>
            </w:r>
          </w:p>
        </w:tc>
      </w:tr>
      <w:tr w:rsidR="00D32D3E" w14:paraId="4D606E79" w14:textId="77777777">
        <w:trPr>
          <w:trHeight w:val="421"/>
        </w:trPr>
        <w:tc>
          <w:tcPr>
            <w:tcW w:w="2965" w:type="dxa"/>
            <w:shd w:val="clear" w:color="auto" w:fill="auto"/>
          </w:tcPr>
          <w:p w14:paraId="4F5E7CAC" w14:textId="77777777" w:rsidR="00D32D3E" w:rsidRPr="008D0855" w:rsidRDefault="004D59A1">
            <w:pPr>
              <w:spacing w:after="0" w:line="240" w:lineRule="auto"/>
              <w:rPr>
                <w:rFonts w:ascii="Times New Roman" w:eastAsia="Times New Roman" w:hAnsi="Times New Roman" w:cs="Times New Roman"/>
                <w:b/>
                <w:color w:val="000000"/>
                <w:sz w:val="24"/>
                <w:szCs w:val="24"/>
              </w:rPr>
            </w:pPr>
            <w:r w:rsidRPr="008D0855">
              <w:rPr>
                <w:rFonts w:ascii="Times New Roman" w:eastAsia="Times New Roman" w:hAnsi="Times New Roman" w:cs="Times New Roman"/>
                <w:b/>
                <w:color w:val="000000"/>
                <w:sz w:val="24"/>
                <w:szCs w:val="24"/>
              </w:rPr>
              <w:t>Invited Staff</w:t>
            </w:r>
          </w:p>
        </w:tc>
        <w:tc>
          <w:tcPr>
            <w:tcW w:w="1740" w:type="dxa"/>
            <w:shd w:val="clear" w:color="auto" w:fill="auto"/>
            <w:vAlign w:val="center"/>
          </w:tcPr>
          <w:p w14:paraId="7842F596" w14:textId="77777777" w:rsidR="00D32D3E" w:rsidRPr="003E56D1" w:rsidRDefault="003E56D1">
            <w:pPr>
              <w:spacing w:after="0" w:line="240" w:lineRule="auto"/>
              <w:jc w:val="center"/>
              <w:rPr>
                <w:rFonts w:asciiTheme="minorHAnsi" w:eastAsia="Times New Roman" w:hAnsiTheme="minorHAnsi" w:cs="Times New Roman"/>
                <w:color w:val="000000"/>
                <w:sz w:val="24"/>
                <w:szCs w:val="24"/>
                <w:lang w:val="ka-GE"/>
              </w:rPr>
            </w:pPr>
            <w:r>
              <w:rPr>
                <w:rFonts w:asciiTheme="minorHAnsi" w:eastAsia="Times New Roman" w:hAnsiTheme="minorHAnsi" w:cs="Times New Roman"/>
                <w:color w:val="000000"/>
                <w:sz w:val="24"/>
                <w:szCs w:val="24"/>
                <w:lang w:val="ka-GE"/>
              </w:rPr>
              <w:t>2</w:t>
            </w:r>
          </w:p>
        </w:tc>
        <w:tc>
          <w:tcPr>
            <w:tcW w:w="2400" w:type="dxa"/>
            <w:shd w:val="clear" w:color="auto" w:fill="auto"/>
            <w:vAlign w:val="center"/>
          </w:tcPr>
          <w:p w14:paraId="2CC21B90" w14:textId="77777777" w:rsidR="00D32D3E" w:rsidRPr="003E56D1" w:rsidRDefault="003E56D1">
            <w:pPr>
              <w:spacing w:after="0" w:line="240" w:lineRule="auto"/>
              <w:jc w:val="center"/>
              <w:rPr>
                <w:rFonts w:asciiTheme="minorHAnsi" w:eastAsia="Times New Roman" w:hAnsiTheme="minorHAnsi" w:cs="Times New Roman"/>
                <w:color w:val="000000"/>
                <w:sz w:val="24"/>
                <w:szCs w:val="24"/>
                <w:lang w:val="ka-GE"/>
              </w:rPr>
            </w:pPr>
            <w:r>
              <w:rPr>
                <w:rFonts w:asciiTheme="minorHAnsi" w:eastAsia="Times New Roman" w:hAnsiTheme="minorHAnsi" w:cs="Times New Roman"/>
                <w:color w:val="000000"/>
                <w:sz w:val="24"/>
                <w:szCs w:val="24"/>
                <w:lang w:val="ka-GE"/>
              </w:rPr>
              <w:t>2</w:t>
            </w:r>
          </w:p>
        </w:tc>
        <w:tc>
          <w:tcPr>
            <w:tcW w:w="1620" w:type="dxa"/>
            <w:shd w:val="clear" w:color="auto" w:fill="auto"/>
            <w:vAlign w:val="center"/>
          </w:tcPr>
          <w:p w14:paraId="291C62DF" w14:textId="77777777" w:rsidR="00D32D3E" w:rsidRPr="008D0855" w:rsidRDefault="004D59A1">
            <w:pPr>
              <w:spacing w:after="0" w:line="240" w:lineRule="auto"/>
              <w:jc w:val="center"/>
              <w:rPr>
                <w:rFonts w:ascii="Times New Roman" w:eastAsia="Times New Roman" w:hAnsi="Times New Roman" w:cs="Times New Roman"/>
                <w:color w:val="000000"/>
                <w:sz w:val="24"/>
                <w:szCs w:val="24"/>
              </w:rPr>
            </w:pPr>
            <w:r w:rsidRPr="008D0855">
              <w:rPr>
                <w:rFonts w:ascii="Times New Roman" w:eastAsia="Times New Roman" w:hAnsi="Times New Roman" w:cs="Times New Roman"/>
                <w:color w:val="000000"/>
                <w:sz w:val="24"/>
                <w:szCs w:val="24"/>
              </w:rPr>
              <w:t>_</w:t>
            </w:r>
          </w:p>
        </w:tc>
      </w:tr>
      <w:tr w:rsidR="00D32D3E" w14:paraId="782D2D1C" w14:textId="77777777" w:rsidTr="008D0855">
        <w:trPr>
          <w:trHeight w:val="421"/>
        </w:trPr>
        <w:tc>
          <w:tcPr>
            <w:tcW w:w="2965" w:type="dxa"/>
            <w:shd w:val="clear" w:color="auto" w:fill="auto"/>
          </w:tcPr>
          <w:p w14:paraId="518CBDDA" w14:textId="77777777" w:rsidR="00D32D3E" w:rsidRPr="008D0855" w:rsidRDefault="004D59A1">
            <w:pPr>
              <w:spacing w:after="0" w:line="240" w:lineRule="auto"/>
              <w:rPr>
                <w:rFonts w:ascii="Times New Roman" w:eastAsia="Times New Roman" w:hAnsi="Times New Roman" w:cs="Times New Roman"/>
                <w:b/>
                <w:color w:val="000000"/>
                <w:sz w:val="24"/>
                <w:szCs w:val="24"/>
              </w:rPr>
            </w:pPr>
            <w:r w:rsidRPr="008D0855">
              <w:rPr>
                <w:rFonts w:ascii="Times New Roman" w:eastAsia="Times New Roman" w:hAnsi="Times New Roman" w:cs="Times New Roman"/>
                <w:b/>
                <w:color w:val="000000"/>
                <w:sz w:val="24"/>
                <w:szCs w:val="24"/>
              </w:rPr>
              <w:t>Scientific Staff</w:t>
            </w:r>
          </w:p>
        </w:tc>
        <w:tc>
          <w:tcPr>
            <w:tcW w:w="1740" w:type="dxa"/>
            <w:shd w:val="clear" w:color="auto" w:fill="auto"/>
            <w:vAlign w:val="center"/>
          </w:tcPr>
          <w:p w14:paraId="0CF44D54" w14:textId="77777777" w:rsidR="00D32D3E" w:rsidRPr="003E56D1" w:rsidRDefault="003E56D1">
            <w:pPr>
              <w:spacing w:after="0" w:line="240" w:lineRule="auto"/>
              <w:jc w:val="center"/>
              <w:rPr>
                <w:rFonts w:asciiTheme="minorHAnsi" w:eastAsia="Times New Roman" w:hAnsiTheme="minorHAnsi" w:cs="Times New Roman"/>
                <w:color w:val="000000"/>
                <w:sz w:val="24"/>
                <w:szCs w:val="24"/>
                <w:lang w:val="ka-GE"/>
              </w:rPr>
            </w:pPr>
            <w:r>
              <w:rPr>
                <w:rFonts w:asciiTheme="minorHAnsi" w:eastAsia="Times New Roman" w:hAnsiTheme="minorHAnsi" w:cs="Times New Roman"/>
                <w:color w:val="000000"/>
                <w:sz w:val="24"/>
                <w:szCs w:val="24"/>
                <w:lang w:val="ka-GE"/>
              </w:rPr>
              <w:t>0</w:t>
            </w:r>
          </w:p>
        </w:tc>
        <w:tc>
          <w:tcPr>
            <w:tcW w:w="2400" w:type="dxa"/>
            <w:shd w:val="clear" w:color="auto" w:fill="auto"/>
            <w:vAlign w:val="center"/>
          </w:tcPr>
          <w:p w14:paraId="165DCE8A" w14:textId="77777777" w:rsidR="00D32D3E" w:rsidRPr="003E56D1" w:rsidRDefault="003E56D1">
            <w:pPr>
              <w:spacing w:after="0" w:line="240" w:lineRule="auto"/>
              <w:jc w:val="center"/>
              <w:rPr>
                <w:rFonts w:asciiTheme="minorHAnsi" w:eastAsia="Times New Roman" w:hAnsiTheme="minorHAnsi" w:cs="Times New Roman"/>
                <w:color w:val="000000"/>
                <w:sz w:val="24"/>
                <w:szCs w:val="24"/>
                <w:lang w:val="ka-GE"/>
              </w:rPr>
            </w:pPr>
            <w:r>
              <w:rPr>
                <w:rFonts w:asciiTheme="minorHAnsi" w:eastAsia="Times New Roman" w:hAnsiTheme="minorHAnsi" w:cs="Times New Roman"/>
                <w:color w:val="000000"/>
                <w:sz w:val="24"/>
                <w:szCs w:val="24"/>
                <w:lang w:val="ka-GE"/>
              </w:rPr>
              <w:t>0</w:t>
            </w:r>
          </w:p>
        </w:tc>
        <w:tc>
          <w:tcPr>
            <w:tcW w:w="1620" w:type="dxa"/>
            <w:shd w:val="clear" w:color="auto" w:fill="auto"/>
            <w:vAlign w:val="center"/>
          </w:tcPr>
          <w:p w14:paraId="0C0253D6" w14:textId="77777777" w:rsidR="00D32D3E" w:rsidRPr="008D0855" w:rsidRDefault="004D59A1">
            <w:pPr>
              <w:spacing w:after="0" w:line="240" w:lineRule="auto"/>
              <w:jc w:val="center"/>
              <w:rPr>
                <w:rFonts w:ascii="Times New Roman" w:eastAsia="Times New Roman" w:hAnsi="Times New Roman" w:cs="Times New Roman"/>
                <w:color w:val="000000"/>
                <w:sz w:val="24"/>
                <w:szCs w:val="24"/>
              </w:rPr>
            </w:pPr>
            <w:r w:rsidRPr="008D0855">
              <w:rPr>
                <w:rFonts w:ascii="Times New Roman" w:eastAsia="Times New Roman" w:hAnsi="Times New Roman" w:cs="Times New Roman"/>
                <w:color w:val="000000"/>
                <w:sz w:val="24"/>
                <w:szCs w:val="24"/>
              </w:rPr>
              <w:t>_</w:t>
            </w:r>
          </w:p>
        </w:tc>
      </w:tr>
    </w:tbl>
    <w:p w14:paraId="41F9AE5E" w14:textId="77777777" w:rsidR="00D32D3E" w:rsidRDefault="00D32D3E">
      <w:pPr>
        <w:spacing w:after="0" w:line="360" w:lineRule="auto"/>
        <w:jc w:val="both"/>
        <w:rPr>
          <w:rFonts w:ascii="Times New Roman" w:eastAsia="Times New Roman" w:hAnsi="Times New Roman" w:cs="Times New Roman"/>
          <w:sz w:val="24"/>
          <w:szCs w:val="24"/>
          <w:highlight w:val="red"/>
        </w:rPr>
      </w:pPr>
    </w:p>
    <w:p w14:paraId="00F03A6D" w14:textId="77777777" w:rsidR="00D32D3E" w:rsidRDefault="00D32D3E">
      <w:pPr>
        <w:spacing w:after="0" w:line="360" w:lineRule="auto"/>
        <w:jc w:val="both"/>
        <w:rPr>
          <w:rFonts w:ascii="Times New Roman" w:eastAsia="Times New Roman" w:hAnsi="Times New Roman" w:cs="Times New Roman"/>
          <w:b/>
          <w:sz w:val="24"/>
          <w:szCs w:val="24"/>
        </w:rPr>
      </w:pPr>
    </w:p>
    <w:p w14:paraId="43F84500" w14:textId="77777777" w:rsidR="00D32D3E" w:rsidRDefault="004D59A1">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panel finds full compliance with the standard. The Integrated BA and MA programme benefits from a well-established and professionally diverse supervisory structure, with supervisors drawn from the Faculty of Psychology and Educational Sciences. The majority hold professorial or associate professorial ranks and are affiliated academic staff with relevant doctoral qualifications. Supervisors demonstrate strong sectoral alignment and practical experience in primary education.</w:t>
      </w:r>
    </w:p>
    <w:p w14:paraId="4A02B933" w14:textId="77777777" w:rsidR="00D32D3E" w:rsidRDefault="004D59A1">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university applies strict qualification criteria, ensuring each supervisor is active in research and/or professional development. Supervisory capacity is carefully monitored, with a maximum of five Master’s students per supervisor. Individual consultation hours and early-stage topic alignment meetings are required for all students.</w:t>
      </w:r>
    </w:p>
    <w:p w14:paraId="6930E822" w14:textId="77777777" w:rsidR="00D32D3E" w:rsidRDefault="00D32D3E">
      <w:pPr>
        <w:spacing w:before="240" w:after="240" w:line="276" w:lineRule="auto"/>
        <w:jc w:val="both"/>
        <w:rPr>
          <w:rFonts w:ascii="Times New Roman" w:eastAsia="Times New Roman" w:hAnsi="Times New Roman" w:cs="Times New Roman"/>
          <w:sz w:val="24"/>
          <w:szCs w:val="24"/>
        </w:rPr>
      </w:pPr>
    </w:p>
    <w:p w14:paraId="13D78035"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Description and Analysis - Programme 2 Level 7: </w:t>
      </w:r>
    </w:p>
    <w:p w14:paraId="55B4F3F6" w14:textId="77777777" w:rsidR="00D32D3E" w:rsidRDefault="004D59A1">
      <w:pPr>
        <w:spacing w:after="0" w:line="360" w:lineRule="auto"/>
        <w:jc w:val="both"/>
        <w:rPr>
          <w:rFonts w:ascii="Times New Roman" w:eastAsia="Times New Roman" w:hAnsi="Times New Roman" w:cs="Times New Roman"/>
          <w:color w:val="808080"/>
          <w:sz w:val="24"/>
          <w:szCs w:val="24"/>
        </w:rPr>
      </w:pPr>
      <w:r>
        <w:rPr>
          <w:rFonts w:ascii="Times New Roman" w:eastAsia="Times New Roman" w:hAnsi="Times New Roman" w:cs="Times New Roman"/>
          <w:color w:val="4472C4"/>
          <w:sz w:val="24"/>
          <w:szCs w:val="24"/>
        </w:rPr>
        <w:t>Multilingual Education - Integrated BA and MA Educational Program for Preparation of Primary School Teachers</w:t>
      </w:r>
      <w:r>
        <w:rPr>
          <w:rFonts w:ascii="Times New Roman" w:eastAsia="Times New Roman" w:hAnsi="Times New Roman" w:cs="Times New Roman"/>
          <w:color w:val="808080"/>
          <w:sz w:val="24"/>
          <w:szCs w:val="24"/>
        </w:rPr>
        <w:t>.</w:t>
      </w:r>
    </w:p>
    <w:p w14:paraId="20E36DAB" w14:textId="77777777" w:rsidR="00D32D3E" w:rsidRDefault="00D32D3E">
      <w:pPr>
        <w:spacing w:after="0" w:line="360" w:lineRule="auto"/>
        <w:jc w:val="both"/>
        <w:rPr>
          <w:rFonts w:ascii="Times New Roman" w:eastAsia="Times New Roman" w:hAnsi="Times New Roman" w:cs="Times New Roman"/>
          <w:sz w:val="24"/>
          <w:szCs w:val="24"/>
        </w:rPr>
      </w:pPr>
    </w:p>
    <w:tbl>
      <w:tblPr>
        <w:tblStyle w:val="afff2"/>
        <w:tblpPr w:leftFromText="180" w:rightFromText="180" w:topFromText="180" w:bottomFromText="180" w:vertAnchor="text"/>
        <w:tblW w:w="872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2965"/>
        <w:gridCol w:w="1740"/>
        <w:gridCol w:w="2400"/>
        <w:gridCol w:w="1620"/>
      </w:tblGrid>
      <w:tr w:rsidR="00D32D3E" w14:paraId="325BEF05" w14:textId="77777777">
        <w:trPr>
          <w:trHeight w:val="404"/>
        </w:trPr>
        <w:tc>
          <w:tcPr>
            <w:tcW w:w="8725" w:type="dxa"/>
            <w:gridSpan w:val="4"/>
          </w:tcPr>
          <w:p w14:paraId="4359B4EB" w14:textId="77777777" w:rsidR="00D32D3E" w:rsidRPr="008D0855" w:rsidRDefault="004D59A1">
            <w:pPr>
              <w:spacing w:after="0" w:line="360" w:lineRule="auto"/>
              <w:jc w:val="both"/>
              <w:rPr>
                <w:rFonts w:ascii="Times New Roman" w:eastAsia="Times New Roman" w:hAnsi="Times New Roman" w:cs="Times New Roman"/>
                <w:sz w:val="24"/>
                <w:szCs w:val="24"/>
              </w:rPr>
            </w:pPr>
            <w:r w:rsidRPr="008D0855">
              <w:rPr>
                <w:rFonts w:ascii="Times New Roman" w:eastAsia="Times New Roman" w:hAnsi="Times New Roman" w:cs="Times New Roman"/>
                <w:sz w:val="24"/>
                <w:szCs w:val="24"/>
              </w:rPr>
              <w:t xml:space="preserve"> Programme 2 Level 7: </w:t>
            </w:r>
          </w:p>
          <w:p w14:paraId="63FD184E" w14:textId="77777777" w:rsidR="00D32D3E" w:rsidRPr="008D0855" w:rsidRDefault="004D59A1">
            <w:pPr>
              <w:spacing w:after="0" w:line="360" w:lineRule="auto"/>
              <w:jc w:val="both"/>
              <w:rPr>
                <w:rFonts w:ascii="Times New Roman" w:eastAsia="Times New Roman" w:hAnsi="Times New Roman" w:cs="Times New Roman"/>
                <w:b/>
                <w:sz w:val="24"/>
                <w:szCs w:val="24"/>
              </w:rPr>
            </w:pPr>
            <w:r w:rsidRPr="008D0855">
              <w:rPr>
                <w:rFonts w:ascii="Times New Roman" w:eastAsia="Times New Roman" w:hAnsi="Times New Roman" w:cs="Times New Roman"/>
                <w:color w:val="4472C4"/>
                <w:sz w:val="24"/>
                <w:szCs w:val="24"/>
              </w:rPr>
              <w:t>Multilingual Education - Integrated BA and MA Educational Program for Preparation of Primary School Teachers</w:t>
            </w:r>
            <w:r w:rsidRPr="008D0855">
              <w:rPr>
                <w:rFonts w:ascii="Times New Roman" w:eastAsia="Times New Roman" w:hAnsi="Times New Roman" w:cs="Times New Roman"/>
                <w:b/>
                <w:color w:val="0070C0"/>
                <w:sz w:val="24"/>
                <w:szCs w:val="24"/>
                <w:vertAlign w:val="superscript"/>
              </w:rPr>
              <w:footnoteReference w:id="26"/>
            </w:r>
          </w:p>
        </w:tc>
      </w:tr>
      <w:tr w:rsidR="00D32D3E" w14:paraId="29AA80DB" w14:textId="77777777">
        <w:trPr>
          <w:trHeight w:val="857"/>
        </w:trPr>
        <w:tc>
          <w:tcPr>
            <w:tcW w:w="2965" w:type="dxa"/>
            <w:shd w:val="clear" w:color="auto" w:fill="F2F2F2"/>
          </w:tcPr>
          <w:p w14:paraId="1E5D2E7D" w14:textId="77777777" w:rsidR="00D32D3E" w:rsidRPr="008D0855" w:rsidRDefault="004D59A1">
            <w:pPr>
              <w:spacing w:after="0" w:line="240" w:lineRule="auto"/>
              <w:rPr>
                <w:rFonts w:ascii="Times New Roman" w:eastAsia="Times New Roman" w:hAnsi="Times New Roman" w:cs="Times New Roman"/>
                <w:b/>
                <w:sz w:val="24"/>
                <w:szCs w:val="24"/>
              </w:rPr>
            </w:pPr>
            <w:r w:rsidRPr="008D0855">
              <w:rPr>
                <w:rFonts w:ascii="Times New Roman" w:eastAsia="Times New Roman" w:hAnsi="Times New Roman" w:cs="Times New Roman"/>
                <w:b/>
                <w:sz w:val="24"/>
                <w:szCs w:val="24"/>
              </w:rPr>
              <w:t>Number of supervisors of Master's/Doctoral theses</w:t>
            </w:r>
          </w:p>
        </w:tc>
        <w:tc>
          <w:tcPr>
            <w:tcW w:w="1740" w:type="dxa"/>
            <w:shd w:val="clear" w:color="auto" w:fill="F2F2F2"/>
          </w:tcPr>
          <w:p w14:paraId="5DC41C0E" w14:textId="77777777" w:rsidR="00D32D3E" w:rsidRPr="008D0855" w:rsidRDefault="004D59A1">
            <w:pPr>
              <w:spacing w:after="0" w:line="240" w:lineRule="auto"/>
              <w:rPr>
                <w:rFonts w:ascii="Times New Roman" w:eastAsia="Times New Roman" w:hAnsi="Times New Roman" w:cs="Times New Roman"/>
                <w:sz w:val="24"/>
                <w:szCs w:val="24"/>
              </w:rPr>
            </w:pPr>
            <w:r w:rsidRPr="008D0855">
              <w:rPr>
                <w:rFonts w:ascii="Times New Roman" w:eastAsia="Times New Roman" w:hAnsi="Times New Roman" w:cs="Times New Roman"/>
                <w:sz w:val="24"/>
                <w:szCs w:val="24"/>
              </w:rPr>
              <w:t>These supervisors</w:t>
            </w:r>
          </w:p>
        </w:tc>
        <w:tc>
          <w:tcPr>
            <w:tcW w:w="2400" w:type="dxa"/>
            <w:shd w:val="clear" w:color="auto" w:fill="F2F2F2"/>
          </w:tcPr>
          <w:p w14:paraId="028A8573" w14:textId="77777777" w:rsidR="00D32D3E" w:rsidRPr="008D0855" w:rsidRDefault="004D59A1">
            <w:pPr>
              <w:spacing w:after="0" w:line="240" w:lineRule="auto"/>
              <w:rPr>
                <w:rFonts w:ascii="Times New Roman" w:eastAsia="Times New Roman" w:hAnsi="Times New Roman" w:cs="Times New Roman"/>
                <w:sz w:val="24"/>
                <w:szCs w:val="24"/>
              </w:rPr>
            </w:pPr>
            <w:r w:rsidRPr="008D0855">
              <w:rPr>
                <w:rFonts w:ascii="Times New Roman" w:eastAsia="Times New Roman" w:hAnsi="Times New Roman" w:cs="Times New Roman"/>
                <w:sz w:val="24"/>
                <w:szCs w:val="24"/>
              </w:rPr>
              <w:t>Including the supervisors holding PhD degree in the sectoral direction</w:t>
            </w:r>
            <w:r w:rsidRPr="008D0855">
              <w:rPr>
                <w:rFonts w:ascii="Times New Roman" w:eastAsia="Times New Roman" w:hAnsi="Times New Roman" w:cs="Times New Roman"/>
                <w:sz w:val="24"/>
                <w:szCs w:val="24"/>
                <w:vertAlign w:val="superscript"/>
              </w:rPr>
              <w:footnoteReference w:id="27"/>
            </w:r>
          </w:p>
        </w:tc>
        <w:tc>
          <w:tcPr>
            <w:tcW w:w="1620" w:type="dxa"/>
            <w:shd w:val="clear" w:color="auto" w:fill="F2F2F2"/>
          </w:tcPr>
          <w:p w14:paraId="76F40417" w14:textId="77777777" w:rsidR="00D32D3E" w:rsidRPr="008D0855" w:rsidRDefault="004D59A1">
            <w:pPr>
              <w:spacing w:after="0" w:line="240" w:lineRule="auto"/>
              <w:rPr>
                <w:rFonts w:ascii="Times New Roman" w:eastAsia="Times New Roman" w:hAnsi="Times New Roman" w:cs="Times New Roman"/>
                <w:sz w:val="24"/>
                <w:szCs w:val="24"/>
              </w:rPr>
            </w:pPr>
            <w:r w:rsidRPr="008D0855">
              <w:rPr>
                <w:rFonts w:ascii="Times New Roman" w:eastAsia="Times New Roman" w:hAnsi="Times New Roman" w:cs="Times New Roman"/>
                <w:sz w:val="24"/>
                <w:szCs w:val="24"/>
              </w:rPr>
              <w:t>Among them, the affiliated academic staff</w:t>
            </w:r>
          </w:p>
        </w:tc>
      </w:tr>
      <w:tr w:rsidR="00D32D3E" w14:paraId="20F2E3F2" w14:textId="77777777">
        <w:trPr>
          <w:trHeight w:val="517"/>
        </w:trPr>
        <w:tc>
          <w:tcPr>
            <w:tcW w:w="2965" w:type="dxa"/>
          </w:tcPr>
          <w:p w14:paraId="665501EA" w14:textId="77777777" w:rsidR="00D32D3E" w:rsidRPr="008D0855" w:rsidRDefault="004D59A1">
            <w:pPr>
              <w:spacing w:after="0" w:line="240" w:lineRule="auto"/>
              <w:rPr>
                <w:rFonts w:ascii="Times New Roman" w:eastAsia="Times New Roman" w:hAnsi="Times New Roman" w:cs="Times New Roman"/>
                <w:b/>
                <w:sz w:val="24"/>
                <w:szCs w:val="24"/>
              </w:rPr>
            </w:pPr>
            <w:r w:rsidRPr="008D0855">
              <w:rPr>
                <w:rFonts w:ascii="Times New Roman" w:eastAsia="Times New Roman" w:hAnsi="Times New Roman" w:cs="Times New Roman"/>
                <w:b/>
                <w:sz w:val="24"/>
                <w:szCs w:val="24"/>
              </w:rPr>
              <w:t>Number of supervisors of Master's/Doctoral theses</w:t>
            </w:r>
          </w:p>
        </w:tc>
        <w:tc>
          <w:tcPr>
            <w:tcW w:w="1740" w:type="dxa"/>
            <w:vAlign w:val="center"/>
          </w:tcPr>
          <w:p w14:paraId="4052EA3A" w14:textId="77777777" w:rsidR="00D32D3E" w:rsidRPr="003E56D1" w:rsidRDefault="003E56D1">
            <w:pPr>
              <w:spacing w:after="0" w:line="240" w:lineRule="auto"/>
              <w:jc w:val="center"/>
              <w:rPr>
                <w:rFonts w:asciiTheme="minorHAnsi" w:eastAsia="Times New Roman" w:hAnsiTheme="minorHAnsi" w:cs="Times New Roman"/>
                <w:b/>
                <w:sz w:val="24"/>
                <w:szCs w:val="24"/>
                <w:lang w:val="ka-GE"/>
              </w:rPr>
            </w:pPr>
            <w:r>
              <w:rPr>
                <w:rFonts w:asciiTheme="minorHAnsi" w:eastAsia="Times New Roman" w:hAnsiTheme="minorHAnsi" w:cs="Times New Roman"/>
                <w:b/>
                <w:sz w:val="24"/>
                <w:szCs w:val="24"/>
                <w:lang w:val="ka-GE"/>
              </w:rPr>
              <w:t>18</w:t>
            </w:r>
          </w:p>
        </w:tc>
        <w:tc>
          <w:tcPr>
            <w:tcW w:w="2400" w:type="dxa"/>
            <w:vAlign w:val="center"/>
          </w:tcPr>
          <w:p w14:paraId="7C57E71E" w14:textId="77777777" w:rsidR="00D32D3E" w:rsidRPr="003E56D1" w:rsidRDefault="003E56D1">
            <w:pPr>
              <w:spacing w:after="0" w:line="240" w:lineRule="auto"/>
              <w:jc w:val="center"/>
              <w:rPr>
                <w:rFonts w:asciiTheme="minorHAnsi" w:eastAsia="Times New Roman" w:hAnsiTheme="minorHAnsi" w:cs="Times New Roman"/>
                <w:b/>
                <w:sz w:val="24"/>
                <w:szCs w:val="24"/>
                <w:lang w:val="ka-GE"/>
              </w:rPr>
            </w:pPr>
            <w:r>
              <w:rPr>
                <w:rFonts w:asciiTheme="minorHAnsi" w:eastAsia="Times New Roman" w:hAnsiTheme="minorHAnsi" w:cs="Times New Roman"/>
                <w:b/>
                <w:sz w:val="24"/>
                <w:szCs w:val="24"/>
                <w:lang w:val="ka-GE"/>
              </w:rPr>
              <w:t>18</w:t>
            </w:r>
          </w:p>
        </w:tc>
        <w:tc>
          <w:tcPr>
            <w:tcW w:w="1620" w:type="dxa"/>
            <w:vAlign w:val="center"/>
          </w:tcPr>
          <w:p w14:paraId="1E57E82F" w14:textId="77777777" w:rsidR="00D32D3E" w:rsidRPr="003E56D1" w:rsidRDefault="003E56D1">
            <w:pPr>
              <w:spacing w:after="0" w:line="240" w:lineRule="auto"/>
              <w:jc w:val="center"/>
              <w:rPr>
                <w:rFonts w:asciiTheme="minorHAnsi" w:eastAsia="Times New Roman" w:hAnsiTheme="minorHAnsi" w:cs="Times New Roman"/>
                <w:b/>
                <w:sz w:val="24"/>
                <w:szCs w:val="24"/>
                <w:lang w:val="ka-GE"/>
              </w:rPr>
            </w:pPr>
            <w:r>
              <w:rPr>
                <w:rFonts w:asciiTheme="minorHAnsi" w:eastAsia="Times New Roman" w:hAnsiTheme="minorHAnsi" w:cs="Times New Roman"/>
                <w:b/>
                <w:sz w:val="24"/>
                <w:szCs w:val="24"/>
                <w:lang w:val="ka-GE"/>
              </w:rPr>
              <w:t>18</w:t>
            </w:r>
          </w:p>
        </w:tc>
      </w:tr>
      <w:tr w:rsidR="00D32D3E" w14:paraId="20C2F392" w14:textId="77777777">
        <w:trPr>
          <w:trHeight w:val="421"/>
        </w:trPr>
        <w:tc>
          <w:tcPr>
            <w:tcW w:w="2965" w:type="dxa"/>
            <w:shd w:val="clear" w:color="auto" w:fill="F2F2F2"/>
          </w:tcPr>
          <w:p w14:paraId="1EEC1D18" w14:textId="77777777" w:rsidR="00D32D3E" w:rsidRPr="008D0855" w:rsidRDefault="004D59A1">
            <w:pPr>
              <w:tabs>
                <w:tab w:val="left" w:pos="155"/>
              </w:tabs>
              <w:spacing w:after="0" w:line="240" w:lineRule="auto"/>
              <w:ind w:firstLine="54"/>
              <w:rPr>
                <w:rFonts w:ascii="Times New Roman" w:eastAsia="Times New Roman" w:hAnsi="Times New Roman" w:cs="Times New Roman"/>
                <w:b/>
                <w:sz w:val="24"/>
                <w:szCs w:val="24"/>
              </w:rPr>
            </w:pPr>
            <w:r w:rsidRPr="008D0855">
              <w:rPr>
                <w:rFonts w:ascii="Times New Roman" w:eastAsia="Times New Roman" w:hAnsi="Times New Roman" w:cs="Times New Roman"/>
                <w:b/>
                <w:sz w:val="24"/>
                <w:szCs w:val="24"/>
              </w:rPr>
              <w:t>- Professor</w:t>
            </w:r>
          </w:p>
        </w:tc>
        <w:tc>
          <w:tcPr>
            <w:tcW w:w="1740" w:type="dxa"/>
            <w:shd w:val="clear" w:color="auto" w:fill="F2F2F2"/>
            <w:vAlign w:val="center"/>
          </w:tcPr>
          <w:p w14:paraId="297C039E" w14:textId="77777777" w:rsidR="00D32D3E" w:rsidRPr="003E56D1" w:rsidRDefault="003E56D1">
            <w:pPr>
              <w:spacing w:after="0" w:line="240" w:lineRule="auto"/>
              <w:jc w:val="center"/>
              <w:rPr>
                <w:rFonts w:asciiTheme="minorHAnsi" w:eastAsia="Times New Roman" w:hAnsiTheme="minorHAnsi" w:cs="Times New Roman"/>
                <w:sz w:val="24"/>
                <w:szCs w:val="24"/>
                <w:lang w:val="ka-GE"/>
              </w:rPr>
            </w:pPr>
            <w:r>
              <w:rPr>
                <w:rFonts w:asciiTheme="minorHAnsi" w:eastAsia="Times New Roman" w:hAnsiTheme="minorHAnsi" w:cs="Times New Roman"/>
                <w:sz w:val="24"/>
                <w:szCs w:val="24"/>
                <w:lang w:val="ka-GE"/>
              </w:rPr>
              <w:t>3</w:t>
            </w:r>
          </w:p>
        </w:tc>
        <w:tc>
          <w:tcPr>
            <w:tcW w:w="2400" w:type="dxa"/>
            <w:shd w:val="clear" w:color="auto" w:fill="F2F2F2"/>
            <w:vAlign w:val="center"/>
          </w:tcPr>
          <w:p w14:paraId="2A2176D0" w14:textId="77777777" w:rsidR="00D32D3E" w:rsidRPr="003E56D1" w:rsidRDefault="003E56D1">
            <w:pPr>
              <w:spacing w:after="0" w:line="240" w:lineRule="auto"/>
              <w:jc w:val="center"/>
              <w:rPr>
                <w:rFonts w:asciiTheme="minorHAnsi" w:eastAsia="Times New Roman" w:hAnsiTheme="minorHAnsi" w:cs="Times New Roman"/>
                <w:sz w:val="24"/>
                <w:szCs w:val="24"/>
                <w:lang w:val="ka-GE"/>
              </w:rPr>
            </w:pPr>
            <w:r>
              <w:rPr>
                <w:rFonts w:asciiTheme="minorHAnsi" w:eastAsia="Times New Roman" w:hAnsiTheme="minorHAnsi" w:cs="Times New Roman"/>
                <w:sz w:val="24"/>
                <w:szCs w:val="24"/>
                <w:lang w:val="ka-GE"/>
              </w:rPr>
              <w:t>3</w:t>
            </w:r>
          </w:p>
        </w:tc>
        <w:tc>
          <w:tcPr>
            <w:tcW w:w="1620" w:type="dxa"/>
            <w:shd w:val="clear" w:color="auto" w:fill="F2F2F2"/>
            <w:vAlign w:val="center"/>
          </w:tcPr>
          <w:p w14:paraId="3C1ED14B" w14:textId="77777777" w:rsidR="00D32D3E" w:rsidRPr="003E56D1" w:rsidRDefault="003E56D1">
            <w:pPr>
              <w:spacing w:after="0" w:line="240" w:lineRule="auto"/>
              <w:jc w:val="center"/>
              <w:rPr>
                <w:rFonts w:asciiTheme="minorHAnsi" w:eastAsia="Times New Roman" w:hAnsiTheme="minorHAnsi" w:cs="Times New Roman"/>
                <w:sz w:val="24"/>
                <w:szCs w:val="24"/>
                <w:lang w:val="ka-GE"/>
              </w:rPr>
            </w:pPr>
            <w:r>
              <w:rPr>
                <w:rFonts w:asciiTheme="minorHAnsi" w:eastAsia="Times New Roman" w:hAnsiTheme="minorHAnsi" w:cs="Times New Roman"/>
                <w:sz w:val="24"/>
                <w:szCs w:val="24"/>
                <w:lang w:val="ka-GE"/>
              </w:rPr>
              <w:t>3</w:t>
            </w:r>
          </w:p>
        </w:tc>
      </w:tr>
      <w:tr w:rsidR="00D32D3E" w14:paraId="61D84A6C" w14:textId="77777777">
        <w:trPr>
          <w:trHeight w:val="379"/>
        </w:trPr>
        <w:tc>
          <w:tcPr>
            <w:tcW w:w="2965" w:type="dxa"/>
          </w:tcPr>
          <w:p w14:paraId="204319B7" w14:textId="77777777" w:rsidR="00D32D3E" w:rsidRPr="008D0855" w:rsidRDefault="004D59A1">
            <w:pPr>
              <w:spacing w:after="0" w:line="240" w:lineRule="auto"/>
              <w:ind w:firstLine="54"/>
              <w:rPr>
                <w:rFonts w:ascii="Times New Roman" w:eastAsia="Times New Roman" w:hAnsi="Times New Roman" w:cs="Times New Roman"/>
                <w:b/>
                <w:sz w:val="24"/>
                <w:szCs w:val="24"/>
              </w:rPr>
            </w:pPr>
            <w:r w:rsidRPr="008D0855">
              <w:rPr>
                <w:rFonts w:ascii="Times New Roman" w:eastAsia="Times New Roman" w:hAnsi="Times New Roman" w:cs="Times New Roman"/>
                <w:b/>
                <w:sz w:val="24"/>
                <w:szCs w:val="24"/>
              </w:rPr>
              <w:t>- Associate Professor</w:t>
            </w:r>
          </w:p>
        </w:tc>
        <w:tc>
          <w:tcPr>
            <w:tcW w:w="1740" w:type="dxa"/>
            <w:vAlign w:val="center"/>
          </w:tcPr>
          <w:p w14:paraId="49832D11" w14:textId="77777777" w:rsidR="00D32D3E" w:rsidRPr="003E56D1" w:rsidRDefault="003E56D1">
            <w:pPr>
              <w:spacing w:after="0" w:line="240" w:lineRule="auto"/>
              <w:jc w:val="center"/>
              <w:rPr>
                <w:rFonts w:asciiTheme="minorHAnsi" w:eastAsia="Times New Roman" w:hAnsiTheme="minorHAnsi" w:cs="Times New Roman"/>
                <w:sz w:val="24"/>
                <w:szCs w:val="24"/>
                <w:lang w:val="ka-GE"/>
              </w:rPr>
            </w:pPr>
            <w:r>
              <w:rPr>
                <w:rFonts w:asciiTheme="minorHAnsi" w:eastAsia="Times New Roman" w:hAnsiTheme="minorHAnsi" w:cs="Times New Roman"/>
                <w:sz w:val="24"/>
                <w:szCs w:val="24"/>
                <w:lang w:val="ka-GE"/>
              </w:rPr>
              <w:t>8</w:t>
            </w:r>
          </w:p>
        </w:tc>
        <w:tc>
          <w:tcPr>
            <w:tcW w:w="2400" w:type="dxa"/>
            <w:vAlign w:val="center"/>
          </w:tcPr>
          <w:p w14:paraId="4CE4F91D" w14:textId="77777777" w:rsidR="00D32D3E" w:rsidRPr="003E56D1" w:rsidRDefault="003E56D1">
            <w:pPr>
              <w:spacing w:after="0" w:line="240" w:lineRule="auto"/>
              <w:jc w:val="center"/>
              <w:rPr>
                <w:rFonts w:asciiTheme="minorHAnsi" w:eastAsia="Times New Roman" w:hAnsiTheme="minorHAnsi" w:cs="Times New Roman"/>
                <w:sz w:val="24"/>
                <w:szCs w:val="24"/>
                <w:lang w:val="ka-GE"/>
              </w:rPr>
            </w:pPr>
            <w:r>
              <w:rPr>
                <w:rFonts w:asciiTheme="minorHAnsi" w:eastAsia="Times New Roman" w:hAnsiTheme="minorHAnsi" w:cs="Times New Roman"/>
                <w:sz w:val="24"/>
                <w:szCs w:val="24"/>
                <w:lang w:val="ka-GE"/>
              </w:rPr>
              <w:t>8</w:t>
            </w:r>
          </w:p>
        </w:tc>
        <w:tc>
          <w:tcPr>
            <w:tcW w:w="1620" w:type="dxa"/>
            <w:vAlign w:val="center"/>
          </w:tcPr>
          <w:p w14:paraId="31830EAB" w14:textId="77777777" w:rsidR="00D32D3E" w:rsidRPr="003E56D1" w:rsidRDefault="003E56D1">
            <w:pPr>
              <w:spacing w:after="0" w:line="240" w:lineRule="auto"/>
              <w:jc w:val="center"/>
              <w:rPr>
                <w:rFonts w:asciiTheme="minorHAnsi" w:eastAsia="Times New Roman" w:hAnsiTheme="minorHAnsi" w:cs="Times New Roman"/>
                <w:sz w:val="24"/>
                <w:szCs w:val="24"/>
                <w:lang w:val="ka-GE"/>
              </w:rPr>
            </w:pPr>
            <w:r>
              <w:rPr>
                <w:rFonts w:asciiTheme="minorHAnsi" w:eastAsia="Times New Roman" w:hAnsiTheme="minorHAnsi" w:cs="Times New Roman"/>
                <w:sz w:val="24"/>
                <w:szCs w:val="24"/>
                <w:lang w:val="ka-GE"/>
              </w:rPr>
              <w:t>10</w:t>
            </w:r>
          </w:p>
        </w:tc>
      </w:tr>
      <w:tr w:rsidR="00D32D3E" w14:paraId="72DCA1BF" w14:textId="77777777">
        <w:trPr>
          <w:trHeight w:val="449"/>
        </w:trPr>
        <w:tc>
          <w:tcPr>
            <w:tcW w:w="2965" w:type="dxa"/>
            <w:shd w:val="clear" w:color="auto" w:fill="F2F2F2"/>
          </w:tcPr>
          <w:p w14:paraId="4C9C1502" w14:textId="77777777" w:rsidR="00D32D3E" w:rsidRPr="008D0855" w:rsidRDefault="004D59A1">
            <w:pPr>
              <w:spacing w:after="0" w:line="240" w:lineRule="auto"/>
              <w:ind w:firstLine="54"/>
              <w:rPr>
                <w:rFonts w:ascii="Times New Roman" w:eastAsia="Times New Roman" w:hAnsi="Times New Roman" w:cs="Times New Roman"/>
                <w:b/>
                <w:sz w:val="24"/>
                <w:szCs w:val="24"/>
              </w:rPr>
            </w:pPr>
            <w:r w:rsidRPr="008D0855">
              <w:rPr>
                <w:rFonts w:ascii="Times New Roman" w:eastAsia="Times New Roman" w:hAnsi="Times New Roman" w:cs="Times New Roman"/>
                <w:b/>
                <w:sz w:val="24"/>
                <w:szCs w:val="24"/>
              </w:rPr>
              <w:t>-  Assistant-Professor</w:t>
            </w:r>
          </w:p>
        </w:tc>
        <w:tc>
          <w:tcPr>
            <w:tcW w:w="1740" w:type="dxa"/>
            <w:shd w:val="clear" w:color="auto" w:fill="F2F2F2"/>
            <w:vAlign w:val="center"/>
          </w:tcPr>
          <w:p w14:paraId="34C3CC76" w14:textId="77777777" w:rsidR="00D32D3E" w:rsidRPr="003E56D1" w:rsidRDefault="003E56D1">
            <w:pPr>
              <w:spacing w:after="0" w:line="240" w:lineRule="auto"/>
              <w:jc w:val="center"/>
              <w:rPr>
                <w:rFonts w:asciiTheme="minorHAnsi" w:eastAsia="Times New Roman" w:hAnsiTheme="minorHAnsi" w:cs="Times New Roman"/>
                <w:sz w:val="24"/>
                <w:szCs w:val="24"/>
                <w:lang w:val="ka-GE"/>
              </w:rPr>
            </w:pPr>
            <w:r>
              <w:rPr>
                <w:rFonts w:asciiTheme="minorHAnsi" w:eastAsia="Times New Roman" w:hAnsiTheme="minorHAnsi" w:cs="Times New Roman"/>
                <w:sz w:val="24"/>
                <w:szCs w:val="24"/>
                <w:lang w:val="ka-GE"/>
              </w:rPr>
              <w:t>5</w:t>
            </w:r>
          </w:p>
        </w:tc>
        <w:tc>
          <w:tcPr>
            <w:tcW w:w="2400" w:type="dxa"/>
            <w:shd w:val="clear" w:color="auto" w:fill="F2F2F2"/>
            <w:vAlign w:val="center"/>
          </w:tcPr>
          <w:p w14:paraId="5090736E" w14:textId="77777777" w:rsidR="00D32D3E" w:rsidRPr="003E56D1" w:rsidRDefault="003E56D1">
            <w:pPr>
              <w:spacing w:after="0" w:line="240" w:lineRule="auto"/>
              <w:jc w:val="center"/>
              <w:rPr>
                <w:rFonts w:asciiTheme="minorHAnsi" w:eastAsia="Times New Roman" w:hAnsiTheme="minorHAnsi" w:cs="Times New Roman"/>
                <w:sz w:val="24"/>
                <w:szCs w:val="24"/>
                <w:lang w:val="ka-GE"/>
              </w:rPr>
            </w:pPr>
            <w:r>
              <w:rPr>
                <w:rFonts w:asciiTheme="minorHAnsi" w:eastAsia="Times New Roman" w:hAnsiTheme="minorHAnsi" w:cs="Times New Roman"/>
                <w:sz w:val="24"/>
                <w:szCs w:val="24"/>
                <w:lang w:val="ka-GE"/>
              </w:rPr>
              <w:t>5</w:t>
            </w:r>
          </w:p>
        </w:tc>
        <w:tc>
          <w:tcPr>
            <w:tcW w:w="1620" w:type="dxa"/>
            <w:shd w:val="clear" w:color="auto" w:fill="F2F2F2"/>
            <w:vAlign w:val="center"/>
          </w:tcPr>
          <w:p w14:paraId="795C1E81" w14:textId="77777777" w:rsidR="00D32D3E" w:rsidRPr="003E56D1" w:rsidRDefault="003E56D1">
            <w:pPr>
              <w:spacing w:after="0" w:line="240" w:lineRule="auto"/>
              <w:jc w:val="center"/>
              <w:rPr>
                <w:rFonts w:asciiTheme="minorHAnsi" w:eastAsia="Times New Roman" w:hAnsiTheme="minorHAnsi" w:cs="Times New Roman"/>
                <w:sz w:val="24"/>
                <w:szCs w:val="24"/>
                <w:lang w:val="ka-GE"/>
              </w:rPr>
            </w:pPr>
            <w:r>
              <w:rPr>
                <w:rFonts w:asciiTheme="minorHAnsi" w:eastAsia="Times New Roman" w:hAnsiTheme="minorHAnsi" w:cs="Times New Roman"/>
                <w:sz w:val="24"/>
                <w:szCs w:val="24"/>
                <w:lang w:val="ka-GE"/>
              </w:rPr>
              <w:t>5</w:t>
            </w:r>
          </w:p>
        </w:tc>
      </w:tr>
      <w:tr w:rsidR="00D32D3E" w14:paraId="2E40DDC7" w14:textId="77777777">
        <w:trPr>
          <w:trHeight w:val="421"/>
        </w:trPr>
        <w:tc>
          <w:tcPr>
            <w:tcW w:w="2965" w:type="dxa"/>
          </w:tcPr>
          <w:p w14:paraId="3AC689DF" w14:textId="77777777" w:rsidR="00D32D3E" w:rsidRPr="008D0855" w:rsidRDefault="004D59A1">
            <w:pPr>
              <w:spacing w:after="0" w:line="240" w:lineRule="auto"/>
              <w:rPr>
                <w:rFonts w:ascii="Times New Roman" w:eastAsia="Times New Roman" w:hAnsi="Times New Roman" w:cs="Times New Roman"/>
                <w:b/>
                <w:sz w:val="24"/>
                <w:szCs w:val="24"/>
              </w:rPr>
            </w:pPr>
            <w:r w:rsidRPr="008D0855">
              <w:rPr>
                <w:rFonts w:ascii="Times New Roman" w:eastAsia="Times New Roman" w:hAnsi="Times New Roman" w:cs="Times New Roman"/>
                <w:b/>
                <w:sz w:val="24"/>
                <w:szCs w:val="24"/>
              </w:rPr>
              <w:t>Invited Staff</w:t>
            </w:r>
          </w:p>
        </w:tc>
        <w:tc>
          <w:tcPr>
            <w:tcW w:w="1740" w:type="dxa"/>
            <w:vAlign w:val="center"/>
          </w:tcPr>
          <w:p w14:paraId="138328F9" w14:textId="77777777" w:rsidR="00D32D3E" w:rsidRPr="003E56D1" w:rsidRDefault="003E56D1">
            <w:pPr>
              <w:spacing w:after="0" w:line="240" w:lineRule="auto"/>
              <w:jc w:val="center"/>
              <w:rPr>
                <w:rFonts w:asciiTheme="minorHAnsi" w:eastAsia="Times New Roman" w:hAnsiTheme="minorHAnsi" w:cs="Times New Roman"/>
                <w:sz w:val="24"/>
                <w:szCs w:val="24"/>
                <w:lang w:val="ka-GE"/>
              </w:rPr>
            </w:pPr>
            <w:r>
              <w:rPr>
                <w:rFonts w:asciiTheme="minorHAnsi" w:eastAsia="Times New Roman" w:hAnsiTheme="minorHAnsi" w:cs="Times New Roman"/>
                <w:sz w:val="24"/>
                <w:szCs w:val="24"/>
                <w:lang w:val="ka-GE"/>
              </w:rPr>
              <w:t>2</w:t>
            </w:r>
          </w:p>
        </w:tc>
        <w:tc>
          <w:tcPr>
            <w:tcW w:w="2400" w:type="dxa"/>
            <w:vAlign w:val="center"/>
          </w:tcPr>
          <w:p w14:paraId="54B6C890" w14:textId="77777777" w:rsidR="00D32D3E" w:rsidRPr="003E56D1" w:rsidRDefault="003E56D1">
            <w:pPr>
              <w:spacing w:after="0" w:line="240" w:lineRule="auto"/>
              <w:jc w:val="center"/>
              <w:rPr>
                <w:rFonts w:asciiTheme="minorHAnsi" w:eastAsia="Times New Roman" w:hAnsiTheme="minorHAnsi" w:cs="Times New Roman"/>
                <w:sz w:val="24"/>
                <w:szCs w:val="24"/>
                <w:lang w:val="ka-GE"/>
              </w:rPr>
            </w:pPr>
            <w:r>
              <w:rPr>
                <w:rFonts w:asciiTheme="minorHAnsi" w:eastAsia="Times New Roman" w:hAnsiTheme="minorHAnsi" w:cs="Times New Roman"/>
                <w:sz w:val="24"/>
                <w:szCs w:val="24"/>
                <w:lang w:val="ka-GE"/>
              </w:rPr>
              <w:t>2</w:t>
            </w:r>
          </w:p>
        </w:tc>
        <w:tc>
          <w:tcPr>
            <w:tcW w:w="1620" w:type="dxa"/>
            <w:vAlign w:val="center"/>
          </w:tcPr>
          <w:p w14:paraId="516B2A66" w14:textId="77777777" w:rsidR="00D32D3E" w:rsidRPr="008D0855" w:rsidRDefault="004D59A1">
            <w:pPr>
              <w:spacing w:after="0" w:line="240" w:lineRule="auto"/>
              <w:jc w:val="center"/>
              <w:rPr>
                <w:rFonts w:ascii="Times New Roman" w:eastAsia="Times New Roman" w:hAnsi="Times New Roman" w:cs="Times New Roman"/>
                <w:sz w:val="24"/>
                <w:szCs w:val="24"/>
              </w:rPr>
            </w:pPr>
            <w:r w:rsidRPr="008D0855">
              <w:rPr>
                <w:rFonts w:ascii="Times New Roman" w:eastAsia="Times New Roman" w:hAnsi="Times New Roman" w:cs="Times New Roman"/>
                <w:sz w:val="24"/>
                <w:szCs w:val="24"/>
              </w:rPr>
              <w:t>_</w:t>
            </w:r>
          </w:p>
        </w:tc>
      </w:tr>
      <w:tr w:rsidR="00D32D3E" w14:paraId="3416B4E4" w14:textId="77777777">
        <w:trPr>
          <w:trHeight w:val="421"/>
        </w:trPr>
        <w:tc>
          <w:tcPr>
            <w:tcW w:w="2965" w:type="dxa"/>
            <w:shd w:val="clear" w:color="auto" w:fill="F2F2F2"/>
          </w:tcPr>
          <w:p w14:paraId="7A6A4ED1" w14:textId="77777777" w:rsidR="00D32D3E" w:rsidRPr="008D0855" w:rsidRDefault="004D59A1">
            <w:pPr>
              <w:spacing w:after="0" w:line="240" w:lineRule="auto"/>
              <w:rPr>
                <w:rFonts w:ascii="Times New Roman" w:eastAsia="Times New Roman" w:hAnsi="Times New Roman" w:cs="Times New Roman"/>
                <w:b/>
                <w:sz w:val="24"/>
                <w:szCs w:val="24"/>
              </w:rPr>
            </w:pPr>
            <w:r w:rsidRPr="008D0855">
              <w:rPr>
                <w:rFonts w:ascii="Times New Roman" w:eastAsia="Times New Roman" w:hAnsi="Times New Roman" w:cs="Times New Roman"/>
                <w:b/>
                <w:sz w:val="24"/>
                <w:szCs w:val="24"/>
              </w:rPr>
              <w:t>Scientific Staff</w:t>
            </w:r>
          </w:p>
        </w:tc>
        <w:tc>
          <w:tcPr>
            <w:tcW w:w="1740" w:type="dxa"/>
            <w:shd w:val="clear" w:color="auto" w:fill="F2F2F2"/>
            <w:vAlign w:val="center"/>
          </w:tcPr>
          <w:p w14:paraId="7BD0726E" w14:textId="77777777" w:rsidR="00D32D3E" w:rsidRPr="003E56D1" w:rsidRDefault="003E56D1">
            <w:pPr>
              <w:spacing w:after="0" w:line="240" w:lineRule="auto"/>
              <w:jc w:val="center"/>
              <w:rPr>
                <w:rFonts w:asciiTheme="minorHAnsi" w:eastAsia="Times New Roman" w:hAnsiTheme="minorHAnsi" w:cs="Times New Roman"/>
                <w:sz w:val="24"/>
                <w:szCs w:val="24"/>
                <w:lang w:val="ka-GE"/>
              </w:rPr>
            </w:pPr>
            <w:r>
              <w:rPr>
                <w:rFonts w:asciiTheme="minorHAnsi" w:eastAsia="Times New Roman" w:hAnsiTheme="minorHAnsi" w:cs="Times New Roman"/>
                <w:sz w:val="24"/>
                <w:szCs w:val="24"/>
                <w:lang w:val="ka-GE"/>
              </w:rPr>
              <w:t>0</w:t>
            </w:r>
          </w:p>
        </w:tc>
        <w:tc>
          <w:tcPr>
            <w:tcW w:w="2400" w:type="dxa"/>
            <w:shd w:val="clear" w:color="auto" w:fill="F2F2F2"/>
            <w:vAlign w:val="center"/>
          </w:tcPr>
          <w:p w14:paraId="47F30171" w14:textId="77777777" w:rsidR="00D32D3E" w:rsidRPr="003E56D1" w:rsidRDefault="003E56D1">
            <w:pPr>
              <w:spacing w:after="0" w:line="240" w:lineRule="auto"/>
              <w:jc w:val="center"/>
              <w:rPr>
                <w:rFonts w:asciiTheme="minorHAnsi" w:eastAsia="Times New Roman" w:hAnsiTheme="minorHAnsi" w:cs="Times New Roman"/>
                <w:sz w:val="24"/>
                <w:szCs w:val="24"/>
                <w:lang w:val="ka-GE"/>
              </w:rPr>
            </w:pPr>
            <w:r>
              <w:rPr>
                <w:rFonts w:asciiTheme="minorHAnsi" w:eastAsia="Times New Roman" w:hAnsiTheme="minorHAnsi" w:cs="Times New Roman"/>
                <w:sz w:val="24"/>
                <w:szCs w:val="24"/>
                <w:lang w:val="ka-GE"/>
              </w:rPr>
              <w:t>0</w:t>
            </w:r>
          </w:p>
        </w:tc>
        <w:tc>
          <w:tcPr>
            <w:tcW w:w="1620" w:type="dxa"/>
            <w:shd w:val="clear" w:color="auto" w:fill="F2F2F2"/>
            <w:vAlign w:val="center"/>
          </w:tcPr>
          <w:p w14:paraId="7E5E5C61" w14:textId="77777777" w:rsidR="00D32D3E" w:rsidRPr="008D0855" w:rsidRDefault="004D59A1">
            <w:pPr>
              <w:spacing w:after="0" w:line="240" w:lineRule="auto"/>
              <w:jc w:val="center"/>
              <w:rPr>
                <w:rFonts w:ascii="Times New Roman" w:eastAsia="Times New Roman" w:hAnsi="Times New Roman" w:cs="Times New Roman"/>
                <w:sz w:val="24"/>
                <w:szCs w:val="24"/>
              </w:rPr>
            </w:pPr>
            <w:r w:rsidRPr="008D0855">
              <w:rPr>
                <w:rFonts w:ascii="Times New Roman" w:eastAsia="Times New Roman" w:hAnsi="Times New Roman" w:cs="Times New Roman"/>
                <w:sz w:val="24"/>
                <w:szCs w:val="24"/>
              </w:rPr>
              <w:t>_</w:t>
            </w:r>
          </w:p>
        </w:tc>
      </w:tr>
    </w:tbl>
    <w:p w14:paraId="32D85219" w14:textId="77777777" w:rsidR="00D32D3E" w:rsidRDefault="00D32D3E">
      <w:pPr>
        <w:spacing w:after="0" w:line="360" w:lineRule="auto"/>
        <w:jc w:val="both"/>
        <w:rPr>
          <w:rFonts w:ascii="Times New Roman" w:eastAsia="Times New Roman" w:hAnsi="Times New Roman" w:cs="Times New Roman"/>
          <w:sz w:val="24"/>
          <w:szCs w:val="24"/>
        </w:rPr>
      </w:pPr>
    </w:p>
    <w:p w14:paraId="0CE19BC3" w14:textId="77777777" w:rsidR="00D32D3E" w:rsidRDefault="00D32D3E">
      <w:pPr>
        <w:spacing w:after="0" w:line="360" w:lineRule="auto"/>
        <w:jc w:val="both"/>
        <w:rPr>
          <w:rFonts w:ascii="Times New Roman" w:eastAsia="Times New Roman" w:hAnsi="Times New Roman" w:cs="Times New Roman"/>
          <w:sz w:val="24"/>
          <w:szCs w:val="24"/>
        </w:rPr>
      </w:pPr>
    </w:p>
    <w:p w14:paraId="63966B72" w14:textId="77777777" w:rsidR="00D32D3E" w:rsidRDefault="00D32D3E">
      <w:pPr>
        <w:spacing w:after="0" w:line="360" w:lineRule="auto"/>
        <w:jc w:val="both"/>
        <w:rPr>
          <w:rFonts w:ascii="Times New Roman" w:eastAsia="Times New Roman" w:hAnsi="Times New Roman" w:cs="Times New Roman"/>
          <w:sz w:val="24"/>
          <w:szCs w:val="24"/>
        </w:rPr>
      </w:pPr>
    </w:p>
    <w:p w14:paraId="23536548" w14:textId="77777777" w:rsidR="00D32D3E" w:rsidRDefault="00D32D3E">
      <w:pPr>
        <w:spacing w:after="0" w:line="360" w:lineRule="auto"/>
        <w:jc w:val="both"/>
        <w:rPr>
          <w:rFonts w:ascii="Times New Roman" w:eastAsia="Times New Roman" w:hAnsi="Times New Roman" w:cs="Times New Roman"/>
          <w:sz w:val="24"/>
          <w:szCs w:val="24"/>
        </w:rPr>
      </w:pPr>
    </w:p>
    <w:p w14:paraId="271AE1F2" w14:textId="77777777" w:rsidR="00D32D3E" w:rsidRDefault="00D32D3E">
      <w:pPr>
        <w:spacing w:after="0" w:line="360" w:lineRule="auto"/>
        <w:jc w:val="both"/>
        <w:rPr>
          <w:rFonts w:ascii="Times New Roman" w:eastAsia="Times New Roman" w:hAnsi="Times New Roman" w:cs="Times New Roman"/>
          <w:sz w:val="24"/>
          <w:szCs w:val="24"/>
        </w:rPr>
      </w:pPr>
    </w:p>
    <w:p w14:paraId="4AE5B7AF" w14:textId="77777777" w:rsidR="00D32D3E" w:rsidRDefault="00D32D3E">
      <w:pPr>
        <w:spacing w:after="0" w:line="360" w:lineRule="auto"/>
        <w:jc w:val="both"/>
        <w:rPr>
          <w:rFonts w:ascii="Times New Roman" w:eastAsia="Times New Roman" w:hAnsi="Times New Roman" w:cs="Times New Roman"/>
          <w:sz w:val="24"/>
          <w:szCs w:val="24"/>
        </w:rPr>
      </w:pPr>
    </w:p>
    <w:p w14:paraId="3955E093" w14:textId="77777777" w:rsidR="00D32D3E" w:rsidRDefault="00D32D3E">
      <w:pPr>
        <w:spacing w:after="0" w:line="360" w:lineRule="auto"/>
        <w:jc w:val="both"/>
        <w:rPr>
          <w:rFonts w:ascii="Times New Roman" w:eastAsia="Times New Roman" w:hAnsi="Times New Roman" w:cs="Times New Roman"/>
          <w:sz w:val="24"/>
          <w:szCs w:val="24"/>
        </w:rPr>
      </w:pPr>
    </w:p>
    <w:p w14:paraId="12C42424" w14:textId="77777777" w:rsidR="00D32D3E" w:rsidRDefault="00D32D3E">
      <w:pPr>
        <w:spacing w:after="0" w:line="360" w:lineRule="auto"/>
        <w:jc w:val="both"/>
        <w:rPr>
          <w:rFonts w:ascii="Times New Roman" w:eastAsia="Times New Roman" w:hAnsi="Times New Roman" w:cs="Times New Roman"/>
          <w:sz w:val="24"/>
          <w:szCs w:val="24"/>
        </w:rPr>
      </w:pPr>
    </w:p>
    <w:p w14:paraId="379CA55B" w14:textId="77777777" w:rsidR="00D32D3E" w:rsidRDefault="00D32D3E">
      <w:pPr>
        <w:spacing w:after="0" w:line="360" w:lineRule="auto"/>
        <w:jc w:val="both"/>
        <w:rPr>
          <w:rFonts w:ascii="Times New Roman" w:eastAsia="Times New Roman" w:hAnsi="Times New Roman" w:cs="Times New Roman"/>
          <w:sz w:val="24"/>
          <w:szCs w:val="24"/>
        </w:rPr>
      </w:pPr>
    </w:p>
    <w:p w14:paraId="5ABF93C4" w14:textId="77777777" w:rsidR="00D32D3E" w:rsidRDefault="00D32D3E">
      <w:pPr>
        <w:spacing w:after="0" w:line="360" w:lineRule="auto"/>
        <w:jc w:val="both"/>
        <w:rPr>
          <w:rFonts w:ascii="Times New Roman" w:eastAsia="Times New Roman" w:hAnsi="Times New Roman" w:cs="Times New Roman"/>
          <w:sz w:val="24"/>
          <w:szCs w:val="24"/>
        </w:rPr>
      </w:pPr>
    </w:p>
    <w:p w14:paraId="71DCB018" w14:textId="77777777" w:rsidR="00D32D3E" w:rsidRDefault="00D32D3E">
      <w:pPr>
        <w:spacing w:after="0" w:line="360" w:lineRule="auto"/>
        <w:jc w:val="both"/>
        <w:rPr>
          <w:rFonts w:ascii="Times New Roman" w:eastAsia="Times New Roman" w:hAnsi="Times New Roman" w:cs="Times New Roman"/>
          <w:sz w:val="24"/>
          <w:szCs w:val="24"/>
        </w:rPr>
      </w:pPr>
    </w:p>
    <w:p w14:paraId="4B644A8D" w14:textId="77777777" w:rsidR="00D32D3E" w:rsidRDefault="00D32D3E">
      <w:pPr>
        <w:spacing w:after="0" w:line="360" w:lineRule="auto"/>
        <w:jc w:val="both"/>
        <w:rPr>
          <w:rFonts w:ascii="Times New Roman" w:eastAsia="Times New Roman" w:hAnsi="Times New Roman" w:cs="Times New Roman"/>
          <w:sz w:val="24"/>
          <w:szCs w:val="24"/>
        </w:rPr>
      </w:pPr>
    </w:p>
    <w:p w14:paraId="082C48EB" w14:textId="77777777" w:rsidR="00D32D3E" w:rsidRDefault="00D32D3E">
      <w:pPr>
        <w:spacing w:after="0" w:line="360" w:lineRule="auto"/>
        <w:jc w:val="both"/>
        <w:rPr>
          <w:rFonts w:ascii="Times New Roman" w:eastAsia="Times New Roman" w:hAnsi="Times New Roman" w:cs="Times New Roman"/>
          <w:sz w:val="24"/>
          <w:szCs w:val="24"/>
        </w:rPr>
      </w:pPr>
    </w:p>
    <w:p w14:paraId="5AF3EE62" w14:textId="77777777" w:rsidR="00D32D3E" w:rsidRDefault="004D59A1">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This programme, the panel confirms full alignment with the supervision standard. Supervisors appointed to the multilingual education programme possess robust qualifications in applied linguistics, pedagogy, and multilingual education, and are primarily composed of professors and associate professors. All hold doctoral degrees relevant to the programme’s scope and have published extensively in the field.</w:t>
      </w:r>
    </w:p>
    <w:p w14:paraId="77265D07" w14:textId="77777777" w:rsidR="00D32D3E" w:rsidRDefault="004D59A1">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Affiliated staff represent the core of the supervisory team, ensuring that the institutional knowledge and academic stability are retained. Supervisory appointments are based on research topic compatibility and language-specific expertise. The programme benefits from international collaboration (e.g., Erasmus+), which strengthens supervisory capacity through exposure to global multilingual education practice.</w:t>
      </w:r>
    </w:p>
    <w:p w14:paraId="34D1CC0A" w14:textId="77777777" w:rsidR="00D32D3E" w:rsidRDefault="004D59A1">
      <w:pPr>
        <w:spacing w:before="240" w:after="240" w:line="360" w:lineRule="auto"/>
        <w:jc w:val="both"/>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rPr>
        <w:t>Student feedback is highly positive and used to inform curriculum and process enhancements. Supervisors are provided access to ongoing professional development, with emphasis on inclusive and multilingual pedagogies. This guarantees that thesis supervision is relevant, current, and fully supportive of students' academic and professional growth.</w:t>
      </w:r>
    </w:p>
    <w:p w14:paraId="12D1BA7A" w14:textId="77777777" w:rsidR="00D32D3E" w:rsidRDefault="004D59A1">
      <w:pPr>
        <w:spacing w:before="280" w:after="28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Evidences/Indicators</w:t>
      </w:r>
    </w:p>
    <w:p w14:paraId="5CEBBCD2" w14:textId="77777777" w:rsidR="00D32D3E" w:rsidRDefault="004D59A1">
      <w:pPr>
        <w:numPr>
          <w:ilvl w:val="0"/>
          <w:numId w:val="17"/>
        </w:num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color w:val="808080"/>
          <w:sz w:val="24"/>
          <w:szCs w:val="24"/>
        </w:rPr>
        <w:t xml:space="preserve">Rules for the Execution of the Master's Thesis </w:t>
      </w:r>
    </w:p>
    <w:p w14:paraId="54D798AA" w14:textId="77777777" w:rsidR="00D32D3E" w:rsidRDefault="004D59A1">
      <w:pPr>
        <w:numPr>
          <w:ilvl w:val="0"/>
          <w:numId w:val="17"/>
        </w:num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color w:val="808080"/>
          <w:sz w:val="24"/>
          <w:szCs w:val="24"/>
        </w:rPr>
        <w:t>Personal files and CVs of the designated supervisors for the programme, confirming their doctoral degrees and/or exceptional practical and research experience.</w:t>
      </w:r>
    </w:p>
    <w:p w14:paraId="2663C2EB" w14:textId="77777777" w:rsidR="00D32D3E" w:rsidRDefault="004D59A1">
      <w:pPr>
        <w:numPr>
          <w:ilvl w:val="0"/>
          <w:numId w:val="17"/>
        </w:num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color w:val="808080"/>
          <w:sz w:val="24"/>
          <w:szCs w:val="24"/>
        </w:rPr>
        <w:t>Syllabus for the Thesis component of the listed programmes.</w:t>
      </w:r>
    </w:p>
    <w:p w14:paraId="15773D16" w14:textId="77777777" w:rsidR="00D32D3E" w:rsidRDefault="004D59A1">
      <w:pPr>
        <w:numPr>
          <w:ilvl w:val="0"/>
          <w:numId w:val="17"/>
        </w:num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color w:val="808080"/>
          <w:sz w:val="24"/>
          <w:szCs w:val="24"/>
        </w:rPr>
        <w:t>Results of interviews with the Programme Head and relevant staff members.</w:t>
      </w:r>
    </w:p>
    <w:p w14:paraId="0CACB22E" w14:textId="77777777" w:rsidR="00D32D3E" w:rsidRDefault="004D59A1">
      <w:pPr>
        <w:numPr>
          <w:ilvl w:val="0"/>
          <w:numId w:val="17"/>
        </w:num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color w:val="808080"/>
          <w:sz w:val="24"/>
          <w:szCs w:val="24"/>
        </w:rPr>
        <w:t>Results from "Assessment of the Thesis Supervisor by the Student” questionnaire.</w:t>
      </w:r>
    </w:p>
    <w:p w14:paraId="63E5F017" w14:textId="77777777" w:rsidR="00D32D3E" w:rsidRDefault="004D59A1">
      <w:pPr>
        <w:numPr>
          <w:ilvl w:val="0"/>
          <w:numId w:val="17"/>
        </w:num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color w:val="808080"/>
          <w:sz w:val="14"/>
          <w:szCs w:val="14"/>
        </w:rPr>
        <w:t xml:space="preserve"> </w:t>
      </w:r>
      <w:r>
        <w:rPr>
          <w:rFonts w:ascii="Times New Roman" w:eastAsia="Times New Roman" w:hAnsi="Times New Roman" w:cs="Times New Roman"/>
          <w:color w:val="808080"/>
          <w:sz w:val="24"/>
          <w:szCs w:val="24"/>
        </w:rPr>
        <w:t>Quality Assurance minutes related to supervision audits and workload monitoring.</w:t>
      </w:r>
    </w:p>
    <w:p w14:paraId="053619B5" w14:textId="77777777" w:rsidR="00D32D3E" w:rsidRDefault="004D59A1">
      <w:pPr>
        <w:numPr>
          <w:ilvl w:val="0"/>
          <w:numId w:val="17"/>
        </w:numPr>
        <w:spacing w:after="0" w:line="276" w:lineRule="auto"/>
        <w:jc w:val="both"/>
        <w:rPr>
          <w:rFonts w:ascii="Times New Roman" w:eastAsia="Times New Roman" w:hAnsi="Times New Roman" w:cs="Times New Roman"/>
          <w:color w:val="808080"/>
          <w:sz w:val="24"/>
          <w:szCs w:val="24"/>
        </w:rPr>
      </w:pPr>
      <w:r>
        <w:rPr>
          <w:rFonts w:ascii="Times New Roman" w:eastAsia="Times New Roman" w:hAnsi="Times New Roman" w:cs="Times New Roman"/>
          <w:color w:val="808080"/>
          <w:sz w:val="24"/>
          <w:szCs w:val="24"/>
        </w:rPr>
        <w:t>Scientific reports analysis</w:t>
      </w:r>
    </w:p>
    <w:p w14:paraId="2677290C" w14:textId="77777777" w:rsidR="00D32D3E" w:rsidRDefault="00D32D3E">
      <w:pPr>
        <w:spacing w:after="0" w:line="276" w:lineRule="auto"/>
        <w:ind w:left="720"/>
        <w:jc w:val="both"/>
        <w:rPr>
          <w:rFonts w:ascii="Times New Roman" w:eastAsia="Times New Roman" w:hAnsi="Times New Roman" w:cs="Times New Roman"/>
          <w:color w:val="808080"/>
          <w:sz w:val="24"/>
          <w:szCs w:val="24"/>
        </w:rPr>
      </w:pPr>
    </w:p>
    <w:tbl>
      <w:tblPr>
        <w:tblStyle w:val="afff3"/>
        <w:tblW w:w="9304"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400" w:firstRow="0" w:lastRow="0" w:firstColumn="0" w:lastColumn="0" w:noHBand="0" w:noVBand="1"/>
      </w:tblPr>
      <w:tblGrid>
        <w:gridCol w:w="9304"/>
      </w:tblGrid>
      <w:tr w:rsidR="00D32D3E" w14:paraId="00EA03FC" w14:textId="77777777">
        <w:tc>
          <w:tcPr>
            <w:tcW w:w="9304" w:type="dxa"/>
          </w:tcPr>
          <w:p w14:paraId="6217A451" w14:textId="77777777" w:rsidR="00D32D3E" w:rsidRDefault="004D59A1">
            <w:pPr>
              <w:spacing w:after="28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color w:val="0070C0"/>
                <w:sz w:val="24"/>
                <w:szCs w:val="24"/>
              </w:rPr>
              <w:t xml:space="preserve">General recommendations of the cluster: </w:t>
            </w:r>
            <w:r>
              <w:rPr>
                <w:rFonts w:ascii="Times New Roman" w:eastAsia="Times New Roman" w:hAnsi="Times New Roman" w:cs="Times New Roman"/>
                <w:color w:val="808080"/>
                <w:sz w:val="24"/>
                <w:szCs w:val="24"/>
                <w:highlight w:val="white"/>
              </w:rPr>
              <w:t>NA</w:t>
            </w:r>
          </w:p>
          <w:p w14:paraId="2007CF36" w14:textId="77777777" w:rsidR="00D32D3E" w:rsidRDefault="004D59A1">
            <w:pPr>
              <w:spacing w:before="28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color w:val="0070C0"/>
                <w:sz w:val="24"/>
                <w:szCs w:val="24"/>
              </w:rPr>
              <w:t xml:space="preserve">General suggestions  of the cluster: </w:t>
            </w:r>
            <w:r>
              <w:rPr>
                <w:rFonts w:ascii="Times New Roman" w:eastAsia="Times New Roman" w:hAnsi="Times New Roman" w:cs="Times New Roman"/>
                <w:color w:val="808080"/>
                <w:sz w:val="24"/>
                <w:szCs w:val="24"/>
                <w:highlight w:val="white"/>
              </w:rPr>
              <w:t>NA</w:t>
            </w:r>
          </w:p>
        </w:tc>
      </w:tr>
    </w:tbl>
    <w:p w14:paraId="249BF8C6" w14:textId="77777777" w:rsidR="00D32D3E" w:rsidRDefault="00D32D3E">
      <w:pPr>
        <w:spacing w:before="280" w:after="280" w:line="276" w:lineRule="auto"/>
        <w:jc w:val="both"/>
        <w:rPr>
          <w:rFonts w:ascii="Times New Roman" w:eastAsia="Times New Roman" w:hAnsi="Times New Roman" w:cs="Times New Roman"/>
          <w:sz w:val="24"/>
          <w:szCs w:val="24"/>
        </w:rPr>
      </w:pPr>
    </w:p>
    <w:tbl>
      <w:tblPr>
        <w:tblStyle w:val="afff4"/>
        <w:tblW w:w="9304"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400" w:firstRow="0" w:lastRow="0" w:firstColumn="0" w:lastColumn="0" w:noHBand="0" w:noVBand="1"/>
      </w:tblPr>
      <w:tblGrid>
        <w:gridCol w:w="9304"/>
      </w:tblGrid>
      <w:tr w:rsidR="00D32D3E" w14:paraId="19BCBA76" w14:textId="77777777">
        <w:tc>
          <w:tcPr>
            <w:tcW w:w="9304" w:type="dxa"/>
          </w:tcPr>
          <w:p w14:paraId="073F9246" w14:textId="77777777" w:rsidR="00D32D3E" w:rsidRDefault="004D59A1">
            <w:pPr>
              <w:spacing w:after="280" w:line="276"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70C0"/>
                <w:sz w:val="24"/>
                <w:szCs w:val="24"/>
              </w:rPr>
              <w:t xml:space="preserve">Recommendations and suggestions according to the programmes: </w:t>
            </w:r>
            <w:r>
              <w:rPr>
                <w:rFonts w:ascii="Times New Roman" w:eastAsia="Times New Roman" w:hAnsi="Times New Roman" w:cs="Times New Roman"/>
                <w:color w:val="808080"/>
                <w:sz w:val="24"/>
                <w:szCs w:val="24"/>
                <w:highlight w:val="white"/>
              </w:rPr>
              <w:t>NA</w:t>
            </w:r>
          </w:p>
          <w:p w14:paraId="477E973C"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Description and Analysis - Programme 1 Level 7: </w:t>
            </w:r>
          </w:p>
          <w:p w14:paraId="13BB52D7"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color w:val="4472C4"/>
                <w:sz w:val="24"/>
                <w:szCs w:val="24"/>
              </w:rPr>
              <w:t>Integrated BA and MA Educational Program for Preparation of Primary School Teachers</w:t>
            </w:r>
          </w:p>
          <w:p w14:paraId="6D3DF421" w14:textId="77777777" w:rsidR="00D32D3E" w:rsidRDefault="004D59A1">
            <w:pPr>
              <w:spacing w:before="280" w:after="280" w:line="276" w:lineRule="auto"/>
              <w:ind w:firstLine="36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Recommendation(s):  NA</w:t>
            </w:r>
          </w:p>
          <w:p w14:paraId="5EF3D0CD" w14:textId="77777777" w:rsidR="00D32D3E" w:rsidRDefault="004D59A1">
            <w:pPr>
              <w:spacing w:before="280" w:after="280" w:line="276" w:lineRule="auto"/>
              <w:ind w:firstLine="36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Suggestion(s):  NA</w:t>
            </w:r>
          </w:p>
          <w:p w14:paraId="1AE29B05"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Description and Analysis - Programme 2 Level 7: </w:t>
            </w:r>
          </w:p>
          <w:p w14:paraId="13CBFDDE" w14:textId="77777777" w:rsidR="00D32D3E" w:rsidRDefault="004D59A1">
            <w:pPr>
              <w:spacing w:after="0" w:line="276" w:lineRule="auto"/>
              <w:jc w:val="both"/>
              <w:rPr>
                <w:rFonts w:ascii="Times New Roman" w:eastAsia="Times New Roman" w:hAnsi="Times New Roman" w:cs="Times New Roman"/>
                <w:b/>
                <w:color w:val="4472C4"/>
                <w:sz w:val="24"/>
                <w:szCs w:val="24"/>
              </w:rPr>
            </w:pPr>
            <w:r>
              <w:rPr>
                <w:rFonts w:ascii="Times New Roman" w:eastAsia="Times New Roman" w:hAnsi="Times New Roman" w:cs="Times New Roman"/>
                <w:b/>
                <w:color w:val="4472C4"/>
                <w:sz w:val="24"/>
                <w:szCs w:val="24"/>
              </w:rPr>
              <w:t>Multilingual Education - Integrated BA and MA Educational Program for Preparation of Primary School Teachers</w:t>
            </w:r>
          </w:p>
          <w:p w14:paraId="0EF46479" w14:textId="77777777" w:rsidR="00D32D3E" w:rsidRDefault="00D32D3E">
            <w:pPr>
              <w:spacing w:after="0" w:line="276" w:lineRule="auto"/>
              <w:jc w:val="both"/>
              <w:rPr>
                <w:rFonts w:ascii="Times New Roman" w:eastAsia="Times New Roman" w:hAnsi="Times New Roman" w:cs="Times New Roman"/>
                <w:b/>
                <w:color w:val="4472C4"/>
                <w:sz w:val="24"/>
                <w:szCs w:val="24"/>
              </w:rPr>
            </w:pPr>
          </w:p>
          <w:p w14:paraId="27CE6CB7" w14:textId="77777777" w:rsidR="00D32D3E" w:rsidRDefault="004D59A1">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Recommendation(s):  NA</w:t>
            </w:r>
          </w:p>
          <w:p w14:paraId="7B346054" w14:textId="77777777" w:rsidR="00D32D3E" w:rsidRDefault="004D59A1">
            <w:pPr>
              <w:spacing w:before="280" w:after="28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Suggestion(s):  NA</w:t>
            </w:r>
          </w:p>
          <w:p w14:paraId="40B6F969" w14:textId="77777777" w:rsidR="00D32D3E" w:rsidRDefault="004D59A1">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Description and Analysis - Programme 3 Level 6: </w:t>
            </w:r>
          </w:p>
          <w:p w14:paraId="6F6758E5" w14:textId="77777777" w:rsidR="00D32D3E" w:rsidRDefault="004D59A1">
            <w:pPr>
              <w:spacing w:after="0" w:line="276" w:lineRule="auto"/>
              <w:jc w:val="both"/>
              <w:rPr>
                <w:rFonts w:ascii="Times New Roman" w:eastAsia="Times New Roman" w:hAnsi="Times New Roman" w:cs="Times New Roman"/>
                <w:color w:val="4472C4"/>
                <w:sz w:val="24"/>
                <w:szCs w:val="24"/>
              </w:rPr>
            </w:pPr>
            <w:r>
              <w:rPr>
                <w:rFonts w:ascii="Times New Roman" w:eastAsia="Times New Roman" w:hAnsi="Times New Roman" w:cs="Times New Roman"/>
                <w:color w:val="4472C4"/>
                <w:sz w:val="24"/>
                <w:szCs w:val="24"/>
              </w:rPr>
              <w:t xml:space="preserve">Special Education Teacher  Training Program </w:t>
            </w:r>
          </w:p>
          <w:p w14:paraId="5D1A8BC3" w14:textId="77777777" w:rsidR="00D32D3E" w:rsidRDefault="004D59A1">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Recommendation(s):  NA</w:t>
            </w:r>
          </w:p>
          <w:p w14:paraId="04393DB4" w14:textId="77777777" w:rsidR="00D32D3E" w:rsidRDefault="004D59A1">
            <w:pPr>
              <w:spacing w:before="280" w:after="28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Suggestion(s):  NA</w:t>
            </w:r>
          </w:p>
          <w:p w14:paraId="2B37B17A"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Description and Analysis - Programme 4 Level 6: </w:t>
            </w:r>
          </w:p>
          <w:p w14:paraId="7488C7E9" w14:textId="77777777" w:rsidR="00D32D3E" w:rsidRDefault="004D59A1">
            <w:pPr>
              <w:spacing w:after="0" w:line="276" w:lineRule="auto"/>
              <w:jc w:val="both"/>
              <w:rPr>
                <w:rFonts w:ascii="Times New Roman" w:eastAsia="Times New Roman" w:hAnsi="Times New Roman" w:cs="Times New Roman"/>
                <w:b/>
                <w:color w:val="4472C4"/>
                <w:sz w:val="24"/>
                <w:szCs w:val="24"/>
              </w:rPr>
            </w:pPr>
            <w:r>
              <w:rPr>
                <w:rFonts w:ascii="Times New Roman" w:eastAsia="Times New Roman" w:hAnsi="Times New Roman" w:cs="Times New Roman"/>
                <w:b/>
                <w:color w:val="4472C4"/>
                <w:sz w:val="24"/>
                <w:szCs w:val="24"/>
              </w:rPr>
              <w:t>Teacher Preparation Educational Program - "Teacher" 1</w:t>
            </w:r>
          </w:p>
          <w:p w14:paraId="131F8F3A"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45DF8648" w14:textId="77777777" w:rsidR="00D32D3E" w:rsidRDefault="004D59A1">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Recommendation(s):  NA</w:t>
            </w:r>
          </w:p>
          <w:p w14:paraId="216DE5D3" w14:textId="77777777" w:rsidR="00D32D3E" w:rsidRDefault="004D59A1">
            <w:pPr>
              <w:spacing w:before="280" w:after="28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Suggestion(s):  NA</w:t>
            </w:r>
          </w:p>
          <w:p w14:paraId="455E230F"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44D89B14"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Description and Analysis - Programme 5 Level 6: </w:t>
            </w:r>
          </w:p>
          <w:p w14:paraId="4F44ED8B" w14:textId="77777777" w:rsidR="00D32D3E" w:rsidRDefault="004D59A1">
            <w:pPr>
              <w:spacing w:after="0" w:line="276" w:lineRule="auto"/>
              <w:jc w:val="both"/>
              <w:rPr>
                <w:rFonts w:ascii="Times New Roman" w:eastAsia="Times New Roman" w:hAnsi="Times New Roman" w:cs="Times New Roman"/>
                <w:b/>
                <w:color w:val="4472C4"/>
                <w:sz w:val="24"/>
                <w:szCs w:val="24"/>
              </w:rPr>
            </w:pPr>
            <w:r>
              <w:rPr>
                <w:rFonts w:ascii="Times New Roman" w:eastAsia="Times New Roman" w:hAnsi="Times New Roman" w:cs="Times New Roman"/>
                <w:b/>
                <w:color w:val="4472C4"/>
                <w:sz w:val="24"/>
                <w:szCs w:val="24"/>
              </w:rPr>
              <w:t>Teacher Preparation Educational Program - "Teacher" 2</w:t>
            </w:r>
          </w:p>
          <w:p w14:paraId="3AB58C42" w14:textId="77777777" w:rsidR="00D32D3E" w:rsidRDefault="00D32D3E">
            <w:pPr>
              <w:spacing w:after="0" w:line="276" w:lineRule="auto"/>
              <w:jc w:val="both"/>
              <w:rPr>
                <w:rFonts w:ascii="Times New Roman" w:eastAsia="Times New Roman" w:hAnsi="Times New Roman" w:cs="Times New Roman"/>
                <w:b/>
                <w:color w:val="4472C4"/>
                <w:sz w:val="24"/>
                <w:szCs w:val="24"/>
              </w:rPr>
            </w:pPr>
          </w:p>
          <w:p w14:paraId="1DD2F7D0" w14:textId="77777777" w:rsidR="00D32D3E" w:rsidRDefault="004D59A1">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Recommendation(s):  NA</w:t>
            </w:r>
          </w:p>
          <w:p w14:paraId="3ADC1972" w14:textId="77777777" w:rsidR="00D32D3E" w:rsidRDefault="004D59A1">
            <w:pPr>
              <w:spacing w:before="280" w:after="28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Suggestion(s):  NA</w:t>
            </w:r>
          </w:p>
        </w:tc>
      </w:tr>
    </w:tbl>
    <w:p w14:paraId="6AB4FAA2" w14:textId="77777777" w:rsidR="00D32D3E" w:rsidRDefault="004D59A1">
      <w:pPr>
        <w:spacing w:before="280" w:after="280"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Evaluation </w:t>
      </w:r>
    </w:p>
    <w:tbl>
      <w:tblPr>
        <w:tblStyle w:val="afff5"/>
        <w:tblW w:w="9304" w:type="dxa"/>
        <w:tblLayout w:type="fixed"/>
        <w:tblLook w:val="0400" w:firstRow="0" w:lastRow="0" w:firstColumn="0" w:lastColumn="0" w:noHBand="0" w:noVBand="1"/>
      </w:tblPr>
      <w:tblGrid>
        <w:gridCol w:w="2567"/>
        <w:gridCol w:w="1684"/>
        <w:gridCol w:w="1684"/>
        <w:gridCol w:w="1684"/>
        <w:gridCol w:w="1685"/>
      </w:tblGrid>
      <w:tr w:rsidR="00D32D3E" w14:paraId="45BE024E" w14:textId="77777777">
        <w:tc>
          <w:tcPr>
            <w:tcW w:w="2567" w:type="dxa"/>
          </w:tcPr>
          <w:p w14:paraId="4C9ADD32" w14:textId="77777777" w:rsidR="00D32D3E" w:rsidRDefault="004D59A1">
            <w:pPr>
              <w:pBdr>
                <w:top w:val="nil"/>
                <w:left w:val="nil"/>
                <w:bottom w:val="nil"/>
                <w:right w:val="nil"/>
                <w:between w:val="nil"/>
              </w:pBd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Component 4.2 Qualification of supervisors of master's and doctoral students</w:t>
            </w:r>
          </w:p>
        </w:tc>
        <w:tc>
          <w:tcPr>
            <w:tcW w:w="1684" w:type="dxa"/>
          </w:tcPr>
          <w:p w14:paraId="7D4E098D" w14:textId="77777777" w:rsidR="00D32D3E" w:rsidRDefault="004D59A1">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Complies with requirements</w:t>
            </w:r>
          </w:p>
        </w:tc>
        <w:tc>
          <w:tcPr>
            <w:tcW w:w="1684" w:type="dxa"/>
          </w:tcPr>
          <w:p w14:paraId="11C2B341" w14:textId="77777777" w:rsidR="00D32D3E" w:rsidRDefault="004D59A1">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Substantially complies with requirements</w:t>
            </w:r>
          </w:p>
        </w:tc>
        <w:tc>
          <w:tcPr>
            <w:tcW w:w="1684" w:type="dxa"/>
          </w:tcPr>
          <w:p w14:paraId="7E7F2FE9" w14:textId="77777777" w:rsidR="00D32D3E" w:rsidRDefault="004D59A1">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Partially complies with requirements</w:t>
            </w:r>
          </w:p>
        </w:tc>
        <w:tc>
          <w:tcPr>
            <w:tcW w:w="1685" w:type="dxa"/>
          </w:tcPr>
          <w:p w14:paraId="53699F2C" w14:textId="77777777" w:rsidR="00D32D3E" w:rsidRDefault="004D59A1">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Does not comply with requirements</w:t>
            </w:r>
          </w:p>
        </w:tc>
      </w:tr>
      <w:tr w:rsidR="00D32D3E" w14:paraId="14BE9C96" w14:textId="77777777">
        <w:tc>
          <w:tcPr>
            <w:tcW w:w="2567" w:type="dxa"/>
          </w:tcPr>
          <w:p w14:paraId="3E76BEF4" w14:textId="77777777" w:rsidR="00D32D3E" w:rsidRDefault="004D59A1">
            <w:p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Description and Analysis - Programme 1 Level 7: </w:t>
            </w:r>
          </w:p>
          <w:p w14:paraId="7C337492" w14:textId="77777777" w:rsidR="00D32D3E" w:rsidRDefault="004D59A1">
            <w:pPr>
              <w:spacing w:after="0" w:line="240" w:lineRule="auto"/>
              <w:rPr>
                <w:rFonts w:ascii="Times New Roman" w:eastAsia="Times New Roman" w:hAnsi="Times New Roman" w:cs="Times New Roman"/>
                <w:b/>
                <w:i/>
                <w:color w:val="4472C4"/>
                <w:sz w:val="24"/>
                <w:szCs w:val="24"/>
              </w:rPr>
            </w:pPr>
            <w:r>
              <w:rPr>
                <w:rFonts w:ascii="Times New Roman" w:eastAsia="Times New Roman" w:hAnsi="Times New Roman" w:cs="Times New Roman"/>
                <w:b/>
                <w:i/>
                <w:color w:val="4472C4"/>
                <w:sz w:val="24"/>
                <w:szCs w:val="24"/>
              </w:rPr>
              <w:t>Integrated BA and MA Educational Program for Preparation of Primary School Teachers</w:t>
            </w:r>
          </w:p>
          <w:p w14:paraId="0A8DB014" w14:textId="77777777" w:rsidR="00D32D3E" w:rsidRDefault="004D59A1">
            <w:p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 </w:t>
            </w:r>
          </w:p>
          <w:p w14:paraId="4EA9BA15" w14:textId="77777777" w:rsidR="00D32D3E" w:rsidRDefault="00D32D3E">
            <w:pPr>
              <w:pBdr>
                <w:top w:val="nil"/>
                <w:left w:val="nil"/>
                <w:bottom w:val="nil"/>
                <w:right w:val="nil"/>
                <w:between w:val="nil"/>
              </w:pBdr>
              <w:spacing w:line="240" w:lineRule="auto"/>
              <w:rPr>
                <w:rFonts w:ascii="Times New Roman" w:eastAsia="Times New Roman" w:hAnsi="Times New Roman" w:cs="Times New Roman"/>
                <w:b/>
                <w:sz w:val="24"/>
                <w:szCs w:val="24"/>
              </w:rPr>
            </w:pPr>
          </w:p>
        </w:tc>
        <w:tc>
          <w:tcPr>
            <w:tcW w:w="1684" w:type="dxa"/>
          </w:tcPr>
          <w:p w14:paraId="3230508C" w14:textId="77777777" w:rsidR="00D32D3E" w:rsidRDefault="004D59A1">
            <w:pPr>
              <w:pBdr>
                <w:top w:val="nil"/>
                <w:left w:val="nil"/>
                <w:bottom w:val="nil"/>
                <w:right w:val="nil"/>
                <w:between w:val="nil"/>
              </w:pBd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sz w:val="24"/>
                <w:szCs w:val="24"/>
              </w:rPr>
              <w:t>X</w:t>
            </w:r>
          </w:p>
        </w:tc>
        <w:tc>
          <w:tcPr>
            <w:tcW w:w="1684" w:type="dxa"/>
          </w:tcPr>
          <w:p w14:paraId="48BD6059"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p>
        </w:tc>
        <w:tc>
          <w:tcPr>
            <w:tcW w:w="1684" w:type="dxa"/>
          </w:tcPr>
          <w:p w14:paraId="4B0DC6C0"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p>
        </w:tc>
        <w:tc>
          <w:tcPr>
            <w:tcW w:w="1685" w:type="dxa"/>
          </w:tcPr>
          <w:p w14:paraId="22D9C847"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p>
        </w:tc>
      </w:tr>
      <w:tr w:rsidR="00D32D3E" w14:paraId="4C77271B" w14:textId="77777777">
        <w:tc>
          <w:tcPr>
            <w:tcW w:w="2567" w:type="dxa"/>
          </w:tcPr>
          <w:p w14:paraId="469D8193" w14:textId="77777777" w:rsidR="00D32D3E" w:rsidRDefault="004D59A1">
            <w:p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Description and Analysis - Programme 2 Level 7: </w:t>
            </w:r>
          </w:p>
          <w:p w14:paraId="4A266F1E" w14:textId="77777777" w:rsidR="00D32D3E" w:rsidRDefault="004D59A1">
            <w:pPr>
              <w:spacing w:after="0" w:line="240" w:lineRule="auto"/>
              <w:rPr>
                <w:rFonts w:ascii="Times New Roman" w:eastAsia="Times New Roman" w:hAnsi="Times New Roman" w:cs="Times New Roman"/>
                <w:b/>
                <w:i/>
                <w:color w:val="4472C4"/>
                <w:sz w:val="24"/>
                <w:szCs w:val="24"/>
              </w:rPr>
            </w:pPr>
            <w:r>
              <w:rPr>
                <w:rFonts w:ascii="Times New Roman" w:eastAsia="Times New Roman" w:hAnsi="Times New Roman" w:cs="Times New Roman"/>
                <w:b/>
                <w:i/>
                <w:color w:val="4472C4"/>
                <w:sz w:val="24"/>
                <w:szCs w:val="24"/>
              </w:rPr>
              <w:t>Multilingual Education - Integrated BA and MA Educational Program for Preparation of Primary School Teachers</w:t>
            </w:r>
          </w:p>
          <w:p w14:paraId="7332107B" w14:textId="77777777" w:rsidR="00D32D3E" w:rsidRDefault="00D32D3E">
            <w:pPr>
              <w:pBdr>
                <w:top w:val="nil"/>
                <w:left w:val="nil"/>
                <w:bottom w:val="nil"/>
                <w:right w:val="nil"/>
                <w:between w:val="nil"/>
              </w:pBdr>
              <w:spacing w:line="240" w:lineRule="auto"/>
              <w:rPr>
                <w:rFonts w:ascii="Times New Roman" w:eastAsia="Times New Roman" w:hAnsi="Times New Roman" w:cs="Times New Roman"/>
                <w:b/>
                <w:sz w:val="24"/>
                <w:szCs w:val="24"/>
              </w:rPr>
            </w:pPr>
          </w:p>
        </w:tc>
        <w:tc>
          <w:tcPr>
            <w:tcW w:w="1684" w:type="dxa"/>
          </w:tcPr>
          <w:p w14:paraId="3E3D9F2D"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X</w:t>
            </w:r>
          </w:p>
        </w:tc>
        <w:tc>
          <w:tcPr>
            <w:tcW w:w="1684" w:type="dxa"/>
          </w:tcPr>
          <w:p w14:paraId="00A14B65"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p>
        </w:tc>
        <w:tc>
          <w:tcPr>
            <w:tcW w:w="1684" w:type="dxa"/>
          </w:tcPr>
          <w:p w14:paraId="0D705C33"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p>
        </w:tc>
        <w:tc>
          <w:tcPr>
            <w:tcW w:w="1685" w:type="dxa"/>
          </w:tcPr>
          <w:p w14:paraId="5100F87B"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p>
        </w:tc>
      </w:tr>
      <w:tr w:rsidR="00D32D3E" w14:paraId="5211DF59" w14:textId="77777777">
        <w:tc>
          <w:tcPr>
            <w:tcW w:w="2567" w:type="dxa"/>
          </w:tcPr>
          <w:p w14:paraId="16919BE6" w14:textId="77777777" w:rsidR="00D32D3E" w:rsidRDefault="004D59A1">
            <w:p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Description and Analysis - Programme 3 Level 6: </w:t>
            </w:r>
          </w:p>
          <w:p w14:paraId="341D502D" w14:textId="77777777" w:rsidR="00D32D3E" w:rsidRDefault="004D59A1">
            <w:pPr>
              <w:spacing w:after="0" w:line="240" w:lineRule="auto"/>
              <w:rPr>
                <w:rFonts w:ascii="Times New Roman" w:eastAsia="Times New Roman" w:hAnsi="Times New Roman" w:cs="Times New Roman"/>
                <w:b/>
                <w:i/>
                <w:color w:val="4472C4"/>
                <w:sz w:val="24"/>
                <w:szCs w:val="24"/>
              </w:rPr>
            </w:pPr>
            <w:r>
              <w:rPr>
                <w:rFonts w:ascii="Times New Roman" w:eastAsia="Times New Roman" w:hAnsi="Times New Roman" w:cs="Times New Roman"/>
                <w:b/>
                <w:i/>
                <w:color w:val="4472C4"/>
                <w:sz w:val="24"/>
                <w:szCs w:val="24"/>
              </w:rPr>
              <w:t xml:space="preserve">Special Education Teacher  Training Program </w:t>
            </w:r>
          </w:p>
          <w:p w14:paraId="5D98A3F1" w14:textId="77777777" w:rsidR="00D32D3E" w:rsidRDefault="00D32D3E">
            <w:pPr>
              <w:pBdr>
                <w:top w:val="nil"/>
                <w:left w:val="nil"/>
                <w:bottom w:val="nil"/>
                <w:right w:val="nil"/>
                <w:between w:val="nil"/>
              </w:pBdr>
              <w:spacing w:line="240" w:lineRule="auto"/>
              <w:rPr>
                <w:rFonts w:ascii="Times New Roman" w:eastAsia="Times New Roman" w:hAnsi="Times New Roman" w:cs="Times New Roman"/>
                <w:b/>
                <w:sz w:val="24"/>
                <w:szCs w:val="24"/>
              </w:rPr>
            </w:pPr>
          </w:p>
        </w:tc>
        <w:tc>
          <w:tcPr>
            <w:tcW w:w="1684" w:type="dxa"/>
          </w:tcPr>
          <w:p w14:paraId="791E1AD7"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p>
        </w:tc>
        <w:tc>
          <w:tcPr>
            <w:tcW w:w="1684" w:type="dxa"/>
          </w:tcPr>
          <w:p w14:paraId="73A52EF9"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p>
        </w:tc>
        <w:tc>
          <w:tcPr>
            <w:tcW w:w="1684" w:type="dxa"/>
          </w:tcPr>
          <w:p w14:paraId="4858EDB0"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p>
        </w:tc>
        <w:tc>
          <w:tcPr>
            <w:tcW w:w="1685" w:type="dxa"/>
          </w:tcPr>
          <w:p w14:paraId="51B5F4C5"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p>
        </w:tc>
      </w:tr>
      <w:tr w:rsidR="00D32D3E" w14:paraId="39445C33" w14:textId="77777777">
        <w:tc>
          <w:tcPr>
            <w:tcW w:w="2567" w:type="dxa"/>
          </w:tcPr>
          <w:p w14:paraId="5B13C113" w14:textId="77777777" w:rsidR="00D32D3E" w:rsidRDefault="004D59A1">
            <w:p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Description and Analysis - Programme 4 Level 6: </w:t>
            </w:r>
          </w:p>
          <w:p w14:paraId="023C5A50" w14:textId="77777777" w:rsidR="00D32D3E" w:rsidRDefault="004D59A1">
            <w:pPr>
              <w:spacing w:after="0" w:line="240" w:lineRule="auto"/>
              <w:rPr>
                <w:rFonts w:ascii="Times New Roman" w:eastAsia="Times New Roman" w:hAnsi="Times New Roman" w:cs="Times New Roman"/>
                <w:b/>
                <w:i/>
                <w:color w:val="4472C4"/>
                <w:sz w:val="24"/>
                <w:szCs w:val="24"/>
              </w:rPr>
            </w:pPr>
            <w:r>
              <w:rPr>
                <w:rFonts w:ascii="Times New Roman" w:eastAsia="Times New Roman" w:hAnsi="Times New Roman" w:cs="Times New Roman"/>
                <w:b/>
                <w:i/>
                <w:color w:val="4472C4"/>
                <w:sz w:val="24"/>
                <w:szCs w:val="24"/>
              </w:rPr>
              <w:t>Teacher Preparation Educational Program - "Teacher" 1</w:t>
            </w:r>
          </w:p>
          <w:p w14:paraId="50C86B8C" w14:textId="77777777" w:rsidR="00D32D3E" w:rsidRDefault="00D32D3E">
            <w:pPr>
              <w:pBdr>
                <w:top w:val="nil"/>
                <w:left w:val="nil"/>
                <w:bottom w:val="nil"/>
                <w:right w:val="nil"/>
                <w:between w:val="nil"/>
              </w:pBdr>
              <w:spacing w:line="240" w:lineRule="auto"/>
              <w:rPr>
                <w:rFonts w:ascii="Times New Roman" w:eastAsia="Times New Roman" w:hAnsi="Times New Roman" w:cs="Times New Roman"/>
                <w:b/>
                <w:sz w:val="24"/>
                <w:szCs w:val="24"/>
              </w:rPr>
            </w:pPr>
          </w:p>
        </w:tc>
        <w:tc>
          <w:tcPr>
            <w:tcW w:w="1684" w:type="dxa"/>
          </w:tcPr>
          <w:p w14:paraId="6B2EDDC2" w14:textId="77777777" w:rsidR="00D32D3E" w:rsidRDefault="004D59A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1684" w:type="dxa"/>
          </w:tcPr>
          <w:p w14:paraId="5A058074" w14:textId="77777777" w:rsidR="00D32D3E" w:rsidRDefault="004D59A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1684" w:type="dxa"/>
          </w:tcPr>
          <w:p w14:paraId="78D40E7F" w14:textId="77777777" w:rsidR="00D32D3E" w:rsidRDefault="004D59A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1685" w:type="dxa"/>
          </w:tcPr>
          <w:p w14:paraId="44FBADCE" w14:textId="77777777" w:rsidR="00D32D3E" w:rsidRDefault="004D59A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r>
      <w:tr w:rsidR="00D32D3E" w14:paraId="5D390A31" w14:textId="77777777">
        <w:tc>
          <w:tcPr>
            <w:tcW w:w="2567" w:type="dxa"/>
          </w:tcPr>
          <w:p w14:paraId="254AE155" w14:textId="77777777" w:rsidR="00D32D3E" w:rsidRDefault="004D59A1">
            <w:p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Description and Analysis - Programme 5 Level 6: </w:t>
            </w:r>
          </w:p>
          <w:p w14:paraId="1D904FB8" w14:textId="77777777" w:rsidR="00D32D3E" w:rsidRDefault="004D59A1">
            <w:pPr>
              <w:spacing w:after="0" w:line="240" w:lineRule="auto"/>
              <w:rPr>
                <w:rFonts w:ascii="Times New Roman" w:eastAsia="Times New Roman" w:hAnsi="Times New Roman" w:cs="Times New Roman"/>
                <w:b/>
                <w:i/>
                <w:color w:val="4472C4"/>
                <w:sz w:val="24"/>
                <w:szCs w:val="24"/>
              </w:rPr>
            </w:pPr>
            <w:r>
              <w:rPr>
                <w:rFonts w:ascii="Times New Roman" w:eastAsia="Times New Roman" w:hAnsi="Times New Roman" w:cs="Times New Roman"/>
                <w:b/>
                <w:i/>
                <w:color w:val="4472C4"/>
                <w:sz w:val="24"/>
                <w:szCs w:val="24"/>
              </w:rPr>
              <w:t>Teacher Preparation Educational Program - "Teacher" 2</w:t>
            </w:r>
          </w:p>
          <w:p w14:paraId="60EDCC55" w14:textId="77777777" w:rsidR="00D32D3E" w:rsidRDefault="00D32D3E">
            <w:pPr>
              <w:pBdr>
                <w:top w:val="nil"/>
                <w:left w:val="nil"/>
                <w:bottom w:val="nil"/>
                <w:right w:val="nil"/>
                <w:between w:val="nil"/>
              </w:pBdr>
              <w:spacing w:line="240" w:lineRule="auto"/>
              <w:rPr>
                <w:rFonts w:ascii="Times New Roman" w:eastAsia="Times New Roman" w:hAnsi="Times New Roman" w:cs="Times New Roman"/>
                <w:b/>
                <w:sz w:val="24"/>
                <w:szCs w:val="24"/>
              </w:rPr>
            </w:pPr>
          </w:p>
        </w:tc>
        <w:tc>
          <w:tcPr>
            <w:tcW w:w="1684" w:type="dxa"/>
          </w:tcPr>
          <w:p w14:paraId="2FC90EA0" w14:textId="77777777" w:rsidR="00D32D3E" w:rsidRDefault="004D59A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1684" w:type="dxa"/>
          </w:tcPr>
          <w:p w14:paraId="0C524963" w14:textId="77777777" w:rsidR="00D32D3E" w:rsidRDefault="004D59A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1684" w:type="dxa"/>
          </w:tcPr>
          <w:p w14:paraId="7F0A1F3E" w14:textId="77777777" w:rsidR="00D32D3E" w:rsidRDefault="004D59A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1685" w:type="dxa"/>
          </w:tcPr>
          <w:p w14:paraId="3E765ECA" w14:textId="77777777" w:rsidR="00D32D3E" w:rsidRDefault="004D59A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r>
    </w:tbl>
    <w:p w14:paraId="3BBB8815" w14:textId="77777777" w:rsidR="00D32D3E" w:rsidRDefault="00D32D3E">
      <w:pPr>
        <w:pBdr>
          <w:top w:val="nil"/>
          <w:left w:val="nil"/>
          <w:bottom w:val="nil"/>
          <w:right w:val="nil"/>
          <w:between w:val="nil"/>
        </w:pBdr>
        <w:spacing w:after="0" w:line="240" w:lineRule="auto"/>
        <w:jc w:val="both"/>
        <w:rPr>
          <w:rFonts w:ascii="Times New Roman" w:eastAsia="Times New Roman" w:hAnsi="Times New Roman" w:cs="Times New Roman"/>
          <w:b/>
          <w:color w:val="0070C0"/>
          <w:sz w:val="24"/>
          <w:szCs w:val="24"/>
        </w:rPr>
      </w:pPr>
    </w:p>
    <w:p w14:paraId="3BAE61EC" w14:textId="77777777" w:rsidR="00D32D3E" w:rsidRDefault="004D59A1">
      <w:pPr>
        <w:shd w:val="clear" w:color="auto" w:fill="DEEAF6"/>
        <w:spacing w:after="24" w:line="248" w:lineRule="auto"/>
        <w:jc w:val="both"/>
        <w:rPr>
          <w:rFonts w:ascii="Times New Roman" w:eastAsia="Times New Roman" w:hAnsi="Times New Roman" w:cs="Times New Roman"/>
          <w:b/>
          <w:color w:val="0070C0"/>
          <w:sz w:val="24"/>
          <w:szCs w:val="24"/>
        </w:rPr>
      </w:pPr>
      <w:r>
        <w:rPr>
          <w:rFonts w:ascii="Times New Roman" w:eastAsia="Times New Roman" w:hAnsi="Times New Roman" w:cs="Times New Roman"/>
          <w:b/>
          <w:color w:val="0070C0"/>
          <w:sz w:val="24"/>
          <w:szCs w:val="24"/>
        </w:rPr>
        <w:t>4.3 Professional Development of Academic, Scientific and Invited Staff</w:t>
      </w:r>
      <w:r>
        <w:rPr>
          <w:rFonts w:ascii="Times New Roman" w:eastAsia="Times New Roman" w:hAnsi="Times New Roman" w:cs="Times New Roman"/>
          <w:color w:val="0070C0"/>
          <w:sz w:val="24"/>
          <w:szCs w:val="24"/>
        </w:rPr>
        <w:t xml:space="preserve"> </w:t>
      </w:r>
    </w:p>
    <w:p w14:paraId="299836B0" w14:textId="77777777" w:rsidR="00D32D3E" w:rsidRDefault="009D55C0">
      <w:pPr>
        <w:widowControl w:val="0"/>
        <w:pBdr>
          <w:top w:val="nil"/>
          <w:left w:val="nil"/>
          <w:bottom w:val="nil"/>
          <w:right w:val="nil"/>
          <w:between w:val="nil"/>
        </w:pBdr>
        <w:tabs>
          <w:tab w:val="left" w:pos="270"/>
          <w:tab w:val="left" w:pos="360"/>
        </w:tabs>
        <w:spacing w:before="165" w:after="0" w:line="240" w:lineRule="auto"/>
        <w:jc w:val="both"/>
        <w:rPr>
          <w:rFonts w:ascii="Times New Roman" w:eastAsia="Times New Roman" w:hAnsi="Times New Roman" w:cs="Times New Roman"/>
          <w:color w:val="000000"/>
          <w:sz w:val="24"/>
          <w:szCs w:val="24"/>
        </w:rPr>
      </w:pPr>
      <w:sdt>
        <w:sdtPr>
          <w:tag w:val="goog_rdk_269"/>
          <w:id w:val="-1283828267"/>
        </w:sdtPr>
        <w:sdtEndPr/>
        <w:sdtContent>
          <w:r w:rsidR="004D59A1">
            <w:rPr>
              <w:rFonts w:ascii="Arial Unicode MS" w:eastAsia="Arial Unicode MS" w:hAnsi="Arial Unicode MS" w:cs="Arial Unicode MS"/>
              <w:color w:val="000000"/>
              <w:sz w:val="24"/>
              <w:szCs w:val="24"/>
            </w:rPr>
            <w:t>➢ The HEI conducts the evaluation of programme staff and analyses evaluation results on a regular basis.</w:t>
          </w:r>
        </w:sdtContent>
      </w:sdt>
    </w:p>
    <w:p w14:paraId="5D899E71" w14:textId="77777777" w:rsidR="00D32D3E" w:rsidRDefault="009D55C0">
      <w:pPr>
        <w:widowControl w:val="0"/>
        <w:pBdr>
          <w:top w:val="nil"/>
          <w:left w:val="nil"/>
          <w:bottom w:val="single" w:sz="4" w:space="1" w:color="000000"/>
          <w:right w:val="nil"/>
          <w:between w:val="nil"/>
        </w:pBdr>
        <w:tabs>
          <w:tab w:val="left" w:pos="270"/>
          <w:tab w:val="left" w:pos="360"/>
        </w:tabs>
        <w:spacing w:after="0" w:line="240" w:lineRule="auto"/>
        <w:jc w:val="both"/>
        <w:rPr>
          <w:rFonts w:ascii="Times New Roman" w:eastAsia="Times New Roman" w:hAnsi="Times New Roman" w:cs="Times New Roman"/>
          <w:color w:val="000000"/>
          <w:sz w:val="24"/>
          <w:szCs w:val="24"/>
        </w:rPr>
      </w:pPr>
      <w:sdt>
        <w:sdtPr>
          <w:tag w:val="goog_rdk_270"/>
          <w:id w:val="1288248631"/>
        </w:sdtPr>
        <w:sdtEndPr/>
        <w:sdtContent>
          <w:r w:rsidR="004D59A1">
            <w:rPr>
              <w:rFonts w:ascii="Arial Unicode MS" w:eastAsia="Arial Unicode MS" w:hAnsi="Arial Unicode MS" w:cs="Arial Unicode MS"/>
              <w:color w:val="000000"/>
              <w:sz w:val="24"/>
              <w:szCs w:val="24"/>
            </w:rPr>
            <w:t>➢ The HEI fosters professional development of the academic, scientific and invited staff. Moreover, it fosters their scientific and research work.</w:t>
          </w:r>
        </w:sdtContent>
      </w:sdt>
    </w:p>
    <w:p w14:paraId="55B91B0D" w14:textId="77777777" w:rsidR="00D32D3E" w:rsidRDefault="00D32D3E">
      <w:pPr>
        <w:widowControl w:val="0"/>
        <w:pBdr>
          <w:top w:val="nil"/>
          <w:left w:val="nil"/>
          <w:bottom w:val="nil"/>
          <w:right w:val="nil"/>
          <w:between w:val="nil"/>
        </w:pBdr>
        <w:spacing w:after="0" w:line="240" w:lineRule="auto"/>
        <w:ind w:left="821"/>
        <w:jc w:val="both"/>
        <w:rPr>
          <w:rFonts w:ascii="Times New Roman" w:eastAsia="Times New Roman" w:hAnsi="Times New Roman" w:cs="Times New Roman"/>
          <w:color w:val="000000"/>
          <w:sz w:val="24"/>
          <w:szCs w:val="24"/>
        </w:rPr>
      </w:pPr>
    </w:p>
    <w:p w14:paraId="2E205BCD" w14:textId="77777777" w:rsidR="00D32D3E" w:rsidRDefault="004D59A1">
      <w:pPr>
        <w:spacing w:after="0" w:line="276" w:lineRule="auto"/>
        <w:jc w:val="both"/>
        <w:rPr>
          <w:rFonts w:ascii="Times New Roman" w:eastAsia="Times New Roman" w:hAnsi="Times New Roman" w:cs="Times New Roman"/>
          <w:b/>
          <w:color w:val="767171"/>
          <w:sz w:val="24"/>
          <w:szCs w:val="24"/>
        </w:rPr>
      </w:pPr>
      <w:r>
        <w:rPr>
          <w:rFonts w:ascii="Times New Roman" w:eastAsia="Times New Roman" w:hAnsi="Times New Roman" w:cs="Times New Roman"/>
          <w:b/>
          <w:color w:val="767171"/>
          <w:sz w:val="24"/>
          <w:szCs w:val="24"/>
        </w:rPr>
        <w:t xml:space="preserve">Cluster and individual evaluation </w:t>
      </w:r>
    </w:p>
    <w:p w14:paraId="674AA53A"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Summary and Analysis of the Compliance of the Educational Programmes Grouped in a Cluster with the Requirements of the Standard Component  </w:t>
      </w:r>
    </w:p>
    <w:p w14:paraId="6810F0D1" w14:textId="77777777" w:rsidR="00D32D3E" w:rsidRDefault="00D32D3E">
      <w:pPr>
        <w:spacing w:after="0" w:line="276" w:lineRule="auto"/>
        <w:jc w:val="both"/>
        <w:rPr>
          <w:rFonts w:ascii="Times New Roman" w:eastAsia="Times New Roman" w:hAnsi="Times New Roman" w:cs="Times New Roman"/>
          <w:b/>
          <w:sz w:val="24"/>
          <w:szCs w:val="24"/>
        </w:rPr>
      </w:pPr>
    </w:p>
    <w:p w14:paraId="0C6AEE90" w14:textId="77777777" w:rsidR="00D32D3E" w:rsidRDefault="004D59A1">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Tbilisi State University has developed and implemented structured, transparent mechanisms for evaluating academic, scientific, and invited staff. These evaluations are conducted regularly and are aligned with institutional goals, programme-specific requirements, and international standards of higher education. The evaluation process encompasses multiple dimensions of professional performance, including teaching effectiveness, research productivity, and creative or performing activities, where applicable.</w:t>
      </w:r>
    </w:p>
    <w:p w14:paraId="02D39E42" w14:textId="77777777" w:rsidR="00D32D3E" w:rsidRDefault="004D59A1">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Teaching quality is assessed through student evaluations conducted at the end of each course. These evaluations include both quantitative and qualitative feedback, allowing students to provide detailed insights into teaching practices, clarity of instruction, course content, and overall satisfaction. This data is then analysed and used in curriculum and course design revisions. Peer observation also plays a key role in assessing teaching practice, especially in sharing best practices and improving instructional delivery. Additionally, self-assessment tools allow staff to reflect on their teaching and professional responsibilities, supporting a culture of continuous improvement.</w:t>
      </w:r>
    </w:p>
    <w:p w14:paraId="2D6277AB" w14:textId="77777777" w:rsidR="00D32D3E" w:rsidRDefault="004D59A1">
      <w:pPr>
        <w:pBdr>
          <w:top w:val="nil"/>
          <w:left w:val="nil"/>
          <w:bottom w:val="nil"/>
          <w:right w:val="nil"/>
          <w:between w:val="nil"/>
        </w:pBd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Staff satisfaction surveys are administered periodically, including both full-time and invited staff. These surveys aim to assess the work environment, communication, support structures, and opportunities for professional growth. While the analysis of smaller staff groups can pose challenges, the findings are reviewed carefully and discussed during departmental and faculty-level meetings. Feedback collected through these mechanisms has led to concrete institutional actions, such as improvements in LMS accessibility, digital resource availability, and better alignment of course timetables with student and staff needs.</w:t>
      </w:r>
    </w:p>
    <w:p w14:paraId="0CB2F3E1" w14:textId="77777777" w:rsidR="00D32D3E" w:rsidRDefault="004D59A1">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 terms of research and creative activities, Tbilisi State University places a strong emphasis on scholarly productivity. Staff are required to submit annual scientific activity reports, which are evaluated based on clearly defined indicators such as publication in peer-reviewed journals, participation in local and international conferences, involvement in research grants, and creative or performance projects. There is a transparent incentive system in place that recognizes high-quality research output through financial bonuses or support for future projects. The university’s scientific department, in collaboration with faculty committees, manages this process and ensures fairness and consistency.</w:t>
      </w:r>
    </w:p>
    <w:p w14:paraId="0FD123F3" w14:textId="77777777" w:rsidR="00D32D3E" w:rsidRDefault="004D59A1">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Evaluation results are actively used to support professional development. The institution organizes regular training workshops, including international collaborations (e.g., with the University of Arizona), and promotes participation in Erasmus+ capacity-building initiatives. Staff development needs are also identified through departmental discussions and targeted surveys. Based on these needs, training is offered on topics such as AI in education, inclusive teaching strategies, digital pedagogy, and curriculum design. In several cases, doctoral students and invited staff are included in research or teaching collaborations as co-supervisors or assistant instructors, thus expanding opportunities for growth across roles.</w:t>
      </w:r>
    </w:p>
    <w:p w14:paraId="7E5BA336" w14:textId="77777777" w:rsidR="00D32D3E" w:rsidRDefault="004D59A1">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Importantly, evaluation outcomes inform promotion decisions, adjustments in workload, and the allocation of research funding. For example, when annual evaluations reveal significant contributions or emerging expertise in a particular area, the university may recommend workload redistribution or suggest increased engagement in curriculum development. Staff are informed of their evaluation results and have the opportunity to discuss or appeal them through formal channels. These transparent processes not only uphold academic standards but also ensure that institutional resources are directed where they are most needed.</w:t>
      </w:r>
    </w:p>
    <w:p w14:paraId="539AE647" w14:textId="77777777" w:rsidR="00D32D3E" w:rsidRDefault="004D59A1">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Overall, the TSU’s approach to staff evaluation is comprehensive, participatory, and improvement-oriented. The institution remains committed to continuously enhancing the quality and relevance of its programmes by aligning staff performance management with evolving academic, professional, and societal expectations.</w:t>
      </w:r>
    </w:p>
    <w:p w14:paraId="378CAF82" w14:textId="77777777" w:rsidR="00D32D3E" w:rsidRDefault="004D59A1">
      <w:pPr>
        <w:pBdr>
          <w:top w:val="nil"/>
          <w:left w:val="nil"/>
          <w:bottom w:val="nil"/>
          <w:right w:val="nil"/>
          <w:between w:val="nil"/>
        </w:pBd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Tbilisi State University provides a supportive and well-resourced environment to promote the scientific, research, and creative/performing activities of its academic, scientific, and invited staff. Material and financial support is made available through competitive internal funding schemes, as well as through the allocation of institutional resources aligned with strategic research priorities. Staff are encouraged to engage in high-quality scientific output, and those who publish in peer-reviewed journals or present at conferences receive recognition in the form of merit-based bonuses or dedicated funding for further research. In addition, the university ensures that academic staff have access to essential infrastructure such as individual workspaces, computers, and updated digital libraries (including Elsevier and other scholarly databases) to carry out their academic duties effectively.</w:t>
      </w:r>
    </w:p>
    <w:p w14:paraId="42921CE6" w14:textId="77777777" w:rsidR="00D32D3E" w:rsidRDefault="004D59A1">
      <w:pPr>
        <w:pBdr>
          <w:top w:val="nil"/>
          <w:left w:val="nil"/>
          <w:bottom w:val="nil"/>
          <w:right w:val="nil"/>
          <w:between w:val="nil"/>
        </w:pBd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institution also places a strong emphasis on internationalization, actively encouraging the participation of staff and supervisors in international research projects, academic exchange programmes, and scientific conferences. Collaborative initiatives such as Erasmus+ projects and partnerships with universities like the University of Arizona and institutions in Estonia, Poland, and Germany have significantly enriched the research culture. These engagements not only broaden the professional network of staff but also help integrate global perspectives into teaching and research practices. International experience is further supported through memoranda of understanding and targeted calls for mobility and conference funding.</w:t>
      </w:r>
    </w:p>
    <w:p w14:paraId="1F2A1DEF" w14:textId="77777777" w:rsidR="00D32D3E" w:rsidRDefault="004D59A1">
      <w:pPr>
        <w:pBdr>
          <w:top w:val="nil"/>
          <w:left w:val="nil"/>
          <w:bottom w:val="nil"/>
          <w:right w:val="nil"/>
          <w:between w:val="nil"/>
        </w:pBd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Furthermore, recognizing the importance of digital competency, the TSU ensures that academic, scientific, and invited staff receive systematic training in the use of e-learning platforms, online teaching tools, and digital assessment methods. Regular workshops and training sessions are organized, often in collaboration with international partners, to build staff capacity in areas such as hybrid instruction, learning management systems (e.g., Moodle), digital content creation, and the integration of AI into education. These professional learning opportunities are tailored to the specific needs of programmes and reflect the rapid evolution of teaching technologies. The institution’s commitment to ongoing development ensures that teaching staff remain agile and responsive to both pedagogical and technological advancements, ultimately enhancing the quality of student learning and engagement.</w:t>
      </w:r>
    </w:p>
    <w:p w14:paraId="74E797DC" w14:textId="77777777" w:rsidR="00D32D3E" w:rsidRDefault="00D32D3E">
      <w:pPr>
        <w:pBdr>
          <w:top w:val="nil"/>
          <w:left w:val="nil"/>
          <w:bottom w:val="nil"/>
          <w:right w:val="nil"/>
          <w:between w:val="nil"/>
        </w:pBdr>
        <w:spacing w:before="240" w:after="240" w:line="276" w:lineRule="auto"/>
        <w:jc w:val="both"/>
        <w:rPr>
          <w:rFonts w:ascii="Times New Roman" w:eastAsia="Times New Roman" w:hAnsi="Times New Roman" w:cs="Times New Roman"/>
          <w:sz w:val="24"/>
          <w:szCs w:val="24"/>
        </w:rPr>
      </w:pPr>
    </w:p>
    <w:p w14:paraId="14E8AB83" w14:textId="77777777" w:rsidR="003E56D1" w:rsidRDefault="003E56D1" w:rsidP="003E56D1">
      <w:pPr>
        <w:pStyle w:val="Heading3"/>
        <w:rPr>
          <w:rFonts w:ascii="Times New Roman" w:hAnsi="Times New Roman"/>
          <w:color w:val="000000"/>
        </w:rPr>
      </w:pPr>
      <w:r>
        <w:rPr>
          <w:rFonts w:ascii="Times New Roman" w:hAnsi="Times New Roman"/>
        </w:rPr>
        <w:t>Description and Analysis – Programme 1 Level 7:</w:t>
      </w:r>
    </w:p>
    <w:p w14:paraId="20B06F7A" w14:textId="77777777" w:rsidR="003E56D1" w:rsidRDefault="003E56D1" w:rsidP="003E56D1">
      <w:pPr>
        <w:pStyle w:val="NormalWeb"/>
        <w:rPr>
          <w:color w:val="000000"/>
        </w:rPr>
      </w:pPr>
      <w:r>
        <w:rPr>
          <w:rStyle w:val="Strong"/>
          <w:color w:val="000000"/>
        </w:rPr>
        <w:t>Integrated BA and MA Educational Program for Preparation of Primary School Teachers</w:t>
      </w:r>
      <w:r>
        <w:rPr>
          <w:color w:val="000000"/>
        </w:rPr>
        <w:br/>
        <w:t>This integrated programme benefits from the university's robust system for evaluating academic and invited staff. Evaluation mechanisms—such as student feedback, peer observation, and self-assessment—are regularly applied to ensure that teaching quality aligns with both programme-specific pedagogical goals and international teacher preparation standards. Faculty engaged in this programme participate in professional development opportunities focused on inclusive and evidence-based practices, particularly relevant to early childhood and primary education. Research and creative activities are strongly encouraged, with staff receiving institutional support for publishing and participating in conferences. The programme also emphasizes collaboration with international partners, enhancing its relevance through exposure to global teacher training models. Evaluation outcomes are used to inform curriculum revisions, support staff promotions, and ensure the programme remains responsive to evolving educational needs.</w:t>
      </w:r>
    </w:p>
    <w:p w14:paraId="130374F7" w14:textId="77777777" w:rsidR="003E56D1" w:rsidRDefault="003E56D1" w:rsidP="003E56D1">
      <w:pPr>
        <w:pStyle w:val="Heading3"/>
        <w:rPr>
          <w:rFonts w:ascii="Times New Roman" w:hAnsi="Times New Roman"/>
          <w:color w:val="000000"/>
        </w:rPr>
      </w:pPr>
      <w:r>
        <w:rPr>
          <w:rFonts w:ascii="Times New Roman" w:hAnsi="Times New Roman"/>
        </w:rPr>
        <w:t>Description and Analysis – Programme 2 Level 7:</w:t>
      </w:r>
    </w:p>
    <w:p w14:paraId="215A8CF1" w14:textId="77777777" w:rsidR="003E56D1" w:rsidRDefault="003E56D1" w:rsidP="003E56D1">
      <w:pPr>
        <w:pStyle w:val="NormalWeb"/>
        <w:rPr>
          <w:rStyle w:val="Strong"/>
        </w:rPr>
      </w:pPr>
      <w:r>
        <w:rPr>
          <w:rStyle w:val="Strong"/>
          <w:color w:val="000000"/>
        </w:rPr>
        <w:t>Multilingual Education – Integrated BA and MA Educational Program for Preparation of Primary School Teachers</w:t>
      </w:r>
    </w:p>
    <w:p w14:paraId="37759C76" w14:textId="77777777" w:rsidR="003E56D1" w:rsidRDefault="003E56D1" w:rsidP="003E56D1">
      <w:pPr>
        <w:pStyle w:val="NormalWeb"/>
      </w:pPr>
      <w:r>
        <w:rPr>
          <w:color w:val="000000"/>
        </w:rPr>
        <w:br/>
        <w:t>This programme places a specific emphasis on preparing teachers for multilingual and multicultural classrooms, supported by TSU’s commitment to high-quality staff evaluation and development. Teaching quality is monitored through structured student evaluations and peer reviews, ensuring clarity, intercultural competence, and language-sensitive pedagogy are consistently delivered. Academic staff in this programme are active in applied linguistics and multilingual education research, with institutional mechanisms offering funding, access to international research networks, and recognition for scholarly output. Training on digital pedagogy and inclusive education, including AI integration, ensures that staff can innovate within the multilingual context. The university’s strong focus on internationalization aligns well with the goals of this programme, fostering exposure to best practices through Erasmus+ and global partnerships. Staff development is continuously aligned with programme goals through targeted feedback and improvement planning.</w:t>
      </w:r>
    </w:p>
    <w:p w14:paraId="5F974365" w14:textId="77777777" w:rsidR="003E56D1" w:rsidRDefault="003E56D1" w:rsidP="003E56D1">
      <w:pPr>
        <w:pStyle w:val="Heading3"/>
        <w:rPr>
          <w:rFonts w:ascii="Times New Roman" w:hAnsi="Times New Roman"/>
          <w:color w:val="000000"/>
        </w:rPr>
      </w:pPr>
      <w:r>
        <w:rPr>
          <w:rFonts w:ascii="Times New Roman" w:hAnsi="Times New Roman"/>
        </w:rPr>
        <w:t>Description and Analysis – Programme 3 Level 6:</w:t>
      </w:r>
    </w:p>
    <w:p w14:paraId="3B83396C" w14:textId="77777777" w:rsidR="003E56D1" w:rsidRDefault="003E56D1" w:rsidP="003E56D1">
      <w:pPr>
        <w:pStyle w:val="NormalWeb"/>
        <w:rPr>
          <w:color w:val="000000"/>
        </w:rPr>
      </w:pPr>
      <w:r>
        <w:rPr>
          <w:rStyle w:val="Strong"/>
          <w:color w:val="000000"/>
        </w:rPr>
        <w:t>Special Education Teacher Training Program</w:t>
      </w:r>
      <w:r>
        <w:rPr>
          <w:color w:val="000000"/>
        </w:rPr>
        <w:br/>
        <w:t>This programme is distinctly supported by TSU’s staff evaluation systems, particularly in fostering competencies related to inclusive teaching and special education needs (SEN). Regular student evaluations, peer observations, and self-reflection mechanisms help ensure that faculty consistently apply differentiated instruction strategies and are sensitive to diverse learning profiles. Staff engaged in this programme benefit from tailored professional development on inclusive methodologies and digital accessibility tools. Evaluations also contribute to programme enhancement, identifying training needs and informing adjustments to course delivery. Scientific productivity is encouraged, especially in SEN-related research and applied practice, with financial incentives and conference participation supported institutionally. International collaboration, especially in inclusive education frameworks, strengthens both curriculum development and staff capacity, ensuring alignment with international standards in special needs education.</w:t>
      </w:r>
    </w:p>
    <w:p w14:paraId="066A82D9" w14:textId="77777777" w:rsidR="003E56D1" w:rsidRDefault="003E56D1" w:rsidP="003E56D1">
      <w:pPr>
        <w:pStyle w:val="Heading3"/>
        <w:rPr>
          <w:rFonts w:ascii="Times New Roman" w:hAnsi="Times New Roman"/>
          <w:color w:val="000000"/>
        </w:rPr>
      </w:pPr>
      <w:r>
        <w:rPr>
          <w:rFonts w:ascii="Times New Roman" w:hAnsi="Times New Roman"/>
        </w:rPr>
        <w:t>Description and Analysis – Programme 4 Level 6:</w:t>
      </w:r>
    </w:p>
    <w:p w14:paraId="6A66631C" w14:textId="77777777" w:rsidR="003E56D1" w:rsidRDefault="003E56D1" w:rsidP="003E56D1">
      <w:pPr>
        <w:pStyle w:val="NormalWeb"/>
        <w:rPr>
          <w:color w:val="000000"/>
        </w:rPr>
      </w:pPr>
      <w:r>
        <w:rPr>
          <w:rStyle w:val="Strong"/>
          <w:color w:val="000000"/>
        </w:rPr>
        <w:t>Teacher Preparation Educational Program – “Teacher” 1</w:t>
      </w:r>
      <w:r>
        <w:rPr>
          <w:color w:val="000000"/>
        </w:rPr>
        <w:br/>
        <w:t>As part of TSU’s broader teacher education framework, this undergraduate programme leverages comprehensive staff evaluation practices to ensure effective pedagogical training. Teaching staff undergo regular assessment through student feedback, peer review, and performance self-analysis, with a strong emphasis on reflective practice. The university’s infrastructure and digital resources support effective teaching delivery, including through hybrid and online formats. Faculty are also encouraged to participate in ongoing curriculum review and development, supported by their annual performance reviews. Staff research is promoted, particularly in areas of pedagogy, classroom management, and educational innovation. Cross-institutional collaborations and professional learning initiatives contribute to the programme’s responsiveness to national educational reforms and global trends in teacher education. The systematic use of evaluation outcomes enhances programme quality and teaching effectiveness.</w:t>
      </w:r>
    </w:p>
    <w:p w14:paraId="25AF7EAE" w14:textId="77777777" w:rsidR="003E56D1" w:rsidRDefault="003E56D1" w:rsidP="003E56D1">
      <w:pPr>
        <w:pStyle w:val="Heading3"/>
        <w:rPr>
          <w:rFonts w:ascii="Times New Roman" w:hAnsi="Times New Roman"/>
        </w:rPr>
      </w:pPr>
    </w:p>
    <w:p w14:paraId="4345BF7E" w14:textId="77777777" w:rsidR="003E56D1" w:rsidRDefault="003E56D1" w:rsidP="003E56D1">
      <w:pPr>
        <w:pStyle w:val="Heading3"/>
        <w:rPr>
          <w:rFonts w:ascii="Times New Roman" w:hAnsi="Times New Roman"/>
          <w:color w:val="000000"/>
        </w:rPr>
      </w:pPr>
      <w:r>
        <w:rPr>
          <w:rFonts w:ascii="Times New Roman" w:hAnsi="Times New Roman"/>
        </w:rPr>
        <w:t>Description and Analysis – Programme 5 Level 6:</w:t>
      </w:r>
    </w:p>
    <w:p w14:paraId="64754349" w14:textId="77777777" w:rsidR="003E56D1" w:rsidRDefault="003E56D1" w:rsidP="003E56D1">
      <w:pPr>
        <w:pStyle w:val="NormalWeb"/>
        <w:rPr>
          <w:color w:val="000000"/>
        </w:rPr>
      </w:pPr>
      <w:r>
        <w:rPr>
          <w:rStyle w:val="Strong"/>
          <w:color w:val="000000"/>
        </w:rPr>
        <w:t>Teacher Preparation Educational Program – “Teacher” 2</w:t>
      </w:r>
      <w:r>
        <w:rPr>
          <w:color w:val="000000"/>
        </w:rPr>
        <w:br/>
        <w:t>This programme reflects TSU’s institutional strengths in teacher education and is underpinned by robust evaluation and development structures. Academic and invited staff are subject to regular multi-dimensional evaluations, with teaching performance, research engagement, and service responsibilities systematically reviewed. Staff involved in this programme have access to capacity-building workshops, particularly in curriculum design, classroom technology integration, and learner-centered instruction. The university supports research activities aligned with national educational priorities, and merit-based incentives are available for faculty contributing significantly to pedagogical scholarship. Feedback from evaluation processes has led to concrete improvements in digital tool usage and course scheduling, directly benefiting this programme’s delivery. As with other TSU programmes, international exposure—through Erasmus+ and inter-university collaboration—enhances staff perspectives and enriches the programme’s relevance in diverse educational contexts.</w:t>
      </w:r>
    </w:p>
    <w:p w14:paraId="2633CEB9" w14:textId="77777777" w:rsidR="003E56D1" w:rsidRDefault="003E56D1">
      <w:pPr>
        <w:pBdr>
          <w:top w:val="nil"/>
          <w:left w:val="nil"/>
          <w:bottom w:val="nil"/>
          <w:right w:val="nil"/>
          <w:between w:val="nil"/>
        </w:pBdr>
        <w:spacing w:before="240" w:after="240" w:line="276" w:lineRule="auto"/>
        <w:jc w:val="both"/>
        <w:rPr>
          <w:rFonts w:ascii="Times New Roman" w:eastAsia="Times New Roman" w:hAnsi="Times New Roman" w:cs="Times New Roman"/>
          <w:sz w:val="24"/>
          <w:szCs w:val="24"/>
        </w:rPr>
      </w:pPr>
    </w:p>
    <w:p w14:paraId="4B1D477B" w14:textId="77777777" w:rsidR="003E56D1" w:rsidRDefault="003E56D1">
      <w:pPr>
        <w:pBdr>
          <w:top w:val="nil"/>
          <w:left w:val="nil"/>
          <w:bottom w:val="nil"/>
          <w:right w:val="nil"/>
          <w:between w:val="nil"/>
        </w:pBdr>
        <w:spacing w:before="240" w:after="240" w:line="276" w:lineRule="auto"/>
        <w:jc w:val="both"/>
        <w:rPr>
          <w:rFonts w:ascii="Times New Roman" w:eastAsia="Times New Roman" w:hAnsi="Times New Roman" w:cs="Times New Roman"/>
          <w:sz w:val="24"/>
          <w:szCs w:val="24"/>
        </w:rPr>
      </w:pPr>
    </w:p>
    <w:p w14:paraId="65BE1F1D" w14:textId="77777777" w:rsidR="003E56D1" w:rsidRDefault="003E56D1">
      <w:pPr>
        <w:pBdr>
          <w:top w:val="nil"/>
          <w:left w:val="nil"/>
          <w:bottom w:val="nil"/>
          <w:right w:val="nil"/>
          <w:between w:val="nil"/>
        </w:pBdr>
        <w:spacing w:before="240" w:after="240" w:line="276" w:lineRule="auto"/>
        <w:jc w:val="both"/>
        <w:rPr>
          <w:rFonts w:ascii="Times New Roman" w:eastAsia="Times New Roman" w:hAnsi="Times New Roman" w:cs="Times New Roman"/>
          <w:sz w:val="24"/>
          <w:szCs w:val="24"/>
        </w:rPr>
      </w:pPr>
    </w:p>
    <w:p w14:paraId="6AFAB436" w14:textId="77777777" w:rsidR="003E56D1" w:rsidRDefault="003E56D1">
      <w:pPr>
        <w:pBdr>
          <w:top w:val="nil"/>
          <w:left w:val="nil"/>
          <w:bottom w:val="nil"/>
          <w:right w:val="nil"/>
          <w:between w:val="nil"/>
        </w:pBdr>
        <w:spacing w:before="240" w:after="240" w:line="276" w:lineRule="auto"/>
        <w:jc w:val="both"/>
        <w:rPr>
          <w:rFonts w:ascii="Times New Roman" w:eastAsia="Times New Roman" w:hAnsi="Times New Roman" w:cs="Times New Roman"/>
          <w:sz w:val="24"/>
          <w:szCs w:val="24"/>
        </w:rPr>
      </w:pPr>
    </w:p>
    <w:p w14:paraId="42357A37" w14:textId="77777777" w:rsidR="00D32D3E" w:rsidRDefault="004D59A1">
      <w:pPr>
        <w:spacing w:before="280" w:after="28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Evidences/Indicators</w:t>
      </w:r>
    </w:p>
    <w:p w14:paraId="59D3D1F3" w14:textId="77777777" w:rsidR="00D32D3E" w:rsidRDefault="004D59A1">
      <w:pPr>
        <w:numPr>
          <w:ilvl w:val="0"/>
          <w:numId w:val="17"/>
        </w:num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color w:val="808080"/>
          <w:sz w:val="24"/>
          <w:szCs w:val="24"/>
        </w:rPr>
        <w:t>Interview results</w:t>
      </w:r>
    </w:p>
    <w:p w14:paraId="2A6FBEEA" w14:textId="77777777" w:rsidR="00D32D3E" w:rsidRDefault="004D59A1">
      <w:pPr>
        <w:numPr>
          <w:ilvl w:val="0"/>
          <w:numId w:val="17"/>
        </w:numPr>
        <w:spacing w:before="220" w:after="220" w:line="276" w:lineRule="auto"/>
        <w:jc w:val="both"/>
        <w:rPr>
          <w:rFonts w:ascii="Times New Roman" w:eastAsia="Times New Roman" w:hAnsi="Times New Roman" w:cs="Times New Roman"/>
          <w:sz w:val="24"/>
          <w:szCs w:val="24"/>
        </w:rPr>
      </w:pPr>
      <w:r>
        <w:rPr>
          <w:rFonts w:ascii="Times New Roman" w:eastAsia="Times New Roman" w:hAnsi="Times New Roman" w:cs="Times New Roman"/>
          <w:color w:val="808080"/>
          <w:sz w:val="14"/>
          <w:szCs w:val="14"/>
        </w:rPr>
        <w:t xml:space="preserve"> </w:t>
      </w:r>
      <w:r>
        <w:rPr>
          <w:rFonts w:ascii="Times New Roman" w:eastAsia="Times New Roman" w:hAnsi="Times New Roman" w:cs="Times New Roman"/>
          <w:color w:val="808080"/>
          <w:sz w:val="24"/>
          <w:szCs w:val="24"/>
        </w:rPr>
        <w:t>Staff and student surveys</w:t>
      </w:r>
    </w:p>
    <w:p w14:paraId="1C76217D" w14:textId="77777777" w:rsidR="00D32D3E" w:rsidRDefault="004D59A1">
      <w:pPr>
        <w:numPr>
          <w:ilvl w:val="0"/>
          <w:numId w:val="17"/>
        </w:numPr>
        <w:spacing w:before="220" w:after="220" w:line="276" w:lineRule="auto"/>
        <w:jc w:val="both"/>
        <w:rPr>
          <w:rFonts w:ascii="Times New Roman" w:eastAsia="Times New Roman" w:hAnsi="Times New Roman" w:cs="Times New Roman"/>
          <w:sz w:val="24"/>
          <w:szCs w:val="24"/>
        </w:rPr>
      </w:pPr>
      <w:r>
        <w:rPr>
          <w:rFonts w:ascii="Times New Roman" w:eastAsia="Times New Roman" w:hAnsi="Times New Roman" w:cs="Times New Roman"/>
          <w:color w:val="808080"/>
          <w:sz w:val="14"/>
          <w:szCs w:val="14"/>
        </w:rPr>
        <w:t xml:space="preserve"> </w:t>
      </w:r>
      <w:r>
        <w:rPr>
          <w:rFonts w:ascii="Times New Roman" w:eastAsia="Times New Roman" w:hAnsi="Times New Roman" w:cs="Times New Roman"/>
          <w:color w:val="808080"/>
          <w:sz w:val="24"/>
          <w:szCs w:val="24"/>
        </w:rPr>
        <w:t xml:space="preserve">Decree about staff evaluation </w:t>
      </w:r>
    </w:p>
    <w:p w14:paraId="1373BD3A" w14:textId="77777777" w:rsidR="00D32D3E" w:rsidRDefault="004D59A1">
      <w:pPr>
        <w:numPr>
          <w:ilvl w:val="0"/>
          <w:numId w:val="17"/>
        </w:numPr>
        <w:spacing w:before="220" w:after="220" w:line="276" w:lineRule="auto"/>
        <w:jc w:val="both"/>
        <w:rPr>
          <w:rFonts w:ascii="Times New Roman" w:eastAsia="Times New Roman" w:hAnsi="Times New Roman" w:cs="Times New Roman"/>
          <w:sz w:val="24"/>
          <w:szCs w:val="24"/>
        </w:rPr>
      </w:pPr>
      <w:r>
        <w:rPr>
          <w:rFonts w:ascii="Times New Roman" w:eastAsia="Times New Roman" w:hAnsi="Times New Roman" w:cs="Times New Roman"/>
          <w:color w:val="808080"/>
          <w:sz w:val="14"/>
          <w:szCs w:val="14"/>
        </w:rPr>
        <w:t xml:space="preserve"> </w:t>
      </w:r>
      <w:r>
        <w:rPr>
          <w:rFonts w:ascii="Times New Roman" w:eastAsia="Times New Roman" w:hAnsi="Times New Roman" w:cs="Times New Roman"/>
          <w:color w:val="808080"/>
          <w:sz w:val="24"/>
          <w:szCs w:val="24"/>
        </w:rPr>
        <w:t>Staff personal records</w:t>
      </w:r>
    </w:p>
    <w:p w14:paraId="7C003BF6" w14:textId="77777777" w:rsidR="00D32D3E" w:rsidRDefault="004D59A1">
      <w:pPr>
        <w:numPr>
          <w:ilvl w:val="0"/>
          <w:numId w:val="17"/>
        </w:numPr>
        <w:spacing w:before="220" w:after="220" w:line="276" w:lineRule="auto"/>
        <w:jc w:val="both"/>
        <w:rPr>
          <w:rFonts w:ascii="Times New Roman" w:eastAsia="Times New Roman" w:hAnsi="Times New Roman" w:cs="Times New Roman"/>
          <w:sz w:val="24"/>
          <w:szCs w:val="24"/>
        </w:rPr>
      </w:pPr>
      <w:r>
        <w:rPr>
          <w:rFonts w:ascii="Times New Roman" w:eastAsia="Times New Roman" w:hAnsi="Times New Roman" w:cs="Times New Roman"/>
          <w:color w:val="808080"/>
          <w:sz w:val="24"/>
          <w:szCs w:val="24"/>
        </w:rPr>
        <w:t xml:space="preserve">Regulations of the Educational Program and Appendices </w:t>
      </w:r>
    </w:p>
    <w:tbl>
      <w:tblPr>
        <w:tblStyle w:val="afff6"/>
        <w:tblW w:w="9304"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400" w:firstRow="0" w:lastRow="0" w:firstColumn="0" w:lastColumn="0" w:noHBand="0" w:noVBand="1"/>
      </w:tblPr>
      <w:tblGrid>
        <w:gridCol w:w="9304"/>
      </w:tblGrid>
      <w:tr w:rsidR="00D32D3E" w14:paraId="082F4713" w14:textId="77777777">
        <w:tc>
          <w:tcPr>
            <w:tcW w:w="9304" w:type="dxa"/>
          </w:tcPr>
          <w:p w14:paraId="5BF5A654" w14:textId="77777777" w:rsidR="00D32D3E" w:rsidRDefault="004D59A1">
            <w:pPr>
              <w:spacing w:after="28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color w:val="0070C0"/>
                <w:sz w:val="24"/>
                <w:szCs w:val="24"/>
              </w:rPr>
              <w:t xml:space="preserve">General recommendations of the cluster: </w:t>
            </w:r>
            <w:r>
              <w:rPr>
                <w:rFonts w:ascii="Times New Roman" w:eastAsia="Times New Roman" w:hAnsi="Times New Roman" w:cs="Times New Roman"/>
                <w:color w:val="808080"/>
                <w:sz w:val="24"/>
                <w:szCs w:val="24"/>
                <w:highlight w:val="white"/>
              </w:rPr>
              <w:t>NA</w:t>
            </w:r>
          </w:p>
          <w:p w14:paraId="6D90E0AA" w14:textId="77777777" w:rsidR="00D32D3E" w:rsidRDefault="004D59A1">
            <w:pPr>
              <w:spacing w:before="28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color w:val="0070C0"/>
                <w:sz w:val="24"/>
                <w:szCs w:val="24"/>
              </w:rPr>
              <w:t xml:space="preserve">General suggestions  of the cluster: </w:t>
            </w:r>
            <w:r>
              <w:rPr>
                <w:rFonts w:ascii="Times New Roman" w:eastAsia="Times New Roman" w:hAnsi="Times New Roman" w:cs="Times New Roman"/>
                <w:color w:val="808080"/>
                <w:sz w:val="24"/>
                <w:szCs w:val="24"/>
                <w:highlight w:val="white"/>
              </w:rPr>
              <w:t>NA</w:t>
            </w:r>
          </w:p>
        </w:tc>
      </w:tr>
    </w:tbl>
    <w:p w14:paraId="042C5D41" w14:textId="77777777" w:rsidR="00D32D3E" w:rsidRDefault="00D32D3E">
      <w:pPr>
        <w:spacing w:before="280" w:after="280" w:line="276" w:lineRule="auto"/>
        <w:jc w:val="both"/>
        <w:rPr>
          <w:rFonts w:ascii="Times New Roman" w:eastAsia="Times New Roman" w:hAnsi="Times New Roman" w:cs="Times New Roman"/>
          <w:sz w:val="24"/>
          <w:szCs w:val="24"/>
        </w:rPr>
      </w:pPr>
    </w:p>
    <w:tbl>
      <w:tblPr>
        <w:tblStyle w:val="afff7"/>
        <w:tblW w:w="9304"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400" w:firstRow="0" w:lastRow="0" w:firstColumn="0" w:lastColumn="0" w:noHBand="0" w:noVBand="1"/>
      </w:tblPr>
      <w:tblGrid>
        <w:gridCol w:w="9304"/>
      </w:tblGrid>
      <w:tr w:rsidR="00D32D3E" w14:paraId="43946F6B" w14:textId="77777777">
        <w:tc>
          <w:tcPr>
            <w:tcW w:w="9304" w:type="dxa"/>
          </w:tcPr>
          <w:p w14:paraId="53249212" w14:textId="77777777" w:rsidR="00D32D3E" w:rsidRDefault="004D59A1">
            <w:pPr>
              <w:spacing w:after="280" w:line="276"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70C0"/>
                <w:sz w:val="24"/>
                <w:szCs w:val="24"/>
              </w:rPr>
              <w:t>Recommendations and Suggestions according to the programmes (if any): NA</w:t>
            </w:r>
          </w:p>
          <w:p w14:paraId="3C2E52C4"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Description and Analysis - Programme 1 Level 7: </w:t>
            </w:r>
          </w:p>
          <w:p w14:paraId="2F9A745C"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color w:val="4472C4"/>
                <w:sz w:val="24"/>
                <w:szCs w:val="24"/>
              </w:rPr>
              <w:t>Integrated BA and MA Educational Program for Preparation of Primary School Teachers</w:t>
            </w:r>
          </w:p>
          <w:p w14:paraId="0168D4AA" w14:textId="77777777" w:rsidR="00D32D3E" w:rsidRDefault="004D59A1">
            <w:pPr>
              <w:spacing w:before="280" w:after="280" w:line="276" w:lineRule="auto"/>
              <w:ind w:firstLine="36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Recommendation(s):  NA</w:t>
            </w:r>
          </w:p>
          <w:p w14:paraId="2B21B85E" w14:textId="77777777" w:rsidR="00D32D3E" w:rsidRDefault="004D59A1">
            <w:pPr>
              <w:spacing w:before="280" w:after="280" w:line="276" w:lineRule="auto"/>
              <w:ind w:firstLine="36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Suggestion(s):  NA</w:t>
            </w:r>
          </w:p>
          <w:p w14:paraId="20FEB18E"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Description and Analysis - Programme 2 Level 7: </w:t>
            </w:r>
          </w:p>
          <w:p w14:paraId="2B1C7012" w14:textId="77777777" w:rsidR="00D32D3E" w:rsidRDefault="004D59A1">
            <w:pPr>
              <w:spacing w:after="0" w:line="276" w:lineRule="auto"/>
              <w:jc w:val="both"/>
              <w:rPr>
                <w:rFonts w:ascii="Times New Roman" w:eastAsia="Times New Roman" w:hAnsi="Times New Roman" w:cs="Times New Roman"/>
                <w:b/>
                <w:color w:val="4472C4"/>
                <w:sz w:val="24"/>
                <w:szCs w:val="24"/>
              </w:rPr>
            </w:pPr>
            <w:r>
              <w:rPr>
                <w:rFonts w:ascii="Times New Roman" w:eastAsia="Times New Roman" w:hAnsi="Times New Roman" w:cs="Times New Roman"/>
                <w:b/>
                <w:color w:val="4472C4"/>
                <w:sz w:val="24"/>
                <w:szCs w:val="24"/>
              </w:rPr>
              <w:t>Multilingual Education - Integrated BA and MA Educational Program for Preparation of Primary School Teachers</w:t>
            </w:r>
          </w:p>
          <w:p w14:paraId="4D2E12B8" w14:textId="77777777" w:rsidR="00D32D3E" w:rsidRDefault="00D32D3E">
            <w:pPr>
              <w:spacing w:after="0" w:line="276" w:lineRule="auto"/>
              <w:jc w:val="both"/>
              <w:rPr>
                <w:rFonts w:ascii="Times New Roman" w:eastAsia="Times New Roman" w:hAnsi="Times New Roman" w:cs="Times New Roman"/>
                <w:b/>
                <w:color w:val="4472C4"/>
                <w:sz w:val="24"/>
                <w:szCs w:val="24"/>
              </w:rPr>
            </w:pPr>
          </w:p>
          <w:p w14:paraId="710DCFAB" w14:textId="77777777" w:rsidR="00D32D3E" w:rsidRDefault="004D59A1">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Recommendation(s):  NA</w:t>
            </w:r>
          </w:p>
          <w:p w14:paraId="51546DB3" w14:textId="77777777" w:rsidR="00D32D3E" w:rsidRDefault="004D59A1">
            <w:pPr>
              <w:spacing w:before="280" w:after="28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Suggestion(s):  NA</w:t>
            </w:r>
          </w:p>
          <w:p w14:paraId="2D52C301" w14:textId="77777777" w:rsidR="00D32D3E" w:rsidRDefault="004D59A1">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Description and Analysis - Programme 3 Level 6: </w:t>
            </w:r>
          </w:p>
          <w:p w14:paraId="2D23C053" w14:textId="77777777" w:rsidR="00D32D3E" w:rsidRDefault="004D59A1">
            <w:pPr>
              <w:spacing w:after="0" w:line="276" w:lineRule="auto"/>
              <w:jc w:val="both"/>
              <w:rPr>
                <w:rFonts w:ascii="Times New Roman" w:eastAsia="Times New Roman" w:hAnsi="Times New Roman" w:cs="Times New Roman"/>
                <w:color w:val="4472C4"/>
                <w:sz w:val="24"/>
                <w:szCs w:val="24"/>
              </w:rPr>
            </w:pPr>
            <w:r>
              <w:rPr>
                <w:rFonts w:ascii="Times New Roman" w:eastAsia="Times New Roman" w:hAnsi="Times New Roman" w:cs="Times New Roman"/>
                <w:color w:val="4472C4"/>
                <w:sz w:val="24"/>
                <w:szCs w:val="24"/>
              </w:rPr>
              <w:t xml:space="preserve">Special Education Teacher  Training Program </w:t>
            </w:r>
          </w:p>
          <w:p w14:paraId="382983AD" w14:textId="77777777" w:rsidR="00D32D3E" w:rsidRDefault="004D59A1">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Recommendation(s):  NA</w:t>
            </w:r>
          </w:p>
          <w:p w14:paraId="12D48FE9" w14:textId="77777777" w:rsidR="00D32D3E" w:rsidRDefault="004D59A1">
            <w:pPr>
              <w:spacing w:before="280" w:after="28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Suggestion(s):  NA</w:t>
            </w:r>
          </w:p>
          <w:p w14:paraId="50719030"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Description and Analysis - Programme 4 Level 6: </w:t>
            </w:r>
          </w:p>
          <w:p w14:paraId="716234AF" w14:textId="77777777" w:rsidR="00D32D3E" w:rsidRDefault="004D59A1">
            <w:pPr>
              <w:spacing w:after="0" w:line="276" w:lineRule="auto"/>
              <w:jc w:val="both"/>
              <w:rPr>
                <w:rFonts w:ascii="Times New Roman" w:eastAsia="Times New Roman" w:hAnsi="Times New Roman" w:cs="Times New Roman"/>
                <w:b/>
                <w:color w:val="4472C4"/>
                <w:sz w:val="24"/>
                <w:szCs w:val="24"/>
              </w:rPr>
            </w:pPr>
            <w:r>
              <w:rPr>
                <w:rFonts w:ascii="Times New Roman" w:eastAsia="Times New Roman" w:hAnsi="Times New Roman" w:cs="Times New Roman"/>
                <w:b/>
                <w:color w:val="4472C4"/>
                <w:sz w:val="24"/>
                <w:szCs w:val="24"/>
              </w:rPr>
              <w:t>Teacher Preparation Educational Program - "Teacher" 1</w:t>
            </w:r>
          </w:p>
          <w:p w14:paraId="03D8BA8D"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3451ADFC" w14:textId="77777777" w:rsidR="00D32D3E" w:rsidRDefault="004D59A1">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Recommendation(s):  NA</w:t>
            </w:r>
          </w:p>
          <w:p w14:paraId="7C163E79" w14:textId="77777777" w:rsidR="00D32D3E" w:rsidRDefault="004D59A1">
            <w:pPr>
              <w:spacing w:before="280" w:after="28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Suggestion(s):  NA</w:t>
            </w:r>
          </w:p>
          <w:p w14:paraId="69A0658A"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46768E2C"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Description and Analysis - Programme 5 Level 6: </w:t>
            </w:r>
          </w:p>
          <w:p w14:paraId="107F988F" w14:textId="77777777" w:rsidR="00D32D3E" w:rsidRDefault="004D59A1">
            <w:pPr>
              <w:spacing w:after="0" w:line="276" w:lineRule="auto"/>
              <w:jc w:val="both"/>
              <w:rPr>
                <w:rFonts w:ascii="Times New Roman" w:eastAsia="Times New Roman" w:hAnsi="Times New Roman" w:cs="Times New Roman"/>
                <w:b/>
                <w:color w:val="4472C4"/>
                <w:sz w:val="24"/>
                <w:szCs w:val="24"/>
              </w:rPr>
            </w:pPr>
            <w:r>
              <w:rPr>
                <w:rFonts w:ascii="Times New Roman" w:eastAsia="Times New Roman" w:hAnsi="Times New Roman" w:cs="Times New Roman"/>
                <w:b/>
                <w:color w:val="4472C4"/>
                <w:sz w:val="24"/>
                <w:szCs w:val="24"/>
              </w:rPr>
              <w:t>Teacher Preparation Educational Program - "Teacher" 2</w:t>
            </w:r>
          </w:p>
          <w:p w14:paraId="308F224F" w14:textId="77777777" w:rsidR="00D32D3E" w:rsidRDefault="00D32D3E">
            <w:pPr>
              <w:spacing w:after="0" w:line="276" w:lineRule="auto"/>
              <w:jc w:val="both"/>
              <w:rPr>
                <w:rFonts w:ascii="Times New Roman" w:eastAsia="Times New Roman" w:hAnsi="Times New Roman" w:cs="Times New Roman"/>
                <w:b/>
                <w:color w:val="4472C4"/>
                <w:sz w:val="24"/>
                <w:szCs w:val="24"/>
              </w:rPr>
            </w:pPr>
          </w:p>
          <w:p w14:paraId="0108E0A6" w14:textId="77777777" w:rsidR="00D32D3E" w:rsidRDefault="004D59A1">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Recommendation(s):  NA</w:t>
            </w:r>
          </w:p>
          <w:p w14:paraId="5E257BDF" w14:textId="77777777" w:rsidR="00D32D3E" w:rsidRDefault="004D59A1">
            <w:pPr>
              <w:spacing w:before="280" w:after="28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Suggestion(s):  NA</w:t>
            </w:r>
          </w:p>
          <w:p w14:paraId="5E6D6F63" w14:textId="77777777" w:rsidR="00D32D3E" w:rsidRDefault="00D32D3E">
            <w:pPr>
              <w:spacing w:before="280" w:line="276" w:lineRule="auto"/>
              <w:jc w:val="both"/>
              <w:rPr>
                <w:rFonts w:ascii="Times New Roman" w:eastAsia="Times New Roman" w:hAnsi="Times New Roman" w:cs="Times New Roman"/>
                <w:b/>
                <w:sz w:val="24"/>
                <w:szCs w:val="24"/>
              </w:rPr>
            </w:pPr>
          </w:p>
        </w:tc>
      </w:tr>
    </w:tbl>
    <w:p w14:paraId="7D244B08" w14:textId="77777777" w:rsidR="00D32D3E" w:rsidRDefault="004D59A1">
      <w:pPr>
        <w:spacing w:before="280" w:after="280"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Evaluation </w:t>
      </w:r>
    </w:p>
    <w:tbl>
      <w:tblPr>
        <w:tblStyle w:val="afff8"/>
        <w:tblW w:w="9304" w:type="dxa"/>
        <w:tblLayout w:type="fixed"/>
        <w:tblLook w:val="0400" w:firstRow="0" w:lastRow="0" w:firstColumn="0" w:lastColumn="0" w:noHBand="0" w:noVBand="1"/>
      </w:tblPr>
      <w:tblGrid>
        <w:gridCol w:w="2567"/>
        <w:gridCol w:w="1684"/>
        <w:gridCol w:w="1684"/>
        <w:gridCol w:w="1684"/>
        <w:gridCol w:w="1685"/>
      </w:tblGrid>
      <w:tr w:rsidR="00D32D3E" w14:paraId="3E88D88F" w14:textId="77777777">
        <w:tc>
          <w:tcPr>
            <w:tcW w:w="2567" w:type="dxa"/>
          </w:tcPr>
          <w:p w14:paraId="2846E751" w14:textId="77777777" w:rsidR="00D32D3E" w:rsidRDefault="004D59A1">
            <w:pPr>
              <w:pBdr>
                <w:top w:val="nil"/>
                <w:left w:val="nil"/>
                <w:bottom w:val="nil"/>
                <w:right w:val="nil"/>
                <w:between w:val="nil"/>
              </w:pBd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Component 4.3 Professional development of academic, scientific and invited staff</w:t>
            </w:r>
          </w:p>
        </w:tc>
        <w:tc>
          <w:tcPr>
            <w:tcW w:w="1684" w:type="dxa"/>
          </w:tcPr>
          <w:p w14:paraId="553D7806" w14:textId="77777777" w:rsidR="00D32D3E" w:rsidRDefault="004D59A1">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Complies with requirements</w:t>
            </w:r>
          </w:p>
        </w:tc>
        <w:tc>
          <w:tcPr>
            <w:tcW w:w="1684" w:type="dxa"/>
          </w:tcPr>
          <w:p w14:paraId="69865259" w14:textId="77777777" w:rsidR="00D32D3E" w:rsidRDefault="004D59A1">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Substantially complies with requirements</w:t>
            </w:r>
          </w:p>
        </w:tc>
        <w:tc>
          <w:tcPr>
            <w:tcW w:w="1684" w:type="dxa"/>
          </w:tcPr>
          <w:p w14:paraId="611DC441" w14:textId="77777777" w:rsidR="00D32D3E" w:rsidRDefault="004D59A1">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Partially complies with requirements</w:t>
            </w:r>
          </w:p>
        </w:tc>
        <w:tc>
          <w:tcPr>
            <w:tcW w:w="1685" w:type="dxa"/>
          </w:tcPr>
          <w:p w14:paraId="6A3C21D2" w14:textId="77777777" w:rsidR="00D32D3E" w:rsidRDefault="004D59A1">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Does not comply with requirements</w:t>
            </w:r>
          </w:p>
        </w:tc>
      </w:tr>
      <w:tr w:rsidR="00D32D3E" w14:paraId="771C0168" w14:textId="77777777">
        <w:tc>
          <w:tcPr>
            <w:tcW w:w="2567" w:type="dxa"/>
          </w:tcPr>
          <w:p w14:paraId="7BA3448D" w14:textId="77777777" w:rsidR="00D32D3E" w:rsidRDefault="004D59A1">
            <w:p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Description and Analysis - Programme 1 Level 7: </w:t>
            </w:r>
          </w:p>
          <w:p w14:paraId="7FC53478" w14:textId="77777777" w:rsidR="00D32D3E" w:rsidRDefault="004D59A1">
            <w:pPr>
              <w:spacing w:after="0" w:line="240" w:lineRule="auto"/>
              <w:rPr>
                <w:rFonts w:ascii="Times New Roman" w:eastAsia="Times New Roman" w:hAnsi="Times New Roman" w:cs="Times New Roman"/>
                <w:b/>
                <w:i/>
                <w:color w:val="4472C4"/>
                <w:sz w:val="24"/>
                <w:szCs w:val="24"/>
              </w:rPr>
            </w:pPr>
            <w:r>
              <w:rPr>
                <w:rFonts w:ascii="Times New Roman" w:eastAsia="Times New Roman" w:hAnsi="Times New Roman" w:cs="Times New Roman"/>
                <w:b/>
                <w:i/>
                <w:color w:val="4472C4"/>
                <w:sz w:val="24"/>
                <w:szCs w:val="24"/>
              </w:rPr>
              <w:t>Integrated BA and MA Educational Program for Preparation of Primary School Teachers</w:t>
            </w:r>
          </w:p>
          <w:p w14:paraId="7B969857" w14:textId="77777777" w:rsidR="00D32D3E" w:rsidRDefault="00D32D3E">
            <w:pPr>
              <w:pBdr>
                <w:top w:val="nil"/>
                <w:left w:val="nil"/>
                <w:bottom w:val="nil"/>
                <w:right w:val="nil"/>
                <w:between w:val="nil"/>
              </w:pBdr>
              <w:spacing w:line="240" w:lineRule="auto"/>
              <w:rPr>
                <w:rFonts w:ascii="Times New Roman" w:eastAsia="Times New Roman" w:hAnsi="Times New Roman" w:cs="Times New Roman"/>
                <w:b/>
                <w:sz w:val="24"/>
                <w:szCs w:val="24"/>
              </w:rPr>
            </w:pPr>
          </w:p>
        </w:tc>
        <w:tc>
          <w:tcPr>
            <w:tcW w:w="1684" w:type="dxa"/>
          </w:tcPr>
          <w:p w14:paraId="316781AC" w14:textId="77777777" w:rsidR="00D32D3E" w:rsidRDefault="004D59A1">
            <w:pPr>
              <w:pBdr>
                <w:top w:val="nil"/>
                <w:left w:val="nil"/>
                <w:bottom w:val="nil"/>
                <w:right w:val="nil"/>
                <w:between w:val="nil"/>
              </w:pBd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sz w:val="24"/>
                <w:szCs w:val="24"/>
              </w:rPr>
              <w:t>X</w:t>
            </w:r>
          </w:p>
        </w:tc>
        <w:tc>
          <w:tcPr>
            <w:tcW w:w="1684" w:type="dxa"/>
          </w:tcPr>
          <w:p w14:paraId="36A8F734"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p>
        </w:tc>
        <w:tc>
          <w:tcPr>
            <w:tcW w:w="1684" w:type="dxa"/>
          </w:tcPr>
          <w:p w14:paraId="60B5FA09"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p>
        </w:tc>
        <w:tc>
          <w:tcPr>
            <w:tcW w:w="1685" w:type="dxa"/>
          </w:tcPr>
          <w:p w14:paraId="44B8C943"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p>
        </w:tc>
      </w:tr>
      <w:tr w:rsidR="00D32D3E" w14:paraId="7ABADE8A" w14:textId="77777777">
        <w:tc>
          <w:tcPr>
            <w:tcW w:w="2567" w:type="dxa"/>
          </w:tcPr>
          <w:p w14:paraId="7A5221E6" w14:textId="77777777" w:rsidR="00D32D3E" w:rsidRDefault="004D59A1">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Description and Analysis - Programme 2 Level 7: </w:t>
            </w:r>
          </w:p>
          <w:p w14:paraId="57E77127" w14:textId="77777777" w:rsidR="00D32D3E" w:rsidRDefault="004D59A1">
            <w:pPr>
              <w:spacing w:after="0" w:line="240" w:lineRule="auto"/>
              <w:rPr>
                <w:rFonts w:ascii="Times New Roman" w:eastAsia="Times New Roman" w:hAnsi="Times New Roman" w:cs="Times New Roman"/>
                <w:b/>
                <w:color w:val="4472C4"/>
                <w:sz w:val="24"/>
                <w:szCs w:val="24"/>
              </w:rPr>
            </w:pPr>
            <w:r>
              <w:rPr>
                <w:rFonts w:ascii="Times New Roman" w:eastAsia="Times New Roman" w:hAnsi="Times New Roman" w:cs="Times New Roman"/>
                <w:b/>
                <w:color w:val="4472C4"/>
                <w:sz w:val="24"/>
                <w:szCs w:val="24"/>
              </w:rPr>
              <w:t>Multilingual Education - Integrated BA and MA Educational Program for Preparation of Primary School Teachers</w:t>
            </w:r>
          </w:p>
          <w:p w14:paraId="0FE634FD" w14:textId="77777777" w:rsidR="00D32D3E" w:rsidRDefault="00D32D3E">
            <w:pPr>
              <w:pBdr>
                <w:top w:val="nil"/>
                <w:left w:val="nil"/>
                <w:bottom w:val="nil"/>
                <w:right w:val="nil"/>
                <w:between w:val="nil"/>
              </w:pBdr>
              <w:spacing w:line="240" w:lineRule="auto"/>
              <w:rPr>
                <w:rFonts w:ascii="Times New Roman" w:eastAsia="Times New Roman" w:hAnsi="Times New Roman" w:cs="Times New Roman"/>
                <w:b/>
                <w:i/>
                <w:color w:val="000000"/>
                <w:sz w:val="24"/>
                <w:szCs w:val="24"/>
              </w:rPr>
            </w:pPr>
          </w:p>
        </w:tc>
        <w:tc>
          <w:tcPr>
            <w:tcW w:w="1684" w:type="dxa"/>
          </w:tcPr>
          <w:p w14:paraId="35AF12C4"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X</w:t>
            </w:r>
          </w:p>
        </w:tc>
        <w:tc>
          <w:tcPr>
            <w:tcW w:w="1684" w:type="dxa"/>
          </w:tcPr>
          <w:p w14:paraId="73AF3C00"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p>
        </w:tc>
        <w:tc>
          <w:tcPr>
            <w:tcW w:w="1684" w:type="dxa"/>
          </w:tcPr>
          <w:p w14:paraId="5E5478DD"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p>
        </w:tc>
        <w:tc>
          <w:tcPr>
            <w:tcW w:w="1685" w:type="dxa"/>
          </w:tcPr>
          <w:p w14:paraId="4DAD2FC6"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p>
        </w:tc>
      </w:tr>
      <w:tr w:rsidR="00D32D3E" w14:paraId="2323192B" w14:textId="77777777">
        <w:tc>
          <w:tcPr>
            <w:tcW w:w="2567" w:type="dxa"/>
          </w:tcPr>
          <w:p w14:paraId="69C34D88" w14:textId="77777777" w:rsidR="00D32D3E" w:rsidRDefault="004D59A1">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Description and Analysis - Programme 3 Level 6: </w:t>
            </w:r>
          </w:p>
          <w:p w14:paraId="0147BD45" w14:textId="77777777" w:rsidR="00D32D3E" w:rsidRDefault="004D59A1">
            <w:pPr>
              <w:spacing w:after="0" w:line="240" w:lineRule="auto"/>
              <w:rPr>
                <w:rFonts w:ascii="Times New Roman" w:eastAsia="Times New Roman" w:hAnsi="Times New Roman" w:cs="Times New Roman"/>
                <w:b/>
                <w:color w:val="4472C4"/>
                <w:sz w:val="24"/>
                <w:szCs w:val="24"/>
              </w:rPr>
            </w:pPr>
            <w:r>
              <w:rPr>
                <w:rFonts w:ascii="Times New Roman" w:eastAsia="Times New Roman" w:hAnsi="Times New Roman" w:cs="Times New Roman"/>
                <w:b/>
                <w:color w:val="4472C4"/>
                <w:sz w:val="24"/>
                <w:szCs w:val="24"/>
              </w:rPr>
              <w:t xml:space="preserve">Special Education Teacher  Training Program </w:t>
            </w:r>
          </w:p>
          <w:p w14:paraId="62A1F980" w14:textId="77777777" w:rsidR="00D32D3E" w:rsidRDefault="00D32D3E">
            <w:pPr>
              <w:pBdr>
                <w:top w:val="nil"/>
                <w:left w:val="nil"/>
                <w:bottom w:val="nil"/>
                <w:right w:val="nil"/>
                <w:between w:val="nil"/>
              </w:pBdr>
              <w:spacing w:line="240" w:lineRule="auto"/>
              <w:rPr>
                <w:rFonts w:ascii="Times New Roman" w:eastAsia="Times New Roman" w:hAnsi="Times New Roman" w:cs="Times New Roman"/>
                <w:b/>
                <w:i/>
                <w:color w:val="000000"/>
                <w:sz w:val="24"/>
                <w:szCs w:val="24"/>
              </w:rPr>
            </w:pPr>
          </w:p>
        </w:tc>
        <w:tc>
          <w:tcPr>
            <w:tcW w:w="1684" w:type="dxa"/>
          </w:tcPr>
          <w:p w14:paraId="4B46DF5C"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X</w:t>
            </w:r>
          </w:p>
        </w:tc>
        <w:tc>
          <w:tcPr>
            <w:tcW w:w="1684" w:type="dxa"/>
          </w:tcPr>
          <w:p w14:paraId="5B7636F2"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p>
        </w:tc>
        <w:tc>
          <w:tcPr>
            <w:tcW w:w="1684" w:type="dxa"/>
          </w:tcPr>
          <w:p w14:paraId="471F1A17"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p>
        </w:tc>
        <w:tc>
          <w:tcPr>
            <w:tcW w:w="1685" w:type="dxa"/>
          </w:tcPr>
          <w:p w14:paraId="7934A927"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p>
        </w:tc>
      </w:tr>
      <w:tr w:rsidR="00D32D3E" w14:paraId="5931549B" w14:textId="77777777">
        <w:tc>
          <w:tcPr>
            <w:tcW w:w="2567" w:type="dxa"/>
          </w:tcPr>
          <w:p w14:paraId="001E51A1" w14:textId="77777777" w:rsidR="00D32D3E" w:rsidRDefault="004D59A1">
            <w:p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Description and Analysis - Programme 4 Level 6: </w:t>
            </w:r>
          </w:p>
          <w:p w14:paraId="0D6A1839" w14:textId="77777777" w:rsidR="00D32D3E" w:rsidRDefault="004D59A1">
            <w:pPr>
              <w:spacing w:after="0" w:line="240" w:lineRule="auto"/>
              <w:rPr>
                <w:rFonts w:ascii="Times New Roman" w:eastAsia="Times New Roman" w:hAnsi="Times New Roman" w:cs="Times New Roman"/>
                <w:b/>
                <w:i/>
                <w:color w:val="4472C4"/>
                <w:sz w:val="24"/>
                <w:szCs w:val="24"/>
              </w:rPr>
            </w:pPr>
            <w:r>
              <w:rPr>
                <w:rFonts w:ascii="Times New Roman" w:eastAsia="Times New Roman" w:hAnsi="Times New Roman" w:cs="Times New Roman"/>
                <w:b/>
                <w:i/>
                <w:color w:val="4472C4"/>
                <w:sz w:val="24"/>
                <w:szCs w:val="24"/>
              </w:rPr>
              <w:t>Teacher Preparation Educational Program - "Teacher" 1</w:t>
            </w:r>
          </w:p>
          <w:p w14:paraId="300079F4" w14:textId="77777777" w:rsidR="00D32D3E" w:rsidRDefault="00D32D3E">
            <w:pPr>
              <w:pBdr>
                <w:top w:val="nil"/>
                <w:left w:val="nil"/>
                <w:bottom w:val="nil"/>
                <w:right w:val="nil"/>
                <w:between w:val="nil"/>
              </w:pBdr>
              <w:spacing w:line="240" w:lineRule="auto"/>
              <w:rPr>
                <w:rFonts w:ascii="Times New Roman" w:eastAsia="Times New Roman" w:hAnsi="Times New Roman" w:cs="Times New Roman"/>
                <w:b/>
                <w:sz w:val="24"/>
                <w:szCs w:val="24"/>
              </w:rPr>
            </w:pPr>
          </w:p>
        </w:tc>
        <w:tc>
          <w:tcPr>
            <w:tcW w:w="1684" w:type="dxa"/>
          </w:tcPr>
          <w:p w14:paraId="15EA8488" w14:textId="77777777" w:rsidR="00D32D3E" w:rsidRDefault="004D59A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X</w:t>
            </w:r>
          </w:p>
        </w:tc>
        <w:tc>
          <w:tcPr>
            <w:tcW w:w="1684" w:type="dxa"/>
          </w:tcPr>
          <w:p w14:paraId="5356C755" w14:textId="77777777" w:rsidR="00D32D3E" w:rsidRDefault="004D59A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1684" w:type="dxa"/>
          </w:tcPr>
          <w:p w14:paraId="18C05756" w14:textId="77777777" w:rsidR="00D32D3E" w:rsidRDefault="004D59A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1685" w:type="dxa"/>
          </w:tcPr>
          <w:p w14:paraId="4C2E4FE0" w14:textId="77777777" w:rsidR="00D32D3E" w:rsidRDefault="004D59A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r>
      <w:tr w:rsidR="00D32D3E" w14:paraId="034FA7FE" w14:textId="77777777">
        <w:tc>
          <w:tcPr>
            <w:tcW w:w="2567" w:type="dxa"/>
          </w:tcPr>
          <w:p w14:paraId="79F7E55F" w14:textId="77777777" w:rsidR="00D32D3E" w:rsidRDefault="004D59A1">
            <w:p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Description and Analysis - Programme 5 Level 6: </w:t>
            </w:r>
          </w:p>
          <w:p w14:paraId="7D499D5E" w14:textId="77777777" w:rsidR="00D32D3E" w:rsidRDefault="004D59A1">
            <w:pPr>
              <w:spacing w:after="0" w:line="240" w:lineRule="auto"/>
              <w:rPr>
                <w:rFonts w:ascii="Times New Roman" w:eastAsia="Times New Roman" w:hAnsi="Times New Roman" w:cs="Times New Roman"/>
                <w:b/>
                <w:i/>
                <w:color w:val="4472C4"/>
                <w:sz w:val="24"/>
                <w:szCs w:val="24"/>
              </w:rPr>
            </w:pPr>
            <w:r>
              <w:rPr>
                <w:rFonts w:ascii="Times New Roman" w:eastAsia="Times New Roman" w:hAnsi="Times New Roman" w:cs="Times New Roman"/>
                <w:b/>
                <w:i/>
                <w:color w:val="4472C4"/>
                <w:sz w:val="24"/>
                <w:szCs w:val="24"/>
              </w:rPr>
              <w:t>Teacher Preparation Educational Program - "Teacher" 2</w:t>
            </w:r>
          </w:p>
          <w:p w14:paraId="299D8616" w14:textId="77777777" w:rsidR="00D32D3E" w:rsidRDefault="00D32D3E">
            <w:pPr>
              <w:pBdr>
                <w:top w:val="nil"/>
                <w:left w:val="nil"/>
                <w:bottom w:val="nil"/>
                <w:right w:val="nil"/>
                <w:between w:val="nil"/>
              </w:pBdr>
              <w:spacing w:line="240" w:lineRule="auto"/>
              <w:rPr>
                <w:rFonts w:ascii="Times New Roman" w:eastAsia="Times New Roman" w:hAnsi="Times New Roman" w:cs="Times New Roman"/>
                <w:b/>
                <w:sz w:val="24"/>
                <w:szCs w:val="24"/>
              </w:rPr>
            </w:pPr>
          </w:p>
        </w:tc>
        <w:tc>
          <w:tcPr>
            <w:tcW w:w="1684" w:type="dxa"/>
          </w:tcPr>
          <w:p w14:paraId="7B417E4C" w14:textId="77777777" w:rsidR="00D32D3E" w:rsidRDefault="004D59A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X</w:t>
            </w:r>
          </w:p>
        </w:tc>
        <w:tc>
          <w:tcPr>
            <w:tcW w:w="1684" w:type="dxa"/>
          </w:tcPr>
          <w:p w14:paraId="0180A95C" w14:textId="77777777" w:rsidR="00D32D3E" w:rsidRDefault="004D59A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1684" w:type="dxa"/>
          </w:tcPr>
          <w:p w14:paraId="123E659A" w14:textId="77777777" w:rsidR="00D32D3E" w:rsidRDefault="004D59A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1685" w:type="dxa"/>
          </w:tcPr>
          <w:p w14:paraId="26BD543C" w14:textId="77777777" w:rsidR="00D32D3E" w:rsidRDefault="004D59A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r>
    </w:tbl>
    <w:p w14:paraId="427D3108" w14:textId="77777777" w:rsidR="00D32D3E" w:rsidRDefault="004D59A1">
      <w:pPr>
        <w:shd w:val="clear" w:color="auto" w:fill="DEEAF6"/>
        <w:spacing w:after="24" w:line="248" w:lineRule="auto"/>
        <w:jc w:val="both"/>
        <w:rPr>
          <w:rFonts w:ascii="Times New Roman" w:eastAsia="Times New Roman" w:hAnsi="Times New Roman" w:cs="Times New Roman"/>
          <w:b/>
          <w:color w:val="0070C0"/>
          <w:sz w:val="24"/>
          <w:szCs w:val="24"/>
        </w:rPr>
      </w:pPr>
      <w:r>
        <w:rPr>
          <w:rFonts w:ascii="Times New Roman" w:eastAsia="Times New Roman" w:hAnsi="Times New Roman" w:cs="Times New Roman"/>
          <w:b/>
          <w:color w:val="0070C0"/>
          <w:sz w:val="24"/>
          <w:szCs w:val="24"/>
        </w:rPr>
        <w:t>4.4. Material Resources</w:t>
      </w:r>
    </w:p>
    <w:p w14:paraId="58B5187F" w14:textId="77777777" w:rsidR="00D32D3E" w:rsidRDefault="004D59A1">
      <w:pPr>
        <w:widowControl w:val="0"/>
        <w:pBdr>
          <w:top w:val="nil"/>
          <w:left w:val="nil"/>
          <w:bottom w:val="single" w:sz="4" w:space="1" w:color="000000"/>
          <w:right w:val="nil"/>
          <w:between w:val="nil"/>
        </w:pBdr>
        <w:tabs>
          <w:tab w:val="left" w:pos="270"/>
          <w:tab w:val="left" w:pos="360"/>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Programme is provided with necessary infrastructure, information resources relevant to the field of study and technical equipment required for achieving programme learning outcomes.</w:t>
      </w:r>
    </w:p>
    <w:p w14:paraId="491D2769" w14:textId="77777777" w:rsidR="00D32D3E" w:rsidRDefault="00D32D3E">
      <w:pPr>
        <w:spacing w:after="0" w:line="276" w:lineRule="auto"/>
        <w:jc w:val="both"/>
        <w:rPr>
          <w:rFonts w:ascii="Times New Roman" w:eastAsia="Times New Roman" w:hAnsi="Times New Roman" w:cs="Times New Roman"/>
          <w:b/>
          <w:sz w:val="24"/>
          <w:szCs w:val="24"/>
        </w:rPr>
      </w:pPr>
    </w:p>
    <w:p w14:paraId="2C89A262" w14:textId="77777777" w:rsidR="00D32D3E" w:rsidRDefault="004D59A1">
      <w:pPr>
        <w:spacing w:after="0" w:line="276" w:lineRule="auto"/>
        <w:jc w:val="both"/>
        <w:rPr>
          <w:rFonts w:ascii="Times New Roman" w:eastAsia="Times New Roman" w:hAnsi="Times New Roman" w:cs="Times New Roman"/>
          <w:b/>
          <w:color w:val="767171"/>
          <w:sz w:val="24"/>
          <w:szCs w:val="24"/>
        </w:rPr>
      </w:pPr>
      <w:r>
        <w:rPr>
          <w:rFonts w:ascii="Times New Roman" w:eastAsia="Times New Roman" w:hAnsi="Times New Roman" w:cs="Times New Roman"/>
          <w:b/>
          <w:color w:val="767171"/>
          <w:sz w:val="24"/>
          <w:szCs w:val="24"/>
        </w:rPr>
        <w:t xml:space="preserve">Cluster and individual evaluation </w:t>
      </w:r>
    </w:p>
    <w:p w14:paraId="33BAB79D"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Summary and Analysis of the Compliance of the Educational Programmes Grouped in a Cluster with the Requirements of the Standard Component  </w:t>
      </w:r>
    </w:p>
    <w:p w14:paraId="6F5CD9ED" w14:textId="77777777" w:rsidR="00D32D3E" w:rsidRDefault="00D32D3E">
      <w:pPr>
        <w:spacing w:after="0" w:line="276" w:lineRule="auto"/>
        <w:jc w:val="both"/>
        <w:rPr>
          <w:rFonts w:ascii="Times New Roman" w:eastAsia="Times New Roman" w:hAnsi="Times New Roman" w:cs="Times New Roman"/>
          <w:b/>
          <w:sz w:val="24"/>
          <w:szCs w:val="24"/>
        </w:rPr>
      </w:pPr>
    </w:p>
    <w:p w14:paraId="433311F6" w14:textId="77777777" w:rsidR="00D32D3E" w:rsidRDefault="009D55C0">
      <w:pPr>
        <w:pBdr>
          <w:top w:val="nil"/>
          <w:left w:val="nil"/>
          <w:bottom w:val="nil"/>
          <w:right w:val="nil"/>
          <w:between w:val="nil"/>
        </w:pBdr>
        <w:spacing w:before="240" w:after="240" w:line="276" w:lineRule="auto"/>
        <w:jc w:val="both"/>
        <w:rPr>
          <w:rFonts w:ascii="Times New Roman" w:eastAsia="Times New Roman" w:hAnsi="Times New Roman" w:cs="Times New Roman"/>
          <w:sz w:val="24"/>
          <w:szCs w:val="24"/>
        </w:rPr>
      </w:pPr>
      <w:sdt>
        <w:sdtPr>
          <w:tag w:val="goog_rdk_271"/>
          <w:id w:val="-719170206"/>
          <w:showingPlcHdr/>
        </w:sdtPr>
        <w:sdtEndPr/>
        <w:sdtContent>
          <w:r w:rsidR="008D0855">
            <w:t xml:space="preserve">     </w:t>
          </w:r>
        </w:sdtContent>
      </w:sdt>
      <w:r w:rsidR="004D59A1">
        <w:rPr>
          <w:rFonts w:ascii="Times New Roman" w:eastAsia="Times New Roman" w:hAnsi="Times New Roman" w:cs="Times New Roman"/>
          <w:sz w:val="24"/>
          <w:szCs w:val="24"/>
        </w:rPr>
        <w:t>The Tbilisi State University has developed and implemented structured, transparent mechanisms for evaluating academic, scientific, and invited staff. These evaluations are conducted regularly and are aligned with institutional goals, programme-specific requirements, and international standards of higher education. The evaluation process encompasses multiple dimensions of professional performance, including teaching effectiveness, research productivity, and creative or performing activities, where applicable.</w:t>
      </w:r>
    </w:p>
    <w:p w14:paraId="4EC8CBDB" w14:textId="77777777" w:rsidR="00D32D3E" w:rsidRDefault="004D59A1">
      <w:pPr>
        <w:pBdr>
          <w:top w:val="nil"/>
          <w:left w:val="nil"/>
          <w:bottom w:val="nil"/>
          <w:right w:val="nil"/>
          <w:between w:val="nil"/>
        </w:pBd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Teaching quality is assessed through student evaluations conducted at the end of each course. These evaluations include both quantitative and qualitative feedback, allowing students to provide detailed insights into teaching practices, clarity of instruction, course content, and overall satisfaction. This data is then analysed and used in curriculum and course design revisions. Peer observation also plays a key role in assessing teaching practice, especially in sharing best practices and improving instructional delivery. Additionally, self-assessment tools allow staff to reflect on their teaching and professional responsibilities, supporting a culture of continuous improvement.</w:t>
      </w:r>
    </w:p>
    <w:p w14:paraId="058A1A3A" w14:textId="77777777" w:rsidR="00D32D3E" w:rsidRDefault="004D59A1">
      <w:pPr>
        <w:pBdr>
          <w:top w:val="nil"/>
          <w:left w:val="nil"/>
          <w:bottom w:val="nil"/>
          <w:right w:val="nil"/>
          <w:between w:val="nil"/>
        </w:pBd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Staff satisfaction surveys are administered periodically, including both full-time and invited staff. These surveys aim to assess the work environment, communication, support structures, and opportunities for professional growth. While the analysis of smaller staff groups can pose challenges, the findings are reviewed carefully and discussed during departmental and faculty-level meetings. Feedback collected through these mechanisms has led to concrete institutional actions, such as improvements in LMS accessibility, digital resource availability, and better alignment of course timetables with student and staff needs.</w:t>
      </w:r>
    </w:p>
    <w:p w14:paraId="2664396A" w14:textId="77777777" w:rsidR="00D32D3E" w:rsidRDefault="004D59A1">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 terms of research and creative activities, Tbilisi State University places a strong emphasis on scholarly productivity. Staff are required to submit annual scientific activity reports, which are evaluated based on clearly defined indicators such as publication in peer-reviewed journals, participation in local and international conferences, involvement in research grants, and creative or performance projects. There is a transparent incentive system in place that recognizes high-quality research output through financial bonuses or support for future projects. The university’s scientific department, in collaboration with faculty committees, manages this process and ensures fairness and consistency.</w:t>
      </w:r>
    </w:p>
    <w:p w14:paraId="685EBADC" w14:textId="77777777" w:rsidR="00D32D3E" w:rsidRDefault="004D59A1">
      <w:pPr>
        <w:pBdr>
          <w:top w:val="nil"/>
          <w:left w:val="nil"/>
          <w:bottom w:val="nil"/>
          <w:right w:val="nil"/>
          <w:between w:val="nil"/>
        </w:pBd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Evaluation results are actively used to support professional development. The institution organizes regular training workshops, including international collaborations (e.g., with the University of Arizona), and promotes participation in Erasmus+ capacity-building initiatives. Staff development needs are also identified through departmental discussions and targeted surveys. Based on these needs, training is offered on topics such as AI in education, inclusive teaching strategies, digital pedagogy, and curriculum design. In several cases, doctoral students and invited staff are included in research or teaching collaborations as co-supervisors or assistant instructors, thus expanding opportunities for growth across roles.</w:t>
      </w:r>
    </w:p>
    <w:p w14:paraId="4985E1D9" w14:textId="77777777" w:rsidR="00D32D3E" w:rsidRDefault="004D59A1">
      <w:pPr>
        <w:pBdr>
          <w:top w:val="nil"/>
          <w:left w:val="nil"/>
          <w:bottom w:val="nil"/>
          <w:right w:val="nil"/>
          <w:between w:val="nil"/>
        </w:pBd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Importantly, evaluation outcomes inform promotion decisions, adjustments in workload, and the allocation of research funding. For example, when annual evaluations reveal significant contributions or emerging expertise in a particular area, the university may recommend workload redistribution or suggest increased engagement in curriculum development. Staff are informed of their evaluation results and have the opportunity to discuss or appeal them through formal channels. These transparent processes not only uphold academic standards but also ensure that institutional resources are directed where they are most needed.</w:t>
      </w:r>
    </w:p>
    <w:p w14:paraId="1C7CF0A0" w14:textId="77777777" w:rsidR="00D32D3E" w:rsidRDefault="004D59A1">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Overall, the TSU’s approach to staff evaluation is comprehensive, participatory, and improvement-oriented. The institution remains committed to continuously enhancing the quality and relevance of its programmes by aligning staff performance management with evolving academic, professional, and societal expectations.</w:t>
      </w:r>
    </w:p>
    <w:p w14:paraId="306DF192" w14:textId="77777777" w:rsidR="00D32D3E" w:rsidRDefault="004D59A1">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Tbilisi State University provides a supportive and well-resourced environment to promote the scientific, research, and creative/performing activities of its academic, scientific, and invited staff. Material and financial support is made available through competitive internal funding schemes, as well as through the allocation of institutional resources aligned with strategic research priorities. Staff are encouraged to engage in high-quality scientific output, and those who publish in peer-reviewed journals or present at conferences receive recognition in the form of merit-based bonuses or dedicated funding for further research. In addition, the university ensures that academic staff have access to essential infrastructure such as individual workspaces, computers, and updated digital libraries (including Elsevier and other scholarly databases) to carry out their academic duties effectively.</w:t>
      </w:r>
    </w:p>
    <w:p w14:paraId="6CF919A5" w14:textId="77777777" w:rsidR="00D32D3E" w:rsidRDefault="004D59A1">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institution also places a strong emphasis on internationalization, actively encouraging the participation of staff and supervisors in international research projects, academic exchange programmes, and scientific conferences. Collaborative initiatives such as Erasmus+ projects and partnerships with universities like the University of Arizona and institutions in Estonia, Poland, and Germany have significantly enriched the research culture. These engagements not only broaden the professional network of staff but also help integrate global perspectives into teaching and research practices. International experience is further supported through memoranda of understanding and targeted calls for mobility and conference funding.</w:t>
      </w:r>
    </w:p>
    <w:p w14:paraId="21442938" w14:textId="77777777" w:rsidR="00D32D3E" w:rsidRDefault="004D59A1">
      <w:pPr>
        <w:spacing w:before="240" w:after="24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Furthermore, recognizing the importance of digital competency, the TSU ensures that academic, scientific, and invited staff receive systematic training in the use of e-learning platforms, online teaching tools, and digital assessment methods. Regular workshops and training sessions are organized, often in collaboration with international partners, to build staff capacity in areas such as hybrid instruction, learning management systems (e.g., Moodle), digital content creation, and the integration of AI into education. These professional learning opportunities are tailored to the specific needs of programmes and reflect the rapid evolution of teaching technologies. The institution’s commitment to ongoing development ensures that teaching staff remain agile and responsive to both pedagogical and technological advancements, ultimately enhancing the quality of student learning and engagement.</w:t>
      </w:r>
    </w:p>
    <w:p w14:paraId="4EF7FBD7" w14:textId="77777777" w:rsidR="00D32D3E" w:rsidRDefault="00D32D3E">
      <w:pPr>
        <w:spacing w:after="0" w:line="276" w:lineRule="auto"/>
        <w:jc w:val="both"/>
        <w:rPr>
          <w:rFonts w:ascii="Times New Roman" w:eastAsia="Times New Roman" w:hAnsi="Times New Roman" w:cs="Times New Roman"/>
          <w:b/>
          <w:sz w:val="24"/>
          <w:szCs w:val="24"/>
        </w:rPr>
      </w:pPr>
    </w:p>
    <w:p w14:paraId="7BDBC12F"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Description and Analysis - Programme 1 Level 7: </w:t>
      </w:r>
    </w:p>
    <w:p w14:paraId="5D525999" w14:textId="77777777" w:rsidR="00D32D3E" w:rsidRDefault="004D59A1">
      <w:pPr>
        <w:spacing w:after="0" w:line="276" w:lineRule="auto"/>
        <w:jc w:val="both"/>
        <w:rPr>
          <w:rFonts w:ascii="Times New Roman" w:eastAsia="Times New Roman" w:hAnsi="Times New Roman" w:cs="Times New Roman"/>
          <w:b/>
          <w:color w:val="4472C4"/>
          <w:sz w:val="24"/>
          <w:szCs w:val="24"/>
        </w:rPr>
      </w:pPr>
      <w:r>
        <w:rPr>
          <w:rFonts w:ascii="Times New Roman" w:eastAsia="Times New Roman" w:hAnsi="Times New Roman" w:cs="Times New Roman"/>
          <w:b/>
          <w:color w:val="4472C4"/>
          <w:sz w:val="24"/>
          <w:szCs w:val="24"/>
        </w:rPr>
        <w:t>Integrated BA and MA Educational Program for Preparation of Primary School Teachers</w:t>
      </w:r>
    </w:p>
    <w:p w14:paraId="2EA285AA"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2E640681" w14:textId="77777777" w:rsidR="00D32D3E" w:rsidRDefault="004D59A1">
      <w:pPr>
        <w:spacing w:before="280" w:after="28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programme is fully supported by TSU’s robust academic infrastructure. All course materials, including those aligned with general pedagogy and primary education methodology, are available in both print and electronic formats through the university library and Moodle platform. The syllabi are fully resourced, and students have access to all core and supplementary readings listed.</w:t>
      </w:r>
    </w:p>
    <w:p w14:paraId="7B86A1C0"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Description and Analysis - Programme 2 Level 7: </w:t>
      </w:r>
    </w:p>
    <w:p w14:paraId="3729A996" w14:textId="77777777" w:rsidR="00D32D3E" w:rsidRDefault="004D59A1">
      <w:pPr>
        <w:spacing w:after="0" w:line="276" w:lineRule="auto"/>
        <w:jc w:val="both"/>
        <w:rPr>
          <w:rFonts w:ascii="Times New Roman" w:eastAsia="Times New Roman" w:hAnsi="Times New Roman" w:cs="Times New Roman"/>
          <w:b/>
          <w:color w:val="4472C4"/>
          <w:sz w:val="24"/>
          <w:szCs w:val="24"/>
        </w:rPr>
      </w:pPr>
      <w:r>
        <w:rPr>
          <w:rFonts w:ascii="Times New Roman" w:eastAsia="Times New Roman" w:hAnsi="Times New Roman" w:cs="Times New Roman"/>
          <w:b/>
          <w:color w:val="4472C4"/>
          <w:sz w:val="24"/>
          <w:szCs w:val="24"/>
        </w:rPr>
        <w:t>Multilingual Education - Integrated BA and MA Educational Program for Preparation of Primary School Teachers</w:t>
      </w:r>
    </w:p>
    <w:p w14:paraId="58BC89FB"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50D29E52" w14:textId="77777777" w:rsidR="00D32D3E" w:rsidRDefault="004D59A1">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This programme benefits from specialised resources that support its unique multilingual and intercultural focus. Students have access to a comprehensive collection of multilingual pedagogical materials, language acquisition literature, and digital tools for bilingual and trilingual classroom strategies. The library maintains current holdings in applied linguistics, multilingual curriculum design, and cultural responsiveness in education.</w:t>
      </w:r>
    </w:p>
    <w:p w14:paraId="1EF178E7" w14:textId="77777777" w:rsidR="00D32D3E" w:rsidRDefault="004D59A1">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Through platforms like Moodle and TSU’s digital repositories, students can access curated reading lists, academic journals, and multimedia content in multiple languages. International resources from partner universities and Erasmus+ projects are also integrated into the programme. This ensures that students and faculty remain informed of international trends in multilingual education, and that the infrastructure fully supports the programme’s learning outcomes.</w:t>
      </w:r>
    </w:p>
    <w:p w14:paraId="740C982E" w14:textId="77777777" w:rsidR="00D32D3E" w:rsidRDefault="00D32D3E">
      <w:pPr>
        <w:spacing w:after="0" w:line="276" w:lineRule="auto"/>
        <w:jc w:val="both"/>
        <w:rPr>
          <w:rFonts w:ascii="Times New Roman" w:eastAsia="Times New Roman" w:hAnsi="Times New Roman" w:cs="Times New Roman"/>
          <w:b/>
          <w:sz w:val="24"/>
          <w:szCs w:val="24"/>
        </w:rPr>
      </w:pPr>
    </w:p>
    <w:p w14:paraId="3DAA8D01"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Description and Analysis - Programme 3 Level 6: </w:t>
      </w:r>
    </w:p>
    <w:p w14:paraId="22D07D65" w14:textId="77777777" w:rsidR="00D32D3E" w:rsidRDefault="004D59A1">
      <w:pPr>
        <w:spacing w:after="0" w:line="276" w:lineRule="auto"/>
        <w:jc w:val="both"/>
        <w:rPr>
          <w:rFonts w:ascii="Times New Roman" w:eastAsia="Times New Roman" w:hAnsi="Times New Roman" w:cs="Times New Roman"/>
          <w:b/>
          <w:color w:val="4472C4"/>
          <w:sz w:val="24"/>
          <w:szCs w:val="24"/>
        </w:rPr>
      </w:pPr>
      <w:r>
        <w:rPr>
          <w:rFonts w:ascii="Times New Roman" w:eastAsia="Times New Roman" w:hAnsi="Times New Roman" w:cs="Times New Roman"/>
          <w:b/>
          <w:color w:val="4472C4"/>
          <w:sz w:val="24"/>
          <w:szCs w:val="24"/>
        </w:rPr>
        <w:t xml:space="preserve">Special Education Teacher  Training Program </w:t>
      </w:r>
    </w:p>
    <w:p w14:paraId="15C78039" w14:textId="77777777" w:rsidR="00D32D3E" w:rsidRDefault="00D32D3E">
      <w:pPr>
        <w:spacing w:after="0" w:line="276" w:lineRule="auto"/>
        <w:jc w:val="both"/>
        <w:rPr>
          <w:rFonts w:ascii="Times New Roman" w:eastAsia="Times New Roman" w:hAnsi="Times New Roman" w:cs="Times New Roman"/>
          <w:sz w:val="24"/>
          <w:szCs w:val="24"/>
        </w:rPr>
      </w:pPr>
    </w:p>
    <w:p w14:paraId="21D8DC08" w14:textId="77777777" w:rsidR="00D32D3E" w:rsidRDefault="004D59A1">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programme is strongly aligned with TSU’s inclusive education resources, including literature on differentiated instruction, assistive technology. The library collection includes the latest international publications on special education theory and practice, while Moodle provides digital access to course materials, assignment portals, and video lectures focused on special needs education.</w:t>
      </w:r>
    </w:p>
    <w:p w14:paraId="70945AB8" w14:textId="77777777" w:rsidR="00D32D3E" w:rsidRDefault="004D59A1">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311FF843"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Description and Analysis - Programme 4 Level 6: </w:t>
      </w:r>
    </w:p>
    <w:p w14:paraId="692326F8" w14:textId="77777777" w:rsidR="00D32D3E" w:rsidRDefault="004D59A1">
      <w:pPr>
        <w:spacing w:after="0" w:line="276" w:lineRule="auto"/>
        <w:jc w:val="both"/>
        <w:rPr>
          <w:rFonts w:ascii="Times New Roman" w:eastAsia="Times New Roman" w:hAnsi="Times New Roman" w:cs="Times New Roman"/>
          <w:b/>
          <w:color w:val="4472C4"/>
          <w:sz w:val="24"/>
          <w:szCs w:val="24"/>
        </w:rPr>
      </w:pPr>
      <w:r>
        <w:rPr>
          <w:rFonts w:ascii="Times New Roman" w:eastAsia="Times New Roman" w:hAnsi="Times New Roman" w:cs="Times New Roman"/>
          <w:b/>
          <w:color w:val="4472C4"/>
          <w:sz w:val="24"/>
          <w:szCs w:val="24"/>
        </w:rPr>
        <w:t>Teacher Preparation Educational Program - "Teacher" 1</w:t>
      </w:r>
    </w:p>
    <w:p w14:paraId="527D639D" w14:textId="77777777" w:rsidR="00D32D3E" w:rsidRDefault="00D32D3E">
      <w:pPr>
        <w:spacing w:after="0" w:line="276" w:lineRule="auto"/>
        <w:jc w:val="both"/>
        <w:rPr>
          <w:rFonts w:ascii="Times New Roman" w:eastAsia="Times New Roman" w:hAnsi="Times New Roman" w:cs="Times New Roman"/>
          <w:b/>
          <w:color w:val="4472C4"/>
          <w:sz w:val="24"/>
          <w:szCs w:val="24"/>
        </w:rPr>
      </w:pPr>
    </w:p>
    <w:p w14:paraId="6980AC0B" w14:textId="77777777" w:rsidR="00D32D3E" w:rsidRDefault="004D59A1">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This general teacher education programme is well supported by TSU’s academic and digital infrastructure. Students benefit from structured access to essential teaching resources, including pedagogy textbooks, instructional design frameworks, and national curriculum documents. The university library holds all texts listed in course syllabi and supports students through research databases such as Elsevier, JSTOR, and ERIC.</w:t>
      </w:r>
    </w:p>
    <w:p w14:paraId="42ADCDE7" w14:textId="77777777" w:rsidR="00D32D3E" w:rsidRDefault="004D59A1">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Moodle is used extensively to support blended learning, enabling students to engage in asynchronous discussions, access lecture notes, and submit assignments. The programme makes effective use of virtual simulation tools and audio-visual materials, which are important in modelling classroom practice and fostering reflective teaching. These resources are regularly updated to align with contemporary educational approaches and state standards.</w:t>
      </w:r>
    </w:p>
    <w:p w14:paraId="5101B52C" w14:textId="77777777" w:rsidR="00D32D3E" w:rsidRDefault="00D32D3E">
      <w:pPr>
        <w:spacing w:after="0" w:line="276" w:lineRule="auto"/>
        <w:jc w:val="both"/>
        <w:rPr>
          <w:rFonts w:ascii="Times New Roman" w:eastAsia="Times New Roman" w:hAnsi="Times New Roman" w:cs="Times New Roman"/>
          <w:b/>
          <w:color w:val="4472C4"/>
          <w:sz w:val="24"/>
          <w:szCs w:val="24"/>
        </w:rPr>
      </w:pPr>
    </w:p>
    <w:p w14:paraId="45FB2F13"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57FCC70D"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Description and Analysis - Programme 5 Level 6: </w:t>
      </w:r>
    </w:p>
    <w:p w14:paraId="15FDD21D" w14:textId="77777777" w:rsidR="00D32D3E" w:rsidRDefault="004D59A1">
      <w:pPr>
        <w:spacing w:after="0" w:line="276" w:lineRule="auto"/>
        <w:jc w:val="both"/>
        <w:rPr>
          <w:rFonts w:ascii="Times New Roman" w:eastAsia="Times New Roman" w:hAnsi="Times New Roman" w:cs="Times New Roman"/>
          <w:b/>
          <w:color w:val="4472C4"/>
          <w:sz w:val="24"/>
          <w:szCs w:val="24"/>
        </w:rPr>
      </w:pPr>
      <w:r>
        <w:rPr>
          <w:rFonts w:ascii="Times New Roman" w:eastAsia="Times New Roman" w:hAnsi="Times New Roman" w:cs="Times New Roman"/>
          <w:b/>
          <w:color w:val="4472C4"/>
          <w:sz w:val="24"/>
          <w:szCs w:val="24"/>
        </w:rPr>
        <w:t>Teacher Preparation Educational Program - "Teacher" 2</w:t>
      </w:r>
    </w:p>
    <w:p w14:paraId="184D15E4" w14:textId="77777777" w:rsidR="00D32D3E" w:rsidRDefault="004D59A1">
      <w:pPr>
        <w:spacing w:after="0" w:line="276" w:lineRule="auto"/>
        <w:jc w:val="both"/>
        <w:rPr>
          <w:rFonts w:ascii="Times New Roman" w:eastAsia="Times New Roman" w:hAnsi="Times New Roman" w:cs="Times New Roman"/>
          <w:b/>
          <w:color w:val="4472C4"/>
          <w:sz w:val="24"/>
          <w:szCs w:val="24"/>
        </w:rPr>
      </w:pPr>
      <w:r>
        <w:rPr>
          <w:rFonts w:ascii="Times New Roman" w:eastAsia="Times New Roman" w:hAnsi="Times New Roman" w:cs="Times New Roman"/>
          <w:b/>
          <w:color w:val="4472C4"/>
          <w:sz w:val="24"/>
          <w:szCs w:val="24"/>
        </w:rPr>
        <w:t xml:space="preserve"> </w:t>
      </w:r>
    </w:p>
    <w:p w14:paraId="3C8EC45C" w14:textId="77777777" w:rsidR="00D32D3E" w:rsidRDefault="00D32D3E">
      <w:pPr>
        <w:spacing w:after="0" w:line="276" w:lineRule="auto"/>
        <w:jc w:val="both"/>
        <w:rPr>
          <w:rFonts w:ascii="Times New Roman" w:eastAsia="Times New Roman" w:hAnsi="Times New Roman" w:cs="Times New Roman"/>
          <w:sz w:val="24"/>
          <w:szCs w:val="24"/>
        </w:rPr>
      </w:pPr>
    </w:p>
    <w:p w14:paraId="013BB698" w14:textId="77777777" w:rsidR="00D32D3E" w:rsidRDefault="004D59A1">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Like its counterpart, this programme is fully resourced to support foundational teacher preparation. Materials relevant to subject didactics, classroom management, and formative assessment are readily available to both students and instructors. Moodle acts as the central digital hub, hosting syllabi, reading lists, quizzes, and interactive assignments.</w:t>
      </w:r>
    </w:p>
    <w:p w14:paraId="4787AF22" w14:textId="77777777" w:rsidR="00D32D3E" w:rsidRDefault="004D59A1">
      <w:pPr>
        <w:spacing w:before="240" w:after="240" w:line="276"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sz w:val="24"/>
          <w:szCs w:val="24"/>
        </w:rPr>
        <w:t xml:space="preserve">In addition to traditional library holdings, the programme benefits from access to multimedia instructional content and case studies, which enhance student understanding of learner diversity and evidence-based teaching. The programme’s strong orientation towards practical training is reflected in its access to observation protocols and evaluation rubrics, ensuring alignment between academic preparation and real-world classroom application. </w:t>
      </w:r>
    </w:p>
    <w:p w14:paraId="2830908D" w14:textId="77777777" w:rsidR="00D32D3E" w:rsidRDefault="004D59A1">
      <w:pPr>
        <w:spacing w:before="280" w:after="28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Evidences/Indicators</w:t>
      </w:r>
    </w:p>
    <w:p w14:paraId="37E62D9C" w14:textId="77777777" w:rsidR="00D32D3E" w:rsidRDefault="004D59A1">
      <w:pPr>
        <w:numPr>
          <w:ilvl w:val="0"/>
          <w:numId w:val="17"/>
        </w:numPr>
        <w:spacing w:after="0" w:line="250" w:lineRule="auto"/>
        <w:jc w:val="both"/>
        <w:rPr>
          <w:rFonts w:ascii="Times New Roman" w:eastAsia="Times New Roman" w:hAnsi="Times New Roman" w:cs="Times New Roman"/>
          <w:sz w:val="24"/>
          <w:szCs w:val="24"/>
        </w:rPr>
      </w:pPr>
      <w:r>
        <w:rPr>
          <w:rFonts w:ascii="Times New Roman" w:eastAsia="Times New Roman" w:hAnsi="Times New Roman" w:cs="Times New Roman"/>
          <w:color w:val="808080"/>
          <w:sz w:val="20"/>
          <w:szCs w:val="20"/>
        </w:rPr>
        <w:t>Infrastructure inspection results</w:t>
      </w:r>
    </w:p>
    <w:p w14:paraId="2A6AF8E5" w14:textId="77777777" w:rsidR="00D32D3E" w:rsidRDefault="004D59A1">
      <w:pPr>
        <w:numPr>
          <w:ilvl w:val="0"/>
          <w:numId w:val="17"/>
        </w:numPr>
        <w:spacing w:after="0" w:line="250" w:lineRule="auto"/>
        <w:jc w:val="both"/>
        <w:rPr>
          <w:rFonts w:ascii="Times New Roman" w:eastAsia="Times New Roman" w:hAnsi="Times New Roman" w:cs="Times New Roman"/>
          <w:sz w:val="24"/>
          <w:szCs w:val="24"/>
        </w:rPr>
      </w:pPr>
      <w:r>
        <w:rPr>
          <w:rFonts w:ascii="Times New Roman" w:eastAsia="Times New Roman" w:hAnsi="Times New Roman" w:cs="Times New Roman"/>
          <w:color w:val="808080"/>
          <w:sz w:val="20"/>
          <w:szCs w:val="20"/>
        </w:rPr>
        <w:t>Interview results</w:t>
      </w:r>
    </w:p>
    <w:p w14:paraId="6C6F8C2C" w14:textId="77777777" w:rsidR="00D32D3E" w:rsidRDefault="004D59A1">
      <w:pPr>
        <w:numPr>
          <w:ilvl w:val="0"/>
          <w:numId w:val="17"/>
        </w:numPr>
        <w:spacing w:after="0" w:line="250" w:lineRule="auto"/>
        <w:jc w:val="both"/>
        <w:rPr>
          <w:rFonts w:ascii="Times New Roman" w:eastAsia="Times New Roman" w:hAnsi="Times New Roman" w:cs="Times New Roman"/>
          <w:sz w:val="24"/>
          <w:szCs w:val="24"/>
        </w:rPr>
      </w:pPr>
      <w:r>
        <w:rPr>
          <w:rFonts w:ascii="Times New Roman" w:eastAsia="Times New Roman" w:hAnsi="Times New Roman" w:cs="Times New Roman"/>
          <w:color w:val="808080"/>
          <w:sz w:val="20"/>
          <w:szCs w:val="20"/>
        </w:rPr>
        <w:t>Access to international electronic library databases</w:t>
      </w:r>
    </w:p>
    <w:p w14:paraId="5CDFB7DE" w14:textId="77777777" w:rsidR="00D32D3E" w:rsidRDefault="004D59A1">
      <w:pPr>
        <w:numPr>
          <w:ilvl w:val="0"/>
          <w:numId w:val="17"/>
        </w:numPr>
        <w:spacing w:after="0" w:line="250" w:lineRule="auto"/>
        <w:jc w:val="both"/>
        <w:rPr>
          <w:rFonts w:ascii="Times New Roman" w:eastAsia="Times New Roman" w:hAnsi="Times New Roman" w:cs="Times New Roman"/>
          <w:sz w:val="24"/>
          <w:szCs w:val="24"/>
        </w:rPr>
      </w:pPr>
      <w:r>
        <w:rPr>
          <w:rFonts w:ascii="Times New Roman" w:eastAsia="Times New Roman" w:hAnsi="Times New Roman" w:cs="Times New Roman"/>
          <w:color w:val="808080"/>
          <w:sz w:val="20"/>
          <w:szCs w:val="20"/>
        </w:rPr>
        <w:t>Book collection in the library</w:t>
      </w:r>
    </w:p>
    <w:tbl>
      <w:tblPr>
        <w:tblStyle w:val="afff9"/>
        <w:tblW w:w="9304"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400" w:firstRow="0" w:lastRow="0" w:firstColumn="0" w:lastColumn="0" w:noHBand="0" w:noVBand="1"/>
      </w:tblPr>
      <w:tblGrid>
        <w:gridCol w:w="9304"/>
      </w:tblGrid>
      <w:tr w:rsidR="00D32D3E" w14:paraId="232F3955" w14:textId="77777777">
        <w:tc>
          <w:tcPr>
            <w:tcW w:w="9304" w:type="dxa"/>
          </w:tcPr>
          <w:p w14:paraId="62088265" w14:textId="77777777" w:rsidR="00D32D3E" w:rsidRDefault="004D59A1">
            <w:pPr>
              <w:spacing w:after="28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color w:val="0070C0"/>
                <w:sz w:val="24"/>
                <w:szCs w:val="24"/>
              </w:rPr>
              <w:t xml:space="preserve">General recommendations of the cluster: </w:t>
            </w:r>
            <w:r>
              <w:rPr>
                <w:rFonts w:ascii="Times New Roman" w:eastAsia="Times New Roman" w:hAnsi="Times New Roman" w:cs="Times New Roman"/>
                <w:color w:val="808080"/>
                <w:sz w:val="24"/>
                <w:szCs w:val="24"/>
                <w:highlight w:val="white"/>
              </w:rPr>
              <w:t>NA</w:t>
            </w:r>
          </w:p>
          <w:p w14:paraId="5AF88A18" w14:textId="77777777" w:rsidR="00D32D3E" w:rsidRDefault="004D59A1">
            <w:pPr>
              <w:spacing w:before="28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color w:val="0070C0"/>
                <w:sz w:val="24"/>
                <w:szCs w:val="24"/>
              </w:rPr>
              <w:t xml:space="preserve">General suggestions of the cluster: </w:t>
            </w:r>
            <w:r>
              <w:rPr>
                <w:rFonts w:ascii="Times New Roman" w:eastAsia="Times New Roman" w:hAnsi="Times New Roman" w:cs="Times New Roman"/>
                <w:color w:val="808080"/>
                <w:sz w:val="24"/>
                <w:szCs w:val="24"/>
                <w:highlight w:val="white"/>
              </w:rPr>
              <w:t>NA</w:t>
            </w:r>
          </w:p>
        </w:tc>
      </w:tr>
    </w:tbl>
    <w:p w14:paraId="326DC100" w14:textId="77777777" w:rsidR="00D32D3E" w:rsidRDefault="00D32D3E">
      <w:pPr>
        <w:spacing w:before="280" w:after="280" w:line="276" w:lineRule="auto"/>
        <w:jc w:val="both"/>
        <w:rPr>
          <w:rFonts w:ascii="Times New Roman" w:eastAsia="Times New Roman" w:hAnsi="Times New Roman" w:cs="Times New Roman"/>
          <w:sz w:val="24"/>
          <w:szCs w:val="24"/>
        </w:rPr>
      </w:pPr>
    </w:p>
    <w:tbl>
      <w:tblPr>
        <w:tblStyle w:val="afffa"/>
        <w:tblW w:w="9304"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400" w:firstRow="0" w:lastRow="0" w:firstColumn="0" w:lastColumn="0" w:noHBand="0" w:noVBand="1"/>
      </w:tblPr>
      <w:tblGrid>
        <w:gridCol w:w="9304"/>
      </w:tblGrid>
      <w:tr w:rsidR="00D32D3E" w14:paraId="6CE0FFAE" w14:textId="77777777">
        <w:tc>
          <w:tcPr>
            <w:tcW w:w="9304" w:type="dxa"/>
          </w:tcPr>
          <w:p w14:paraId="7289773A" w14:textId="77777777" w:rsidR="00D32D3E" w:rsidRDefault="004D59A1">
            <w:pPr>
              <w:spacing w:after="280" w:line="276"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70C0"/>
                <w:sz w:val="24"/>
                <w:szCs w:val="24"/>
              </w:rPr>
              <w:t xml:space="preserve">Recommendations and Suggestions according to the programmes: </w:t>
            </w:r>
            <w:r>
              <w:rPr>
                <w:rFonts w:ascii="Times New Roman" w:eastAsia="Times New Roman" w:hAnsi="Times New Roman" w:cs="Times New Roman"/>
                <w:color w:val="808080"/>
                <w:sz w:val="24"/>
                <w:szCs w:val="24"/>
                <w:highlight w:val="white"/>
              </w:rPr>
              <w:t>NA</w:t>
            </w:r>
          </w:p>
          <w:p w14:paraId="5D36CA71"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Description and Analysis - Programme 1 Level 7: </w:t>
            </w:r>
          </w:p>
          <w:p w14:paraId="53752287"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color w:val="4472C4"/>
                <w:sz w:val="24"/>
                <w:szCs w:val="24"/>
              </w:rPr>
              <w:t>Integrated BA and MA Educational Program for Preparation of Primary School Teachers</w:t>
            </w:r>
          </w:p>
          <w:p w14:paraId="5EEB9CE7" w14:textId="77777777" w:rsidR="00D32D3E" w:rsidRDefault="004D59A1">
            <w:pPr>
              <w:spacing w:before="280" w:after="280" w:line="276" w:lineRule="auto"/>
              <w:ind w:firstLine="36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Recommendation(s):  NA</w:t>
            </w:r>
          </w:p>
          <w:p w14:paraId="1AAFEE7E" w14:textId="77777777" w:rsidR="00D32D3E" w:rsidRDefault="004D59A1">
            <w:pPr>
              <w:spacing w:before="280" w:after="280" w:line="276" w:lineRule="auto"/>
              <w:ind w:firstLine="36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Suggestion(s):  NA</w:t>
            </w:r>
          </w:p>
          <w:p w14:paraId="0E1F3FCD"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Description and Analysis - Programme 2 Level 7: </w:t>
            </w:r>
          </w:p>
          <w:p w14:paraId="10367DDB" w14:textId="77777777" w:rsidR="00D32D3E" w:rsidRDefault="004D59A1">
            <w:pPr>
              <w:spacing w:after="0" w:line="276" w:lineRule="auto"/>
              <w:jc w:val="both"/>
              <w:rPr>
                <w:rFonts w:ascii="Times New Roman" w:eastAsia="Times New Roman" w:hAnsi="Times New Roman" w:cs="Times New Roman"/>
                <w:b/>
                <w:color w:val="4472C4"/>
                <w:sz w:val="24"/>
                <w:szCs w:val="24"/>
              </w:rPr>
            </w:pPr>
            <w:r>
              <w:rPr>
                <w:rFonts w:ascii="Times New Roman" w:eastAsia="Times New Roman" w:hAnsi="Times New Roman" w:cs="Times New Roman"/>
                <w:b/>
                <w:color w:val="4472C4"/>
                <w:sz w:val="24"/>
                <w:szCs w:val="24"/>
              </w:rPr>
              <w:t>Multilingual Education - Integrated BA and MA Educational Program for Preparation of Primary School Teachers</w:t>
            </w:r>
          </w:p>
          <w:p w14:paraId="0A821549" w14:textId="77777777" w:rsidR="00D32D3E" w:rsidRDefault="00D32D3E">
            <w:pPr>
              <w:spacing w:after="0" w:line="276" w:lineRule="auto"/>
              <w:jc w:val="both"/>
              <w:rPr>
                <w:rFonts w:ascii="Times New Roman" w:eastAsia="Times New Roman" w:hAnsi="Times New Roman" w:cs="Times New Roman"/>
                <w:b/>
                <w:color w:val="4472C4"/>
                <w:sz w:val="24"/>
                <w:szCs w:val="24"/>
              </w:rPr>
            </w:pPr>
          </w:p>
          <w:p w14:paraId="036AAFFA" w14:textId="77777777" w:rsidR="00D32D3E" w:rsidRDefault="004D59A1">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Recommendation(s):  NA</w:t>
            </w:r>
          </w:p>
          <w:p w14:paraId="330815DA" w14:textId="77777777" w:rsidR="00D32D3E" w:rsidRDefault="004D59A1">
            <w:pPr>
              <w:spacing w:before="280" w:after="28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Suggestion(s):  NA</w:t>
            </w:r>
          </w:p>
          <w:p w14:paraId="2B4A56CF" w14:textId="77777777" w:rsidR="00D32D3E" w:rsidRDefault="004D59A1">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Description and Analysis - Programme 3 Level 6: </w:t>
            </w:r>
          </w:p>
          <w:p w14:paraId="3F50D325" w14:textId="77777777" w:rsidR="00D32D3E" w:rsidRDefault="004D59A1">
            <w:pPr>
              <w:spacing w:after="0" w:line="276" w:lineRule="auto"/>
              <w:jc w:val="both"/>
              <w:rPr>
                <w:rFonts w:ascii="Times New Roman" w:eastAsia="Times New Roman" w:hAnsi="Times New Roman" w:cs="Times New Roman"/>
                <w:color w:val="4472C4"/>
                <w:sz w:val="24"/>
                <w:szCs w:val="24"/>
              </w:rPr>
            </w:pPr>
            <w:r>
              <w:rPr>
                <w:rFonts w:ascii="Times New Roman" w:eastAsia="Times New Roman" w:hAnsi="Times New Roman" w:cs="Times New Roman"/>
                <w:color w:val="4472C4"/>
                <w:sz w:val="24"/>
                <w:szCs w:val="24"/>
              </w:rPr>
              <w:t xml:space="preserve">Special Education Teacher  Training Program </w:t>
            </w:r>
          </w:p>
          <w:p w14:paraId="4E603FC7" w14:textId="77777777" w:rsidR="00D32D3E" w:rsidRDefault="004D59A1">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Recommendation(s):  NA</w:t>
            </w:r>
          </w:p>
          <w:p w14:paraId="7849FFF5" w14:textId="77777777" w:rsidR="00D32D3E" w:rsidRDefault="004D59A1">
            <w:pPr>
              <w:spacing w:before="280" w:after="28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Suggestion(s):  NA</w:t>
            </w:r>
          </w:p>
          <w:p w14:paraId="351041F4"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Description and Analysis - Programme 4 Level 6: </w:t>
            </w:r>
          </w:p>
          <w:p w14:paraId="37970F7E" w14:textId="77777777" w:rsidR="00D32D3E" w:rsidRDefault="004D59A1">
            <w:pPr>
              <w:spacing w:after="0" w:line="276" w:lineRule="auto"/>
              <w:jc w:val="both"/>
              <w:rPr>
                <w:rFonts w:ascii="Times New Roman" w:eastAsia="Times New Roman" w:hAnsi="Times New Roman" w:cs="Times New Roman"/>
                <w:b/>
                <w:color w:val="4472C4"/>
                <w:sz w:val="24"/>
                <w:szCs w:val="24"/>
              </w:rPr>
            </w:pPr>
            <w:r>
              <w:rPr>
                <w:rFonts w:ascii="Times New Roman" w:eastAsia="Times New Roman" w:hAnsi="Times New Roman" w:cs="Times New Roman"/>
                <w:b/>
                <w:color w:val="4472C4"/>
                <w:sz w:val="24"/>
                <w:szCs w:val="24"/>
              </w:rPr>
              <w:t>Teacher Preparation Educational Program - "Teacher" 1</w:t>
            </w:r>
          </w:p>
          <w:p w14:paraId="63A420E6"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40EDF449" w14:textId="77777777" w:rsidR="00D32D3E" w:rsidRDefault="004D59A1">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Recommendation(s):  NA</w:t>
            </w:r>
          </w:p>
          <w:p w14:paraId="153A3281" w14:textId="77777777" w:rsidR="00D32D3E" w:rsidRDefault="004D59A1">
            <w:pPr>
              <w:spacing w:before="280" w:after="28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Suggestion(s):  NA</w:t>
            </w:r>
          </w:p>
          <w:p w14:paraId="028EB558"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608F9CBB"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Description and Analysis - Programme 5 Level 6: </w:t>
            </w:r>
          </w:p>
          <w:p w14:paraId="0E8E3745" w14:textId="77777777" w:rsidR="00D32D3E" w:rsidRDefault="004D59A1">
            <w:pPr>
              <w:spacing w:after="0" w:line="276" w:lineRule="auto"/>
              <w:jc w:val="both"/>
              <w:rPr>
                <w:rFonts w:ascii="Times New Roman" w:eastAsia="Times New Roman" w:hAnsi="Times New Roman" w:cs="Times New Roman"/>
                <w:b/>
                <w:color w:val="4472C4"/>
                <w:sz w:val="24"/>
                <w:szCs w:val="24"/>
              </w:rPr>
            </w:pPr>
            <w:r>
              <w:rPr>
                <w:rFonts w:ascii="Times New Roman" w:eastAsia="Times New Roman" w:hAnsi="Times New Roman" w:cs="Times New Roman"/>
                <w:b/>
                <w:color w:val="4472C4"/>
                <w:sz w:val="24"/>
                <w:szCs w:val="24"/>
              </w:rPr>
              <w:t>Teacher Preparation Educational Program - "Teacher" 2</w:t>
            </w:r>
          </w:p>
          <w:p w14:paraId="66FDCF4E" w14:textId="77777777" w:rsidR="00D32D3E" w:rsidRDefault="00D32D3E">
            <w:pPr>
              <w:spacing w:after="0" w:line="276" w:lineRule="auto"/>
              <w:jc w:val="both"/>
              <w:rPr>
                <w:rFonts w:ascii="Times New Roman" w:eastAsia="Times New Roman" w:hAnsi="Times New Roman" w:cs="Times New Roman"/>
                <w:b/>
                <w:color w:val="4472C4"/>
                <w:sz w:val="24"/>
                <w:szCs w:val="24"/>
              </w:rPr>
            </w:pPr>
          </w:p>
          <w:p w14:paraId="13CBE501" w14:textId="77777777" w:rsidR="00D32D3E" w:rsidRDefault="004D59A1">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Recommendation(s):  NA</w:t>
            </w:r>
          </w:p>
          <w:p w14:paraId="543A9CE1" w14:textId="77777777" w:rsidR="00D32D3E" w:rsidRDefault="004D59A1">
            <w:pPr>
              <w:spacing w:before="280" w:after="28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Suggestion(s):  NA</w:t>
            </w:r>
          </w:p>
          <w:p w14:paraId="3BEE236D" w14:textId="77777777" w:rsidR="00D32D3E" w:rsidRDefault="00D32D3E">
            <w:pPr>
              <w:spacing w:before="280" w:line="276" w:lineRule="auto"/>
              <w:jc w:val="both"/>
              <w:rPr>
                <w:rFonts w:ascii="Times New Roman" w:eastAsia="Times New Roman" w:hAnsi="Times New Roman" w:cs="Times New Roman"/>
                <w:b/>
                <w:sz w:val="24"/>
                <w:szCs w:val="24"/>
              </w:rPr>
            </w:pPr>
          </w:p>
        </w:tc>
      </w:tr>
    </w:tbl>
    <w:p w14:paraId="79952182" w14:textId="77777777" w:rsidR="00D32D3E" w:rsidRDefault="004D59A1">
      <w:pPr>
        <w:spacing w:before="280" w:after="280"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Evaluation </w:t>
      </w:r>
    </w:p>
    <w:tbl>
      <w:tblPr>
        <w:tblStyle w:val="afffb"/>
        <w:tblW w:w="9304" w:type="dxa"/>
        <w:tblLayout w:type="fixed"/>
        <w:tblLook w:val="0400" w:firstRow="0" w:lastRow="0" w:firstColumn="0" w:lastColumn="0" w:noHBand="0" w:noVBand="1"/>
      </w:tblPr>
      <w:tblGrid>
        <w:gridCol w:w="2567"/>
        <w:gridCol w:w="1684"/>
        <w:gridCol w:w="1684"/>
        <w:gridCol w:w="1684"/>
        <w:gridCol w:w="1685"/>
      </w:tblGrid>
      <w:tr w:rsidR="00D32D3E" w14:paraId="6E3905F5" w14:textId="77777777">
        <w:tc>
          <w:tcPr>
            <w:tcW w:w="2567" w:type="dxa"/>
          </w:tcPr>
          <w:p w14:paraId="03E9C903" w14:textId="77777777" w:rsidR="00D32D3E" w:rsidRDefault="004D59A1">
            <w:pPr>
              <w:pBdr>
                <w:top w:val="nil"/>
                <w:left w:val="nil"/>
                <w:bottom w:val="nil"/>
                <w:right w:val="nil"/>
                <w:between w:val="nil"/>
              </w:pBd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Component 4.4 Material resources</w:t>
            </w:r>
          </w:p>
        </w:tc>
        <w:tc>
          <w:tcPr>
            <w:tcW w:w="1684" w:type="dxa"/>
          </w:tcPr>
          <w:p w14:paraId="43C04F58" w14:textId="77777777" w:rsidR="00D32D3E" w:rsidRDefault="004D59A1">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Complies with requirements</w:t>
            </w:r>
          </w:p>
        </w:tc>
        <w:tc>
          <w:tcPr>
            <w:tcW w:w="1684" w:type="dxa"/>
          </w:tcPr>
          <w:p w14:paraId="03043AEE" w14:textId="77777777" w:rsidR="00D32D3E" w:rsidRDefault="004D59A1">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Substantially complies with requirements</w:t>
            </w:r>
          </w:p>
        </w:tc>
        <w:tc>
          <w:tcPr>
            <w:tcW w:w="1684" w:type="dxa"/>
          </w:tcPr>
          <w:p w14:paraId="647410FD" w14:textId="77777777" w:rsidR="00D32D3E" w:rsidRDefault="004D59A1">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Partially complies with requirements</w:t>
            </w:r>
          </w:p>
        </w:tc>
        <w:tc>
          <w:tcPr>
            <w:tcW w:w="1685" w:type="dxa"/>
          </w:tcPr>
          <w:p w14:paraId="072A7BCA" w14:textId="77777777" w:rsidR="00D32D3E" w:rsidRDefault="004D59A1">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Does not comply with requirements</w:t>
            </w:r>
          </w:p>
        </w:tc>
      </w:tr>
      <w:tr w:rsidR="00D32D3E" w14:paraId="3CB7DF2A" w14:textId="77777777">
        <w:tc>
          <w:tcPr>
            <w:tcW w:w="2567" w:type="dxa"/>
          </w:tcPr>
          <w:p w14:paraId="622B70BF" w14:textId="77777777" w:rsidR="00D32D3E" w:rsidRDefault="004D59A1">
            <w:p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Description and Analysis - Programme 1 Level 7: </w:t>
            </w:r>
          </w:p>
          <w:p w14:paraId="73D5F86C" w14:textId="77777777" w:rsidR="00D32D3E" w:rsidRDefault="004D59A1">
            <w:pPr>
              <w:spacing w:after="0" w:line="240" w:lineRule="auto"/>
              <w:rPr>
                <w:rFonts w:ascii="Times New Roman" w:eastAsia="Times New Roman" w:hAnsi="Times New Roman" w:cs="Times New Roman"/>
                <w:b/>
                <w:i/>
                <w:color w:val="4472C4"/>
                <w:sz w:val="24"/>
                <w:szCs w:val="24"/>
              </w:rPr>
            </w:pPr>
            <w:r>
              <w:rPr>
                <w:rFonts w:ascii="Times New Roman" w:eastAsia="Times New Roman" w:hAnsi="Times New Roman" w:cs="Times New Roman"/>
                <w:b/>
                <w:i/>
                <w:color w:val="4472C4"/>
                <w:sz w:val="24"/>
                <w:szCs w:val="24"/>
              </w:rPr>
              <w:t>Integrated BA and MA Educational Program for Preparation of Primary School Teachers</w:t>
            </w:r>
          </w:p>
          <w:p w14:paraId="0CCC0888" w14:textId="77777777" w:rsidR="00D32D3E" w:rsidRDefault="00D32D3E">
            <w:pPr>
              <w:pBdr>
                <w:top w:val="nil"/>
                <w:left w:val="nil"/>
                <w:bottom w:val="nil"/>
                <w:right w:val="nil"/>
                <w:between w:val="nil"/>
              </w:pBdr>
              <w:spacing w:line="240" w:lineRule="auto"/>
              <w:rPr>
                <w:rFonts w:ascii="Times New Roman" w:eastAsia="Times New Roman" w:hAnsi="Times New Roman" w:cs="Times New Roman"/>
                <w:b/>
                <w:sz w:val="24"/>
                <w:szCs w:val="24"/>
              </w:rPr>
            </w:pPr>
          </w:p>
        </w:tc>
        <w:tc>
          <w:tcPr>
            <w:tcW w:w="1684" w:type="dxa"/>
          </w:tcPr>
          <w:p w14:paraId="683EB603" w14:textId="77777777" w:rsidR="00D32D3E" w:rsidRDefault="004D59A1">
            <w:pPr>
              <w:pBdr>
                <w:top w:val="nil"/>
                <w:left w:val="nil"/>
                <w:bottom w:val="nil"/>
                <w:right w:val="nil"/>
                <w:between w:val="nil"/>
              </w:pBd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sz w:val="24"/>
                <w:szCs w:val="24"/>
              </w:rPr>
              <w:t>X</w:t>
            </w:r>
          </w:p>
        </w:tc>
        <w:tc>
          <w:tcPr>
            <w:tcW w:w="1684" w:type="dxa"/>
          </w:tcPr>
          <w:p w14:paraId="6C6B6A08"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p>
        </w:tc>
        <w:tc>
          <w:tcPr>
            <w:tcW w:w="1684" w:type="dxa"/>
          </w:tcPr>
          <w:p w14:paraId="3DCDDA7C"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p>
        </w:tc>
        <w:tc>
          <w:tcPr>
            <w:tcW w:w="1685" w:type="dxa"/>
          </w:tcPr>
          <w:p w14:paraId="24CDDD16"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p>
        </w:tc>
      </w:tr>
      <w:tr w:rsidR="00D32D3E" w14:paraId="7EACBB6A" w14:textId="77777777">
        <w:tc>
          <w:tcPr>
            <w:tcW w:w="2567" w:type="dxa"/>
          </w:tcPr>
          <w:p w14:paraId="49F9B3FD" w14:textId="77777777" w:rsidR="00D32D3E" w:rsidRDefault="004D59A1">
            <w:p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Description and Analysis - Programme 2 Level 7: </w:t>
            </w:r>
          </w:p>
          <w:p w14:paraId="6E270A51" w14:textId="77777777" w:rsidR="00D32D3E" w:rsidRDefault="004D59A1">
            <w:pPr>
              <w:spacing w:after="0" w:line="240" w:lineRule="auto"/>
              <w:rPr>
                <w:rFonts w:ascii="Times New Roman" w:eastAsia="Times New Roman" w:hAnsi="Times New Roman" w:cs="Times New Roman"/>
                <w:b/>
                <w:i/>
                <w:color w:val="4472C4"/>
                <w:sz w:val="24"/>
                <w:szCs w:val="24"/>
              </w:rPr>
            </w:pPr>
            <w:r>
              <w:rPr>
                <w:rFonts w:ascii="Times New Roman" w:eastAsia="Times New Roman" w:hAnsi="Times New Roman" w:cs="Times New Roman"/>
                <w:b/>
                <w:i/>
                <w:color w:val="4472C4"/>
                <w:sz w:val="24"/>
                <w:szCs w:val="24"/>
              </w:rPr>
              <w:t>Multilingual Education - Integrated BA and MA Educational Program for Preparation of Primary School Teachers</w:t>
            </w:r>
          </w:p>
          <w:p w14:paraId="4A990D24" w14:textId="77777777" w:rsidR="00D32D3E" w:rsidRDefault="00D32D3E">
            <w:pPr>
              <w:pBdr>
                <w:top w:val="nil"/>
                <w:left w:val="nil"/>
                <w:bottom w:val="nil"/>
                <w:right w:val="nil"/>
                <w:between w:val="nil"/>
              </w:pBdr>
              <w:spacing w:line="240" w:lineRule="auto"/>
              <w:rPr>
                <w:rFonts w:ascii="Times New Roman" w:eastAsia="Times New Roman" w:hAnsi="Times New Roman" w:cs="Times New Roman"/>
                <w:b/>
                <w:sz w:val="24"/>
                <w:szCs w:val="24"/>
              </w:rPr>
            </w:pPr>
          </w:p>
        </w:tc>
        <w:tc>
          <w:tcPr>
            <w:tcW w:w="1684" w:type="dxa"/>
          </w:tcPr>
          <w:p w14:paraId="1274860F"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X</w:t>
            </w:r>
          </w:p>
        </w:tc>
        <w:tc>
          <w:tcPr>
            <w:tcW w:w="1684" w:type="dxa"/>
          </w:tcPr>
          <w:p w14:paraId="765A9B0F"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p>
        </w:tc>
        <w:tc>
          <w:tcPr>
            <w:tcW w:w="1684" w:type="dxa"/>
          </w:tcPr>
          <w:p w14:paraId="33029A97"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p>
        </w:tc>
        <w:tc>
          <w:tcPr>
            <w:tcW w:w="1685" w:type="dxa"/>
          </w:tcPr>
          <w:p w14:paraId="4A346EE5"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p>
        </w:tc>
      </w:tr>
      <w:tr w:rsidR="00D32D3E" w14:paraId="25FF53D6" w14:textId="77777777">
        <w:tc>
          <w:tcPr>
            <w:tcW w:w="2567" w:type="dxa"/>
          </w:tcPr>
          <w:p w14:paraId="4B718F33" w14:textId="77777777" w:rsidR="00D32D3E" w:rsidRDefault="004D59A1">
            <w:p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Description and Analysis - Programme 3 Level 6: </w:t>
            </w:r>
          </w:p>
          <w:p w14:paraId="37B8ED4F" w14:textId="77777777" w:rsidR="00D32D3E" w:rsidRDefault="004D59A1">
            <w:pPr>
              <w:spacing w:after="0" w:line="240" w:lineRule="auto"/>
              <w:rPr>
                <w:rFonts w:ascii="Times New Roman" w:eastAsia="Times New Roman" w:hAnsi="Times New Roman" w:cs="Times New Roman"/>
                <w:b/>
                <w:i/>
                <w:color w:val="4472C4"/>
                <w:sz w:val="24"/>
                <w:szCs w:val="24"/>
              </w:rPr>
            </w:pPr>
            <w:r>
              <w:rPr>
                <w:rFonts w:ascii="Times New Roman" w:eastAsia="Times New Roman" w:hAnsi="Times New Roman" w:cs="Times New Roman"/>
                <w:b/>
                <w:i/>
                <w:color w:val="4472C4"/>
                <w:sz w:val="24"/>
                <w:szCs w:val="24"/>
              </w:rPr>
              <w:t xml:space="preserve">Special Education Teacher  Training Program </w:t>
            </w:r>
          </w:p>
          <w:p w14:paraId="603CC4DB" w14:textId="77777777" w:rsidR="00D32D3E" w:rsidRDefault="00D32D3E">
            <w:pPr>
              <w:pBdr>
                <w:top w:val="nil"/>
                <w:left w:val="nil"/>
                <w:bottom w:val="nil"/>
                <w:right w:val="nil"/>
                <w:between w:val="nil"/>
              </w:pBdr>
              <w:spacing w:line="240" w:lineRule="auto"/>
              <w:rPr>
                <w:rFonts w:ascii="Times New Roman" w:eastAsia="Times New Roman" w:hAnsi="Times New Roman" w:cs="Times New Roman"/>
                <w:b/>
                <w:sz w:val="24"/>
                <w:szCs w:val="24"/>
              </w:rPr>
            </w:pPr>
          </w:p>
        </w:tc>
        <w:tc>
          <w:tcPr>
            <w:tcW w:w="1684" w:type="dxa"/>
          </w:tcPr>
          <w:p w14:paraId="34143C64"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X</w:t>
            </w:r>
          </w:p>
        </w:tc>
        <w:tc>
          <w:tcPr>
            <w:tcW w:w="1684" w:type="dxa"/>
          </w:tcPr>
          <w:p w14:paraId="6DC9D056"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p>
        </w:tc>
        <w:tc>
          <w:tcPr>
            <w:tcW w:w="1684" w:type="dxa"/>
          </w:tcPr>
          <w:p w14:paraId="620EE875"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p>
        </w:tc>
        <w:tc>
          <w:tcPr>
            <w:tcW w:w="1685" w:type="dxa"/>
          </w:tcPr>
          <w:p w14:paraId="1D0C1F3B" w14:textId="77777777" w:rsidR="00D32D3E" w:rsidRDefault="004D59A1">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t>
            </w:r>
          </w:p>
        </w:tc>
      </w:tr>
      <w:tr w:rsidR="00D32D3E" w14:paraId="0B4428FC" w14:textId="77777777">
        <w:tc>
          <w:tcPr>
            <w:tcW w:w="2567" w:type="dxa"/>
          </w:tcPr>
          <w:p w14:paraId="77C65E23" w14:textId="77777777" w:rsidR="00D32D3E" w:rsidRDefault="004D59A1">
            <w:p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Description and Analysis - Programme 4 Level 6: </w:t>
            </w:r>
          </w:p>
          <w:p w14:paraId="29140F7B" w14:textId="77777777" w:rsidR="00D32D3E" w:rsidRDefault="004D59A1">
            <w:pPr>
              <w:spacing w:after="0" w:line="240" w:lineRule="auto"/>
              <w:rPr>
                <w:rFonts w:ascii="Times New Roman" w:eastAsia="Times New Roman" w:hAnsi="Times New Roman" w:cs="Times New Roman"/>
                <w:b/>
                <w:i/>
                <w:color w:val="4472C4"/>
                <w:sz w:val="24"/>
                <w:szCs w:val="24"/>
              </w:rPr>
            </w:pPr>
            <w:r>
              <w:rPr>
                <w:rFonts w:ascii="Times New Roman" w:eastAsia="Times New Roman" w:hAnsi="Times New Roman" w:cs="Times New Roman"/>
                <w:b/>
                <w:i/>
                <w:color w:val="4472C4"/>
                <w:sz w:val="24"/>
                <w:szCs w:val="24"/>
              </w:rPr>
              <w:t>Teacher Preparation Educational Program - "Teacher" 1</w:t>
            </w:r>
          </w:p>
          <w:p w14:paraId="5BAD3425" w14:textId="77777777" w:rsidR="00D32D3E" w:rsidRDefault="00D32D3E">
            <w:pPr>
              <w:pBdr>
                <w:top w:val="nil"/>
                <w:left w:val="nil"/>
                <w:bottom w:val="nil"/>
                <w:right w:val="nil"/>
                <w:between w:val="nil"/>
              </w:pBdr>
              <w:spacing w:line="240" w:lineRule="auto"/>
              <w:rPr>
                <w:rFonts w:ascii="Times New Roman" w:eastAsia="Times New Roman" w:hAnsi="Times New Roman" w:cs="Times New Roman"/>
                <w:b/>
                <w:sz w:val="24"/>
                <w:szCs w:val="24"/>
              </w:rPr>
            </w:pPr>
          </w:p>
        </w:tc>
        <w:tc>
          <w:tcPr>
            <w:tcW w:w="1684" w:type="dxa"/>
          </w:tcPr>
          <w:p w14:paraId="54431851" w14:textId="77777777" w:rsidR="00D32D3E" w:rsidRDefault="004D59A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X</w:t>
            </w:r>
          </w:p>
        </w:tc>
        <w:tc>
          <w:tcPr>
            <w:tcW w:w="1684" w:type="dxa"/>
          </w:tcPr>
          <w:p w14:paraId="5A60F253" w14:textId="77777777" w:rsidR="00D32D3E" w:rsidRDefault="004D59A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1684" w:type="dxa"/>
          </w:tcPr>
          <w:p w14:paraId="09E42A4A" w14:textId="77777777" w:rsidR="00D32D3E" w:rsidRDefault="004D59A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1685" w:type="dxa"/>
          </w:tcPr>
          <w:p w14:paraId="18081B20" w14:textId="77777777" w:rsidR="00D32D3E" w:rsidRDefault="004D59A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r>
      <w:tr w:rsidR="00D32D3E" w14:paraId="56525CE3" w14:textId="77777777">
        <w:tc>
          <w:tcPr>
            <w:tcW w:w="2567" w:type="dxa"/>
          </w:tcPr>
          <w:p w14:paraId="42C63387" w14:textId="77777777" w:rsidR="00D32D3E" w:rsidRDefault="004D59A1">
            <w:p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Description and Analysis - Programme 5 Level 6: </w:t>
            </w:r>
          </w:p>
          <w:p w14:paraId="346B3F9A" w14:textId="77777777" w:rsidR="00D32D3E" w:rsidRDefault="004D59A1">
            <w:pPr>
              <w:spacing w:after="0" w:line="240" w:lineRule="auto"/>
              <w:rPr>
                <w:rFonts w:ascii="Times New Roman" w:eastAsia="Times New Roman" w:hAnsi="Times New Roman" w:cs="Times New Roman"/>
                <w:b/>
                <w:i/>
                <w:color w:val="4472C4"/>
                <w:sz w:val="24"/>
                <w:szCs w:val="24"/>
              </w:rPr>
            </w:pPr>
            <w:r>
              <w:rPr>
                <w:rFonts w:ascii="Times New Roman" w:eastAsia="Times New Roman" w:hAnsi="Times New Roman" w:cs="Times New Roman"/>
                <w:b/>
                <w:i/>
                <w:color w:val="4472C4"/>
                <w:sz w:val="24"/>
                <w:szCs w:val="24"/>
              </w:rPr>
              <w:t>Teacher Preparation Educational Program - "Teacher" 2</w:t>
            </w:r>
          </w:p>
          <w:p w14:paraId="0C7D08AC" w14:textId="77777777" w:rsidR="00D32D3E" w:rsidRDefault="00D32D3E">
            <w:pPr>
              <w:pBdr>
                <w:top w:val="nil"/>
                <w:left w:val="nil"/>
                <w:bottom w:val="nil"/>
                <w:right w:val="nil"/>
                <w:between w:val="nil"/>
              </w:pBdr>
              <w:spacing w:line="240" w:lineRule="auto"/>
              <w:rPr>
                <w:rFonts w:ascii="Times New Roman" w:eastAsia="Times New Roman" w:hAnsi="Times New Roman" w:cs="Times New Roman"/>
                <w:b/>
                <w:sz w:val="24"/>
                <w:szCs w:val="24"/>
              </w:rPr>
            </w:pPr>
          </w:p>
        </w:tc>
        <w:tc>
          <w:tcPr>
            <w:tcW w:w="1684" w:type="dxa"/>
          </w:tcPr>
          <w:p w14:paraId="5DA2831B" w14:textId="77777777" w:rsidR="00D32D3E" w:rsidRDefault="004D59A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X</w:t>
            </w:r>
          </w:p>
        </w:tc>
        <w:tc>
          <w:tcPr>
            <w:tcW w:w="1684" w:type="dxa"/>
          </w:tcPr>
          <w:p w14:paraId="01400AD8" w14:textId="77777777" w:rsidR="00D32D3E" w:rsidRDefault="004D59A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1684" w:type="dxa"/>
          </w:tcPr>
          <w:p w14:paraId="369C43AD" w14:textId="77777777" w:rsidR="00D32D3E" w:rsidRDefault="004D59A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1685" w:type="dxa"/>
          </w:tcPr>
          <w:p w14:paraId="3F7973B0" w14:textId="77777777" w:rsidR="00D32D3E" w:rsidRDefault="004D59A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r>
    </w:tbl>
    <w:p w14:paraId="37A31054" w14:textId="77777777" w:rsidR="00D32D3E" w:rsidRDefault="00D32D3E">
      <w:pPr>
        <w:widowControl w:val="0"/>
        <w:spacing w:before="167" w:after="0" w:line="240" w:lineRule="auto"/>
        <w:ind w:right="109"/>
        <w:jc w:val="both"/>
        <w:rPr>
          <w:rFonts w:ascii="Times New Roman" w:eastAsia="Times New Roman" w:hAnsi="Times New Roman" w:cs="Times New Roman"/>
          <w:b/>
          <w:color w:val="0070C0"/>
          <w:sz w:val="24"/>
          <w:szCs w:val="24"/>
        </w:rPr>
      </w:pPr>
    </w:p>
    <w:p w14:paraId="26984507" w14:textId="77777777" w:rsidR="00D32D3E" w:rsidRDefault="004D59A1">
      <w:pPr>
        <w:shd w:val="clear" w:color="auto" w:fill="DEEAF6"/>
        <w:spacing w:after="24" w:line="248" w:lineRule="auto"/>
        <w:jc w:val="both"/>
        <w:rPr>
          <w:rFonts w:ascii="Times New Roman" w:eastAsia="Times New Roman" w:hAnsi="Times New Roman" w:cs="Times New Roman"/>
          <w:b/>
          <w:color w:val="0070C0"/>
          <w:sz w:val="24"/>
          <w:szCs w:val="24"/>
        </w:rPr>
      </w:pPr>
      <w:r>
        <w:rPr>
          <w:rFonts w:ascii="Times New Roman" w:eastAsia="Times New Roman" w:hAnsi="Times New Roman" w:cs="Times New Roman"/>
          <w:b/>
          <w:color w:val="0070C0"/>
          <w:sz w:val="24"/>
          <w:szCs w:val="24"/>
        </w:rPr>
        <w:t>4.5. Programme/Faculty/School Budget and Programme Financial Sustainability</w:t>
      </w:r>
    </w:p>
    <w:p w14:paraId="10028423" w14:textId="77777777" w:rsidR="00D32D3E" w:rsidRDefault="004D59A1">
      <w:pPr>
        <w:widowControl w:val="0"/>
        <w:pBdr>
          <w:top w:val="nil"/>
          <w:left w:val="nil"/>
          <w:bottom w:val="single" w:sz="4" w:space="1" w:color="000000"/>
          <w:right w:val="nil"/>
          <w:between w:val="nil"/>
        </w:pBdr>
        <w:spacing w:before="169"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allocation of financial resources stipulated in programme/faculty/school budget is economically feasible and corresponds to the programme needs.</w:t>
      </w:r>
    </w:p>
    <w:p w14:paraId="7DC8C081" w14:textId="77777777" w:rsidR="00D32D3E" w:rsidRDefault="00D32D3E">
      <w:pPr>
        <w:spacing w:after="0" w:line="276" w:lineRule="auto"/>
        <w:jc w:val="both"/>
        <w:rPr>
          <w:rFonts w:ascii="Times New Roman" w:eastAsia="Times New Roman" w:hAnsi="Times New Roman" w:cs="Times New Roman"/>
          <w:b/>
          <w:sz w:val="24"/>
          <w:szCs w:val="24"/>
        </w:rPr>
      </w:pPr>
    </w:p>
    <w:p w14:paraId="22C1DD53" w14:textId="77777777" w:rsidR="00D32D3E" w:rsidRDefault="004D59A1">
      <w:pPr>
        <w:spacing w:after="0" w:line="276" w:lineRule="auto"/>
        <w:jc w:val="both"/>
        <w:rPr>
          <w:rFonts w:ascii="Times New Roman" w:eastAsia="Times New Roman" w:hAnsi="Times New Roman" w:cs="Times New Roman"/>
          <w:b/>
          <w:color w:val="767171"/>
          <w:sz w:val="24"/>
          <w:szCs w:val="24"/>
        </w:rPr>
      </w:pPr>
      <w:r>
        <w:rPr>
          <w:rFonts w:ascii="Times New Roman" w:eastAsia="Times New Roman" w:hAnsi="Times New Roman" w:cs="Times New Roman"/>
          <w:b/>
          <w:color w:val="767171"/>
          <w:sz w:val="24"/>
          <w:szCs w:val="24"/>
        </w:rPr>
        <w:t xml:space="preserve">Cluster and individual evaluation </w:t>
      </w:r>
    </w:p>
    <w:p w14:paraId="5DADB9C8"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Summary and Analysis of the Compliance of the Educational Programmes Grouped in a Cluster with the Requirements of the Standard Component  </w:t>
      </w:r>
    </w:p>
    <w:p w14:paraId="0477E574" w14:textId="77777777" w:rsidR="00D32D3E" w:rsidRDefault="00D32D3E">
      <w:pPr>
        <w:spacing w:after="0" w:line="276" w:lineRule="auto"/>
        <w:jc w:val="both"/>
        <w:rPr>
          <w:rFonts w:ascii="Times New Roman" w:eastAsia="Times New Roman" w:hAnsi="Times New Roman" w:cs="Times New Roman"/>
          <w:b/>
          <w:sz w:val="24"/>
          <w:szCs w:val="24"/>
        </w:rPr>
      </w:pPr>
    </w:p>
    <w:p w14:paraId="70C1715F" w14:textId="77777777" w:rsidR="00D32D3E" w:rsidRDefault="004D59A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panel finds that all educational programmes within the cluster demonstrate full compliance with the budget and sustainability standard. Based on the self-evaluation reports (SER), the submitted financial documentation, and evidence obtained during the site visit, the panel confirms that </w:t>
      </w:r>
      <w:r>
        <w:rPr>
          <w:rFonts w:ascii="Times New Roman" w:eastAsia="Times New Roman" w:hAnsi="Times New Roman" w:cs="Times New Roman"/>
          <w:b/>
          <w:sz w:val="24"/>
          <w:szCs w:val="24"/>
        </w:rPr>
        <w:t>Ivane Javakhishvili Tbilisi State University (TSU)</w:t>
      </w:r>
      <w:r>
        <w:rPr>
          <w:rFonts w:ascii="Times New Roman" w:eastAsia="Times New Roman" w:hAnsi="Times New Roman" w:cs="Times New Roman"/>
          <w:sz w:val="24"/>
          <w:szCs w:val="24"/>
        </w:rPr>
        <w:t xml:space="preserve"> ensures robust and transparent financial planning for each of the teacher education programmes. The budgets are clearly itemised, with both </w:t>
      </w:r>
      <w:r>
        <w:rPr>
          <w:rFonts w:ascii="Times New Roman" w:eastAsia="Times New Roman" w:hAnsi="Times New Roman" w:cs="Times New Roman"/>
          <w:b/>
          <w:sz w:val="24"/>
          <w:szCs w:val="24"/>
        </w:rPr>
        <w:t>revenue and expenditure lines</w:t>
      </w:r>
      <w:r>
        <w:rPr>
          <w:rFonts w:ascii="Times New Roman" w:eastAsia="Times New Roman" w:hAnsi="Times New Roman" w:cs="Times New Roman"/>
          <w:sz w:val="24"/>
          <w:szCs w:val="24"/>
        </w:rPr>
        <w:t xml:space="preserve"> documented in detail. This enables ongoing monitoring and strategic adjustments when needed.</w:t>
      </w:r>
    </w:p>
    <w:p w14:paraId="66E8DF9A"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3F8C5D88"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Description and Analysis - Programme 1 Level 7: </w:t>
      </w:r>
    </w:p>
    <w:p w14:paraId="3A8972B9"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color w:val="00B0F0"/>
          <w:sz w:val="24"/>
          <w:szCs w:val="24"/>
        </w:rPr>
        <w:t>Integrated BA and MA Educational Program for Preparation of Primary School Teachers</w:t>
      </w:r>
    </w:p>
    <w:p w14:paraId="14F6B437" w14:textId="77777777" w:rsidR="00D32D3E" w:rsidRDefault="004D59A1">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Based on the budget data provided for the "Primary School Teacher Preparation Programme," the financial structure clearly demonstrates that the programme is well-supported and financially sustainable.</w:t>
      </w:r>
    </w:p>
    <w:p w14:paraId="4F1FEE6B" w14:textId="77777777" w:rsidR="00D32D3E" w:rsidRDefault="004D59A1">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budget includes both revenue and detailed expenses, with a total revenue of 774,000 GEL and total expenses amounting to 383,164 GEL. This indicates a solid financial margin, allowing flexibility and room for reinvestment into programme development. The allocation of funds covers essential categories, including direct expenses related to educational delivery, salaries for academic and invited staff, as well as a substantial portion dedicated to scientific and research activities (74,682 GEL), which further emphasizes the programme’s alignment with academic and research standards.</w:t>
      </w:r>
    </w:p>
    <w:p w14:paraId="584EB196" w14:textId="77777777" w:rsidR="00D32D3E" w:rsidRDefault="004D59A1">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Additionally, the presence of both permanent financial allocations (e.g., staff salaries) and likely single-use or project-specific allocations (e.g., research support or training) illustrates a comprehensive approach to funding. This diversified and transparent budget structure ensures the sustainability of the programme and confirms the institution’s commitment to maintaining high-quality education and staff development in line with national and international expectations.</w:t>
      </w:r>
    </w:p>
    <w:p w14:paraId="7DCA0318" w14:textId="77777777" w:rsidR="00D32D3E" w:rsidRDefault="004D59A1">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Description and Analysis - Programme 2 Level 7: </w:t>
      </w:r>
    </w:p>
    <w:p w14:paraId="46E2FBB0" w14:textId="77777777" w:rsidR="00D32D3E" w:rsidRDefault="004D59A1">
      <w:pPr>
        <w:spacing w:after="0" w:line="276" w:lineRule="auto"/>
        <w:jc w:val="both"/>
        <w:rPr>
          <w:rFonts w:ascii="Times New Roman" w:eastAsia="Times New Roman" w:hAnsi="Times New Roman" w:cs="Times New Roman"/>
          <w:color w:val="4472C4"/>
          <w:sz w:val="24"/>
          <w:szCs w:val="24"/>
        </w:rPr>
      </w:pPr>
      <w:r>
        <w:rPr>
          <w:rFonts w:ascii="Times New Roman" w:eastAsia="Times New Roman" w:hAnsi="Times New Roman" w:cs="Times New Roman"/>
          <w:color w:val="4472C4"/>
          <w:sz w:val="24"/>
          <w:szCs w:val="24"/>
        </w:rPr>
        <w:t>Multilingual Education - Integrated BA and MA Educational Program for Preparation of Primary School Teachers</w:t>
      </w:r>
    </w:p>
    <w:p w14:paraId="637F08B6" w14:textId="77777777" w:rsidR="00D32D3E" w:rsidRDefault="004D59A1">
      <w:pPr>
        <w:spacing w:after="0" w:line="276" w:lineRule="auto"/>
        <w:jc w:val="both"/>
        <w:rPr>
          <w:rFonts w:ascii="Times New Roman" w:eastAsia="Times New Roman" w:hAnsi="Times New Roman" w:cs="Times New Roman"/>
          <w:color w:val="4472C4"/>
          <w:sz w:val="24"/>
          <w:szCs w:val="24"/>
        </w:rPr>
      </w:pPr>
      <w:r>
        <w:rPr>
          <w:rFonts w:ascii="Times New Roman" w:eastAsia="Times New Roman" w:hAnsi="Times New Roman" w:cs="Times New Roman"/>
          <w:color w:val="4472C4"/>
          <w:sz w:val="24"/>
          <w:szCs w:val="24"/>
        </w:rPr>
        <w:t xml:space="preserve"> </w:t>
      </w:r>
    </w:p>
    <w:p w14:paraId="5F93075F" w14:textId="77777777" w:rsidR="00D32D3E" w:rsidRDefault="004D59A1">
      <w:pPr>
        <w:spacing w:after="0" w:line="276" w:lineRule="auto"/>
        <w:jc w:val="both"/>
        <w:rPr>
          <w:rFonts w:ascii="Times New Roman" w:eastAsia="Times New Roman" w:hAnsi="Times New Roman" w:cs="Times New Roman"/>
          <w:color w:val="4472C4"/>
          <w:sz w:val="24"/>
          <w:szCs w:val="24"/>
        </w:rPr>
      </w:pPr>
      <w:r>
        <w:rPr>
          <w:rFonts w:ascii="Times New Roman" w:eastAsia="Times New Roman" w:hAnsi="Times New Roman" w:cs="Times New Roman"/>
          <w:color w:val="4472C4"/>
          <w:sz w:val="24"/>
          <w:szCs w:val="24"/>
        </w:rPr>
        <w:t xml:space="preserve"> </w:t>
      </w:r>
    </w:p>
    <w:p w14:paraId="166BCED3" w14:textId="77777777" w:rsidR="00D32D3E" w:rsidRDefault="004D59A1">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financial documentation for the Multilingual Education Programme reveals a stable and well-balanced budget that confirms the sustainability of the programme and the institution's commitment to quality education.</w:t>
      </w:r>
    </w:p>
    <w:p w14:paraId="4EFD10CD" w14:textId="77777777" w:rsidR="00D32D3E" w:rsidRDefault="004D59A1">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total revenue stands at 774,000 GEL, with total expenditures reaching 435,939 GEL, resulting in a healthy surplus. Expenditure areas are clearly detailed, covering essential components such as staff salaries, operational costs, and support for educational resources. Importantly, 89,970 GEL is allocated to scientific and research activities, highlighting a strong emphasis on academic development and alignment with research-based teaching.</w:t>
      </w:r>
    </w:p>
    <w:p w14:paraId="3D904208" w14:textId="77777777" w:rsidR="00D32D3E" w:rsidRDefault="004D59A1">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budget incorporates ongoing (permanent) costs for staffing and programme delivery, alongside flexible, one-time investments, particularly in support of research and development. This approach not only provides stability but also allows the programme to remain responsive to new initiatives and changing sector demands. Overall, the financial strategy behind the programme ensures robust support for its long-term goals and educational outcomes.</w:t>
      </w:r>
    </w:p>
    <w:p w14:paraId="3FD9042A" w14:textId="77777777" w:rsidR="00D32D3E" w:rsidRDefault="00D32D3E">
      <w:pPr>
        <w:spacing w:after="0" w:line="276" w:lineRule="auto"/>
        <w:jc w:val="both"/>
        <w:rPr>
          <w:rFonts w:ascii="Times New Roman" w:eastAsia="Times New Roman" w:hAnsi="Times New Roman" w:cs="Times New Roman"/>
          <w:color w:val="808080"/>
          <w:sz w:val="24"/>
          <w:szCs w:val="24"/>
        </w:rPr>
      </w:pPr>
    </w:p>
    <w:p w14:paraId="69DC9601" w14:textId="77777777" w:rsidR="00D32D3E" w:rsidRDefault="004D59A1">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Description and Analysis - Programme 3 Level 6: </w:t>
      </w:r>
    </w:p>
    <w:p w14:paraId="62DD51D0" w14:textId="77777777" w:rsidR="00D32D3E" w:rsidRDefault="004D59A1">
      <w:pPr>
        <w:spacing w:after="0" w:line="276" w:lineRule="auto"/>
        <w:jc w:val="both"/>
        <w:rPr>
          <w:rFonts w:ascii="Times New Roman" w:eastAsia="Times New Roman" w:hAnsi="Times New Roman" w:cs="Times New Roman"/>
          <w:color w:val="4472C4"/>
          <w:sz w:val="24"/>
          <w:szCs w:val="24"/>
        </w:rPr>
      </w:pPr>
      <w:r>
        <w:rPr>
          <w:rFonts w:ascii="Times New Roman" w:eastAsia="Times New Roman" w:hAnsi="Times New Roman" w:cs="Times New Roman"/>
          <w:color w:val="4472C4"/>
          <w:sz w:val="24"/>
          <w:szCs w:val="24"/>
        </w:rPr>
        <w:t xml:space="preserve">Special Education Teacher  Training Program </w:t>
      </w:r>
    </w:p>
    <w:p w14:paraId="1E72ADE8" w14:textId="77777777" w:rsidR="00D32D3E" w:rsidRDefault="004D59A1">
      <w:pPr>
        <w:spacing w:after="0" w:line="276" w:lineRule="auto"/>
        <w:jc w:val="both"/>
        <w:rPr>
          <w:rFonts w:ascii="Times New Roman" w:eastAsia="Times New Roman" w:hAnsi="Times New Roman" w:cs="Times New Roman"/>
          <w:color w:val="4472C4"/>
          <w:sz w:val="24"/>
          <w:szCs w:val="24"/>
        </w:rPr>
      </w:pPr>
      <w:r>
        <w:rPr>
          <w:rFonts w:ascii="Times New Roman" w:eastAsia="Times New Roman" w:hAnsi="Times New Roman" w:cs="Times New Roman"/>
          <w:color w:val="4472C4"/>
          <w:sz w:val="24"/>
          <w:szCs w:val="24"/>
        </w:rPr>
        <w:t xml:space="preserve"> </w:t>
      </w:r>
    </w:p>
    <w:p w14:paraId="02736753" w14:textId="77777777" w:rsidR="00D32D3E" w:rsidRDefault="004D59A1">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budget analysis for the Special Education Teacher Training Programme confirms the financial viability and institutional support for this important field of teacher education.</w:t>
      </w:r>
    </w:p>
    <w:p w14:paraId="5FFE6021" w14:textId="77777777" w:rsidR="00D32D3E" w:rsidRDefault="004D59A1">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Total programme income is reported at 262,400 GEL, with expenditures amounting to 193,666 GEL, leaving a sufficient budget margin. Expenditures include academic and invited staff salaries, operational and educational delivery costs, and 21,426 GEL allocated for scientific and research purposes, reflecting the programme’s integration of research into teaching practices.</w:t>
      </w:r>
    </w:p>
    <w:p w14:paraId="601F34E1" w14:textId="77777777" w:rsidR="00D32D3E" w:rsidRDefault="004D59A1">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programme's funding structure reflects a balanced mix of permanent budget items, such as salaries and operational costs, and temporary or project-based allocations targeting training, research, and professional development. This ensures that the programme remains dynamic, meeting both current educational needs and future-oriented goals. The financial planning supports high-quality instruction, the use of inclusive pedagogies, and active research engagement in line with international best practices in special education.</w:t>
      </w:r>
    </w:p>
    <w:p w14:paraId="052D4810" w14:textId="77777777" w:rsidR="00D32D3E" w:rsidRDefault="00D32D3E">
      <w:pPr>
        <w:spacing w:after="0" w:line="276" w:lineRule="auto"/>
        <w:jc w:val="both"/>
        <w:rPr>
          <w:rFonts w:ascii="Times New Roman" w:eastAsia="Times New Roman" w:hAnsi="Times New Roman" w:cs="Times New Roman"/>
          <w:sz w:val="24"/>
          <w:szCs w:val="24"/>
        </w:rPr>
      </w:pPr>
    </w:p>
    <w:p w14:paraId="3C7B8B64" w14:textId="77777777" w:rsidR="00D32D3E" w:rsidRDefault="004D59A1">
      <w:pPr>
        <w:spacing w:after="0" w:line="276" w:lineRule="auto"/>
        <w:jc w:val="both"/>
        <w:rPr>
          <w:rFonts w:ascii="Times New Roman" w:eastAsia="Times New Roman" w:hAnsi="Times New Roman" w:cs="Times New Roman"/>
          <w:color w:val="4472C4"/>
          <w:sz w:val="24"/>
          <w:szCs w:val="24"/>
        </w:rPr>
      </w:pPr>
      <w:r>
        <w:rPr>
          <w:rFonts w:ascii="Times New Roman" w:eastAsia="Times New Roman" w:hAnsi="Times New Roman" w:cs="Times New Roman"/>
          <w:color w:val="4472C4"/>
          <w:sz w:val="24"/>
          <w:szCs w:val="24"/>
        </w:rPr>
        <w:t xml:space="preserve"> </w:t>
      </w:r>
    </w:p>
    <w:p w14:paraId="11596254" w14:textId="77777777" w:rsidR="00D32D3E" w:rsidRDefault="004D59A1">
      <w:pPr>
        <w:spacing w:after="0" w:line="276" w:lineRule="auto"/>
        <w:jc w:val="both"/>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 xml:space="preserve"> </w:t>
      </w:r>
    </w:p>
    <w:p w14:paraId="68B6319C" w14:textId="77777777" w:rsidR="00D32D3E" w:rsidRDefault="004D59A1">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Description and Analysis - Programme 4 Level 6: </w:t>
      </w:r>
    </w:p>
    <w:p w14:paraId="6BEB2C22" w14:textId="77777777" w:rsidR="00D32D3E" w:rsidRDefault="004D59A1">
      <w:pPr>
        <w:spacing w:after="0" w:line="276" w:lineRule="auto"/>
        <w:jc w:val="both"/>
        <w:rPr>
          <w:rFonts w:ascii="Times New Roman" w:eastAsia="Times New Roman" w:hAnsi="Times New Roman" w:cs="Times New Roman"/>
          <w:color w:val="4472C4"/>
          <w:sz w:val="24"/>
          <w:szCs w:val="24"/>
        </w:rPr>
      </w:pPr>
      <w:r>
        <w:rPr>
          <w:rFonts w:ascii="Times New Roman" w:eastAsia="Times New Roman" w:hAnsi="Times New Roman" w:cs="Times New Roman"/>
          <w:color w:val="4472C4"/>
          <w:sz w:val="24"/>
          <w:szCs w:val="24"/>
        </w:rPr>
        <w:t>Teacher Preparation Educational Program - "Teacher" 1</w:t>
      </w:r>
    </w:p>
    <w:p w14:paraId="06ED1C03" w14:textId="77777777" w:rsidR="00D32D3E" w:rsidRDefault="004D59A1">
      <w:pPr>
        <w:spacing w:after="0" w:line="276" w:lineRule="auto"/>
        <w:jc w:val="both"/>
        <w:rPr>
          <w:rFonts w:ascii="Times New Roman" w:eastAsia="Times New Roman" w:hAnsi="Times New Roman" w:cs="Times New Roman"/>
          <w:color w:val="808080"/>
          <w:sz w:val="24"/>
          <w:szCs w:val="24"/>
        </w:rPr>
      </w:pPr>
      <w:r>
        <w:rPr>
          <w:rFonts w:ascii="Times New Roman" w:eastAsia="Times New Roman" w:hAnsi="Times New Roman" w:cs="Times New Roman"/>
          <w:color w:val="808080"/>
          <w:sz w:val="24"/>
          <w:szCs w:val="24"/>
        </w:rPr>
        <w:t xml:space="preserve"> </w:t>
      </w:r>
    </w:p>
    <w:p w14:paraId="1FD1DFBF" w14:textId="77777777" w:rsidR="00D32D3E" w:rsidRDefault="004D59A1">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budget analysis for the “Teacher” 1 programme confirms the programme’s financial soundness and the institution’s sustained commitment to initial teacher education. For the 2025 academic year, the programme’s total income is reported at 168,750 GEL, with expenditures totaling 150,652 GEL, leaving a budget margin that provides financial flexibility and operational stability.</w:t>
      </w:r>
    </w:p>
    <w:p w14:paraId="270202D6" w14:textId="77777777" w:rsidR="00D32D3E" w:rsidRDefault="004D59A1">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expenditure breakdown reveals targeted investment in human resources and instructional delivery. Specifically, 35,470 GEL is allocated for academic staff salaries and 44,175 GEL for invited hourly personnel, ensuring the programme is adequately staffed with qualified educators. Additionally, 35,470 GEL is dedicated to research-related activities, reinforcing the integration of scholarly work into the educational process.</w:t>
      </w:r>
    </w:p>
    <w:p w14:paraId="7170508A" w14:textId="77777777" w:rsidR="00D32D3E" w:rsidRDefault="004D59A1">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funding structure is a mix of permanent allocations (e.g., teaching staff remuneration, operational expenses) and project-specific funding for research and development. This ensures both sustainability and adaptability to changing educational needs. The programme is therefore well-positioned to provide high-quality instruction while fostering professional growth and academic inquiry among future educators.</w:t>
      </w:r>
    </w:p>
    <w:p w14:paraId="62D3F89E" w14:textId="77777777" w:rsidR="00D32D3E" w:rsidRDefault="00D32D3E">
      <w:pPr>
        <w:spacing w:after="0" w:line="276" w:lineRule="auto"/>
        <w:jc w:val="both"/>
        <w:rPr>
          <w:rFonts w:ascii="Times New Roman" w:eastAsia="Times New Roman" w:hAnsi="Times New Roman" w:cs="Times New Roman"/>
          <w:color w:val="808080"/>
          <w:sz w:val="24"/>
          <w:szCs w:val="24"/>
        </w:rPr>
      </w:pPr>
    </w:p>
    <w:p w14:paraId="707D7BCF" w14:textId="77777777" w:rsidR="00D32D3E" w:rsidRDefault="004D59A1">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3857B9C6" w14:textId="77777777" w:rsidR="00D32D3E" w:rsidRDefault="004D59A1">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Description and Analysis - Programme 5 Level 6: </w:t>
      </w:r>
    </w:p>
    <w:p w14:paraId="3BC00896" w14:textId="77777777" w:rsidR="00D32D3E" w:rsidRDefault="004D59A1">
      <w:pPr>
        <w:spacing w:after="0" w:line="276" w:lineRule="auto"/>
        <w:jc w:val="both"/>
        <w:rPr>
          <w:rFonts w:ascii="Times New Roman" w:eastAsia="Times New Roman" w:hAnsi="Times New Roman" w:cs="Times New Roman"/>
          <w:color w:val="4472C4"/>
          <w:sz w:val="24"/>
          <w:szCs w:val="24"/>
        </w:rPr>
      </w:pPr>
      <w:r>
        <w:rPr>
          <w:rFonts w:ascii="Times New Roman" w:eastAsia="Times New Roman" w:hAnsi="Times New Roman" w:cs="Times New Roman"/>
          <w:color w:val="4472C4"/>
          <w:sz w:val="24"/>
          <w:szCs w:val="24"/>
        </w:rPr>
        <w:t>Teacher Preparation Educational Program - "Teacher" 2</w:t>
      </w:r>
    </w:p>
    <w:p w14:paraId="4DE11AB3" w14:textId="77777777" w:rsidR="00D32D3E" w:rsidRDefault="004D59A1">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financial structure of the “Teacher” 2 programme demonstrates similar characteristics of institutional support and prudent resource management. With a reported income of 168,750 GEL and total expenditures of 150,652 GEL, the programme maintains a healthy fiscal balance that ensures the continuity and quality of educational delivery.</w:t>
      </w:r>
    </w:p>
    <w:p w14:paraId="26678A66" w14:textId="77777777" w:rsidR="00D32D3E" w:rsidRDefault="004D59A1">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As in Programme 4, the budget prioritizes staffing, with 35,470 GEL assigned to academic personnel and 44,175 GEL to hourly-paid invited educators. Notably, 35,470 GEL is also allocated for research purposes, indicating a strong emphasis on evidence-based teaching and the integration of academic inquiry into the professional training of teachers.</w:t>
      </w:r>
    </w:p>
    <w:p w14:paraId="0521705B" w14:textId="77777777" w:rsidR="00D32D3E" w:rsidRDefault="004D59A1">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programme's budget reflects a sustainable mix of fixed funding lines and discretionary, innovation-focused expenditures. This balanced financial model supports the programme’s ability to maintain high-quality teacher education while encouraging continuous improvement through research and pedagogical development.</w:t>
      </w:r>
    </w:p>
    <w:p w14:paraId="2780AF0D" w14:textId="77777777" w:rsidR="00D32D3E" w:rsidRDefault="00D32D3E">
      <w:pPr>
        <w:spacing w:after="0" w:line="276" w:lineRule="auto"/>
        <w:jc w:val="both"/>
        <w:rPr>
          <w:rFonts w:ascii="Times New Roman" w:eastAsia="Times New Roman" w:hAnsi="Times New Roman" w:cs="Times New Roman"/>
          <w:sz w:val="20"/>
          <w:szCs w:val="20"/>
        </w:rPr>
      </w:pPr>
    </w:p>
    <w:p w14:paraId="46FC4A0D" w14:textId="77777777" w:rsidR="00D32D3E" w:rsidRDefault="00D32D3E">
      <w:pPr>
        <w:spacing w:before="280" w:after="280" w:line="276" w:lineRule="auto"/>
        <w:jc w:val="both"/>
        <w:rPr>
          <w:rFonts w:ascii="Merriweather" w:eastAsia="Merriweather" w:hAnsi="Merriweather" w:cs="Merriweather"/>
          <w:color w:val="808080"/>
          <w:sz w:val="20"/>
          <w:szCs w:val="20"/>
        </w:rPr>
      </w:pPr>
    </w:p>
    <w:p w14:paraId="4F976ACE" w14:textId="77777777" w:rsidR="00D32D3E" w:rsidRDefault="004D59A1">
      <w:pPr>
        <w:spacing w:before="280" w:after="280" w:line="276" w:lineRule="auto"/>
        <w:jc w:val="both"/>
        <w:rPr>
          <w:rFonts w:ascii="Merriweather" w:eastAsia="Merriweather" w:hAnsi="Merriweather" w:cs="Merriweather"/>
          <w:b/>
          <w:sz w:val="20"/>
          <w:szCs w:val="20"/>
        </w:rPr>
      </w:pPr>
      <w:r>
        <w:rPr>
          <w:rFonts w:ascii="Merriweather" w:eastAsia="Merriweather" w:hAnsi="Merriweather" w:cs="Merriweather"/>
          <w:b/>
          <w:sz w:val="20"/>
          <w:szCs w:val="20"/>
        </w:rPr>
        <w:t>Evidences/Indicators</w:t>
      </w:r>
    </w:p>
    <w:p w14:paraId="72F3547B" w14:textId="77777777" w:rsidR="00D32D3E" w:rsidRDefault="004D59A1">
      <w:pPr>
        <w:numPr>
          <w:ilvl w:val="0"/>
          <w:numId w:val="17"/>
        </w:numPr>
        <w:spacing w:after="0" w:line="276" w:lineRule="auto"/>
        <w:jc w:val="both"/>
        <w:rPr>
          <w:rFonts w:ascii="Merriweather" w:eastAsia="Merriweather" w:hAnsi="Merriweather" w:cs="Merriweather"/>
          <w:sz w:val="20"/>
          <w:szCs w:val="20"/>
        </w:rPr>
      </w:pPr>
      <w:r>
        <w:rPr>
          <w:rFonts w:ascii="Times New Roman" w:eastAsia="Times New Roman" w:hAnsi="Times New Roman" w:cs="Times New Roman"/>
          <w:color w:val="808080"/>
          <w:sz w:val="14"/>
          <w:szCs w:val="14"/>
        </w:rPr>
        <w:t xml:space="preserve"> </w:t>
      </w:r>
      <w:r>
        <w:rPr>
          <w:rFonts w:ascii="Merriweather" w:eastAsia="Merriweather" w:hAnsi="Merriweather" w:cs="Merriweather"/>
          <w:color w:val="808080"/>
          <w:sz w:val="20"/>
          <w:szCs w:val="20"/>
        </w:rPr>
        <w:t>Budget of HEI</w:t>
      </w:r>
    </w:p>
    <w:p w14:paraId="6C7A21C6" w14:textId="77777777" w:rsidR="00D32D3E" w:rsidRDefault="004D59A1">
      <w:pPr>
        <w:numPr>
          <w:ilvl w:val="0"/>
          <w:numId w:val="17"/>
        </w:numPr>
        <w:spacing w:after="0" w:line="276" w:lineRule="auto"/>
        <w:jc w:val="both"/>
        <w:rPr>
          <w:rFonts w:ascii="Merriweather" w:eastAsia="Merriweather" w:hAnsi="Merriweather" w:cs="Merriweather"/>
          <w:sz w:val="20"/>
          <w:szCs w:val="20"/>
        </w:rPr>
      </w:pPr>
      <w:r>
        <w:rPr>
          <w:rFonts w:ascii="Merriweather" w:eastAsia="Merriweather" w:hAnsi="Merriweather" w:cs="Merriweather"/>
          <w:color w:val="808080"/>
          <w:sz w:val="20"/>
          <w:szCs w:val="20"/>
        </w:rPr>
        <w:t xml:space="preserve">Interview results </w:t>
      </w:r>
    </w:p>
    <w:tbl>
      <w:tblPr>
        <w:tblStyle w:val="afffc"/>
        <w:tblW w:w="9304"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400" w:firstRow="0" w:lastRow="0" w:firstColumn="0" w:lastColumn="0" w:noHBand="0" w:noVBand="1"/>
      </w:tblPr>
      <w:tblGrid>
        <w:gridCol w:w="9304"/>
      </w:tblGrid>
      <w:tr w:rsidR="00D32D3E" w14:paraId="274C2B51" w14:textId="77777777">
        <w:tc>
          <w:tcPr>
            <w:tcW w:w="9304" w:type="dxa"/>
          </w:tcPr>
          <w:p w14:paraId="59F6470C" w14:textId="77777777" w:rsidR="00D32D3E" w:rsidRDefault="004D59A1">
            <w:pPr>
              <w:spacing w:after="280" w:line="276" w:lineRule="auto"/>
              <w:jc w:val="both"/>
              <w:rPr>
                <w:rFonts w:ascii="Merriweather" w:eastAsia="Merriweather" w:hAnsi="Merriweather" w:cs="Merriweather"/>
              </w:rPr>
            </w:pPr>
            <w:r>
              <w:rPr>
                <w:rFonts w:ascii="Merriweather" w:eastAsia="Merriweather" w:hAnsi="Merriweather" w:cs="Merriweather"/>
                <w:b/>
                <w:color w:val="0070C0"/>
              </w:rPr>
              <w:t xml:space="preserve">General recommendations of the cluster: </w:t>
            </w:r>
            <w:r>
              <w:rPr>
                <w:rFonts w:ascii="Merriweather" w:eastAsia="Merriweather" w:hAnsi="Merriweather" w:cs="Merriweather"/>
                <w:color w:val="808080"/>
                <w:highlight w:val="white"/>
              </w:rPr>
              <w:t>NA</w:t>
            </w:r>
          </w:p>
          <w:p w14:paraId="4B010AC6" w14:textId="77777777" w:rsidR="00D32D3E" w:rsidRDefault="004D59A1">
            <w:pPr>
              <w:spacing w:before="280" w:line="276" w:lineRule="auto"/>
              <w:jc w:val="both"/>
              <w:rPr>
                <w:rFonts w:ascii="Merriweather" w:eastAsia="Merriweather" w:hAnsi="Merriweather" w:cs="Merriweather"/>
              </w:rPr>
            </w:pPr>
            <w:r>
              <w:rPr>
                <w:rFonts w:ascii="Merriweather" w:eastAsia="Merriweather" w:hAnsi="Merriweather" w:cs="Merriweather"/>
                <w:b/>
                <w:color w:val="0070C0"/>
              </w:rPr>
              <w:t xml:space="preserve">General suggestions of the cluster: </w:t>
            </w:r>
            <w:r>
              <w:rPr>
                <w:rFonts w:ascii="Merriweather" w:eastAsia="Merriweather" w:hAnsi="Merriweather" w:cs="Merriweather"/>
                <w:color w:val="808080"/>
                <w:highlight w:val="white"/>
              </w:rPr>
              <w:t>NA</w:t>
            </w:r>
          </w:p>
        </w:tc>
      </w:tr>
    </w:tbl>
    <w:p w14:paraId="4DC2ECC6" w14:textId="77777777" w:rsidR="00D32D3E" w:rsidRDefault="00D32D3E">
      <w:pPr>
        <w:spacing w:before="280" w:after="280" w:line="276" w:lineRule="auto"/>
        <w:jc w:val="both"/>
        <w:rPr>
          <w:rFonts w:ascii="Merriweather" w:eastAsia="Merriweather" w:hAnsi="Merriweather" w:cs="Merriweather"/>
          <w:sz w:val="20"/>
          <w:szCs w:val="20"/>
        </w:rPr>
      </w:pPr>
    </w:p>
    <w:tbl>
      <w:tblPr>
        <w:tblStyle w:val="afffd"/>
        <w:tblW w:w="9304"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400" w:firstRow="0" w:lastRow="0" w:firstColumn="0" w:lastColumn="0" w:noHBand="0" w:noVBand="1"/>
      </w:tblPr>
      <w:tblGrid>
        <w:gridCol w:w="9304"/>
      </w:tblGrid>
      <w:tr w:rsidR="00D32D3E" w14:paraId="5CEC1FD6" w14:textId="77777777">
        <w:tc>
          <w:tcPr>
            <w:tcW w:w="9304" w:type="dxa"/>
          </w:tcPr>
          <w:p w14:paraId="327C6699" w14:textId="77777777" w:rsidR="00D32D3E" w:rsidRDefault="004D59A1">
            <w:pPr>
              <w:spacing w:after="280" w:line="276" w:lineRule="auto"/>
              <w:jc w:val="both"/>
              <w:rPr>
                <w:rFonts w:ascii="Merriweather" w:eastAsia="Merriweather" w:hAnsi="Merriweather" w:cs="Merriweather"/>
                <w:b/>
                <w:color w:val="000000"/>
              </w:rPr>
            </w:pPr>
            <w:r>
              <w:rPr>
                <w:rFonts w:ascii="Merriweather" w:eastAsia="Merriweather" w:hAnsi="Merriweather" w:cs="Merriweather"/>
                <w:b/>
                <w:color w:val="0070C0"/>
              </w:rPr>
              <w:t xml:space="preserve">Recommendations and Suggestions according to the programmes: </w:t>
            </w:r>
            <w:r>
              <w:rPr>
                <w:rFonts w:ascii="Merriweather" w:eastAsia="Merriweather" w:hAnsi="Merriweather" w:cs="Merriweather"/>
                <w:color w:val="808080"/>
                <w:highlight w:val="white"/>
              </w:rPr>
              <w:t>NA</w:t>
            </w:r>
          </w:p>
          <w:p w14:paraId="45246155"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Description and Analysis - Programme 1 Level 7: </w:t>
            </w:r>
          </w:p>
          <w:p w14:paraId="507BA04F"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color w:val="4472C4"/>
                <w:sz w:val="24"/>
                <w:szCs w:val="24"/>
              </w:rPr>
              <w:t>Integrated BA and MA Educational Program for Preparation of Primary School Teachers</w:t>
            </w:r>
          </w:p>
          <w:p w14:paraId="0A4DAB6E" w14:textId="77777777" w:rsidR="00D32D3E" w:rsidRDefault="004D59A1">
            <w:pPr>
              <w:spacing w:before="280" w:after="280" w:line="276" w:lineRule="auto"/>
              <w:ind w:firstLine="36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Recommendation(s):  NA</w:t>
            </w:r>
          </w:p>
          <w:p w14:paraId="7D0EF68E" w14:textId="77777777" w:rsidR="00D32D3E" w:rsidRDefault="004D59A1">
            <w:pPr>
              <w:spacing w:before="280" w:after="280" w:line="276" w:lineRule="auto"/>
              <w:ind w:firstLine="36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Suggestion(s):  NA</w:t>
            </w:r>
          </w:p>
          <w:p w14:paraId="2CC17C94"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Description and Analysis - Programme 2 Level 7: </w:t>
            </w:r>
          </w:p>
          <w:p w14:paraId="1C68DF08" w14:textId="77777777" w:rsidR="00D32D3E" w:rsidRDefault="004D59A1">
            <w:pPr>
              <w:spacing w:after="0" w:line="276" w:lineRule="auto"/>
              <w:jc w:val="both"/>
              <w:rPr>
                <w:rFonts w:ascii="Times New Roman" w:eastAsia="Times New Roman" w:hAnsi="Times New Roman" w:cs="Times New Roman"/>
                <w:b/>
                <w:color w:val="4472C4"/>
                <w:sz w:val="24"/>
                <w:szCs w:val="24"/>
              </w:rPr>
            </w:pPr>
            <w:r>
              <w:rPr>
                <w:rFonts w:ascii="Times New Roman" w:eastAsia="Times New Roman" w:hAnsi="Times New Roman" w:cs="Times New Roman"/>
                <w:b/>
                <w:color w:val="4472C4"/>
                <w:sz w:val="24"/>
                <w:szCs w:val="24"/>
              </w:rPr>
              <w:t>Multilingual Education - Integrated BA and MA Educational Program for Preparation of Primary School Teachers</w:t>
            </w:r>
          </w:p>
          <w:p w14:paraId="79796693" w14:textId="77777777" w:rsidR="00D32D3E" w:rsidRDefault="00D32D3E">
            <w:pPr>
              <w:spacing w:after="0" w:line="276" w:lineRule="auto"/>
              <w:jc w:val="both"/>
              <w:rPr>
                <w:rFonts w:ascii="Times New Roman" w:eastAsia="Times New Roman" w:hAnsi="Times New Roman" w:cs="Times New Roman"/>
                <w:b/>
                <w:color w:val="4472C4"/>
                <w:sz w:val="24"/>
                <w:szCs w:val="24"/>
              </w:rPr>
            </w:pPr>
          </w:p>
          <w:p w14:paraId="5F974C49" w14:textId="77777777" w:rsidR="00D32D3E" w:rsidRDefault="004D59A1">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Recommendation(s):  NA</w:t>
            </w:r>
          </w:p>
          <w:p w14:paraId="7F447B6A" w14:textId="77777777" w:rsidR="00D32D3E" w:rsidRDefault="004D59A1">
            <w:pPr>
              <w:spacing w:before="280" w:after="28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Suggestion(s):  NA</w:t>
            </w:r>
          </w:p>
          <w:p w14:paraId="5C6F1F30" w14:textId="77777777" w:rsidR="00D32D3E" w:rsidRDefault="004D59A1">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Description and Analysis - Programme 3 Level 6: </w:t>
            </w:r>
          </w:p>
          <w:p w14:paraId="654A71EB" w14:textId="77777777" w:rsidR="00D32D3E" w:rsidRDefault="004D59A1">
            <w:pPr>
              <w:spacing w:after="0" w:line="276" w:lineRule="auto"/>
              <w:jc w:val="both"/>
              <w:rPr>
                <w:rFonts w:ascii="Times New Roman" w:eastAsia="Times New Roman" w:hAnsi="Times New Roman" w:cs="Times New Roman"/>
                <w:color w:val="4472C4"/>
                <w:sz w:val="24"/>
                <w:szCs w:val="24"/>
              </w:rPr>
            </w:pPr>
            <w:r>
              <w:rPr>
                <w:rFonts w:ascii="Times New Roman" w:eastAsia="Times New Roman" w:hAnsi="Times New Roman" w:cs="Times New Roman"/>
                <w:color w:val="4472C4"/>
                <w:sz w:val="24"/>
                <w:szCs w:val="24"/>
              </w:rPr>
              <w:t xml:space="preserve">Special Education Teacher  Training Program </w:t>
            </w:r>
          </w:p>
          <w:p w14:paraId="57010BF2" w14:textId="77777777" w:rsidR="00D32D3E" w:rsidRDefault="004D59A1">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Recommendation(s):  NA</w:t>
            </w:r>
          </w:p>
          <w:p w14:paraId="28C12468" w14:textId="77777777" w:rsidR="00D32D3E" w:rsidRDefault="004D59A1">
            <w:pPr>
              <w:spacing w:before="280" w:after="28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Suggestion(s):  NA</w:t>
            </w:r>
          </w:p>
          <w:p w14:paraId="72845F23"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Description and Analysis - Programme 4 Level 6: </w:t>
            </w:r>
          </w:p>
          <w:p w14:paraId="6D6B6FB5" w14:textId="77777777" w:rsidR="00D32D3E" w:rsidRDefault="004D59A1">
            <w:pPr>
              <w:spacing w:after="0" w:line="276" w:lineRule="auto"/>
              <w:jc w:val="both"/>
              <w:rPr>
                <w:rFonts w:ascii="Times New Roman" w:eastAsia="Times New Roman" w:hAnsi="Times New Roman" w:cs="Times New Roman"/>
                <w:b/>
                <w:color w:val="4472C4"/>
                <w:sz w:val="24"/>
                <w:szCs w:val="24"/>
              </w:rPr>
            </w:pPr>
            <w:r>
              <w:rPr>
                <w:rFonts w:ascii="Times New Roman" w:eastAsia="Times New Roman" w:hAnsi="Times New Roman" w:cs="Times New Roman"/>
                <w:b/>
                <w:color w:val="4472C4"/>
                <w:sz w:val="24"/>
                <w:szCs w:val="24"/>
              </w:rPr>
              <w:t>Teacher Preparation Educational Program - "Teacher" 1</w:t>
            </w:r>
          </w:p>
          <w:p w14:paraId="2A47D515"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3030A291" w14:textId="77777777" w:rsidR="00D32D3E" w:rsidRDefault="004D59A1">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Recommendation(s):  NA</w:t>
            </w:r>
          </w:p>
          <w:p w14:paraId="1948A4F6" w14:textId="77777777" w:rsidR="00D32D3E" w:rsidRDefault="004D59A1">
            <w:pPr>
              <w:spacing w:before="280" w:after="28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Suggestion(s):  NA</w:t>
            </w:r>
          </w:p>
          <w:p w14:paraId="15E48944"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78267BCE" w14:textId="77777777" w:rsidR="00D32D3E" w:rsidRDefault="004D59A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Description and Analysis - Programme 5 Level 6: </w:t>
            </w:r>
          </w:p>
          <w:p w14:paraId="0D70D27A" w14:textId="77777777" w:rsidR="00D32D3E" w:rsidRDefault="004D59A1">
            <w:pPr>
              <w:spacing w:after="0" w:line="276" w:lineRule="auto"/>
              <w:jc w:val="both"/>
              <w:rPr>
                <w:rFonts w:ascii="Times New Roman" w:eastAsia="Times New Roman" w:hAnsi="Times New Roman" w:cs="Times New Roman"/>
                <w:b/>
                <w:color w:val="4472C4"/>
                <w:sz w:val="24"/>
                <w:szCs w:val="24"/>
              </w:rPr>
            </w:pPr>
            <w:r>
              <w:rPr>
                <w:rFonts w:ascii="Times New Roman" w:eastAsia="Times New Roman" w:hAnsi="Times New Roman" w:cs="Times New Roman"/>
                <w:b/>
                <w:color w:val="4472C4"/>
                <w:sz w:val="24"/>
                <w:szCs w:val="24"/>
              </w:rPr>
              <w:t>Teacher Preparation Educational Program - "Teacher" 2</w:t>
            </w:r>
          </w:p>
          <w:p w14:paraId="47297C67" w14:textId="77777777" w:rsidR="00D32D3E" w:rsidRDefault="00D32D3E">
            <w:pPr>
              <w:spacing w:after="0" w:line="276" w:lineRule="auto"/>
              <w:jc w:val="both"/>
              <w:rPr>
                <w:rFonts w:ascii="Times New Roman" w:eastAsia="Times New Roman" w:hAnsi="Times New Roman" w:cs="Times New Roman"/>
                <w:b/>
                <w:color w:val="4472C4"/>
                <w:sz w:val="24"/>
                <w:szCs w:val="24"/>
              </w:rPr>
            </w:pPr>
          </w:p>
          <w:p w14:paraId="68B2038D" w14:textId="77777777" w:rsidR="00D32D3E" w:rsidRDefault="004D59A1">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Recommendation(s):  NA</w:t>
            </w:r>
          </w:p>
          <w:p w14:paraId="67FE15DF" w14:textId="77777777" w:rsidR="00D32D3E" w:rsidRDefault="004D59A1">
            <w:pPr>
              <w:spacing w:before="280" w:after="28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Suggestion(s):  NA</w:t>
            </w:r>
          </w:p>
          <w:p w14:paraId="048740F3" w14:textId="77777777" w:rsidR="00D32D3E" w:rsidRDefault="00D32D3E">
            <w:pPr>
              <w:spacing w:before="280" w:line="276" w:lineRule="auto"/>
              <w:jc w:val="both"/>
              <w:rPr>
                <w:rFonts w:ascii="Merriweather" w:eastAsia="Merriweather" w:hAnsi="Merriweather" w:cs="Merriweather"/>
                <w:b/>
              </w:rPr>
            </w:pPr>
          </w:p>
        </w:tc>
      </w:tr>
    </w:tbl>
    <w:p w14:paraId="309ACEB5" w14:textId="77777777" w:rsidR="00D32D3E" w:rsidRDefault="004D59A1">
      <w:pPr>
        <w:spacing w:before="280" w:after="280" w:line="276" w:lineRule="auto"/>
        <w:jc w:val="both"/>
        <w:rPr>
          <w:rFonts w:ascii="Merriweather" w:eastAsia="Merriweather" w:hAnsi="Merriweather" w:cs="Merriweather"/>
          <w:color w:val="000000"/>
          <w:sz w:val="20"/>
          <w:szCs w:val="20"/>
        </w:rPr>
      </w:pPr>
      <w:r>
        <w:rPr>
          <w:rFonts w:ascii="Merriweather" w:eastAsia="Merriweather" w:hAnsi="Merriweather" w:cs="Merriweather"/>
          <w:b/>
          <w:color w:val="000000"/>
          <w:sz w:val="20"/>
          <w:szCs w:val="20"/>
        </w:rPr>
        <w:t xml:space="preserve">Evaluation </w:t>
      </w:r>
    </w:p>
    <w:tbl>
      <w:tblPr>
        <w:tblStyle w:val="afffe"/>
        <w:tblW w:w="9304" w:type="dxa"/>
        <w:tblLayout w:type="fixed"/>
        <w:tblLook w:val="0400" w:firstRow="0" w:lastRow="0" w:firstColumn="0" w:lastColumn="0" w:noHBand="0" w:noVBand="1"/>
      </w:tblPr>
      <w:tblGrid>
        <w:gridCol w:w="2680"/>
        <w:gridCol w:w="1571"/>
        <w:gridCol w:w="1684"/>
        <w:gridCol w:w="1684"/>
        <w:gridCol w:w="1685"/>
      </w:tblGrid>
      <w:tr w:rsidR="00D32D3E" w14:paraId="465BDEF9" w14:textId="77777777">
        <w:tc>
          <w:tcPr>
            <w:tcW w:w="2680" w:type="dxa"/>
          </w:tcPr>
          <w:p w14:paraId="42600313" w14:textId="77777777" w:rsidR="00D32D3E" w:rsidRDefault="004D59A1">
            <w:pPr>
              <w:pBdr>
                <w:top w:val="nil"/>
                <w:left w:val="nil"/>
                <w:bottom w:val="nil"/>
                <w:right w:val="nil"/>
                <w:between w:val="nil"/>
              </w:pBdr>
              <w:spacing w:line="240" w:lineRule="auto"/>
              <w:jc w:val="center"/>
              <w:rPr>
                <w:rFonts w:ascii="Merriweather" w:eastAsia="Merriweather" w:hAnsi="Merriweather" w:cs="Merriweather"/>
                <w:color w:val="000000"/>
                <w:sz w:val="18"/>
                <w:szCs w:val="18"/>
              </w:rPr>
            </w:pPr>
            <w:r>
              <w:rPr>
                <w:rFonts w:ascii="Merriweather" w:eastAsia="Merriweather" w:hAnsi="Merriweather" w:cs="Merriweather"/>
                <w:color w:val="000000"/>
                <w:sz w:val="18"/>
                <w:szCs w:val="18"/>
              </w:rPr>
              <w:t xml:space="preserve">Component 4.5 Programme/faculty/school budget and programme financial sustainability </w:t>
            </w:r>
          </w:p>
        </w:tc>
        <w:tc>
          <w:tcPr>
            <w:tcW w:w="1571" w:type="dxa"/>
          </w:tcPr>
          <w:p w14:paraId="627F3E54"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Complies with requirements</w:t>
            </w:r>
          </w:p>
        </w:tc>
        <w:tc>
          <w:tcPr>
            <w:tcW w:w="1684" w:type="dxa"/>
          </w:tcPr>
          <w:p w14:paraId="77509897"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Substantially complies with requirements</w:t>
            </w:r>
          </w:p>
        </w:tc>
        <w:tc>
          <w:tcPr>
            <w:tcW w:w="1684" w:type="dxa"/>
          </w:tcPr>
          <w:p w14:paraId="08BFDE3C"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Partially complies with requirements</w:t>
            </w:r>
          </w:p>
        </w:tc>
        <w:tc>
          <w:tcPr>
            <w:tcW w:w="1685" w:type="dxa"/>
          </w:tcPr>
          <w:p w14:paraId="5B746F9E"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Does not comply with requirements</w:t>
            </w:r>
          </w:p>
        </w:tc>
      </w:tr>
      <w:tr w:rsidR="00D32D3E" w14:paraId="43C099AB" w14:textId="77777777">
        <w:tc>
          <w:tcPr>
            <w:tcW w:w="2680" w:type="dxa"/>
          </w:tcPr>
          <w:p w14:paraId="4EA7375E" w14:textId="77777777" w:rsidR="00D32D3E" w:rsidRDefault="004D59A1">
            <w:pPr>
              <w:spacing w:after="0" w:line="240" w:lineRule="auto"/>
              <w:rPr>
                <w:rFonts w:ascii="Times New Roman" w:eastAsia="Times New Roman" w:hAnsi="Times New Roman" w:cs="Times New Roman"/>
                <w:b/>
                <w:i/>
                <w:sz w:val="20"/>
                <w:szCs w:val="20"/>
              </w:rPr>
            </w:pPr>
            <w:r>
              <w:rPr>
                <w:rFonts w:ascii="Times New Roman" w:eastAsia="Times New Roman" w:hAnsi="Times New Roman" w:cs="Times New Roman"/>
                <w:b/>
                <w:i/>
                <w:sz w:val="20"/>
                <w:szCs w:val="20"/>
              </w:rPr>
              <w:t xml:space="preserve">Description and Analysis - Programme 1 Level 7: </w:t>
            </w:r>
          </w:p>
          <w:p w14:paraId="058AFB52" w14:textId="77777777" w:rsidR="00D32D3E" w:rsidRDefault="004D59A1">
            <w:pPr>
              <w:spacing w:after="0" w:line="240" w:lineRule="auto"/>
              <w:rPr>
                <w:rFonts w:ascii="Times New Roman" w:eastAsia="Times New Roman" w:hAnsi="Times New Roman" w:cs="Times New Roman"/>
                <w:b/>
                <w:i/>
                <w:color w:val="4472C4"/>
                <w:sz w:val="20"/>
                <w:szCs w:val="20"/>
              </w:rPr>
            </w:pPr>
            <w:r>
              <w:rPr>
                <w:rFonts w:ascii="Times New Roman" w:eastAsia="Times New Roman" w:hAnsi="Times New Roman" w:cs="Times New Roman"/>
                <w:b/>
                <w:i/>
                <w:color w:val="4472C4"/>
                <w:sz w:val="20"/>
                <w:szCs w:val="20"/>
              </w:rPr>
              <w:t>Integrated BA and MA Educational Program for Preparation of Primary School Teachers</w:t>
            </w:r>
          </w:p>
          <w:p w14:paraId="51371A77" w14:textId="77777777" w:rsidR="00D32D3E" w:rsidRDefault="00D32D3E">
            <w:pPr>
              <w:pBdr>
                <w:top w:val="nil"/>
                <w:left w:val="nil"/>
                <w:bottom w:val="nil"/>
                <w:right w:val="nil"/>
                <w:between w:val="nil"/>
              </w:pBdr>
              <w:spacing w:line="240" w:lineRule="auto"/>
              <w:rPr>
                <w:rFonts w:ascii="Merriweather" w:eastAsia="Merriweather" w:hAnsi="Merriweather" w:cs="Merriweather"/>
                <w:b/>
                <w:sz w:val="18"/>
                <w:szCs w:val="18"/>
              </w:rPr>
            </w:pPr>
          </w:p>
        </w:tc>
        <w:tc>
          <w:tcPr>
            <w:tcW w:w="1571" w:type="dxa"/>
          </w:tcPr>
          <w:p w14:paraId="2834B943" w14:textId="77777777" w:rsidR="00D32D3E" w:rsidRDefault="004D59A1">
            <w:pPr>
              <w:pBdr>
                <w:top w:val="nil"/>
                <w:left w:val="nil"/>
                <w:bottom w:val="nil"/>
                <w:right w:val="nil"/>
                <w:between w:val="nil"/>
              </w:pBdr>
              <w:spacing w:line="240" w:lineRule="auto"/>
              <w:jc w:val="center"/>
              <w:rPr>
                <w:rFonts w:ascii="Merriweather" w:eastAsia="Merriweather" w:hAnsi="Merriweather" w:cs="Merriweather"/>
                <w:color w:val="000000"/>
                <w:sz w:val="20"/>
                <w:szCs w:val="20"/>
              </w:rPr>
            </w:pPr>
            <w:r>
              <w:rPr>
                <w:rFonts w:ascii="Quattrocento Sans" w:eastAsia="Quattrocento Sans" w:hAnsi="Quattrocento Sans" w:cs="Quattrocento Sans"/>
                <w:b/>
                <w:sz w:val="24"/>
                <w:szCs w:val="24"/>
              </w:rPr>
              <w:t>X</w:t>
            </w:r>
          </w:p>
        </w:tc>
        <w:tc>
          <w:tcPr>
            <w:tcW w:w="1684" w:type="dxa"/>
          </w:tcPr>
          <w:p w14:paraId="535342E7" w14:textId="77777777" w:rsidR="00D32D3E" w:rsidRDefault="009D55C0">
            <w:pPr>
              <w:jc w:val="center"/>
              <w:rPr>
                <w:rFonts w:ascii="Merriweather" w:eastAsia="Merriweather" w:hAnsi="Merriweather" w:cs="Merriweather"/>
              </w:rPr>
            </w:pPr>
            <w:sdt>
              <w:sdtPr>
                <w:tag w:val="goog_rdk_272"/>
                <w:id w:val="-1526210105"/>
              </w:sdtPr>
              <w:sdtEndPr/>
              <w:sdtContent>
                <w:r w:rsidR="004D59A1">
                  <w:rPr>
                    <w:rFonts w:ascii="Arial Unicode MS" w:eastAsia="Arial Unicode MS" w:hAnsi="Arial Unicode MS" w:cs="Arial Unicode MS"/>
                    <w:b/>
                  </w:rPr>
                  <w:t>☐</w:t>
                </w:r>
              </w:sdtContent>
            </w:sdt>
          </w:p>
        </w:tc>
        <w:tc>
          <w:tcPr>
            <w:tcW w:w="1684" w:type="dxa"/>
          </w:tcPr>
          <w:p w14:paraId="308237A6" w14:textId="77777777" w:rsidR="00D32D3E" w:rsidRDefault="009D55C0">
            <w:pPr>
              <w:jc w:val="center"/>
              <w:rPr>
                <w:rFonts w:ascii="Merriweather" w:eastAsia="Merriweather" w:hAnsi="Merriweather" w:cs="Merriweather"/>
              </w:rPr>
            </w:pPr>
            <w:sdt>
              <w:sdtPr>
                <w:tag w:val="goog_rdk_273"/>
                <w:id w:val="-637363141"/>
              </w:sdtPr>
              <w:sdtEndPr/>
              <w:sdtContent>
                <w:r w:rsidR="004D59A1">
                  <w:rPr>
                    <w:rFonts w:ascii="Arial Unicode MS" w:eastAsia="Arial Unicode MS" w:hAnsi="Arial Unicode MS" w:cs="Arial Unicode MS"/>
                    <w:b/>
                  </w:rPr>
                  <w:t>☐</w:t>
                </w:r>
              </w:sdtContent>
            </w:sdt>
          </w:p>
        </w:tc>
        <w:tc>
          <w:tcPr>
            <w:tcW w:w="1685" w:type="dxa"/>
          </w:tcPr>
          <w:p w14:paraId="00256EBA" w14:textId="77777777" w:rsidR="00D32D3E" w:rsidRDefault="009D55C0">
            <w:pPr>
              <w:jc w:val="center"/>
              <w:rPr>
                <w:rFonts w:ascii="Merriweather" w:eastAsia="Merriweather" w:hAnsi="Merriweather" w:cs="Merriweather"/>
              </w:rPr>
            </w:pPr>
            <w:sdt>
              <w:sdtPr>
                <w:tag w:val="goog_rdk_274"/>
                <w:id w:val="-2075983827"/>
              </w:sdtPr>
              <w:sdtEndPr/>
              <w:sdtContent>
                <w:r w:rsidR="004D59A1">
                  <w:rPr>
                    <w:rFonts w:ascii="Arial Unicode MS" w:eastAsia="Arial Unicode MS" w:hAnsi="Arial Unicode MS" w:cs="Arial Unicode MS"/>
                    <w:b/>
                  </w:rPr>
                  <w:t>☐</w:t>
                </w:r>
              </w:sdtContent>
            </w:sdt>
          </w:p>
        </w:tc>
      </w:tr>
      <w:tr w:rsidR="00D32D3E" w14:paraId="4BE841E8" w14:textId="77777777">
        <w:tc>
          <w:tcPr>
            <w:tcW w:w="2680" w:type="dxa"/>
          </w:tcPr>
          <w:p w14:paraId="6FD4A067" w14:textId="77777777" w:rsidR="00D32D3E" w:rsidRDefault="004D59A1">
            <w:pPr>
              <w:spacing w:after="0" w:line="240" w:lineRule="auto"/>
              <w:rPr>
                <w:rFonts w:ascii="Times New Roman" w:eastAsia="Times New Roman" w:hAnsi="Times New Roman" w:cs="Times New Roman"/>
                <w:b/>
                <w:i/>
                <w:sz w:val="20"/>
                <w:szCs w:val="20"/>
              </w:rPr>
            </w:pPr>
            <w:r>
              <w:rPr>
                <w:rFonts w:ascii="Times New Roman" w:eastAsia="Times New Roman" w:hAnsi="Times New Roman" w:cs="Times New Roman"/>
                <w:b/>
                <w:i/>
                <w:sz w:val="20"/>
                <w:szCs w:val="20"/>
              </w:rPr>
              <w:t xml:space="preserve">Description and Analysis - Programme 2 Level 7: </w:t>
            </w:r>
          </w:p>
          <w:p w14:paraId="40681DE7" w14:textId="77777777" w:rsidR="00D32D3E" w:rsidRDefault="004D59A1">
            <w:pPr>
              <w:spacing w:after="0" w:line="240" w:lineRule="auto"/>
              <w:rPr>
                <w:rFonts w:ascii="Times New Roman" w:eastAsia="Times New Roman" w:hAnsi="Times New Roman" w:cs="Times New Roman"/>
                <w:b/>
                <w:i/>
                <w:color w:val="4472C4"/>
                <w:sz w:val="20"/>
                <w:szCs w:val="20"/>
              </w:rPr>
            </w:pPr>
            <w:r>
              <w:rPr>
                <w:rFonts w:ascii="Times New Roman" w:eastAsia="Times New Roman" w:hAnsi="Times New Roman" w:cs="Times New Roman"/>
                <w:b/>
                <w:i/>
                <w:color w:val="4472C4"/>
                <w:sz w:val="20"/>
                <w:szCs w:val="20"/>
              </w:rPr>
              <w:t>Multilingual Education - Integrated BA and MA Educational Program for Preparation of Primary School Teachers</w:t>
            </w:r>
          </w:p>
          <w:p w14:paraId="732434A0" w14:textId="77777777" w:rsidR="00D32D3E" w:rsidRDefault="00D32D3E">
            <w:pPr>
              <w:pBdr>
                <w:top w:val="nil"/>
                <w:left w:val="nil"/>
                <w:bottom w:val="nil"/>
                <w:right w:val="nil"/>
                <w:between w:val="nil"/>
              </w:pBdr>
              <w:spacing w:line="240" w:lineRule="auto"/>
              <w:rPr>
                <w:rFonts w:ascii="Merriweather" w:eastAsia="Merriweather" w:hAnsi="Merriweather" w:cs="Merriweather"/>
                <w:b/>
                <w:sz w:val="18"/>
                <w:szCs w:val="18"/>
              </w:rPr>
            </w:pPr>
          </w:p>
        </w:tc>
        <w:tc>
          <w:tcPr>
            <w:tcW w:w="1571" w:type="dxa"/>
          </w:tcPr>
          <w:p w14:paraId="40F4E499" w14:textId="77777777" w:rsidR="00D32D3E" w:rsidRDefault="004D59A1">
            <w:pPr>
              <w:jc w:val="center"/>
              <w:rPr>
                <w:rFonts w:ascii="Merriweather" w:eastAsia="Merriweather" w:hAnsi="Merriweather" w:cs="Merriweather"/>
              </w:rPr>
            </w:pPr>
            <w:r>
              <w:rPr>
                <w:rFonts w:ascii="Quattrocento Sans" w:eastAsia="Quattrocento Sans" w:hAnsi="Quattrocento Sans" w:cs="Quattrocento Sans"/>
                <w:b/>
              </w:rPr>
              <w:t>X</w:t>
            </w:r>
          </w:p>
        </w:tc>
        <w:tc>
          <w:tcPr>
            <w:tcW w:w="1684" w:type="dxa"/>
          </w:tcPr>
          <w:p w14:paraId="6C28E585" w14:textId="77777777" w:rsidR="00D32D3E" w:rsidRDefault="009D55C0">
            <w:pPr>
              <w:jc w:val="center"/>
              <w:rPr>
                <w:rFonts w:ascii="Merriweather" w:eastAsia="Merriweather" w:hAnsi="Merriweather" w:cs="Merriweather"/>
              </w:rPr>
            </w:pPr>
            <w:sdt>
              <w:sdtPr>
                <w:tag w:val="goog_rdk_275"/>
                <w:id w:val="1170449362"/>
              </w:sdtPr>
              <w:sdtEndPr/>
              <w:sdtContent>
                <w:r w:rsidR="004D59A1">
                  <w:rPr>
                    <w:rFonts w:ascii="Arial Unicode MS" w:eastAsia="Arial Unicode MS" w:hAnsi="Arial Unicode MS" w:cs="Arial Unicode MS"/>
                    <w:b/>
                  </w:rPr>
                  <w:t>☐</w:t>
                </w:r>
              </w:sdtContent>
            </w:sdt>
          </w:p>
        </w:tc>
        <w:tc>
          <w:tcPr>
            <w:tcW w:w="1684" w:type="dxa"/>
          </w:tcPr>
          <w:p w14:paraId="29415A8D" w14:textId="77777777" w:rsidR="00D32D3E" w:rsidRDefault="009D55C0">
            <w:pPr>
              <w:jc w:val="center"/>
              <w:rPr>
                <w:rFonts w:ascii="Merriweather" w:eastAsia="Merriweather" w:hAnsi="Merriweather" w:cs="Merriweather"/>
              </w:rPr>
            </w:pPr>
            <w:sdt>
              <w:sdtPr>
                <w:tag w:val="goog_rdk_276"/>
                <w:id w:val="65300528"/>
              </w:sdtPr>
              <w:sdtEndPr/>
              <w:sdtContent>
                <w:r w:rsidR="004D59A1">
                  <w:rPr>
                    <w:rFonts w:ascii="Arial Unicode MS" w:eastAsia="Arial Unicode MS" w:hAnsi="Arial Unicode MS" w:cs="Arial Unicode MS"/>
                    <w:b/>
                  </w:rPr>
                  <w:t>☐</w:t>
                </w:r>
              </w:sdtContent>
            </w:sdt>
          </w:p>
        </w:tc>
        <w:tc>
          <w:tcPr>
            <w:tcW w:w="1685" w:type="dxa"/>
          </w:tcPr>
          <w:p w14:paraId="79180F41" w14:textId="77777777" w:rsidR="00D32D3E" w:rsidRDefault="009D55C0">
            <w:pPr>
              <w:jc w:val="center"/>
              <w:rPr>
                <w:rFonts w:ascii="Merriweather" w:eastAsia="Merriweather" w:hAnsi="Merriweather" w:cs="Merriweather"/>
              </w:rPr>
            </w:pPr>
            <w:sdt>
              <w:sdtPr>
                <w:tag w:val="goog_rdk_277"/>
                <w:id w:val="-1924851443"/>
              </w:sdtPr>
              <w:sdtEndPr/>
              <w:sdtContent>
                <w:r w:rsidR="004D59A1">
                  <w:rPr>
                    <w:rFonts w:ascii="Arial Unicode MS" w:eastAsia="Arial Unicode MS" w:hAnsi="Arial Unicode MS" w:cs="Arial Unicode MS"/>
                    <w:b/>
                  </w:rPr>
                  <w:t>☐</w:t>
                </w:r>
              </w:sdtContent>
            </w:sdt>
          </w:p>
        </w:tc>
      </w:tr>
      <w:tr w:rsidR="00D32D3E" w14:paraId="3E368EFA" w14:textId="77777777">
        <w:tc>
          <w:tcPr>
            <w:tcW w:w="2680" w:type="dxa"/>
          </w:tcPr>
          <w:p w14:paraId="3FC44EF2" w14:textId="77777777" w:rsidR="00D32D3E" w:rsidRDefault="004D59A1">
            <w:pPr>
              <w:spacing w:after="0" w:line="240" w:lineRule="auto"/>
              <w:rPr>
                <w:rFonts w:ascii="Times New Roman" w:eastAsia="Times New Roman" w:hAnsi="Times New Roman" w:cs="Times New Roman"/>
                <w:b/>
                <w:i/>
                <w:sz w:val="20"/>
                <w:szCs w:val="20"/>
              </w:rPr>
            </w:pPr>
            <w:r>
              <w:rPr>
                <w:rFonts w:ascii="Times New Roman" w:eastAsia="Times New Roman" w:hAnsi="Times New Roman" w:cs="Times New Roman"/>
                <w:b/>
                <w:i/>
                <w:sz w:val="20"/>
                <w:szCs w:val="20"/>
              </w:rPr>
              <w:t xml:space="preserve">Description and Analysis - Programme 3 Level 6: </w:t>
            </w:r>
          </w:p>
          <w:p w14:paraId="253D2049" w14:textId="77777777" w:rsidR="00D32D3E" w:rsidRDefault="004D59A1">
            <w:pPr>
              <w:spacing w:after="0" w:line="240" w:lineRule="auto"/>
              <w:rPr>
                <w:rFonts w:ascii="Times New Roman" w:eastAsia="Times New Roman" w:hAnsi="Times New Roman" w:cs="Times New Roman"/>
                <w:b/>
                <w:i/>
                <w:color w:val="4472C4"/>
                <w:sz w:val="20"/>
                <w:szCs w:val="20"/>
              </w:rPr>
            </w:pPr>
            <w:r>
              <w:rPr>
                <w:rFonts w:ascii="Times New Roman" w:eastAsia="Times New Roman" w:hAnsi="Times New Roman" w:cs="Times New Roman"/>
                <w:b/>
                <w:i/>
                <w:color w:val="4472C4"/>
                <w:sz w:val="20"/>
                <w:szCs w:val="20"/>
              </w:rPr>
              <w:t xml:space="preserve">Special Education Teacher  Training Program </w:t>
            </w:r>
          </w:p>
          <w:p w14:paraId="2328BB07" w14:textId="77777777" w:rsidR="00D32D3E" w:rsidRDefault="00D32D3E">
            <w:pPr>
              <w:pBdr>
                <w:top w:val="nil"/>
                <w:left w:val="nil"/>
                <w:bottom w:val="nil"/>
                <w:right w:val="nil"/>
                <w:between w:val="nil"/>
              </w:pBdr>
              <w:spacing w:line="240" w:lineRule="auto"/>
              <w:rPr>
                <w:rFonts w:ascii="Merriweather" w:eastAsia="Merriweather" w:hAnsi="Merriweather" w:cs="Merriweather"/>
                <w:b/>
                <w:sz w:val="18"/>
                <w:szCs w:val="18"/>
              </w:rPr>
            </w:pPr>
          </w:p>
        </w:tc>
        <w:tc>
          <w:tcPr>
            <w:tcW w:w="1571" w:type="dxa"/>
          </w:tcPr>
          <w:p w14:paraId="593EFFB0" w14:textId="77777777" w:rsidR="00D32D3E" w:rsidRDefault="004D59A1">
            <w:pPr>
              <w:jc w:val="center"/>
              <w:rPr>
                <w:rFonts w:ascii="Merriweather" w:eastAsia="Merriweather" w:hAnsi="Merriweather" w:cs="Merriweather"/>
              </w:rPr>
            </w:pPr>
            <w:r>
              <w:rPr>
                <w:rFonts w:ascii="Quattrocento Sans" w:eastAsia="Quattrocento Sans" w:hAnsi="Quattrocento Sans" w:cs="Quattrocento Sans"/>
                <w:b/>
              </w:rPr>
              <w:t>X</w:t>
            </w:r>
          </w:p>
        </w:tc>
        <w:tc>
          <w:tcPr>
            <w:tcW w:w="1684" w:type="dxa"/>
          </w:tcPr>
          <w:p w14:paraId="024E7828" w14:textId="77777777" w:rsidR="00D32D3E" w:rsidRDefault="009D55C0">
            <w:pPr>
              <w:jc w:val="center"/>
              <w:rPr>
                <w:rFonts w:ascii="Merriweather" w:eastAsia="Merriweather" w:hAnsi="Merriweather" w:cs="Merriweather"/>
              </w:rPr>
            </w:pPr>
            <w:sdt>
              <w:sdtPr>
                <w:tag w:val="goog_rdk_278"/>
                <w:id w:val="541701233"/>
              </w:sdtPr>
              <w:sdtEndPr/>
              <w:sdtContent>
                <w:r w:rsidR="004D59A1">
                  <w:rPr>
                    <w:rFonts w:ascii="Arial Unicode MS" w:eastAsia="Arial Unicode MS" w:hAnsi="Arial Unicode MS" w:cs="Arial Unicode MS"/>
                    <w:b/>
                  </w:rPr>
                  <w:t>☐</w:t>
                </w:r>
              </w:sdtContent>
            </w:sdt>
          </w:p>
        </w:tc>
        <w:tc>
          <w:tcPr>
            <w:tcW w:w="1684" w:type="dxa"/>
          </w:tcPr>
          <w:p w14:paraId="4C78DB5A" w14:textId="77777777" w:rsidR="00D32D3E" w:rsidRDefault="009D55C0">
            <w:pPr>
              <w:jc w:val="center"/>
              <w:rPr>
                <w:rFonts w:ascii="Merriweather" w:eastAsia="Merriweather" w:hAnsi="Merriweather" w:cs="Merriweather"/>
              </w:rPr>
            </w:pPr>
            <w:sdt>
              <w:sdtPr>
                <w:tag w:val="goog_rdk_279"/>
                <w:id w:val="-1760038296"/>
              </w:sdtPr>
              <w:sdtEndPr/>
              <w:sdtContent>
                <w:r w:rsidR="004D59A1">
                  <w:rPr>
                    <w:rFonts w:ascii="Arial Unicode MS" w:eastAsia="Arial Unicode MS" w:hAnsi="Arial Unicode MS" w:cs="Arial Unicode MS"/>
                    <w:b/>
                  </w:rPr>
                  <w:t>☐</w:t>
                </w:r>
              </w:sdtContent>
            </w:sdt>
          </w:p>
        </w:tc>
        <w:tc>
          <w:tcPr>
            <w:tcW w:w="1685" w:type="dxa"/>
          </w:tcPr>
          <w:p w14:paraId="66B5C2EF" w14:textId="77777777" w:rsidR="00D32D3E" w:rsidRDefault="009D55C0">
            <w:pPr>
              <w:jc w:val="center"/>
              <w:rPr>
                <w:rFonts w:ascii="Merriweather" w:eastAsia="Merriweather" w:hAnsi="Merriweather" w:cs="Merriweather"/>
              </w:rPr>
            </w:pPr>
            <w:sdt>
              <w:sdtPr>
                <w:tag w:val="goog_rdk_280"/>
                <w:id w:val="-1924564721"/>
              </w:sdtPr>
              <w:sdtEndPr/>
              <w:sdtContent>
                <w:r w:rsidR="004D59A1">
                  <w:rPr>
                    <w:rFonts w:ascii="Arial Unicode MS" w:eastAsia="Arial Unicode MS" w:hAnsi="Arial Unicode MS" w:cs="Arial Unicode MS"/>
                    <w:b/>
                  </w:rPr>
                  <w:t>☐</w:t>
                </w:r>
              </w:sdtContent>
            </w:sdt>
          </w:p>
        </w:tc>
      </w:tr>
      <w:tr w:rsidR="00D32D3E" w14:paraId="72EBE9F4" w14:textId="77777777">
        <w:tc>
          <w:tcPr>
            <w:tcW w:w="2680" w:type="dxa"/>
          </w:tcPr>
          <w:p w14:paraId="0BA4D98F" w14:textId="77777777" w:rsidR="00D32D3E" w:rsidRDefault="004D59A1">
            <w:pPr>
              <w:spacing w:after="0" w:line="240" w:lineRule="auto"/>
              <w:rPr>
                <w:rFonts w:ascii="Times New Roman" w:eastAsia="Times New Roman" w:hAnsi="Times New Roman" w:cs="Times New Roman"/>
                <w:b/>
                <w:i/>
                <w:sz w:val="20"/>
                <w:szCs w:val="20"/>
              </w:rPr>
            </w:pPr>
            <w:r>
              <w:rPr>
                <w:rFonts w:ascii="Times New Roman" w:eastAsia="Times New Roman" w:hAnsi="Times New Roman" w:cs="Times New Roman"/>
                <w:b/>
                <w:i/>
                <w:sz w:val="20"/>
                <w:szCs w:val="20"/>
              </w:rPr>
              <w:t xml:space="preserve">Description and Analysis - Programme 4 Level 6: </w:t>
            </w:r>
          </w:p>
          <w:p w14:paraId="0A1B6B07" w14:textId="77777777" w:rsidR="00D32D3E" w:rsidRDefault="004D59A1">
            <w:pPr>
              <w:spacing w:after="0" w:line="240" w:lineRule="auto"/>
              <w:rPr>
                <w:rFonts w:ascii="Times New Roman" w:eastAsia="Times New Roman" w:hAnsi="Times New Roman" w:cs="Times New Roman"/>
                <w:b/>
                <w:i/>
                <w:color w:val="4472C4"/>
                <w:sz w:val="20"/>
                <w:szCs w:val="20"/>
              </w:rPr>
            </w:pPr>
            <w:r>
              <w:rPr>
                <w:rFonts w:ascii="Times New Roman" w:eastAsia="Times New Roman" w:hAnsi="Times New Roman" w:cs="Times New Roman"/>
                <w:b/>
                <w:i/>
                <w:color w:val="4472C4"/>
                <w:sz w:val="20"/>
                <w:szCs w:val="20"/>
              </w:rPr>
              <w:t>Teacher Preparation Educational Program - "Teacher" 1</w:t>
            </w:r>
          </w:p>
          <w:p w14:paraId="256AC6DA" w14:textId="77777777" w:rsidR="00D32D3E" w:rsidRDefault="00D32D3E">
            <w:pPr>
              <w:pBdr>
                <w:top w:val="nil"/>
                <w:left w:val="nil"/>
                <w:bottom w:val="nil"/>
                <w:right w:val="nil"/>
                <w:between w:val="nil"/>
              </w:pBdr>
              <w:spacing w:line="240" w:lineRule="auto"/>
              <w:rPr>
                <w:rFonts w:ascii="Merriweather" w:eastAsia="Merriweather" w:hAnsi="Merriweather" w:cs="Merriweather"/>
                <w:b/>
                <w:sz w:val="18"/>
                <w:szCs w:val="18"/>
              </w:rPr>
            </w:pPr>
          </w:p>
        </w:tc>
        <w:tc>
          <w:tcPr>
            <w:tcW w:w="1571" w:type="dxa"/>
          </w:tcPr>
          <w:p w14:paraId="054A4CC3" w14:textId="77777777" w:rsidR="00D32D3E" w:rsidRDefault="004D59A1">
            <w:pPr>
              <w:jc w:val="center"/>
              <w:rPr>
                <w:rFonts w:ascii="Merriweather" w:eastAsia="Merriweather" w:hAnsi="Merriweather" w:cs="Merriweather"/>
                <w:b/>
              </w:rPr>
            </w:pPr>
            <w:r>
              <w:rPr>
                <w:rFonts w:ascii="Quattrocento Sans" w:eastAsia="Quattrocento Sans" w:hAnsi="Quattrocento Sans" w:cs="Quattrocento Sans"/>
                <w:b/>
              </w:rPr>
              <w:t>X</w:t>
            </w:r>
          </w:p>
        </w:tc>
        <w:tc>
          <w:tcPr>
            <w:tcW w:w="1684" w:type="dxa"/>
          </w:tcPr>
          <w:p w14:paraId="3553049A" w14:textId="77777777" w:rsidR="00D32D3E" w:rsidRDefault="009D55C0">
            <w:pPr>
              <w:jc w:val="center"/>
              <w:rPr>
                <w:rFonts w:ascii="Merriweather" w:eastAsia="Merriweather" w:hAnsi="Merriweather" w:cs="Merriweather"/>
                <w:b/>
              </w:rPr>
            </w:pPr>
            <w:sdt>
              <w:sdtPr>
                <w:tag w:val="goog_rdk_281"/>
                <w:id w:val="1958700946"/>
              </w:sdtPr>
              <w:sdtEndPr/>
              <w:sdtContent>
                <w:r w:rsidR="004D59A1">
                  <w:rPr>
                    <w:rFonts w:ascii="Arial Unicode MS" w:eastAsia="Arial Unicode MS" w:hAnsi="Arial Unicode MS" w:cs="Arial Unicode MS"/>
                    <w:b/>
                  </w:rPr>
                  <w:t>☐</w:t>
                </w:r>
              </w:sdtContent>
            </w:sdt>
          </w:p>
        </w:tc>
        <w:tc>
          <w:tcPr>
            <w:tcW w:w="1684" w:type="dxa"/>
          </w:tcPr>
          <w:p w14:paraId="1DA4BC65" w14:textId="77777777" w:rsidR="00D32D3E" w:rsidRDefault="009D55C0">
            <w:pPr>
              <w:jc w:val="center"/>
              <w:rPr>
                <w:rFonts w:ascii="Merriweather" w:eastAsia="Merriweather" w:hAnsi="Merriweather" w:cs="Merriweather"/>
                <w:b/>
              </w:rPr>
            </w:pPr>
            <w:sdt>
              <w:sdtPr>
                <w:tag w:val="goog_rdk_282"/>
                <w:id w:val="-252167687"/>
              </w:sdtPr>
              <w:sdtEndPr/>
              <w:sdtContent>
                <w:r w:rsidR="004D59A1">
                  <w:rPr>
                    <w:rFonts w:ascii="Arial Unicode MS" w:eastAsia="Arial Unicode MS" w:hAnsi="Arial Unicode MS" w:cs="Arial Unicode MS"/>
                    <w:b/>
                  </w:rPr>
                  <w:t>☐</w:t>
                </w:r>
              </w:sdtContent>
            </w:sdt>
          </w:p>
        </w:tc>
        <w:tc>
          <w:tcPr>
            <w:tcW w:w="1685" w:type="dxa"/>
          </w:tcPr>
          <w:p w14:paraId="694A831C" w14:textId="77777777" w:rsidR="00D32D3E" w:rsidRDefault="009D55C0">
            <w:pPr>
              <w:jc w:val="center"/>
              <w:rPr>
                <w:rFonts w:ascii="Merriweather" w:eastAsia="Merriweather" w:hAnsi="Merriweather" w:cs="Merriweather"/>
                <w:b/>
              </w:rPr>
            </w:pPr>
            <w:sdt>
              <w:sdtPr>
                <w:tag w:val="goog_rdk_283"/>
                <w:id w:val="-1600099806"/>
              </w:sdtPr>
              <w:sdtEndPr/>
              <w:sdtContent>
                <w:r w:rsidR="004D59A1">
                  <w:rPr>
                    <w:rFonts w:ascii="Arial Unicode MS" w:eastAsia="Arial Unicode MS" w:hAnsi="Arial Unicode MS" w:cs="Arial Unicode MS"/>
                    <w:b/>
                  </w:rPr>
                  <w:t>☐</w:t>
                </w:r>
              </w:sdtContent>
            </w:sdt>
          </w:p>
        </w:tc>
      </w:tr>
      <w:tr w:rsidR="00D32D3E" w14:paraId="4D0C3B33" w14:textId="77777777">
        <w:tc>
          <w:tcPr>
            <w:tcW w:w="2680" w:type="dxa"/>
          </w:tcPr>
          <w:p w14:paraId="628DD3AA" w14:textId="77777777" w:rsidR="00D32D3E" w:rsidRDefault="004D59A1">
            <w:pPr>
              <w:spacing w:after="0" w:line="240" w:lineRule="auto"/>
              <w:rPr>
                <w:rFonts w:ascii="Times New Roman" w:eastAsia="Times New Roman" w:hAnsi="Times New Roman" w:cs="Times New Roman"/>
                <w:b/>
                <w:i/>
                <w:sz w:val="20"/>
                <w:szCs w:val="20"/>
              </w:rPr>
            </w:pPr>
            <w:r>
              <w:rPr>
                <w:rFonts w:ascii="Times New Roman" w:eastAsia="Times New Roman" w:hAnsi="Times New Roman" w:cs="Times New Roman"/>
                <w:b/>
                <w:i/>
                <w:sz w:val="20"/>
                <w:szCs w:val="20"/>
              </w:rPr>
              <w:t xml:space="preserve">Description and Analysis - Programme 5 Level 6: </w:t>
            </w:r>
          </w:p>
          <w:p w14:paraId="532B2463" w14:textId="77777777" w:rsidR="00D32D3E" w:rsidRDefault="004D59A1">
            <w:pPr>
              <w:spacing w:after="0" w:line="240" w:lineRule="auto"/>
              <w:rPr>
                <w:rFonts w:ascii="Times New Roman" w:eastAsia="Times New Roman" w:hAnsi="Times New Roman" w:cs="Times New Roman"/>
                <w:b/>
                <w:i/>
                <w:color w:val="4472C4"/>
                <w:sz w:val="20"/>
                <w:szCs w:val="20"/>
              </w:rPr>
            </w:pPr>
            <w:r>
              <w:rPr>
                <w:rFonts w:ascii="Times New Roman" w:eastAsia="Times New Roman" w:hAnsi="Times New Roman" w:cs="Times New Roman"/>
                <w:b/>
                <w:i/>
                <w:color w:val="4472C4"/>
                <w:sz w:val="20"/>
                <w:szCs w:val="20"/>
              </w:rPr>
              <w:t>Teacher Preparation Educational Program - "Teacher" 2</w:t>
            </w:r>
          </w:p>
          <w:p w14:paraId="38AA98D6" w14:textId="77777777" w:rsidR="00D32D3E" w:rsidRDefault="00D32D3E">
            <w:pPr>
              <w:pBdr>
                <w:top w:val="nil"/>
                <w:left w:val="nil"/>
                <w:bottom w:val="nil"/>
                <w:right w:val="nil"/>
                <w:between w:val="nil"/>
              </w:pBdr>
              <w:spacing w:line="240" w:lineRule="auto"/>
              <w:rPr>
                <w:rFonts w:ascii="Merriweather" w:eastAsia="Merriweather" w:hAnsi="Merriweather" w:cs="Merriweather"/>
                <w:b/>
                <w:sz w:val="18"/>
                <w:szCs w:val="18"/>
              </w:rPr>
            </w:pPr>
          </w:p>
        </w:tc>
        <w:tc>
          <w:tcPr>
            <w:tcW w:w="1571" w:type="dxa"/>
          </w:tcPr>
          <w:p w14:paraId="183C720A" w14:textId="77777777" w:rsidR="00D32D3E" w:rsidRDefault="004D59A1">
            <w:pPr>
              <w:jc w:val="center"/>
              <w:rPr>
                <w:rFonts w:ascii="Merriweather" w:eastAsia="Merriweather" w:hAnsi="Merriweather" w:cs="Merriweather"/>
                <w:b/>
              </w:rPr>
            </w:pPr>
            <w:r>
              <w:rPr>
                <w:rFonts w:ascii="Quattrocento Sans" w:eastAsia="Quattrocento Sans" w:hAnsi="Quattrocento Sans" w:cs="Quattrocento Sans"/>
                <w:b/>
              </w:rPr>
              <w:t>X</w:t>
            </w:r>
          </w:p>
        </w:tc>
        <w:tc>
          <w:tcPr>
            <w:tcW w:w="1684" w:type="dxa"/>
          </w:tcPr>
          <w:p w14:paraId="3107B39C" w14:textId="77777777" w:rsidR="00D32D3E" w:rsidRDefault="009D55C0">
            <w:pPr>
              <w:jc w:val="center"/>
              <w:rPr>
                <w:rFonts w:ascii="Merriweather" w:eastAsia="Merriweather" w:hAnsi="Merriweather" w:cs="Merriweather"/>
                <w:b/>
              </w:rPr>
            </w:pPr>
            <w:sdt>
              <w:sdtPr>
                <w:tag w:val="goog_rdk_284"/>
                <w:id w:val="857165553"/>
              </w:sdtPr>
              <w:sdtEndPr/>
              <w:sdtContent>
                <w:r w:rsidR="004D59A1">
                  <w:rPr>
                    <w:rFonts w:ascii="Arial Unicode MS" w:eastAsia="Arial Unicode MS" w:hAnsi="Arial Unicode MS" w:cs="Arial Unicode MS"/>
                    <w:b/>
                  </w:rPr>
                  <w:t>☐</w:t>
                </w:r>
              </w:sdtContent>
            </w:sdt>
          </w:p>
        </w:tc>
        <w:tc>
          <w:tcPr>
            <w:tcW w:w="1684" w:type="dxa"/>
          </w:tcPr>
          <w:p w14:paraId="65E68918" w14:textId="77777777" w:rsidR="00D32D3E" w:rsidRDefault="009D55C0">
            <w:pPr>
              <w:jc w:val="center"/>
              <w:rPr>
                <w:rFonts w:ascii="Merriweather" w:eastAsia="Merriweather" w:hAnsi="Merriweather" w:cs="Merriweather"/>
                <w:b/>
              </w:rPr>
            </w:pPr>
            <w:sdt>
              <w:sdtPr>
                <w:tag w:val="goog_rdk_285"/>
                <w:id w:val="-253918377"/>
              </w:sdtPr>
              <w:sdtEndPr/>
              <w:sdtContent>
                <w:r w:rsidR="004D59A1">
                  <w:rPr>
                    <w:rFonts w:ascii="Arial Unicode MS" w:eastAsia="Arial Unicode MS" w:hAnsi="Arial Unicode MS" w:cs="Arial Unicode MS"/>
                    <w:b/>
                  </w:rPr>
                  <w:t>☐</w:t>
                </w:r>
              </w:sdtContent>
            </w:sdt>
          </w:p>
        </w:tc>
        <w:tc>
          <w:tcPr>
            <w:tcW w:w="1685" w:type="dxa"/>
          </w:tcPr>
          <w:p w14:paraId="7192D6C8" w14:textId="77777777" w:rsidR="00D32D3E" w:rsidRDefault="009D55C0">
            <w:pPr>
              <w:jc w:val="center"/>
              <w:rPr>
                <w:rFonts w:ascii="Merriweather" w:eastAsia="Merriweather" w:hAnsi="Merriweather" w:cs="Merriweather"/>
                <w:b/>
              </w:rPr>
            </w:pPr>
            <w:sdt>
              <w:sdtPr>
                <w:tag w:val="goog_rdk_286"/>
                <w:id w:val="-1787283828"/>
              </w:sdtPr>
              <w:sdtEndPr/>
              <w:sdtContent>
                <w:r w:rsidR="004D59A1">
                  <w:rPr>
                    <w:rFonts w:ascii="Arial Unicode MS" w:eastAsia="Arial Unicode MS" w:hAnsi="Arial Unicode MS" w:cs="Arial Unicode MS"/>
                    <w:b/>
                  </w:rPr>
                  <w:t>☐</w:t>
                </w:r>
              </w:sdtContent>
            </w:sdt>
          </w:p>
        </w:tc>
      </w:tr>
    </w:tbl>
    <w:p w14:paraId="665A1408"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p>
    <w:p w14:paraId="71049383"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p>
    <w:p w14:paraId="20AB06CF" w14:textId="77777777" w:rsidR="00D32D3E" w:rsidRDefault="004D59A1">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r>
        <w:rPr>
          <w:rFonts w:ascii="Merriweather" w:eastAsia="Merriweather" w:hAnsi="Merriweather" w:cs="Merriweather"/>
          <w:b/>
          <w:color w:val="0070C0"/>
          <w:sz w:val="20"/>
          <w:szCs w:val="20"/>
        </w:rPr>
        <w:t>Compliance of the programmes with the standards</w:t>
      </w:r>
    </w:p>
    <w:p w14:paraId="4D16AC41"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p>
    <w:tbl>
      <w:tblPr>
        <w:tblStyle w:val="affff"/>
        <w:tblW w:w="93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20"/>
        <w:gridCol w:w="1710"/>
        <w:gridCol w:w="1710"/>
        <w:gridCol w:w="1710"/>
        <w:gridCol w:w="1710"/>
      </w:tblGrid>
      <w:tr w:rsidR="00D32D3E" w14:paraId="10DB365C" w14:textId="77777777">
        <w:tc>
          <w:tcPr>
            <w:tcW w:w="2520" w:type="dxa"/>
            <w:shd w:val="clear" w:color="auto" w:fill="DEEAF6"/>
          </w:tcPr>
          <w:p w14:paraId="7FCE9252" w14:textId="77777777" w:rsidR="00D32D3E" w:rsidRDefault="004D59A1">
            <w:pPr>
              <w:spacing w:after="0" w:line="240" w:lineRule="auto"/>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4. Providing Teaching Resources</w:t>
            </w:r>
          </w:p>
        </w:tc>
        <w:tc>
          <w:tcPr>
            <w:tcW w:w="1710" w:type="dxa"/>
            <w:shd w:val="clear" w:color="auto" w:fill="auto"/>
          </w:tcPr>
          <w:p w14:paraId="54D63A3A" w14:textId="77777777" w:rsidR="00D32D3E" w:rsidRDefault="004D59A1">
            <w:pPr>
              <w:pBdr>
                <w:top w:val="nil"/>
                <w:left w:val="nil"/>
                <w:bottom w:val="nil"/>
                <w:right w:val="nil"/>
                <w:between w:val="nil"/>
              </w:pBdr>
              <w:spacing w:after="0" w:line="240" w:lineRule="auto"/>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Complies with requirements</w:t>
            </w:r>
          </w:p>
        </w:tc>
        <w:tc>
          <w:tcPr>
            <w:tcW w:w="1710" w:type="dxa"/>
            <w:shd w:val="clear" w:color="auto" w:fill="auto"/>
          </w:tcPr>
          <w:p w14:paraId="0C5021EE" w14:textId="77777777" w:rsidR="00D32D3E" w:rsidRDefault="004D59A1">
            <w:pPr>
              <w:pBdr>
                <w:top w:val="nil"/>
                <w:left w:val="nil"/>
                <w:bottom w:val="nil"/>
                <w:right w:val="nil"/>
                <w:between w:val="nil"/>
              </w:pBdr>
              <w:spacing w:after="0" w:line="240" w:lineRule="auto"/>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Substantially complies with requirements</w:t>
            </w:r>
          </w:p>
        </w:tc>
        <w:tc>
          <w:tcPr>
            <w:tcW w:w="1710" w:type="dxa"/>
            <w:shd w:val="clear" w:color="auto" w:fill="auto"/>
          </w:tcPr>
          <w:p w14:paraId="081F5CE8" w14:textId="77777777" w:rsidR="00D32D3E" w:rsidRDefault="004D59A1">
            <w:pPr>
              <w:pBdr>
                <w:top w:val="nil"/>
                <w:left w:val="nil"/>
                <w:bottom w:val="nil"/>
                <w:right w:val="nil"/>
                <w:between w:val="nil"/>
              </w:pBdr>
              <w:spacing w:after="0" w:line="240" w:lineRule="auto"/>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Partially complies with requirements</w:t>
            </w:r>
          </w:p>
        </w:tc>
        <w:tc>
          <w:tcPr>
            <w:tcW w:w="1710" w:type="dxa"/>
            <w:shd w:val="clear" w:color="auto" w:fill="auto"/>
          </w:tcPr>
          <w:p w14:paraId="5E5ABA63" w14:textId="77777777" w:rsidR="00D32D3E" w:rsidRDefault="004D59A1">
            <w:pPr>
              <w:pBdr>
                <w:top w:val="nil"/>
                <w:left w:val="nil"/>
                <w:bottom w:val="nil"/>
                <w:right w:val="nil"/>
                <w:between w:val="nil"/>
              </w:pBdr>
              <w:spacing w:after="0" w:line="240" w:lineRule="auto"/>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Does not comply with requirements</w:t>
            </w:r>
          </w:p>
        </w:tc>
      </w:tr>
      <w:tr w:rsidR="00D32D3E" w14:paraId="6C9E3FD0" w14:textId="77777777">
        <w:tc>
          <w:tcPr>
            <w:tcW w:w="2520" w:type="dxa"/>
            <w:shd w:val="clear" w:color="auto" w:fill="DEEAF6"/>
          </w:tcPr>
          <w:p w14:paraId="61073D04" w14:textId="77777777" w:rsidR="00D32D3E" w:rsidRDefault="004D59A1">
            <w:pPr>
              <w:spacing w:after="0" w:line="240" w:lineRule="auto"/>
              <w:rPr>
                <w:rFonts w:ascii="Times New Roman" w:eastAsia="Times New Roman" w:hAnsi="Times New Roman" w:cs="Times New Roman"/>
                <w:b/>
                <w:i/>
                <w:color w:val="0070C0"/>
                <w:sz w:val="18"/>
                <w:szCs w:val="18"/>
              </w:rPr>
            </w:pPr>
            <w:r>
              <w:rPr>
                <w:rFonts w:ascii="Times New Roman" w:eastAsia="Times New Roman" w:hAnsi="Times New Roman" w:cs="Times New Roman"/>
                <w:b/>
                <w:i/>
                <w:color w:val="0070C0"/>
                <w:sz w:val="18"/>
                <w:szCs w:val="18"/>
              </w:rPr>
              <w:t xml:space="preserve">Description and Analysis - Programme 1 Level 7: </w:t>
            </w:r>
          </w:p>
          <w:p w14:paraId="7035C988" w14:textId="77777777" w:rsidR="00D32D3E" w:rsidRDefault="004D59A1">
            <w:pPr>
              <w:spacing w:after="0" w:line="240" w:lineRule="auto"/>
              <w:rPr>
                <w:rFonts w:ascii="Times New Roman" w:eastAsia="Times New Roman" w:hAnsi="Times New Roman" w:cs="Times New Roman"/>
                <w:b/>
                <w:i/>
                <w:color w:val="00B0F0"/>
                <w:sz w:val="18"/>
                <w:szCs w:val="18"/>
              </w:rPr>
            </w:pPr>
            <w:r>
              <w:rPr>
                <w:rFonts w:ascii="Times New Roman" w:eastAsia="Times New Roman" w:hAnsi="Times New Roman" w:cs="Times New Roman"/>
                <w:b/>
                <w:i/>
                <w:color w:val="4472C4"/>
                <w:sz w:val="18"/>
                <w:szCs w:val="18"/>
              </w:rPr>
              <w:t>Integrated BA and MA Educational Program for Preparation of Primary School Teachers</w:t>
            </w:r>
          </w:p>
          <w:p w14:paraId="12A4EA11" w14:textId="77777777" w:rsidR="00D32D3E" w:rsidRDefault="00D32D3E">
            <w:pPr>
              <w:spacing w:after="0" w:line="240" w:lineRule="auto"/>
              <w:rPr>
                <w:rFonts w:ascii="Merriweather" w:eastAsia="Merriweather" w:hAnsi="Merriweather" w:cs="Merriweather"/>
                <w:b/>
                <w:color w:val="0070C0"/>
                <w:sz w:val="18"/>
                <w:szCs w:val="18"/>
              </w:rPr>
            </w:pPr>
          </w:p>
        </w:tc>
        <w:tc>
          <w:tcPr>
            <w:tcW w:w="1710" w:type="dxa"/>
            <w:shd w:val="clear" w:color="auto" w:fill="auto"/>
          </w:tcPr>
          <w:p w14:paraId="43135B71" w14:textId="77777777" w:rsidR="00D32D3E" w:rsidRDefault="004D59A1">
            <w:pPr>
              <w:jc w:val="center"/>
              <w:rPr>
                <w:rFonts w:ascii="Merriweather" w:eastAsia="Merriweather" w:hAnsi="Merriweather" w:cs="Merriweather"/>
              </w:rPr>
            </w:pPr>
            <w:r>
              <w:rPr>
                <w:rFonts w:ascii="Quattrocento Sans" w:eastAsia="Quattrocento Sans" w:hAnsi="Quattrocento Sans" w:cs="Quattrocento Sans"/>
                <w:b/>
              </w:rPr>
              <w:t>X</w:t>
            </w:r>
          </w:p>
        </w:tc>
        <w:tc>
          <w:tcPr>
            <w:tcW w:w="1710" w:type="dxa"/>
            <w:shd w:val="clear" w:color="auto" w:fill="auto"/>
          </w:tcPr>
          <w:p w14:paraId="04659912" w14:textId="77777777" w:rsidR="00D32D3E" w:rsidRDefault="009D55C0">
            <w:pPr>
              <w:jc w:val="center"/>
              <w:rPr>
                <w:rFonts w:ascii="Merriweather" w:eastAsia="Merriweather" w:hAnsi="Merriweather" w:cs="Merriweather"/>
              </w:rPr>
            </w:pPr>
            <w:sdt>
              <w:sdtPr>
                <w:tag w:val="goog_rdk_287"/>
                <w:id w:val="-1697169690"/>
              </w:sdtPr>
              <w:sdtEndPr/>
              <w:sdtContent>
                <w:r w:rsidR="004D59A1">
                  <w:rPr>
                    <w:rFonts w:ascii="Arial Unicode MS" w:eastAsia="Arial Unicode MS" w:hAnsi="Arial Unicode MS" w:cs="Arial Unicode MS"/>
                    <w:b/>
                  </w:rPr>
                  <w:t>☐</w:t>
                </w:r>
              </w:sdtContent>
            </w:sdt>
          </w:p>
        </w:tc>
        <w:tc>
          <w:tcPr>
            <w:tcW w:w="1710" w:type="dxa"/>
            <w:shd w:val="clear" w:color="auto" w:fill="auto"/>
          </w:tcPr>
          <w:p w14:paraId="50F96608" w14:textId="77777777" w:rsidR="00D32D3E" w:rsidRDefault="009D55C0">
            <w:pPr>
              <w:jc w:val="center"/>
              <w:rPr>
                <w:rFonts w:ascii="Merriweather" w:eastAsia="Merriweather" w:hAnsi="Merriweather" w:cs="Merriweather"/>
              </w:rPr>
            </w:pPr>
            <w:sdt>
              <w:sdtPr>
                <w:tag w:val="goog_rdk_288"/>
                <w:id w:val="-448586236"/>
              </w:sdtPr>
              <w:sdtEndPr/>
              <w:sdtContent>
                <w:r w:rsidR="004D59A1">
                  <w:rPr>
                    <w:rFonts w:ascii="Arial Unicode MS" w:eastAsia="Arial Unicode MS" w:hAnsi="Arial Unicode MS" w:cs="Arial Unicode MS"/>
                    <w:b/>
                  </w:rPr>
                  <w:t>☐</w:t>
                </w:r>
              </w:sdtContent>
            </w:sdt>
          </w:p>
        </w:tc>
        <w:tc>
          <w:tcPr>
            <w:tcW w:w="1710" w:type="dxa"/>
            <w:shd w:val="clear" w:color="auto" w:fill="auto"/>
          </w:tcPr>
          <w:p w14:paraId="3E2F28AA" w14:textId="77777777" w:rsidR="00D32D3E" w:rsidRDefault="009D55C0">
            <w:pPr>
              <w:jc w:val="center"/>
              <w:rPr>
                <w:rFonts w:ascii="Merriweather" w:eastAsia="Merriweather" w:hAnsi="Merriweather" w:cs="Merriweather"/>
              </w:rPr>
            </w:pPr>
            <w:sdt>
              <w:sdtPr>
                <w:tag w:val="goog_rdk_289"/>
                <w:id w:val="-471367384"/>
              </w:sdtPr>
              <w:sdtEndPr/>
              <w:sdtContent>
                <w:r w:rsidR="004D59A1">
                  <w:rPr>
                    <w:rFonts w:ascii="Arial Unicode MS" w:eastAsia="Arial Unicode MS" w:hAnsi="Arial Unicode MS" w:cs="Arial Unicode MS"/>
                    <w:b/>
                  </w:rPr>
                  <w:t>☐</w:t>
                </w:r>
              </w:sdtContent>
            </w:sdt>
          </w:p>
        </w:tc>
      </w:tr>
      <w:tr w:rsidR="00D32D3E" w14:paraId="008C33EE" w14:textId="77777777">
        <w:tc>
          <w:tcPr>
            <w:tcW w:w="2520" w:type="dxa"/>
            <w:shd w:val="clear" w:color="auto" w:fill="DEEAF6"/>
          </w:tcPr>
          <w:p w14:paraId="1D302C65" w14:textId="77777777" w:rsidR="00D32D3E" w:rsidRDefault="004D59A1">
            <w:pPr>
              <w:spacing w:after="0" w:line="240" w:lineRule="auto"/>
              <w:rPr>
                <w:rFonts w:ascii="Times New Roman" w:eastAsia="Times New Roman" w:hAnsi="Times New Roman" w:cs="Times New Roman"/>
                <w:b/>
                <w:i/>
                <w:color w:val="0070C0"/>
                <w:sz w:val="18"/>
                <w:szCs w:val="18"/>
              </w:rPr>
            </w:pPr>
            <w:r>
              <w:rPr>
                <w:rFonts w:ascii="Times New Roman" w:eastAsia="Times New Roman" w:hAnsi="Times New Roman" w:cs="Times New Roman"/>
                <w:b/>
                <w:i/>
                <w:color w:val="0070C0"/>
                <w:sz w:val="18"/>
                <w:szCs w:val="18"/>
              </w:rPr>
              <w:t xml:space="preserve">Description and Analysis - Programme 2 Level 7: </w:t>
            </w:r>
          </w:p>
          <w:p w14:paraId="399851B5" w14:textId="77777777" w:rsidR="00D32D3E" w:rsidRDefault="004D59A1">
            <w:pPr>
              <w:spacing w:after="0" w:line="240" w:lineRule="auto"/>
              <w:rPr>
                <w:rFonts w:ascii="Times New Roman" w:eastAsia="Times New Roman" w:hAnsi="Times New Roman" w:cs="Times New Roman"/>
                <w:b/>
                <w:i/>
                <w:color w:val="4472C4"/>
                <w:sz w:val="18"/>
                <w:szCs w:val="18"/>
              </w:rPr>
            </w:pPr>
            <w:r>
              <w:rPr>
                <w:rFonts w:ascii="Times New Roman" w:eastAsia="Times New Roman" w:hAnsi="Times New Roman" w:cs="Times New Roman"/>
                <w:b/>
                <w:i/>
                <w:color w:val="4472C4"/>
                <w:sz w:val="18"/>
                <w:szCs w:val="18"/>
              </w:rPr>
              <w:t>Multilingual Education - Integrated BA and MA Educational Program for Preparation of Primary School Teachers</w:t>
            </w:r>
          </w:p>
          <w:p w14:paraId="5A1EA135" w14:textId="77777777" w:rsidR="00D32D3E" w:rsidRDefault="00D32D3E">
            <w:pPr>
              <w:spacing w:after="0" w:line="240" w:lineRule="auto"/>
              <w:rPr>
                <w:rFonts w:ascii="Merriweather" w:eastAsia="Merriweather" w:hAnsi="Merriweather" w:cs="Merriweather"/>
                <w:b/>
                <w:color w:val="0070C0"/>
                <w:sz w:val="18"/>
                <w:szCs w:val="18"/>
              </w:rPr>
            </w:pPr>
          </w:p>
        </w:tc>
        <w:tc>
          <w:tcPr>
            <w:tcW w:w="1710" w:type="dxa"/>
            <w:shd w:val="clear" w:color="auto" w:fill="auto"/>
          </w:tcPr>
          <w:p w14:paraId="4927EDCF" w14:textId="77777777" w:rsidR="00D32D3E" w:rsidRDefault="004D59A1">
            <w:pPr>
              <w:jc w:val="center"/>
              <w:rPr>
                <w:rFonts w:ascii="Merriweather" w:eastAsia="Merriweather" w:hAnsi="Merriweather" w:cs="Merriweather"/>
              </w:rPr>
            </w:pPr>
            <w:r>
              <w:rPr>
                <w:rFonts w:ascii="Quattrocento Sans" w:eastAsia="Quattrocento Sans" w:hAnsi="Quattrocento Sans" w:cs="Quattrocento Sans"/>
                <w:b/>
              </w:rPr>
              <w:t>X</w:t>
            </w:r>
          </w:p>
        </w:tc>
        <w:tc>
          <w:tcPr>
            <w:tcW w:w="1710" w:type="dxa"/>
            <w:shd w:val="clear" w:color="auto" w:fill="auto"/>
          </w:tcPr>
          <w:p w14:paraId="40C18F55" w14:textId="77777777" w:rsidR="00D32D3E" w:rsidRDefault="009D55C0">
            <w:pPr>
              <w:jc w:val="center"/>
              <w:rPr>
                <w:rFonts w:ascii="Merriweather" w:eastAsia="Merriweather" w:hAnsi="Merriweather" w:cs="Merriweather"/>
              </w:rPr>
            </w:pPr>
            <w:sdt>
              <w:sdtPr>
                <w:tag w:val="goog_rdk_290"/>
                <w:id w:val="1589092855"/>
              </w:sdtPr>
              <w:sdtEndPr/>
              <w:sdtContent>
                <w:r w:rsidR="004D59A1">
                  <w:rPr>
                    <w:rFonts w:ascii="Arial Unicode MS" w:eastAsia="Arial Unicode MS" w:hAnsi="Arial Unicode MS" w:cs="Arial Unicode MS"/>
                    <w:b/>
                  </w:rPr>
                  <w:t>☐</w:t>
                </w:r>
              </w:sdtContent>
            </w:sdt>
          </w:p>
        </w:tc>
        <w:tc>
          <w:tcPr>
            <w:tcW w:w="1710" w:type="dxa"/>
            <w:shd w:val="clear" w:color="auto" w:fill="auto"/>
          </w:tcPr>
          <w:p w14:paraId="4A96CDE4" w14:textId="77777777" w:rsidR="00D32D3E" w:rsidRDefault="009D55C0">
            <w:pPr>
              <w:jc w:val="center"/>
              <w:rPr>
                <w:rFonts w:ascii="Merriweather" w:eastAsia="Merriweather" w:hAnsi="Merriweather" w:cs="Merriweather"/>
              </w:rPr>
            </w:pPr>
            <w:sdt>
              <w:sdtPr>
                <w:tag w:val="goog_rdk_291"/>
                <w:id w:val="-462393118"/>
              </w:sdtPr>
              <w:sdtEndPr/>
              <w:sdtContent>
                <w:r w:rsidR="004D59A1">
                  <w:rPr>
                    <w:rFonts w:ascii="Arial Unicode MS" w:eastAsia="Arial Unicode MS" w:hAnsi="Arial Unicode MS" w:cs="Arial Unicode MS"/>
                    <w:b/>
                  </w:rPr>
                  <w:t>☐</w:t>
                </w:r>
              </w:sdtContent>
            </w:sdt>
          </w:p>
        </w:tc>
        <w:tc>
          <w:tcPr>
            <w:tcW w:w="1710" w:type="dxa"/>
            <w:shd w:val="clear" w:color="auto" w:fill="auto"/>
          </w:tcPr>
          <w:p w14:paraId="6BDA1B03" w14:textId="77777777" w:rsidR="00D32D3E" w:rsidRDefault="009D55C0">
            <w:pPr>
              <w:jc w:val="center"/>
              <w:rPr>
                <w:rFonts w:ascii="Merriweather" w:eastAsia="Merriweather" w:hAnsi="Merriweather" w:cs="Merriweather"/>
              </w:rPr>
            </w:pPr>
            <w:sdt>
              <w:sdtPr>
                <w:tag w:val="goog_rdk_292"/>
                <w:id w:val="820709627"/>
              </w:sdtPr>
              <w:sdtEndPr/>
              <w:sdtContent>
                <w:r w:rsidR="004D59A1">
                  <w:rPr>
                    <w:rFonts w:ascii="Arial Unicode MS" w:eastAsia="Arial Unicode MS" w:hAnsi="Arial Unicode MS" w:cs="Arial Unicode MS"/>
                    <w:b/>
                  </w:rPr>
                  <w:t>☐</w:t>
                </w:r>
              </w:sdtContent>
            </w:sdt>
          </w:p>
        </w:tc>
      </w:tr>
      <w:tr w:rsidR="00D32D3E" w14:paraId="3F0F6F64" w14:textId="77777777">
        <w:tc>
          <w:tcPr>
            <w:tcW w:w="2520" w:type="dxa"/>
            <w:shd w:val="clear" w:color="auto" w:fill="DEEAF6"/>
          </w:tcPr>
          <w:p w14:paraId="3E43E4C6" w14:textId="77777777" w:rsidR="00D32D3E" w:rsidRDefault="004D59A1">
            <w:pPr>
              <w:spacing w:after="0" w:line="240" w:lineRule="auto"/>
              <w:rPr>
                <w:rFonts w:ascii="Times New Roman" w:eastAsia="Times New Roman" w:hAnsi="Times New Roman" w:cs="Times New Roman"/>
                <w:b/>
                <w:i/>
                <w:color w:val="0070C0"/>
                <w:sz w:val="18"/>
                <w:szCs w:val="18"/>
              </w:rPr>
            </w:pPr>
            <w:r>
              <w:rPr>
                <w:rFonts w:ascii="Times New Roman" w:eastAsia="Times New Roman" w:hAnsi="Times New Roman" w:cs="Times New Roman"/>
                <w:b/>
                <w:i/>
                <w:color w:val="0070C0"/>
                <w:sz w:val="18"/>
                <w:szCs w:val="18"/>
              </w:rPr>
              <w:t xml:space="preserve">Description and Analysis - Programme 3 Level 6: </w:t>
            </w:r>
          </w:p>
          <w:p w14:paraId="5E7A5F98" w14:textId="77777777" w:rsidR="00D32D3E" w:rsidRDefault="004D59A1">
            <w:pPr>
              <w:spacing w:after="0" w:line="240" w:lineRule="auto"/>
              <w:rPr>
                <w:rFonts w:ascii="Times New Roman" w:eastAsia="Times New Roman" w:hAnsi="Times New Roman" w:cs="Times New Roman"/>
                <w:b/>
                <w:i/>
                <w:color w:val="4472C4"/>
                <w:sz w:val="18"/>
                <w:szCs w:val="18"/>
              </w:rPr>
            </w:pPr>
            <w:r>
              <w:rPr>
                <w:rFonts w:ascii="Times New Roman" w:eastAsia="Times New Roman" w:hAnsi="Times New Roman" w:cs="Times New Roman"/>
                <w:b/>
                <w:i/>
                <w:color w:val="4472C4"/>
                <w:sz w:val="18"/>
                <w:szCs w:val="18"/>
              </w:rPr>
              <w:t xml:space="preserve">Special Education Teacher  Training Program </w:t>
            </w:r>
          </w:p>
          <w:p w14:paraId="58717D39" w14:textId="77777777" w:rsidR="00D32D3E" w:rsidRDefault="00D32D3E">
            <w:pPr>
              <w:spacing w:after="0" w:line="240" w:lineRule="auto"/>
              <w:rPr>
                <w:rFonts w:ascii="Merriweather" w:eastAsia="Merriweather" w:hAnsi="Merriweather" w:cs="Merriweather"/>
                <w:b/>
                <w:color w:val="0070C0"/>
                <w:sz w:val="18"/>
                <w:szCs w:val="18"/>
              </w:rPr>
            </w:pPr>
          </w:p>
        </w:tc>
        <w:tc>
          <w:tcPr>
            <w:tcW w:w="1710" w:type="dxa"/>
            <w:shd w:val="clear" w:color="auto" w:fill="auto"/>
          </w:tcPr>
          <w:p w14:paraId="379BE05B" w14:textId="77777777" w:rsidR="00D32D3E" w:rsidRDefault="004D59A1">
            <w:pPr>
              <w:jc w:val="center"/>
              <w:rPr>
                <w:rFonts w:ascii="Merriweather" w:eastAsia="Merriweather" w:hAnsi="Merriweather" w:cs="Merriweather"/>
              </w:rPr>
            </w:pPr>
            <w:r>
              <w:rPr>
                <w:rFonts w:ascii="Quattrocento Sans" w:eastAsia="Quattrocento Sans" w:hAnsi="Quattrocento Sans" w:cs="Quattrocento Sans"/>
                <w:b/>
              </w:rPr>
              <w:t>X</w:t>
            </w:r>
          </w:p>
        </w:tc>
        <w:tc>
          <w:tcPr>
            <w:tcW w:w="1710" w:type="dxa"/>
            <w:shd w:val="clear" w:color="auto" w:fill="auto"/>
          </w:tcPr>
          <w:p w14:paraId="1AE660EE" w14:textId="77777777" w:rsidR="00D32D3E" w:rsidRDefault="009D55C0">
            <w:pPr>
              <w:jc w:val="center"/>
              <w:rPr>
                <w:rFonts w:ascii="Merriweather" w:eastAsia="Merriweather" w:hAnsi="Merriweather" w:cs="Merriweather"/>
              </w:rPr>
            </w:pPr>
            <w:sdt>
              <w:sdtPr>
                <w:tag w:val="goog_rdk_293"/>
                <w:id w:val="1757271957"/>
              </w:sdtPr>
              <w:sdtEndPr/>
              <w:sdtContent>
                <w:r w:rsidR="004D59A1">
                  <w:rPr>
                    <w:rFonts w:ascii="Arial Unicode MS" w:eastAsia="Arial Unicode MS" w:hAnsi="Arial Unicode MS" w:cs="Arial Unicode MS"/>
                    <w:b/>
                  </w:rPr>
                  <w:t>☐</w:t>
                </w:r>
              </w:sdtContent>
            </w:sdt>
          </w:p>
        </w:tc>
        <w:tc>
          <w:tcPr>
            <w:tcW w:w="1710" w:type="dxa"/>
            <w:shd w:val="clear" w:color="auto" w:fill="auto"/>
          </w:tcPr>
          <w:p w14:paraId="4A0E0D36" w14:textId="77777777" w:rsidR="00D32D3E" w:rsidRDefault="009D55C0">
            <w:pPr>
              <w:jc w:val="center"/>
              <w:rPr>
                <w:rFonts w:ascii="Merriweather" w:eastAsia="Merriweather" w:hAnsi="Merriweather" w:cs="Merriweather"/>
              </w:rPr>
            </w:pPr>
            <w:sdt>
              <w:sdtPr>
                <w:tag w:val="goog_rdk_294"/>
                <w:id w:val="-847805944"/>
              </w:sdtPr>
              <w:sdtEndPr/>
              <w:sdtContent>
                <w:r w:rsidR="004D59A1">
                  <w:rPr>
                    <w:rFonts w:ascii="Arial Unicode MS" w:eastAsia="Arial Unicode MS" w:hAnsi="Arial Unicode MS" w:cs="Arial Unicode MS"/>
                    <w:b/>
                  </w:rPr>
                  <w:t>☐</w:t>
                </w:r>
              </w:sdtContent>
            </w:sdt>
          </w:p>
        </w:tc>
        <w:tc>
          <w:tcPr>
            <w:tcW w:w="1710" w:type="dxa"/>
            <w:shd w:val="clear" w:color="auto" w:fill="auto"/>
          </w:tcPr>
          <w:p w14:paraId="1832AFB5" w14:textId="77777777" w:rsidR="00D32D3E" w:rsidRDefault="009D55C0">
            <w:pPr>
              <w:jc w:val="center"/>
              <w:rPr>
                <w:rFonts w:ascii="Merriweather" w:eastAsia="Merriweather" w:hAnsi="Merriweather" w:cs="Merriweather"/>
              </w:rPr>
            </w:pPr>
            <w:sdt>
              <w:sdtPr>
                <w:tag w:val="goog_rdk_295"/>
                <w:id w:val="-104719457"/>
              </w:sdtPr>
              <w:sdtEndPr/>
              <w:sdtContent>
                <w:r w:rsidR="004D59A1">
                  <w:rPr>
                    <w:rFonts w:ascii="Arial Unicode MS" w:eastAsia="Arial Unicode MS" w:hAnsi="Arial Unicode MS" w:cs="Arial Unicode MS"/>
                    <w:b/>
                  </w:rPr>
                  <w:t>☐</w:t>
                </w:r>
              </w:sdtContent>
            </w:sdt>
          </w:p>
        </w:tc>
      </w:tr>
      <w:tr w:rsidR="00D32D3E" w14:paraId="488A6CB5" w14:textId="77777777">
        <w:tc>
          <w:tcPr>
            <w:tcW w:w="2520" w:type="dxa"/>
            <w:shd w:val="clear" w:color="auto" w:fill="DEEAF6"/>
          </w:tcPr>
          <w:p w14:paraId="7070B9FE" w14:textId="77777777" w:rsidR="00D32D3E" w:rsidRDefault="004D59A1">
            <w:pPr>
              <w:spacing w:after="0" w:line="240" w:lineRule="auto"/>
              <w:rPr>
                <w:rFonts w:ascii="Times New Roman" w:eastAsia="Times New Roman" w:hAnsi="Times New Roman" w:cs="Times New Roman"/>
                <w:b/>
                <w:i/>
                <w:color w:val="0070C0"/>
                <w:sz w:val="18"/>
                <w:szCs w:val="18"/>
              </w:rPr>
            </w:pPr>
            <w:r>
              <w:rPr>
                <w:rFonts w:ascii="Times New Roman" w:eastAsia="Times New Roman" w:hAnsi="Times New Roman" w:cs="Times New Roman"/>
                <w:b/>
                <w:i/>
                <w:color w:val="0070C0"/>
                <w:sz w:val="18"/>
                <w:szCs w:val="18"/>
              </w:rPr>
              <w:t xml:space="preserve">Description and Analysis - Programme 4 Level 6: </w:t>
            </w:r>
          </w:p>
          <w:p w14:paraId="182CD266" w14:textId="77777777" w:rsidR="00D32D3E" w:rsidRDefault="004D59A1">
            <w:pPr>
              <w:spacing w:after="0" w:line="240" w:lineRule="auto"/>
              <w:rPr>
                <w:rFonts w:ascii="Times New Roman" w:eastAsia="Times New Roman" w:hAnsi="Times New Roman" w:cs="Times New Roman"/>
                <w:b/>
                <w:i/>
                <w:color w:val="4472C4"/>
                <w:sz w:val="18"/>
                <w:szCs w:val="18"/>
              </w:rPr>
            </w:pPr>
            <w:r>
              <w:rPr>
                <w:rFonts w:ascii="Times New Roman" w:eastAsia="Times New Roman" w:hAnsi="Times New Roman" w:cs="Times New Roman"/>
                <w:b/>
                <w:i/>
                <w:color w:val="4472C4"/>
                <w:sz w:val="18"/>
                <w:szCs w:val="18"/>
              </w:rPr>
              <w:t>Teacher Preparation Educational Program - "Teacher" 1</w:t>
            </w:r>
          </w:p>
          <w:p w14:paraId="5338A720" w14:textId="77777777" w:rsidR="00D32D3E" w:rsidRDefault="00D32D3E">
            <w:pPr>
              <w:spacing w:after="0" w:line="240" w:lineRule="auto"/>
              <w:rPr>
                <w:rFonts w:ascii="Merriweather" w:eastAsia="Merriweather" w:hAnsi="Merriweather" w:cs="Merriweather"/>
                <w:b/>
                <w:color w:val="0070C0"/>
                <w:sz w:val="18"/>
                <w:szCs w:val="18"/>
              </w:rPr>
            </w:pPr>
          </w:p>
        </w:tc>
        <w:tc>
          <w:tcPr>
            <w:tcW w:w="1710" w:type="dxa"/>
            <w:shd w:val="clear" w:color="auto" w:fill="auto"/>
          </w:tcPr>
          <w:p w14:paraId="029D72C6" w14:textId="77777777" w:rsidR="00D32D3E" w:rsidRDefault="004D59A1">
            <w:pPr>
              <w:jc w:val="center"/>
              <w:rPr>
                <w:rFonts w:ascii="Merriweather" w:eastAsia="Merriweather" w:hAnsi="Merriweather" w:cs="Merriweather"/>
                <w:b/>
              </w:rPr>
            </w:pPr>
            <w:r>
              <w:rPr>
                <w:rFonts w:ascii="Quattrocento Sans" w:eastAsia="Quattrocento Sans" w:hAnsi="Quattrocento Sans" w:cs="Quattrocento Sans"/>
                <w:b/>
              </w:rPr>
              <w:t>X</w:t>
            </w:r>
          </w:p>
        </w:tc>
        <w:tc>
          <w:tcPr>
            <w:tcW w:w="1710" w:type="dxa"/>
            <w:shd w:val="clear" w:color="auto" w:fill="auto"/>
          </w:tcPr>
          <w:p w14:paraId="398A12AF" w14:textId="77777777" w:rsidR="00D32D3E" w:rsidRDefault="009D55C0">
            <w:pPr>
              <w:jc w:val="center"/>
              <w:rPr>
                <w:rFonts w:ascii="Merriweather" w:eastAsia="Merriweather" w:hAnsi="Merriweather" w:cs="Merriweather"/>
                <w:b/>
              </w:rPr>
            </w:pPr>
            <w:sdt>
              <w:sdtPr>
                <w:tag w:val="goog_rdk_296"/>
                <w:id w:val="-45865852"/>
              </w:sdtPr>
              <w:sdtEndPr/>
              <w:sdtContent>
                <w:r w:rsidR="004D59A1">
                  <w:rPr>
                    <w:rFonts w:ascii="Arial Unicode MS" w:eastAsia="Arial Unicode MS" w:hAnsi="Arial Unicode MS" w:cs="Arial Unicode MS"/>
                    <w:b/>
                  </w:rPr>
                  <w:t>☐</w:t>
                </w:r>
              </w:sdtContent>
            </w:sdt>
          </w:p>
        </w:tc>
        <w:tc>
          <w:tcPr>
            <w:tcW w:w="1710" w:type="dxa"/>
            <w:shd w:val="clear" w:color="auto" w:fill="auto"/>
          </w:tcPr>
          <w:p w14:paraId="2D02153A" w14:textId="77777777" w:rsidR="00D32D3E" w:rsidRDefault="009D55C0">
            <w:pPr>
              <w:jc w:val="center"/>
              <w:rPr>
                <w:rFonts w:ascii="Merriweather" w:eastAsia="Merriweather" w:hAnsi="Merriweather" w:cs="Merriweather"/>
                <w:b/>
              </w:rPr>
            </w:pPr>
            <w:sdt>
              <w:sdtPr>
                <w:tag w:val="goog_rdk_297"/>
                <w:id w:val="1285961803"/>
              </w:sdtPr>
              <w:sdtEndPr/>
              <w:sdtContent>
                <w:r w:rsidR="004D59A1">
                  <w:rPr>
                    <w:rFonts w:ascii="Arial Unicode MS" w:eastAsia="Arial Unicode MS" w:hAnsi="Arial Unicode MS" w:cs="Arial Unicode MS"/>
                    <w:b/>
                  </w:rPr>
                  <w:t>☐</w:t>
                </w:r>
              </w:sdtContent>
            </w:sdt>
          </w:p>
        </w:tc>
        <w:tc>
          <w:tcPr>
            <w:tcW w:w="1710" w:type="dxa"/>
            <w:shd w:val="clear" w:color="auto" w:fill="auto"/>
          </w:tcPr>
          <w:p w14:paraId="0388A71E" w14:textId="77777777" w:rsidR="00D32D3E" w:rsidRDefault="009D55C0">
            <w:pPr>
              <w:jc w:val="center"/>
              <w:rPr>
                <w:rFonts w:ascii="Merriweather" w:eastAsia="Merriweather" w:hAnsi="Merriweather" w:cs="Merriweather"/>
                <w:b/>
              </w:rPr>
            </w:pPr>
            <w:sdt>
              <w:sdtPr>
                <w:tag w:val="goog_rdk_298"/>
                <w:id w:val="-1211778831"/>
              </w:sdtPr>
              <w:sdtEndPr/>
              <w:sdtContent>
                <w:r w:rsidR="004D59A1">
                  <w:rPr>
                    <w:rFonts w:ascii="Arial Unicode MS" w:eastAsia="Arial Unicode MS" w:hAnsi="Arial Unicode MS" w:cs="Arial Unicode MS"/>
                    <w:b/>
                  </w:rPr>
                  <w:t>☐</w:t>
                </w:r>
              </w:sdtContent>
            </w:sdt>
          </w:p>
        </w:tc>
      </w:tr>
      <w:tr w:rsidR="00D32D3E" w14:paraId="20101FC5" w14:textId="77777777">
        <w:tc>
          <w:tcPr>
            <w:tcW w:w="2520" w:type="dxa"/>
            <w:shd w:val="clear" w:color="auto" w:fill="DEEAF6"/>
          </w:tcPr>
          <w:p w14:paraId="0C0BC1AB" w14:textId="77777777" w:rsidR="00D32D3E" w:rsidRDefault="004D59A1">
            <w:pPr>
              <w:spacing w:after="0" w:line="240" w:lineRule="auto"/>
              <w:rPr>
                <w:rFonts w:ascii="Times New Roman" w:eastAsia="Times New Roman" w:hAnsi="Times New Roman" w:cs="Times New Roman"/>
                <w:b/>
                <w:i/>
                <w:color w:val="0070C0"/>
                <w:sz w:val="18"/>
                <w:szCs w:val="18"/>
              </w:rPr>
            </w:pPr>
            <w:r>
              <w:rPr>
                <w:rFonts w:ascii="Times New Roman" w:eastAsia="Times New Roman" w:hAnsi="Times New Roman" w:cs="Times New Roman"/>
                <w:b/>
                <w:i/>
                <w:color w:val="0070C0"/>
                <w:sz w:val="18"/>
                <w:szCs w:val="18"/>
              </w:rPr>
              <w:t xml:space="preserve">Description and Analysis - Programme 5 Level 6: </w:t>
            </w:r>
          </w:p>
          <w:p w14:paraId="1DAB85D1" w14:textId="77777777" w:rsidR="00D32D3E" w:rsidRDefault="004D59A1">
            <w:pPr>
              <w:spacing w:after="0" w:line="240" w:lineRule="auto"/>
              <w:rPr>
                <w:rFonts w:ascii="Times New Roman" w:eastAsia="Times New Roman" w:hAnsi="Times New Roman" w:cs="Times New Roman"/>
                <w:b/>
                <w:i/>
                <w:color w:val="4472C4"/>
                <w:sz w:val="18"/>
                <w:szCs w:val="18"/>
              </w:rPr>
            </w:pPr>
            <w:r>
              <w:rPr>
                <w:rFonts w:ascii="Times New Roman" w:eastAsia="Times New Roman" w:hAnsi="Times New Roman" w:cs="Times New Roman"/>
                <w:b/>
                <w:i/>
                <w:color w:val="4472C4"/>
                <w:sz w:val="18"/>
                <w:szCs w:val="18"/>
              </w:rPr>
              <w:t>Teacher Preparation Educational Program - "Teacher" 2</w:t>
            </w:r>
          </w:p>
          <w:p w14:paraId="61DAA4D5" w14:textId="77777777" w:rsidR="00D32D3E" w:rsidRDefault="00D32D3E">
            <w:pPr>
              <w:spacing w:after="0" w:line="240" w:lineRule="auto"/>
              <w:rPr>
                <w:rFonts w:ascii="Merriweather" w:eastAsia="Merriweather" w:hAnsi="Merriweather" w:cs="Merriweather"/>
                <w:b/>
                <w:color w:val="0070C0"/>
                <w:sz w:val="18"/>
                <w:szCs w:val="18"/>
              </w:rPr>
            </w:pPr>
          </w:p>
        </w:tc>
        <w:tc>
          <w:tcPr>
            <w:tcW w:w="1710" w:type="dxa"/>
            <w:shd w:val="clear" w:color="auto" w:fill="auto"/>
          </w:tcPr>
          <w:p w14:paraId="36DDAAE7" w14:textId="77777777" w:rsidR="00D32D3E" w:rsidRDefault="004D59A1">
            <w:pPr>
              <w:jc w:val="center"/>
              <w:rPr>
                <w:rFonts w:ascii="Merriweather" w:eastAsia="Merriweather" w:hAnsi="Merriweather" w:cs="Merriweather"/>
                <w:b/>
              </w:rPr>
            </w:pPr>
            <w:r>
              <w:rPr>
                <w:rFonts w:ascii="Quattrocento Sans" w:eastAsia="Quattrocento Sans" w:hAnsi="Quattrocento Sans" w:cs="Quattrocento Sans"/>
                <w:b/>
              </w:rPr>
              <w:t>X</w:t>
            </w:r>
          </w:p>
        </w:tc>
        <w:tc>
          <w:tcPr>
            <w:tcW w:w="1710" w:type="dxa"/>
            <w:shd w:val="clear" w:color="auto" w:fill="auto"/>
          </w:tcPr>
          <w:p w14:paraId="646F6C18" w14:textId="77777777" w:rsidR="00D32D3E" w:rsidRDefault="009D55C0">
            <w:pPr>
              <w:jc w:val="center"/>
              <w:rPr>
                <w:rFonts w:ascii="Merriweather" w:eastAsia="Merriweather" w:hAnsi="Merriweather" w:cs="Merriweather"/>
                <w:b/>
              </w:rPr>
            </w:pPr>
            <w:sdt>
              <w:sdtPr>
                <w:tag w:val="goog_rdk_299"/>
                <w:id w:val="1169577999"/>
              </w:sdtPr>
              <w:sdtEndPr/>
              <w:sdtContent>
                <w:r w:rsidR="004D59A1">
                  <w:rPr>
                    <w:rFonts w:ascii="Arial Unicode MS" w:eastAsia="Arial Unicode MS" w:hAnsi="Arial Unicode MS" w:cs="Arial Unicode MS"/>
                    <w:b/>
                  </w:rPr>
                  <w:t>☐</w:t>
                </w:r>
              </w:sdtContent>
            </w:sdt>
          </w:p>
        </w:tc>
        <w:tc>
          <w:tcPr>
            <w:tcW w:w="1710" w:type="dxa"/>
            <w:shd w:val="clear" w:color="auto" w:fill="auto"/>
          </w:tcPr>
          <w:p w14:paraId="192E7798" w14:textId="77777777" w:rsidR="00D32D3E" w:rsidRDefault="009D55C0">
            <w:pPr>
              <w:jc w:val="center"/>
              <w:rPr>
                <w:rFonts w:ascii="Merriweather" w:eastAsia="Merriweather" w:hAnsi="Merriweather" w:cs="Merriweather"/>
                <w:b/>
              </w:rPr>
            </w:pPr>
            <w:sdt>
              <w:sdtPr>
                <w:tag w:val="goog_rdk_300"/>
                <w:id w:val="-510358081"/>
              </w:sdtPr>
              <w:sdtEndPr/>
              <w:sdtContent>
                <w:r w:rsidR="004D59A1">
                  <w:rPr>
                    <w:rFonts w:ascii="Arial Unicode MS" w:eastAsia="Arial Unicode MS" w:hAnsi="Arial Unicode MS" w:cs="Arial Unicode MS"/>
                    <w:b/>
                  </w:rPr>
                  <w:t>☐</w:t>
                </w:r>
              </w:sdtContent>
            </w:sdt>
          </w:p>
        </w:tc>
        <w:tc>
          <w:tcPr>
            <w:tcW w:w="1710" w:type="dxa"/>
            <w:shd w:val="clear" w:color="auto" w:fill="auto"/>
          </w:tcPr>
          <w:p w14:paraId="35C4200D" w14:textId="77777777" w:rsidR="00D32D3E" w:rsidRDefault="009D55C0">
            <w:pPr>
              <w:jc w:val="center"/>
              <w:rPr>
                <w:rFonts w:ascii="Merriweather" w:eastAsia="Merriweather" w:hAnsi="Merriweather" w:cs="Merriweather"/>
                <w:b/>
              </w:rPr>
            </w:pPr>
            <w:sdt>
              <w:sdtPr>
                <w:tag w:val="goog_rdk_301"/>
                <w:id w:val="-945096904"/>
              </w:sdtPr>
              <w:sdtEndPr/>
              <w:sdtContent>
                <w:r w:rsidR="004D59A1">
                  <w:rPr>
                    <w:rFonts w:ascii="Arial Unicode MS" w:eastAsia="Arial Unicode MS" w:hAnsi="Arial Unicode MS" w:cs="Arial Unicode MS"/>
                    <w:b/>
                  </w:rPr>
                  <w:t>☐</w:t>
                </w:r>
              </w:sdtContent>
            </w:sdt>
          </w:p>
        </w:tc>
      </w:tr>
    </w:tbl>
    <w:p w14:paraId="2AEAF47F"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p>
    <w:p w14:paraId="281B37BA"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p>
    <w:p w14:paraId="120BE00F" w14:textId="77777777" w:rsidR="00D32D3E" w:rsidRDefault="004D59A1">
      <w:pPr>
        <w:numPr>
          <w:ilvl w:val="0"/>
          <w:numId w:val="21"/>
        </w:numPr>
        <w:pBdr>
          <w:top w:val="single" w:sz="4" w:space="1" w:color="000000"/>
        </w:pBdr>
        <w:shd w:val="clear" w:color="auto" w:fill="DEEAF6"/>
        <w:ind w:left="270"/>
        <w:jc w:val="both"/>
      </w:pPr>
      <w:r>
        <w:t>Teaching Quality Enhancement Opportunities</w:t>
      </w:r>
    </w:p>
    <w:p w14:paraId="7AE1DC0E" w14:textId="77777777" w:rsidR="00D32D3E" w:rsidRDefault="004D59A1">
      <w:pPr>
        <w:widowControl w:val="0"/>
        <w:pBdr>
          <w:top w:val="nil"/>
          <w:left w:val="nil"/>
          <w:bottom w:val="single" w:sz="4" w:space="1" w:color="000000"/>
          <w:right w:val="nil"/>
          <w:between w:val="nil"/>
        </w:pBdr>
        <w:spacing w:before="182" w:after="0" w:line="240" w:lineRule="auto"/>
        <w:ind w:right="105"/>
        <w:jc w:val="both"/>
        <w:rPr>
          <w:rFonts w:ascii="Merriweather" w:eastAsia="Merriweather" w:hAnsi="Merriweather" w:cs="Merriweather"/>
          <w:color w:val="000000"/>
          <w:sz w:val="20"/>
          <w:szCs w:val="20"/>
        </w:rPr>
      </w:pPr>
      <w:r>
        <w:rPr>
          <w:rFonts w:ascii="Merriweather" w:eastAsia="Merriweather" w:hAnsi="Merriweather" w:cs="Merriweather"/>
          <w:color w:val="000000"/>
          <w:sz w:val="20"/>
          <w:szCs w:val="20"/>
        </w:rPr>
        <w:t>In order to enhance teaching quality, programme utilizes internal and external quality assurance services and also periodically conducts programme monitoring and programme review. Relevant data is collected, analysed and utilized for informed decision making and programme development.</w:t>
      </w:r>
    </w:p>
    <w:p w14:paraId="2E500C74" w14:textId="77777777" w:rsidR="00D32D3E" w:rsidRDefault="00D32D3E">
      <w:pPr>
        <w:widowControl w:val="0"/>
        <w:pBdr>
          <w:top w:val="nil"/>
          <w:left w:val="nil"/>
          <w:bottom w:val="nil"/>
          <w:right w:val="nil"/>
          <w:between w:val="nil"/>
        </w:pBdr>
        <w:spacing w:before="182" w:after="0" w:line="240" w:lineRule="auto"/>
        <w:ind w:left="102" w:right="105"/>
        <w:jc w:val="both"/>
        <w:rPr>
          <w:rFonts w:ascii="Merriweather" w:eastAsia="Merriweather" w:hAnsi="Merriweather" w:cs="Merriweather"/>
          <w:color w:val="000000"/>
          <w:sz w:val="20"/>
          <w:szCs w:val="20"/>
        </w:rPr>
      </w:pPr>
    </w:p>
    <w:p w14:paraId="2A8FC1F5" w14:textId="77777777" w:rsidR="00D32D3E" w:rsidRDefault="004D59A1">
      <w:pPr>
        <w:shd w:val="clear" w:color="auto" w:fill="DEEAF6"/>
        <w:spacing w:after="24" w:line="248" w:lineRule="auto"/>
        <w:jc w:val="both"/>
        <w:rPr>
          <w:rFonts w:ascii="Merriweather" w:eastAsia="Merriweather" w:hAnsi="Merriweather" w:cs="Merriweather"/>
          <w:b/>
          <w:color w:val="0070C0"/>
          <w:sz w:val="20"/>
          <w:szCs w:val="20"/>
        </w:rPr>
      </w:pPr>
      <w:r>
        <w:rPr>
          <w:rFonts w:ascii="Merriweather" w:eastAsia="Merriweather" w:hAnsi="Merriweather" w:cs="Merriweather"/>
          <w:b/>
          <w:color w:val="0070C0"/>
          <w:sz w:val="20"/>
          <w:szCs w:val="20"/>
        </w:rPr>
        <w:t>5.1. Internal Quality Evaluation</w:t>
      </w:r>
    </w:p>
    <w:p w14:paraId="3BFE5CC1" w14:textId="77777777" w:rsidR="00D32D3E" w:rsidRDefault="004D59A1">
      <w:pPr>
        <w:widowControl w:val="0"/>
        <w:pBdr>
          <w:top w:val="nil"/>
          <w:left w:val="nil"/>
          <w:bottom w:val="single" w:sz="4" w:space="1" w:color="000000"/>
          <w:right w:val="nil"/>
          <w:between w:val="nil"/>
        </w:pBdr>
        <w:spacing w:before="169" w:after="0" w:line="240" w:lineRule="auto"/>
        <w:ind w:right="105"/>
        <w:jc w:val="both"/>
        <w:rPr>
          <w:rFonts w:ascii="Merriweather" w:eastAsia="Merriweather" w:hAnsi="Merriweather" w:cs="Merriweather"/>
          <w:color w:val="000000"/>
          <w:sz w:val="20"/>
          <w:szCs w:val="20"/>
        </w:rPr>
      </w:pPr>
      <w:r>
        <w:rPr>
          <w:rFonts w:ascii="Merriweather" w:eastAsia="Merriweather" w:hAnsi="Merriweather" w:cs="Merriweather"/>
          <w:color w:val="000000"/>
          <w:sz w:val="20"/>
          <w:szCs w:val="20"/>
        </w:rPr>
        <w:t>Programme staff collaborates with internal quality assurance department(s)/staff available at the HEI when planning the process of programme quality assurance, developing assessment instruments, and implementing assessment process. Programme staff utilizes quality assurance results for programme improvement.</w:t>
      </w:r>
    </w:p>
    <w:p w14:paraId="74CD1D1F" w14:textId="77777777" w:rsidR="00D32D3E" w:rsidRDefault="00D32D3E">
      <w:pPr>
        <w:pBdr>
          <w:top w:val="nil"/>
          <w:left w:val="nil"/>
          <w:bottom w:val="nil"/>
          <w:right w:val="nil"/>
          <w:between w:val="nil"/>
        </w:pBdr>
        <w:spacing w:after="24" w:line="248" w:lineRule="auto"/>
        <w:ind w:left="540"/>
        <w:jc w:val="both"/>
        <w:rPr>
          <w:rFonts w:ascii="Merriweather" w:eastAsia="Merriweather" w:hAnsi="Merriweather" w:cs="Merriweather"/>
          <w:b/>
          <w:color w:val="0070C0"/>
          <w:sz w:val="20"/>
          <w:szCs w:val="20"/>
        </w:rPr>
      </w:pPr>
    </w:p>
    <w:p w14:paraId="5E8C5645" w14:textId="77777777" w:rsidR="00D32D3E" w:rsidRDefault="004D59A1">
      <w:pPr>
        <w:spacing w:after="0" w:line="276" w:lineRule="auto"/>
        <w:jc w:val="both"/>
        <w:rPr>
          <w:rFonts w:ascii="Merriweather" w:eastAsia="Merriweather" w:hAnsi="Merriweather" w:cs="Merriweather"/>
          <w:b/>
          <w:color w:val="767171"/>
          <w:sz w:val="20"/>
          <w:szCs w:val="20"/>
        </w:rPr>
      </w:pPr>
      <w:r>
        <w:rPr>
          <w:rFonts w:ascii="Merriweather" w:eastAsia="Merriweather" w:hAnsi="Merriweather" w:cs="Merriweather"/>
          <w:b/>
          <w:color w:val="767171"/>
          <w:sz w:val="20"/>
          <w:szCs w:val="20"/>
        </w:rPr>
        <w:t xml:space="preserve">Cluster and individual evaluation </w:t>
      </w:r>
    </w:p>
    <w:p w14:paraId="1C316D87" w14:textId="77777777" w:rsidR="00D32D3E" w:rsidRDefault="004D59A1">
      <w:pPr>
        <w:spacing w:after="0" w:line="276" w:lineRule="auto"/>
        <w:jc w:val="both"/>
        <w:rPr>
          <w:rFonts w:ascii="Merriweather" w:eastAsia="Merriweather" w:hAnsi="Merriweather" w:cs="Merriweather"/>
          <w:b/>
          <w:sz w:val="20"/>
          <w:szCs w:val="20"/>
        </w:rPr>
      </w:pPr>
      <w:r>
        <w:rPr>
          <w:rFonts w:ascii="Merriweather" w:eastAsia="Merriweather" w:hAnsi="Merriweather" w:cs="Merriweather"/>
          <w:b/>
          <w:sz w:val="20"/>
          <w:szCs w:val="20"/>
        </w:rPr>
        <w:t xml:space="preserve">Summary and Analysis of the Compliance of the Educational Programmes Grouped in a Cluster with the Requirements of the Standard Component  </w:t>
      </w:r>
    </w:p>
    <w:p w14:paraId="1C5BEDD8" w14:textId="77777777" w:rsidR="00D32D3E" w:rsidRDefault="00D32D3E">
      <w:pPr>
        <w:spacing w:after="0" w:line="276" w:lineRule="auto"/>
        <w:jc w:val="both"/>
        <w:rPr>
          <w:rFonts w:ascii="Merriweather" w:eastAsia="Merriweather" w:hAnsi="Merriweather" w:cs="Merriweather"/>
          <w:b/>
          <w:sz w:val="20"/>
          <w:szCs w:val="20"/>
        </w:rPr>
      </w:pPr>
    </w:p>
    <w:p w14:paraId="7EFA265B" w14:textId="77777777" w:rsidR="00D32D3E" w:rsidRDefault="004D59A1">
      <w:pPr>
        <w:spacing w:after="0" w:line="360" w:lineRule="auto"/>
        <w:jc w:val="both"/>
        <w:rPr>
          <w:rFonts w:ascii="Merriweather" w:eastAsia="Merriweather" w:hAnsi="Merriweather" w:cs="Merriweather"/>
          <w:sz w:val="20"/>
          <w:szCs w:val="20"/>
        </w:rPr>
      </w:pPr>
      <w:r>
        <w:rPr>
          <w:rFonts w:ascii="Merriweather" w:eastAsia="Merriweather" w:hAnsi="Merriweather" w:cs="Merriweather"/>
          <w:sz w:val="20"/>
          <w:szCs w:val="20"/>
        </w:rPr>
        <w:t xml:space="preserve">The Internal Quality Assurance mechanisms at Ivane Javakhishvili Tbilisi State University are defined by the Statute of the Quality Assurance Service. Internal quality assurance includes the systemic surveys and evaluations of curricula, services, and resources. The QA Office focuses on annual surveys, involving all stakeholders to analyze assessment results to maintain effective monitoring, identify objectives and articulate development tendencies. </w:t>
      </w:r>
    </w:p>
    <w:p w14:paraId="494E1BC9" w14:textId="77777777" w:rsidR="00D32D3E" w:rsidRDefault="004D59A1">
      <w:pPr>
        <w:spacing w:after="0" w:line="360" w:lineRule="auto"/>
        <w:jc w:val="both"/>
        <w:rPr>
          <w:rFonts w:ascii="Merriweather" w:eastAsia="Merriweather" w:hAnsi="Merriweather" w:cs="Merriweather"/>
          <w:sz w:val="20"/>
          <w:szCs w:val="20"/>
        </w:rPr>
      </w:pPr>
      <w:r>
        <w:rPr>
          <w:rFonts w:ascii="Merriweather" w:eastAsia="Merriweather" w:hAnsi="Merriweather" w:cs="Merriweather"/>
          <w:sz w:val="20"/>
          <w:szCs w:val="20"/>
        </w:rPr>
        <w:t>Programs quality assurance is based on the PDCA - “plan –do – check - act” principle. The University prioritizes students, graduates, employers, academics and invited staff involvement in the internal quality assessment process. Internal Quality Assurance is carried out by the university's central and faculty Quality Assurance Services. The central quality assurance service is responsible for ensuring quality of teaching and research activities, evaluating the educational and scientific-research activities and developing recommendations, accordingly, coordinating the self-assessment process of programs and the whole university. The Faculty Quality Assurance Service is responsible for ensuring high quality programs with modern methods of learning, teaching and evaluation, facilitating constant engagement with the stakeholders, implementing systemic monitoring and usage of the results for further developing possibilities.</w:t>
      </w:r>
    </w:p>
    <w:p w14:paraId="7521E20A" w14:textId="77777777" w:rsidR="00D32D3E" w:rsidRDefault="004D59A1">
      <w:pPr>
        <w:spacing w:after="0" w:line="360" w:lineRule="auto"/>
        <w:jc w:val="both"/>
        <w:rPr>
          <w:rFonts w:ascii="Merriweather" w:eastAsia="Merriweather" w:hAnsi="Merriweather" w:cs="Merriweather"/>
          <w:sz w:val="20"/>
          <w:szCs w:val="20"/>
        </w:rPr>
      </w:pPr>
      <w:r>
        <w:rPr>
          <w:rFonts w:ascii="Merriweather" w:eastAsia="Merriweather" w:hAnsi="Merriweather" w:cs="Merriweather"/>
          <w:sz w:val="20"/>
          <w:szCs w:val="20"/>
        </w:rPr>
        <w:t xml:space="preserve">The process implies the involvement of all interested parties in the process of development of educational activities of the university. The process of program development is based on complex analysis and assessment and final program is approved through following stages: Firstly, the program is reviewed at the meeting of the committee of the relevant department; Then the program is approved by the faculty council (When presenting to the council, the program is accompanied by the conclusion of the quality assurance service of the faculty) and finally, the program that is already monitored by the University Quality Assurance Service is submitted to the University Academic Council for approval. </w:t>
      </w:r>
    </w:p>
    <w:p w14:paraId="504763B1" w14:textId="77777777" w:rsidR="00D32D3E" w:rsidRDefault="004D59A1">
      <w:pPr>
        <w:spacing w:after="0" w:line="360" w:lineRule="auto"/>
        <w:jc w:val="both"/>
        <w:rPr>
          <w:rFonts w:ascii="Merriweather" w:eastAsia="Merriweather" w:hAnsi="Merriweather" w:cs="Merriweather"/>
          <w:sz w:val="20"/>
          <w:szCs w:val="20"/>
        </w:rPr>
      </w:pPr>
      <w:r>
        <w:rPr>
          <w:rFonts w:ascii="Merriweather" w:eastAsia="Merriweather" w:hAnsi="Merriweather" w:cs="Merriweather"/>
          <w:sz w:val="20"/>
          <w:szCs w:val="20"/>
        </w:rPr>
        <w:t xml:space="preserve">In accordance with the evaluation of the submitted documents and accreditation visit findings, the accreditation panel finds that program evaluation is consistent at the university and assessment results are generally utilized for program improvement. The QA office cooperates and encourages the involvement of the program staff to ensure the evaluation process is constructive, therefore, a Self-Evaluation Report of the program is prepared with the involvement of academic and administrative staff. The institution shares information through emails to students and alumni, as well as students and graduates have been involved in the cluster self-evaluation process. </w:t>
      </w:r>
    </w:p>
    <w:p w14:paraId="7B3760AB" w14:textId="77777777" w:rsidR="00D32D3E" w:rsidRDefault="004D59A1">
      <w:pPr>
        <w:spacing w:after="0" w:line="360" w:lineRule="auto"/>
        <w:jc w:val="both"/>
        <w:rPr>
          <w:rFonts w:ascii="Merriweather" w:eastAsia="Merriweather" w:hAnsi="Merriweather" w:cs="Merriweather"/>
          <w:sz w:val="20"/>
          <w:szCs w:val="20"/>
        </w:rPr>
      </w:pPr>
      <w:r>
        <w:rPr>
          <w:rFonts w:ascii="Merriweather" w:eastAsia="Merriweather" w:hAnsi="Merriweather" w:cs="Merriweather"/>
          <w:sz w:val="20"/>
          <w:szCs w:val="20"/>
        </w:rPr>
        <w:t>Necessity-based and need assessment surveys are used by internal quality evaluation processes for purposely identifying the problems and ensuring quality improvement interventions. These surveys are targeted to identify the satisfaction, needs, and wants of the students, as well as annual students and staff satisfaction surveys, are conducted for assessing the general administration of the program and availability of services.</w:t>
      </w:r>
    </w:p>
    <w:p w14:paraId="1C9C5CF0" w14:textId="77777777" w:rsidR="00D32D3E" w:rsidRDefault="004D59A1">
      <w:pPr>
        <w:spacing w:after="0" w:line="360" w:lineRule="auto"/>
        <w:jc w:val="both"/>
        <w:rPr>
          <w:rFonts w:ascii="Merriweather" w:eastAsia="Merriweather" w:hAnsi="Merriweather" w:cs="Merriweather"/>
          <w:sz w:val="20"/>
          <w:szCs w:val="20"/>
        </w:rPr>
      </w:pPr>
      <w:r>
        <w:rPr>
          <w:rFonts w:ascii="Merriweather" w:eastAsia="Merriweather" w:hAnsi="Merriweather" w:cs="Merriweather"/>
          <w:sz w:val="20"/>
          <w:szCs w:val="20"/>
        </w:rPr>
        <w:t xml:space="preserve">Furthermore, TSU has implemented a practice of internal collegial evaluation, according to which the educational program undergoes the simulated internal evaluation process preserving certain criteria - the program has not been amended since the last accreditation process; - the educational program is subject to the constant changes; - educational programs are grouped in a narrow thematic cluster for enabling QA office to maintain holistic evaluation. </w:t>
      </w:r>
    </w:p>
    <w:p w14:paraId="395F5407" w14:textId="77777777" w:rsidR="00D32D3E" w:rsidRDefault="004D59A1">
      <w:pPr>
        <w:spacing w:before="280" w:after="280" w:line="276" w:lineRule="auto"/>
        <w:jc w:val="both"/>
        <w:rPr>
          <w:rFonts w:ascii="Merriweather" w:eastAsia="Merriweather" w:hAnsi="Merriweather" w:cs="Merriweather"/>
          <w:b/>
          <w:sz w:val="20"/>
          <w:szCs w:val="20"/>
        </w:rPr>
      </w:pPr>
      <w:r>
        <w:rPr>
          <w:rFonts w:ascii="Merriweather" w:eastAsia="Merriweather" w:hAnsi="Merriweather" w:cs="Merriweather"/>
          <w:b/>
          <w:sz w:val="20"/>
          <w:szCs w:val="20"/>
        </w:rPr>
        <w:t>Evidences/Indicators</w:t>
      </w:r>
    </w:p>
    <w:p w14:paraId="0657F8F5" w14:textId="77777777" w:rsidR="00D32D3E" w:rsidRDefault="004D59A1">
      <w:pPr>
        <w:numPr>
          <w:ilvl w:val="0"/>
          <w:numId w:val="8"/>
        </w:numPr>
        <w:pBdr>
          <w:top w:val="nil"/>
          <w:left w:val="nil"/>
          <w:bottom w:val="nil"/>
          <w:right w:val="nil"/>
          <w:between w:val="nil"/>
        </w:pBdr>
        <w:spacing w:before="280" w:after="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 xml:space="preserve">Self-Evaluation Report </w:t>
      </w:r>
    </w:p>
    <w:p w14:paraId="1B5EBAC5" w14:textId="77777777" w:rsidR="00D32D3E" w:rsidRDefault="004D59A1">
      <w:pPr>
        <w:numPr>
          <w:ilvl w:val="0"/>
          <w:numId w:val="8"/>
        </w:numPr>
        <w:pBdr>
          <w:top w:val="nil"/>
          <w:left w:val="nil"/>
          <w:bottom w:val="nil"/>
          <w:right w:val="nil"/>
          <w:between w:val="nil"/>
        </w:pBdr>
        <w:spacing w:after="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Educational Programs and Syllabi</w:t>
      </w:r>
    </w:p>
    <w:p w14:paraId="394E4A14" w14:textId="77777777" w:rsidR="00D32D3E" w:rsidRDefault="004D59A1">
      <w:pPr>
        <w:numPr>
          <w:ilvl w:val="0"/>
          <w:numId w:val="8"/>
        </w:numPr>
        <w:pBdr>
          <w:top w:val="nil"/>
          <w:left w:val="nil"/>
          <w:bottom w:val="nil"/>
          <w:right w:val="nil"/>
          <w:between w:val="nil"/>
        </w:pBdr>
        <w:spacing w:after="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 xml:space="preserve">Quality Assurance Mechanisms and Statute </w:t>
      </w:r>
    </w:p>
    <w:p w14:paraId="4854164A" w14:textId="77777777" w:rsidR="00D32D3E" w:rsidRDefault="004D59A1">
      <w:pPr>
        <w:numPr>
          <w:ilvl w:val="0"/>
          <w:numId w:val="8"/>
        </w:numPr>
        <w:pBdr>
          <w:top w:val="nil"/>
          <w:left w:val="nil"/>
          <w:bottom w:val="nil"/>
          <w:right w:val="nil"/>
          <w:between w:val="nil"/>
        </w:pBdr>
        <w:spacing w:after="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Internal and external QA evaluation policy</w:t>
      </w:r>
    </w:p>
    <w:p w14:paraId="24DBD89F" w14:textId="77777777" w:rsidR="00D32D3E" w:rsidRDefault="004D59A1">
      <w:pPr>
        <w:numPr>
          <w:ilvl w:val="0"/>
          <w:numId w:val="8"/>
        </w:numPr>
        <w:pBdr>
          <w:top w:val="nil"/>
          <w:left w:val="nil"/>
          <w:bottom w:val="nil"/>
          <w:right w:val="nil"/>
          <w:between w:val="nil"/>
        </w:pBdr>
        <w:spacing w:after="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Program evaluation form and indicators</w:t>
      </w:r>
    </w:p>
    <w:p w14:paraId="67E8E086" w14:textId="77777777" w:rsidR="00D32D3E" w:rsidRDefault="004D59A1">
      <w:pPr>
        <w:numPr>
          <w:ilvl w:val="0"/>
          <w:numId w:val="8"/>
        </w:numPr>
        <w:pBdr>
          <w:top w:val="nil"/>
          <w:left w:val="nil"/>
          <w:bottom w:val="nil"/>
          <w:right w:val="nil"/>
          <w:between w:val="nil"/>
        </w:pBdr>
        <w:spacing w:after="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 xml:space="preserve">Syllabi evaluation form and indicators </w:t>
      </w:r>
    </w:p>
    <w:p w14:paraId="0F726E60" w14:textId="77777777" w:rsidR="00D32D3E" w:rsidRDefault="004D59A1">
      <w:pPr>
        <w:numPr>
          <w:ilvl w:val="0"/>
          <w:numId w:val="8"/>
        </w:numPr>
        <w:pBdr>
          <w:top w:val="nil"/>
          <w:left w:val="nil"/>
          <w:bottom w:val="nil"/>
          <w:right w:val="nil"/>
          <w:between w:val="nil"/>
        </w:pBdr>
        <w:spacing w:after="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Survey forms and results</w:t>
      </w:r>
    </w:p>
    <w:p w14:paraId="37A578B6" w14:textId="77777777" w:rsidR="00D32D3E" w:rsidRDefault="004D59A1">
      <w:pPr>
        <w:numPr>
          <w:ilvl w:val="0"/>
          <w:numId w:val="8"/>
        </w:numPr>
        <w:pBdr>
          <w:top w:val="nil"/>
          <w:left w:val="nil"/>
          <w:bottom w:val="nil"/>
          <w:right w:val="nil"/>
          <w:between w:val="nil"/>
        </w:pBdr>
        <w:spacing w:after="28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 xml:space="preserve">Interview results </w:t>
      </w:r>
    </w:p>
    <w:tbl>
      <w:tblPr>
        <w:tblStyle w:val="affff0"/>
        <w:tblW w:w="9304"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400" w:firstRow="0" w:lastRow="0" w:firstColumn="0" w:lastColumn="0" w:noHBand="0" w:noVBand="1"/>
      </w:tblPr>
      <w:tblGrid>
        <w:gridCol w:w="9304"/>
      </w:tblGrid>
      <w:tr w:rsidR="00D32D3E" w14:paraId="69A21371" w14:textId="77777777">
        <w:tc>
          <w:tcPr>
            <w:tcW w:w="9304" w:type="dxa"/>
          </w:tcPr>
          <w:p w14:paraId="2B369144" w14:textId="77777777" w:rsidR="00D32D3E" w:rsidRDefault="004D59A1">
            <w:pPr>
              <w:spacing w:after="280" w:line="276" w:lineRule="auto"/>
              <w:jc w:val="both"/>
              <w:rPr>
                <w:rFonts w:ascii="Merriweather" w:eastAsia="Merriweather" w:hAnsi="Merriweather" w:cs="Merriweather"/>
              </w:rPr>
            </w:pPr>
            <w:r>
              <w:rPr>
                <w:rFonts w:ascii="Merriweather" w:eastAsia="Merriweather" w:hAnsi="Merriweather" w:cs="Merriweather"/>
                <w:b/>
                <w:color w:val="0070C0"/>
              </w:rPr>
              <w:t xml:space="preserve">General recommendations of the cluster: </w:t>
            </w:r>
            <w:r>
              <w:rPr>
                <w:rFonts w:ascii="Merriweather" w:eastAsia="Merriweather" w:hAnsi="Merriweather" w:cs="Merriweather"/>
                <w:color w:val="808080"/>
                <w:highlight w:val="white"/>
              </w:rPr>
              <w:t xml:space="preserve">Please, write the developed recommendations that apply equally to the educational programmes grouped in the cluster (if any) </w:t>
            </w:r>
          </w:p>
          <w:p w14:paraId="0F805225" w14:textId="77777777" w:rsidR="00D32D3E" w:rsidRDefault="004D59A1">
            <w:pPr>
              <w:spacing w:before="280" w:line="276" w:lineRule="auto"/>
              <w:jc w:val="both"/>
              <w:rPr>
                <w:rFonts w:ascii="Merriweather" w:eastAsia="Merriweather" w:hAnsi="Merriweather" w:cs="Merriweather"/>
              </w:rPr>
            </w:pPr>
            <w:r>
              <w:rPr>
                <w:rFonts w:ascii="Merriweather" w:eastAsia="Merriweather" w:hAnsi="Merriweather" w:cs="Merriweather"/>
                <w:b/>
                <w:color w:val="0070C0"/>
              </w:rPr>
              <w:t xml:space="preserve">General suggestions of the cluster: </w:t>
            </w:r>
            <w:r>
              <w:rPr>
                <w:rFonts w:ascii="Merriweather" w:eastAsia="Merriweather" w:hAnsi="Merriweather" w:cs="Merriweather"/>
                <w:color w:val="808080"/>
                <w:highlight w:val="white"/>
              </w:rPr>
              <w:t xml:space="preserve">Please, write the developed recommendations that apply equally to the educational programmes grouped in the cluster (if any) </w:t>
            </w:r>
          </w:p>
        </w:tc>
      </w:tr>
    </w:tbl>
    <w:p w14:paraId="02915484" w14:textId="77777777" w:rsidR="00D32D3E" w:rsidRDefault="00D32D3E">
      <w:pPr>
        <w:spacing w:before="280" w:after="280" w:line="276" w:lineRule="auto"/>
        <w:jc w:val="both"/>
        <w:rPr>
          <w:rFonts w:ascii="Merriweather" w:eastAsia="Merriweather" w:hAnsi="Merriweather" w:cs="Merriweather"/>
          <w:sz w:val="20"/>
          <w:szCs w:val="20"/>
        </w:rPr>
      </w:pPr>
    </w:p>
    <w:tbl>
      <w:tblPr>
        <w:tblStyle w:val="affff1"/>
        <w:tblW w:w="9304"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400" w:firstRow="0" w:lastRow="0" w:firstColumn="0" w:lastColumn="0" w:noHBand="0" w:noVBand="1"/>
      </w:tblPr>
      <w:tblGrid>
        <w:gridCol w:w="9304"/>
      </w:tblGrid>
      <w:tr w:rsidR="00D32D3E" w14:paraId="57B1DE94" w14:textId="77777777">
        <w:tc>
          <w:tcPr>
            <w:tcW w:w="9304" w:type="dxa"/>
          </w:tcPr>
          <w:p w14:paraId="06D4966E" w14:textId="77777777" w:rsidR="00D32D3E" w:rsidRDefault="004D59A1">
            <w:pPr>
              <w:spacing w:after="280" w:line="276" w:lineRule="auto"/>
              <w:jc w:val="both"/>
              <w:rPr>
                <w:rFonts w:ascii="Merriweather" w:eastAsia="Merriweather" w:hAnsi="Merriweather" w:cs="Merriweather"/>
                <w:b/>
                <w:color w:val="000000"/>
              </w:rPr>
            </w:pPr>
            <w:r>
              <w:rPr>
                <w:rFonts w:ascii="Merriweather" w:eastAsia="Merriweather" w:hAnsi="Merriweather" w:cs="Merriweather"/>
                <w:b/>
                <w:color w:val="0070C0"/>
              </w:rPr>
              <w:t xml:space="preserve">Recommendations and Suggestions according to the programmes (if any): </w:t>
            </w:r>
            <w:r>
              <w:rPr>
                <w:rFonts w:ascii="Merriweather" w:eastAsia="Merriweather" w:hAnsi="Merriweather" w:cs="Merriweather"/>
                <w:color w:val="808080"/>
                <w:highlight w:val="white"/>
              </w:rPr>
              <w:t xml:space="preserve">Please, write the developed recommendations and suggestions according to the individual programmes </w:t>
            </w:r>
          </w:p>
          <w:p w14:paraId="3AB6BAB0" w14:textId="77777777" w:rsidR="00D32D3E" w:rsidRDefault="004D59A1">
            <w:pPr>
              <w:spacing w:before="280" w:after="280" w:line="276" w:lineRule="auto"/>
              <w:jc w:val="both"/>
              <w:rPr>
                <w:rFonts w:ascii="Merriweather" w:eastAsia="Merriweather" w:hAnsi="Merriweather" w:cs="Merriweather"/>
                <w:sz w:val="18"/>
                <w:szCs w:val="18"/>
              </w:rPr>
            </w:pPr>
            <w:r>
              <w:rPr>
                <w:rFonts w:ascii="Merriweather" w:eastAsia="Merriweather" w:hAnsi="Merriweather" w:cs="Merriweather"/>
                <w:b/>
                <w:color w:val="000000"/>
              </w:rPr>
              <w:t>Programme 1</w:t>
            </w:r>
            <w:r>
              <w:rPr>
                <w:rFonts w:ascii="Merriweather" w:eastAsia="Merriweather" w:hAnsi="Merriweather" w:cs="Merriweather"/>
                <w:color w:val="000000"/>
              </w:rPr>
              <w:t xml:space="preserve"> (</w:t>
            </w:r>
            <w:r>
              <w:rPr>
                <w:rFonts w:ascii="Merriweather" w:eastAsia="Merriweather" w:hAnsi="Merriweather" w:cs="Merriweather"/>
              </w:rPr>
              <w:t>Integrated Bachelor’s and Master’s Educational Program for Primary Level Teacher Preparation, Level II)</w:t>
            </w:r>
            <w:r>
              <w:rPr>
                <w:rFonts w:ascii="Merriweather" w:eastAsia="Merriweather" w:hAnsi="Merriweather" w:cs="Merriweather"/>
                <w:sz w:val="18"/>
                <w:szCs w:val="18"/>
              </w:rPr>
              <w:t xml:space="preserve"> </w:t>
            </w:r>
          </w:p>
          <w:p w14:paraId="5982444E"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sz w:val="18"/>
                <w:szCs w:val="18"/>
              </w:rPr>
              <w:t xml:space="preserve">        </w:t>
            </w:r>
            <w:r>
              <w:rPr>
                <w:rFonts w:ascii="Merriweather" w:eastAsia="Merriweather" w:hAnsi="Merriweather" w:cs="Merriweather"/>
                <w:b/>
              </w:rPr>
              <w:t xml:space="preserve">Recommendation(s):  </w:t>
            </w:r>
          </w:p>
          <w:p w14:paraId="4DD34065"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Suggestion(s):  </w:t>
            </w:r>
          </w:p>
          <w:p w14:paraId="6D067EC5"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color w:val="000000"/>
              </w:rPr>
              <w:t>Programme 2</w:t>
            </w:r>
            <w:r>
              <w:rPr>
                <w:rFonts w:ascii="Merriweather" w:eastAsia="Merriweather" w:hAnsi="Merriweather" w:cs="Merriweather"/>
                <w:color w:val="000000"/>
              </w:rPr>
              <w:t xml:space="preserve"> (</w:t>
            </w:r>
            <w:r>
              <w:rPr>
                <w:rFonts w:ascii="Merriweather" w:eastAsia="Merriweather" w:hAnsi="Merriweather" w:cs="Merriweather"/>
              </w:rPr>
              <w:t>Multilingual</w:t>
            </w:r>
            <w:r>
              <w:rPr>
                <w:rFonts w:ascii="Merriweather" w:eastAsia="Merriweather" w:hAnsi="Merriweather" w:cs="Merriweather"/>
                <w:color w:val="000000"/>
              </w:rPr>
              <w:t xml:space="preserve"> Education - Integrated </w:t>
            </w:r>
            <w:r>
              <w:rPr>
                <w:rFonts w:ascii="Merriweather" w:eastAsia="Merriweather" w:hAnsi="Merriweather" w:cs="Merriweather"/>
              </w:rPr>
              <w:t>Bachelor's and Master’s Educational Program, Level II)</w:t>
            </w:r>
          </w:p>
          <w:p w14:paraId="28BBE3FE"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Recommendation(s):  </w:t>
            </w:r>
          </w:p>
          <w:p w14:paraId="3DD02DE8"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Suggestion(s):  </w:t>
            </w:r>
          </w:p>
          <w:p w14:paraId="0DA316E5" w14:textId="77777777" w:rsidR="00D32D3E" w:rsidRDefault="004D59A1">
            <w:pPr>
              <w:spacing w:before="240" w:after="240" w:line="276" w:lineRule="auto"/>
              <w:jc w:val="both"/>
              <w:rPr>
                <w:rFonts w:ascii="Merriweather" w:eastAsia="Merriweather" w:hAnsi="Merriweather" w:cs="Merriweather"/>
              </w:rPr>
            </w:pPr>
            <w:r>
              <w:rPr>
                <w:rFonts w:ascii="Merriweather" w:eastAsia="Merriweather" w:hAnsi="Merriweather" w:cs="Merriweather"/>
                <w:b/>
              </w:rPr>
              <w:t xml:space="preserve">Programme 3 </w:t>
            </w:r>
            <w:r>
              <w:rPr>
                <w:rFonts w:ascii="Merriweather" w:eastAsia="Merriweather" w:hAnsi="Merriweather" w:cs="Merriweather"/>
              </w:rPr>
              <w:t>(</w:t>
            </w:r>
            <w:r>
              <w:rPr>
                <w:rFonts w:ascii="Merriweather" w:eastAsia="Merriweather" w:hAnsi="Merriweather" w:cs="Merriweather"/>
                <w:highlight w:val="white"/>
              </w:rPr>
              <w:t>Special Education Teacher  Training Program, Level  I</w:t>
            </w:r>
            <w:r>
              <w:rPr>
                <w:rFonts w:ascii="Merriweather" w:eastAsia="Merriweather" w:hAnsi="Merriweather" w:cs="Merriweather"/>
              </w:rPr>
              <w:t>)</w:t>
            </w:r>
          </w:p>
          <w:p w14:paraId="56A4005E"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  Recommendation(s):  </w:t>
            </w:r>
          </w:p>
          <w:p w14:paraId="7D42032D" w14:textId="77777777" w:rsidR="00D32D3E" w:rsidRDefault="004D59A1">
            <w:pPr>
              <w:spacing w:before="280" w:after="280" w:line="276" w:lineRule="auto"/>
              <w:ind w:firstLine="360"/>
              <w:jc w:val="both"/>
              <w:rPr>
                <w:rFonts w:ascii="Merriweather" w:eastAsia="Merriweather" w:hAnsi="Merriweather" w:cs="Merriweather"/>
                <w:b/>
              </w:rPr>
            </w:pPr>
            <w:r>
              <w:rPr>
                <w:rFonts w:ascii="Merriweather" w:eastAsia="Merriweather" w:hAnsi="Merriweather" w:cs="Merriweather"/>
                <w:b/>
              </w:rPr>
              <w:t xml:space="preserve">Suggestion(s):  </w:t>
            </w:r>
          </w:p>
          <w:p w14:paraId="18BAE2A2" w14:textId="77777777" w:rsidR="00D32D3E" w:rsidRDefault="004D59A1">
            <w:pPr>
              <w:spacing w:before="280" w:after="280" w:line="276" w:lineRule="auto"/>
              <w:jc w:val="both"/>
              <w:rPr>
                <w:rFonts w:ascii="Merriweather" w:eastAsia="Merriweather" w:hAnsi="Merriweather" w:cs="Merriweather"/>
                <w:b/>
              </w:rPr>
            </w:pPr>
            <w:r>
              <w:rPr>
                <w:rFonts w:ascii="Merriweather" w:eastAsia="Merriweather" w:hAnsi="Merriweather" w:cs="Merriweather"/>
                <w:b/>
              </w:rPr>
              <w:t>Programme 4 (</w:t>
            </w:r>
            <w:r>
              <w:rPr>
                <w:rFonts w:ascii="Merriweather" w:eastAsia="Merriweather" w:hAnsi="Merriweather" w:cs="Merriweather"/>
                <w:highlight w:val="white"/>
              </w:rPr>
              <w:t>Teacher Preparation Educational Program - "Teacher" 1</w:t>
            </w:r>
            <w:r>
              <w:rPr>
                <w:rFonts w:ascii="Merriweather" w:eastAsia="Merriweather" w:hAnsi="Merriweather" w:cs="Merriweather"/>
              </w:rPr>
              <w:t>)</w:t>
            </w:r>
          </w:p>
          <w:p w14:paraId="69D28BB1"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 Recommendation(s):  </w:t>
            </w:r>
          </w:p>
          <w:p w14:paraId="5DB410EB" w14:textId="77777777" w:rsidR="00D32D3E" w:rsidRDefault="004D59A1">
            <w:pPr>
              <w:spacing w:before="280" w:after="280" w:line="276" w:lineRule="auto"/>
              <w:ind w:firstLine="360"/>
              <w:jc w:val="both"/>
              <w:rPr>
                <w:rFonts w:ascii="Merriweather" w:eastAsia="Merriweather" w:hAnsi="Merriweather" w:cs="Merriweather"/>
                <w:b/>
              </w:rPr>
            </w:pPr>
            <w:r>
              <w:rPr>
                <w:rFonts w:ascii="Merriweather" w:eastAsia="Merriweather" w:hAnsi="Merriweather" w:cs="Merriweather"/>
                <w:b/>
              </w:rPr>
              <w:t xml:space="preserve">Suggestion(s):  </w:t>
            </w:r>
          </w:p>
          <w:p w14:paraId="67BA4D0B"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rPr>
              <w:t>Description and Analysis</w:t>
            </w:r>
            <w:r>
              <w:rPr>
                <w:rFonts w:ascii="Merriweather" w:eastAsia="Merriweather" w:hAnsi="Merriweather" w:cs="Merriweather"/>
              </w:rPr>
              <w:t xml:space="preserve"> -</w:t>
            </w:r>
            <w:r>
              <w:rPr>
                <w:rFonts w:ascii="Merriweather" w:eastAsia="Merriweather" w:hAnsi="Merriweather" w:cs="Merriweather"/>
                <w:b/>
              </w:rPr>
              <w:t>Programme 5 (</w:t>
            </w:r>
            <w:r>
              <w:rPr>
                <w:rFonts w:ascii="Merriweather" w:eastAsia="Merriweather" w:hAnsi="Merriweather" w:cs="Merriweather"/>
                <w:highlight w:val="white"/>
              </w:rPr>
              <w:t>Teacher Preparation Educational Program - "Teacher" 2</w:t>
            </w:r>
            <w:r>
              <w:rPr>
                <w:rFonts w:ascii="Merriweather" w:eastAsia="Merriweather" w:hAnsi="Merriweather" w:cs="Merriweather"/>
              </w:rPr>
              <w:t>)</w:t>
            </w:r>
          </w:p>
          <w:p w14:paraId="4895C771"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Recommendation(s):  </w:t>
            </w:r>
          </w:p>
          <w:p w14:paraId="27C6AC3F"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Suggestion(s):  </w:t>
            </w:r>
          </w:p>
        </w:tc>
      </w:tr>
    </w:tbl>
    <w:p w14:paraId="03B94F49"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p>
    <w:p w14:paraId="03EE5624" w14:textId="77777777" w:rsidR="00D32D3E" w:rsidRDefault="004D59A1">
      <w:pPr>
        <w:spacing w:before="280" w:after="280" w:line="276" w:lineRule="auto"/>
        <w:jc w:val="both"/>
        <w:rPr>
          <w:rFonts w:ascii="Merriweather" w:eastAsia="Merriweather" w:hAnsi="Merriweather" w:cs="Merriweather"/>
          <w:color w:val="000000"/>
          <w:sz w:val="20"/>
          <w:szCs w:val="20"/>
        </w:rPr>
      </w:pPr>
      <w:r>
        <w:rPr>
          <w:rFonts w:ascii="Merriweather" w:eastAsia="Merriweather" w:hAnsi="Merriweather" w:cs="Merriweather"/>
          <w:b/>
          <w:color w:val="000000"/>
          <w:sz w:val="20"/>
          <w:szCs w:val="20"/>
        </w:rPr>
        <w:t xml:space="preserve">Evaluation </w:t>
      </w:r>
    </w:p>
    <w:tbl>
      <w:tblPr>
        <w:tblStyle w:val="affff2"/>
        <w:tblW w:w="9304" w:type="dxa"/>
        <w:tblLayout w:type="fixed"/>
        <w:tblLook w:val="0400" w:firstRow="0" w:lastRow="0" w:firstColumn="0" w:lastColumn="0" w:noHBand="0" w:noVBand="1"/>
      </w:tblPr>
      <w:tblGrid>
        <w:gridCol w:w="2567"/>
        <w:gridCol w:w="1684"/>
        <w:gridCol w:w="1684"/>
        <w:gridCol w:w="1684"/>
        <w:gridCol w:w="1685"/>
      </w:tblGrid>
      <w:tr w:rsidR="00D32D3E" w14:paraId="50BF50E2" w14:textId="77777777">
        <w:tc>
          <w:tcPr>
            <w:tcW w:w="2567" w:type="dxa"/>
          </w:tcPr>
          <w:p w14:paraId="5F7B6C22" w14:textId="77777777" w:rsidR="00D32D3E" w:rsidRDefault="004D59A1">
            <w:pPr>
              <w:pBdr>
                <w:top w:val="nil"/>
                <w:left w:val="nil"/>
                <w:bottom w:val="nil"/>
                <w:right w:val="nil"/>
                <w:between w:val="nil"/>
              </w:pBdr>
              <w:spacing w:line="240" w:lineRule="auto"/>
              <w:jc w:val="center"/>
              <w:rPr>
                <w:rFonts w:ascii="Merriweather" w:eastAsia="Merriweather" w:hAnsi="Merriweather" w:cs="Merriweather"/>
                <w:color w:val="000000"/>
                <w:sz w:val="18"/>
                <w:szCs w:val="18"/>
              </w:rPr>
            </w:pPr>
            <w:r>
              <w:rPr>
                <w:rFonts w:ascii="Merriweather" w:eastAsia="Merriweather" w:hAnsi="Merriweather" w:cs="Merriweather"/>
                <w:color w:val="000000"/>
                <w:sz w:val="18"/>
                <w:szCs w:val="18"/>
              </w:rPr>
              <w:t xml:space="preserve">Component  5.1 Internal Quality Evaluation </w:t>
            </w:r>
          </w:p>
        </w:tc>
        <w:tc>
          <w:tcPr>
            <w:tcW w:w="1684" w:type="dxa"/>
          </w:tcPr>
          <w:p w14:paraId="2CF86BA6"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Complies with requirements</w:t>
            </w:r>
          </w:p>
        </w:tc>
        <w:tc>
          <w:tcPr>
            <w:tcW w:w="1684" w:type="dxa"/>
          </w:tcPr>
          <w:p w14:paraId="2960078D"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Substantially complies with requirements</w:t>
            </w:r>
          </w:p>
        </w:tc>
        <w:tc>
          <w:tcPr>
            <w:tcW w:w="1684" w:type="dxa"/>
          </w:tcPr>
          <w:p w14:paraId="0AA33C36"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Partially complies with requirements</w:t>
            </w:r>
          </w:p>
        </w:tc>
        <w:tc>
          <w:tcPr>
            <w:tcW w:w="1685" w:type="dxa"/>
          </w:tcPr>
          <w:p w14:paraId="451BA6A2"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Does not comply with requirements</w:t>
            </w:r>
          </w:p>
        </w:tc>
      </w:tr>
      <w:tr w:rsidR="00D32D3E" w14:paraId="3D7A0B5B" w14:textId="77777777">
        <w:tc>
          <w:tcPr>
            <w:tcW w:w="2567" w:type="dxa"/>
          </w:tcPr>
          <w:p w14:paraId="56C73BFA"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20"/>
                <w:szCs w:val="20"/>
              </w:rPr>
            </w:pPr>
            <w:r>
              <w:rPr>
                <w:rFonts w:ascii="Merriweather" w:eastAsia="Merriweather" w:hAnsi="Merriweather" w:cs="Merriweather"/>
                <w:b/>
                <w:color w:val="000000"/>
                <w:sz w:val="18"/>
                <w:szCs w:val="18"/>
              </w:rPr>
              <w:t>Programme 1 (Integrated Bachelor's-Master's Educational Program for Primary Level Teacher Preparation, Level II)</w:t>
            </w:r>
          </w:p>
        </w:tc>
        <w:tc>
          <w:tcPr>
            <w:tcW w:w="1684" w:type="dxa"/>
          </w:tcPr>
          <w:p w14:paraId="4178B3B4" w14:textId="77777777" w:rsidR="00D32D3E" w:rsidRDefault="004D59A1">
            <w:pPr>
              <w:pBdr>
                <w:top w:val="nil"/>
                <w:left w:val="nil"/>
                <w:bottom w:val="nil"/>
                <w:right w:val="nil"/>
                <w:between w:val="nil"/>
              </w:pBdr>
              <w:spacing w:line="240" w:lineRule="auto"/>
              <w:jc w:val="center"/>
              <w:rPr>
                <w:rFonts w:ascii="Merriweather" w:eastAsia="Merriweather" w:hAnsi="Merriweather" w:cs="Merriweather"/>
                <w:color w:val="000000"/>
                <w:sz w:val="20"/>
                <w:szCs w:val="20"/>
              </w:rPr>
            </w:pPr>
            <w:r>
              <w:rPr>
                <w:rFonts w:ascii="Quattrocento Sans" w:eastAsia="Quattrocento Sans" w:hAnsi="Quattrocento Sans" w:cs="Quattrocento Sans"/>
                <w:b/>
                <w:sz w:val="24"/>
                <w:szCs w:val="24"/>
              </w:rPr>
              <w:t>X</w:t>
            </w:r>
          </w:p>
        </w:tc>
        <w:tc>
          <w:tcPr>
            <w:tcW w:w="1684" w:type="dxa"/>
          </w:tcPr>
          <w:p w14:paraId="5EAE889B" w14:textId="77777777" w:rsidR="00D32D3E" w:rsidRDefault="009D55C0">
            <w:pPr>
              <w:jc w:val="center"/>
              <w:rPr>
                <w:rFonts w:ascii="Merriweather" w:eastAsia="Merriweather" w:hAnsi="Merriweather" w:cs="Merriweather"/>
              </w:rPr>
            </w:pPr>
            <w:sdt>
              <w:sdtPr>
                <w:tag w:val="goog_rdk_302"/>
                <w:id w:val="-768352680"/>
              </w:sdtPr>
              <w:sdtEndPr/>
              <w:sdtContent>
                <w:r w:rsidR="004D59A1">
                  <w:rPr>
                    <w:rFonts w:ascii="Arial Unicode MS" w:eastAsia="Arial Unicode MS" w:hAnsi="Arial Unicode MS" w:cs="Arial Unicode MS"/>
                    <w:b/>
                  </w:rPr>
                  <w:t>☐</w:t>
                </w:r>
              </w:sdtContent>
            </w:sdt>
          </w:p>
        </w:tc>
        <w:tc>
          <w:tcPr>
            <w:tcW w:w="1684" w:type="dxa"/>
          </w:tcPr>
          <w:p w14:paraId="690E1108" w14:textId="77777777" w:rsidR="00D32D3E" w:rsidRDefault="009D55C0">
            <w:pPr>
              <w:jc w:val="center"/>
              <w:rPr>
                <w:rFonts w:ascii="Merriweather" w:eastAsia="Merriweather" w:hAnsi="Merriweather" w:cs="Merriweather"/>
              </w:rPr>
            </w:pPr>
            <w:sdt>
              <w:sdtPr>
                <w:tag w:val="goog_rdk_303"/>
                <w:id w:val="1038658587"/>
              </w:sdtPr>
              <w:sdtEndPr/>
              <w:sdtContent>
                <w:r w:rsidR="004D59A1">
                  <w:rPr>
                    <w:rFonts w:ascii="Arial Unicode MS" w:eastAsia="Arial Unicode MS" w:hAnsi="Arial Unicode MS" w:cs="Arial Unicode MS"/>
                    <w:b/>
                  </w:rPr>
                  <w:t>☐</w:t>
                </w:r>
              </w:sdtContent>
            </w:sdt>
          </w:p>
        </w:tc>
        <w:tc>
          <w:tcPr>
            <w:tcW w:w="1685" w:type="dxa"/>
          </w:tcPr>
          <w:p w14:paraId="1616DE1A" w14:textId="77777777" w:rsidR="00D32D3E" w:rsidRDefault="009D55C0">
            <w:pPr>
              <w:jc w:val="center"/>
              <w:rPr>
                <w:rFonts w:ascii="Merriweather" w:eastAsia="Merriweather" w:hAnsi="Merriweather" w:cs="Merriweather"/>
              </w:rPr>
            </w:pPr>
            <w:sdt>
              <w:sdtPr>
                <w:tag w:val="goog_rdk_304"/>
                <w:id w:val="61574177"/>
              </w:sdtPr>
              <w:sdtEndPr/>
              <w:sdtContent>
                <w:r w:rsidR="004D59A1">
                  <w:rPr>
                    <w:rFonts w:ascii="Arial Unicode MS" w:eastAsia="Arial Unicode MS" w:hAnsi="Arial Unicode MS" w:cs="Arial Unicode MS"/>
                    <w:b/>
                  </w:rPr>
                  <w:t>☐</w:t>
                </w:r>
              </w:sdtContent>
            </w:sdt>
          </w:p>
        </w:tc>
      </w:tr>
      <w:tr w:rsidR="00D32D3E" w14:paraId="580A40A9" w14:textId="77777777">
        <w:tc>
          <w:tcPr>
            <w:tcW w:w="2567" w:type="dxa"/>
          </w:tcPr>
          <w:p w14:paraId="1ABC1F0A"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20"/>
                <w:szCs w:val="20"/>
              </w:rPr>
            </w:pPr>
            <w:r>
              <w:rPr>
                <w:rFonts w:ascii="Merriweather" w:eastAsia="Merriweather" w:hAnsi="Merriweather" w:cs="Merriweather"/>
                <w:b/>
                <w:color w:val="000000"/>
                <w:sz w:val="18"/>
                <w:szCs w:val="18"/>
              </w:rPr>
              <w:t>Programme 2 (Multilingual Education - Integrated Bachelor's-Master's Educational Program for Primary Level Teacher Preparation, Level II)</w:t>
            </w:r>
          </w:p>
        </w:tc>
        <w:tc>
          <w:tcPr>
            <w:tcW w:w="1684" w:type="dxa"/>
          </w:tcPr>
          <w:p w14:paraId="61863D7F" w14:textId="77777777" w:rsidR="00D32D3E" w:rsidRDefault="004D59A1">
            <w:pPr>
              <w:jc w:val="center"/>
              <w:rPr>
                <w:rFonts w:ascii="Merriweather" w:eastAsia="Merriweather" w:hAnsi="Merriweather" w:cs="Merriweather"/>
              </w:rPr>
            </w:pPr>
            <w:r>
              <w:rPr>
                <w:rFonts w:ascii="Quattrocento Sans" w:eastAsia="Quattrocento Sans" w:hAnsi="Quattrocento Sans" w:cs="Quattrocento Sans"/>
                <w:b/>
              </w:rPr>
              <w:t>X</w:t>
            </w:r>
          </w:p>
        </w:tc>
        <w:tc>
          <w:tcPr>
            <w:tcW w:w="1684" w:type="dxa"/>
          </w:tcPr>
          <w:p w14:paraId="52AE4279" w14:textId="77777777" w:rsidR="00D32D3E" w:rsidRDefault="009D55C0">
            <w:pPr>
              <w:jc w:val="center"/>
              <w:rPr>
                <w:rFonts w:ascii="Merriweather" w:eastAsia="Merriweather" w:hAnsi="Merriweather" w:cs="Merriweather"/>
              </w:rPr>
            </w:pPr>
            <w:sdt>
              <w:sdtPr>
                <w:tag w:val="goog_rdk_305"/>
                <w:id w:val="491717521"/>
              </w:sdtPr>
              <w:sdtEndPr/>
              <w:sdtContent>
                <w:r w:rsidR="004D59A1">
                  <w:rPr>
                    <w:rFonts w:ascii="Arial Unicode MS" w:eastAsia="Arial Unicode MS" w:hAnsi="Arial Unicode MS" w:cs="Arial Unicode MS"/>
                    <w:b/>
                  </w:rPr>
                  <w:t>☐</w:t>
                </w:r>
              </w:sdtContent>
            </w:sdt>
          </w:p>
        </w:tc>
        <w:tc>
          <w:tcPr>
            <w:tcW w:w="1684" w:type="dxa"/>
          </w:tcPr>
          <w:p w14:paraId="1A83AE1A" w14:textId="77777777" w:rsidR="00D32D3E" w:rsidRDefault="009D55C0">
            <w:pPr>
              <w:jc w:val="center"/>
              <w:rPr>
                <w:rFonts w:ascii="Merriweather" w:eastAsia="Merriweather" w:hAnsi="Merriweather" w:cs="Merriweather"/>
              </w:rPr>
            </w:pPr>
            <w:sdt>
              <w:sdtPr>
                <w:tag w:val="goog_rdk_306"/>
                <w:id w:val="-782421960"/>
              </w:sdtPr>
              <w:sdtEndPr/>
              <w:sdtContent>
                <w:r w:rsidR="004D59A1">
                  <w:rPr>
                    <w:rFonts w:ascii="Arial Unicode MS" w:eastAsia="Arial Unicode MS" w:hAnsi="Arial Unicode MS" w:cs="Arial Unicode MS"/>
                    <w:b/>
                  </w:rPr>
                  <w:t>☐</w:t>
                </w:r>
              </w:sdtContent>
            </w:sdt>
          </w:p>
        </w:tc>
        <w:tc>
          <w:tcPr>
            <w:tcW w:w="1685" w:type="dxa"/>
          </w:tcPr>
          <w:p w14:paraId="45E0D093" w14:textId="77777777" w:rsidR="00D32D3E" w:rsidRDefault="009D55C0">
            <w:pPr>
              <w:jc w:val="center"/>
              <w:rPr>
                <w:rFonts w:ascii="Merriweather" w:eastAsia="Merriweather" w:hAnsi="Merriweather" w:cs="Merriweather"/>
              </w:rPr>
            </w:pPr>
            <w:sdt>
              <w:sdtPr>
                <w:tag w:val="goog_rdk_307"/>
                <w:id w:val="231803609"/>
              </w:sdtPr>
              <w:sdtEndPr/>
              <w:sdtContent>
                <w:r w:rsidR="004D59A1">
                  <w:rPr>
                    <w:rFonts w:ascii="Arial Unicode MS" w:eastAsia="Arial Unicode MS" w:hAnsi="Arial Unicode MS" w:cs="Arial Unicode MS"/>
                    <w:b/>
                  </w:rPr>
                  <w:t>☐</w:t>
                </w:r>
              </w:sdtContent>
            </w:sdt>
          </w:p>
        </w:tc>
      </w:tr>
      <w:tr w:rsidR="00D32D3E" w14:paraId="03DCF711" w14:textId="77777777">
        <w:tc>
          <w:tcPr>
            <w:tcW w:w="2567" w:type="dxa"/>
          </w:tcPr>
          <w:p w14:paraId="6BDCEB25"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20"/>
                <w:szCs w:val="20"/>
              </w:rPr>
            </w:pPr>
            <w:r>
              <w:rPr>
                <w:rFonts w:ascii="Merriweather" w:eastAsia="Merriweather" w:hAnsi="Merriweather" w:cs="Merriweather"/>
                <w:b/>
                <w:color w:val="000000"/>
                <w:sz w:val="18"/>
                <w:szCs w:val="18"/>
              </w:rPr>
              <w:t>Programme 3 (Special Education Teacher Preparation Educational Program, Level I)</w:t>
            </w:r>
          </w:p>
        </w:tc>
        <w:tc>
          <w:tcPr>
            <w:tcW w:w="1684" w:type="dxa"/>
          </w:tcPr>
          <w:p w14:paraId="0AEEB8B1" w14:textId="77777777" w:rsidR="00D32D3E" w:rsidRDefault="004D59A1">
            <w:pPr>
              <w:jc w:val="center"/>
              <w:rPr>
                <w:rFonts w:ascii="Merriweather" w:eastAsia="Merriweather" w:hAnsi="Merriweather" w:cs="Merriweather"/>
              </w:rPr>
            </w:pPr>
            <w:r>
              <w:rPr>
                <w:rFonts w:ascii="Quattrocento Sans" w:eastAsia="Quattrocento Sans" w:hAnsi="Quattrocento Sans" w:cs="Quattrocento Sans"/>
                <w:b/>
              </w:rPr>
              <w:t>X</w:t>
            </w:r>
          </w:p>
        </w:tc>
        <w:tc>
          <w:tcPr>
            <w:tcW w:w="1684" w:type="dxa"/>
          </w:tcPr>
          <w:p w14:paraId="6106EEBB" w14:textId="77777777" w:rsidR="00D32D3E" w:rsidRDefault="009D55C0">
            <w:pPr>
              <w:jc w:val="center"/>
              <w:rPr>
                <w:rFonts w:ascii="Merriweather" w:eastAsia="Merriweather" w:hAnsi="Merriweather" w:cs="Merriweather"/>
              </w:rPr>
            </w:pPr>
            <w:sdt>
              <w:sdtPr>
                <w:tag w:val="goog_rdk_308"/>
                <w:id w:val="713672909"/>
              </w:sdtPr>
              <w:sdtEndPr/>
              <w:sdtContent>
                <w:r w:rsidR="004D59A1">
                  <w:rPr>
                    <w:rFonts w:ascii="Arial Unicode MS" w:eastAsia="Arial Unicode MS" w:hAnsi="Arial Unicode MS" w:cs="Arial Unicode MS"/>
                    <w:b/>
                  </w:rPr>
                  <w:t>☐</w:t>
                </w:r>
              </w:sdtContent>
            </w:sdt>
          </w:p>
        </w:tc>
        <w:tc>
          <w:tcPr>
            <w:tcW w:w="1684" w:type="dxa"/>
          </w:tcPr>
          <w:p w14:paraId="20C6DC33" w14:textId="77777777" w:rsidR="00D32D3E" w:rsidRDefault="009D55C0">
            <w:pPr>
              <w:jc w:val="center"/>
              <w:rPr>
                <w:rFonts w:ascii="Merriweather" w:eastAsia="Merriweather" w:hAnsi="Merriweather" w:cs="Merriweather"/>
              </w:rPr>
            </w:pPr>
            <w:sdt>
              <w:sdtPr>
                <w:tag w:val="goog_rdk_309"/>
                <w:id w:val="-2053607099"/>
              </w:sdtPr>
              <w:sdtEndPr/>
              <w:sdtContent>
                <w:r w:rsidR="004D59A1">
                  <w:rPr>
                    <w:rFonts w:ascii="Arial Unicode MS" w:eastAsia="Arial Unicode MS" w:hAnsi="Arial Unicode MS" w:cs="Arial Unicode MS"/>
                    <w:b/>
                  </w:rPr>
                  <w:t>☐</w:t>
                </w:r>
              </w:sdtContent>
            </w:sdt>
          </w:p>
        </w:tc>
        <w:tc>
          <w:tcPr>
            <w:tcW w:w="1685" w:type="dxa"/>
          </w:tcPr>
          <w:p w14:paraId="09CFA623" w14:textId="77777777" w:rsidR="00D32D3E" w:rsidRDefault="009D55C0">
            <w:pPr>
              <w:jc w:val="center"/>
              <w:rPr>
                <w:rFonts w:ascii="Merriweather" w:eastAsia="Merriweather" w:hAnsi="Merriweather" w:cs="Merriweather"/>
              </w:rPr>
            </w:pPr>
            <w:sdt>
              <w:sdtPr>
                <w:tag w:val="goog_rdk_310"/>
                <w:id w:val="-1735554419"/>
              </w:sdtPr>
              <w:sdtEndPr/>
              <w:sdtContent>
                <w:r w:rsidR="004D59A1">
                  <w:rPr>
                    <w:rFonts w:ascii="Arial Unicode MS" w:eastAsia="Arial Unicode MS" w:hAnsi="Arial Unicode MS" w:cs="Arial Unicode MS"/>
                    <w:b/>
                  </w:rPr>
                  <w:t>☐</w:t>
                </w:r>
              </w:sdtContent>
            </w:sdt>
          </w:p>
        </w:tc>
      </w:tr>
      <w:tr w:rsidR="00D32D3E" w14:paraId="515A2068" w14:textId="77777777">
        <w:tc>
          <w:tcPr>
            <w:tcW w:w="2567" w:type="dxa"/>
          </w:tcPr>
          <w:p w14:paraId="28275D05"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20"/>
                <w:szCs w:val="20"/>
              </w:rPr>
            </w:pPr>
            <w:r>
              <w:rPr>
                <w:rFonts w:ascii="Merriweather" w:eastAsia="Merriweather" w:hAnsi="Merriweather" w:cs="Merriweather"/>
                <w:b/>
                <w:color w:val="000000"/>
                <w:sz w:val="18"/>
                <w:szCs w:val="18"/>
              </w:rPr>
              <w:t>Programme 4 (Teacher Preparation Educational Program - "Teacher" 1, Level I)</w:t>
            </w:r>
          </w:p>
        </w:tc>
        <w:tc>
          <w:tcPr>
            <w:tcW w:w="1684" w:type="dxa"/>
          </w:tcPr>
          <w:p w14:paraId="68CB9E51" w14:textId="77777777" w:rsidR="00D32D3E" w:rsidRDefault="004D59A1">
            <w:pPr>
              <w:jc w:val="center"/>
              <w:rPr>
                <w:rFonts w:ascii="Merriweather" w:eastAsia="Merriweather" w:hAnsi="Merriweather" w:cs="Merriweather"/>
                <w:b/>
              </w:rPr>
            </w:pPr>
            <w:r>
              <w:rPr>
                <w:rFonts w:ascii="Quattrocento Sans" w:eastAsia="Quattrocento Sans" w:hAnsi="Quattrocento Sans" w:cs="Quattrocento Sans"/>
                <w:b/>
              </w:rPr>
              <w:t>X</w:t>
            </w:r>
          </w:p>
        </w:tc>
        <w:tc>
          <w:tcPr>
            <w:tcW w:w="1684" w:type="dxa"/>
          </w:tcPr>
          <w:p w14:paraId="12D9813F" w14:textId="77777777" w:rsidR="00D32D3E" w:rsidRDefault="009D55C0">
            <w:pPr>
              <w:jc w:val="center"/>
              <w:rPr>
                <w:rFonts w:ascii="Merriweather" w:eastAsia="Merriweather" w:hAnsi="Merriweather" w:cs="Merriweather"/>
                <w:b/>
              </w:rPr>
            </w:pPr>
            <w:sdt>
              <w:sdtPr>
                <w:tag w:val="goog_rdk_311"/>
                <w:id w:val="-283220577"/>
              </w:sdtPr>
              <w:sdtEndPr/>
              <w:sdtContent>
                <w:r w:rsidR="004D59A1">
                  <w:rPr>
                    <w:rFonts w:ascii="Arial Unicode MS" w:eastAsia="Arial Unicode MS" w:hAnsi="Arial Unicode MS" w:cs="Arial Unicode MS"/>
                    <w:b/>
                  </w:rPr>
                  <w:t>☐</w:t>
                </w:r>
              </w:sdtContent>
            </w:sdt>
          </w:p>
        </w:tc>
        <w:tc>
          <w:tcPr>
            <w:tcW w:w="1684" w:type="dxa"/>
          </w:tcPr>
          <w:p w14:paraId="7911F892" w14:textId="77777777" w:rsidR="00D32D3E" w:rsidRDefault="009D55C0">
            <w:pPr>
              <w:jc w:val="center"/>
              <w:rPr>
                <w:rFonts w:ascii="Merriweather" w:eastAsia="Merriweather" w:hAnsi="Merriweather" w:cs="Merriweather"/>
                <w:b/>
              </w:rPr>
            </w:pPr>
            <w:sdt>
              <w:sdtPr>
                <w:tag w:val="goog_rdk_312"/>
                <w:id w:val="-1255436080"/>
              </w:sdtPr>
              <w:sdtEndPr/>
              <w:sdtContent>
                <w:r w:rsidR="004D59A1">
                  <w:rPr>
                    <w:rFonts w:ascii="Arial Unicode MS" w:eastAsia="Arial Unicode MS" w:hAnsi="Arial Unicode MS" w:cs="Arial Unicode MS"/>
                    <w:b/>
                  </w:rPr>
                  <w:t>☐</w:t>
                </w:r>
              </w:sdtContent>
            </w:sdt>
          </w:p>
        </w:tc>
        <w:tc>
          <w:tcPr>
            <w:tcW w:w="1685" w:type="dxa"/>
          </w:tcPr>
          <w:p w14:paraId="4C8B3380" w14:textId="77777777" w:rsidR="00D32D3E" w:rsidRDefault="009D55C0">
            <w:pPr>
              <w:jc w:val="center"/>
              <w:rPr>
                <w:rFonts w:ascii="Merriweather" w:eastAsia="Merriweather" w:hAnsi="Merriweather" w:cs="Merriweather"/>
                <w:b/>
              </w:rPr>
            </w:pPr>
            <w:sdt>
              <w:sdtPr>
                <w:tag w:val="goog_rdk_313"/>
                <w:id w:val="-55341176"/>
              </w:sdtPr>
              <w:sdtEndPr/>
              <w:sdtContent>
                <w:r w:rsidR="004D59A1">
                  <w:rPr>
                    <w:rFonts w:ascii="Arial Unicode MS" w:eastAsia="Arial Unicode MS" w:hAnsi="Arial Unicode MS" w:cs="Arial Unicode MS"/>
                    <w:b/>
                  </w:rPr>
                  <w:t>☐</w:t>
                </w:r>
              </w:sdtContent>
            </w:sdt>
          </w:p>
        </w:tc>
      </w:tr>
      <w:tr w:rsidR="00D32D3E" w14:paraId="10C8D9C3" w14:textId="77777777">
        <w:tc>
          <w:tcPr>
            <w:tcW w:w="2567" w:type="dxa"/>
          </w:tcPr>
          <w:p w14:paraId="0C05EA02" w14:textId="77777777" w:rsidR="00D32D3E" w:rsidRDefault="004D59A1">
            <w:pPr>
              <w:pBdr>
                <w:top w:val="nil"/>
                <w:left w:val="nil"/>
                <w:bottom w:val="nil"/>
                <w:right w:val="nil"/>
                <w:between w:val="nil"/>
              </w:pBdr>
              <w:spacing w:line="240" w:lineRule="auto"/>
              <w:rPr>
                <w:rFonts w:ascii="Merriweather" w:eastAsia="Merriweather" w:hAnsi="Merriweather" w:cs="Merriweather"/>
                <w:b/>
                <w:i/>
                <w:color w:val="000000"/>
                <w:sz w:val="20"/>
                <w:szCs w:val="20"/>
              </w:rPr>
            </w:pPr>
            <w:r>
              <w:rPr>
                <w:rFonts w:ascii="Merriweather" w:eastAsia="Merriweather" w:hAnsi="Merriweather" w:cs="Merriweather"/>
                <w:b/>
                <w:color w:val="000000"/>
                <w:sz w:val="18"/>
                <w:szCs w:val="18"/>
              </w:rPr>
              <w:t>Programme 5 (Teacher Preparation Educational Program - "Teacher" 2, Level I)</w:t>
            </w:r>
          </w:p>
        </w:tc>
        <w:tc>
          <w:tcPr>
            <w:tcW w:w="1684" w:type="dxa"/>
          </w:tcPr>
          <w:p w14:paraId="745DDC67" w14:textId="77777777" w:rsidR="00D32D3E" w:rsidRDefault="004D59A1">
            <w:pPr>
              <w:jc w:val="center"/>
              <w:rPr>
                <w:rFonts w:ascii="Merriweather" w:eastAsia="Merriweather" w:hAnsi="Merriweather" w:cs="Merriweather"/>
                <w:b/>
              </w:rPr>
            </w:pPr>
            <w:r>
              <w:rPr>
                <w:rFonts w:ascii="Quattrocento Sans" w:eastAsia="Quattrocento Sans" w:hAnsi="Quattrocento Sans" w:cs="Quattrocento Sans"/>
                <w:b/>
              </w:rPr>
              <w:t>X</w:t>
            </w:r>
          </w:p>
        </w:tc>
        <w:tc>
          <w:tcPr>
            <w:tcW w:w="1684" w:type="dxa"/>
          </w:tcPr>
          <w:p w14:paraId="4FC7DC9B" w14:textId="77777777" w:rsidR="00D32D3E" w:rsidRDefault="009D55C0">
            <w:pPr>
              <w:jc w:val="center"/>
              <w:rPr>
                <w:rFonts w:ascii="Merriweather" w:eastAsia="Merriweather" w:hAnsi="Merriweather" w:cs="Merriweather"/>
                <w:b/>
              </w:rPr>
            </w:pPr>
            <w:sdt>
              <w:sdtPr>
                <w:tag w:val="goog_rdk_314"/>
                <w:id w:val="-224692002"/>
              </w:sdtPr>
              <w:sdtEndPr/>
              <w:sdtContent>
                <w:r w:rsidR="004D59A1">
                  <w:rPr>
                    <w:rFonts w:ascii="Arial Unicode MS" w:eastAsia="Arial Unicode MS" w:hAnsi="Arial Unicode MS" w:cs="Arial Unicode MS"/>
                    <w:b/>
                  </w:rPr>
                  <w:t>☐</w:t>
                </w:r>
              </w:sdtContent>
            </w:sdt>
          </w:p>
        </w:tc>
        <w:tc>
          <w:tcPr>
            <w:tcW w:w="1684" w:type="dxa"/>
          </w:tcPr>
          <w:p w14:paraId="662E015A" w14:textId="77777777" w:rsidR="00D32D3E" w:rsidRDefault="009D55C0">
            <w:pPr>
              <w:jc w:val="center"/>
              <w:rPr>
                <w:rFonts w:ascii="Merriweather" w:eastAsia="Merriweather" w:hAnsi="Merriweather" w:cs="Merriweather"/>
                <w:b/>
              </w:rPr>
            </w:pPr>
            <w:sdt>
              <w:sdtPr>
                <w:tag w:val="goog_rdk_315"/>
                <w:id w:val="799198500"/>
              </w:sdtPr>
              <w:sdtEndPr/>
              <w:sdtContent>
                <w:r w:rsidR="004D59A1">
                  <w:rPr>
                    <w:rFonts w:ascii="Arial Unicode MS" w:eastAsia="Arial Unicode MS" w:hAnsi="Arial Unicode MS" w:cs="Arial Unicode MS"/>
                    <w:b/>
                  </w:rPr>
                  <w:t>☐</w:t>
                </w:r>
              </w:sdtContent>
            </w:sdt>
          </w:p>
        </w:tc>
        <w:tc>
          <w:tcPr>
            <w:tcW w:w="1685" w:type="dxa"/>
          </w:tcPr>
          <w:p w14:paraId="570969D9" w14:textId="77777777" w:rsidR="00D32D3E" w:rsidRDefault="009D55C0">
            <w:pPr>
              <w:jc w:val="center"/>
              <w:rPr>
                <w:rFonts w:ascii="Merriweather" w:eastAsia="Merriweather" w:hAnsi="Merriweather" w:cs="Merriweather"/>
                <w:b/>
              </w:rPr>
            </w:pPr>
            <w:sdt>
              <w:sdtPr>
                <w:tag w:val="goog_rdk_316"/>
                <w:id w:val="1906780810"/>
              </w:sdtPr>
              <w:sdtEndPr/>
              <w:sdtContent>
                <w:r w:rsidR="004D59A1">
                  <w:rPr>
                    <w:rFonts w:ascii="Arial Unicode MS" w:eastAsia="Arial Unicode MS" w:hAnsi="Arial Unicode MS" w:cs="Arial Unicode MS"/>
                    <w:b/>
                  </w:rPr>
                  <w:t>☐</w:t>
                </w:r>
              </w:sdtContent>
            </w:sdt>
          </w:p>
        </w:tc>
      </w:tr>
    </w:tbl>
    <w:p w14:paraId="6D846F5D"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p>
    <w:p w14:paraId="62F015AF"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p>
    <w:p w14:paraId="2EDBE59D" w14:textId="77777777" w:rsidR="00D32D3E" w:rsidRDefault="004D59A1">
      <w:pPr>
        <w:shd w:val="clear" w:color="auto" w:fill="DEEAF6"/>
        <w:spacing w:after="24" w:line="248" w:lineRule="auto"/>
        <w:jc w:val="both"/>
        <w:rPr>
          <w:rFonts w:ascii="Merriweather" w:eastAsia="Merriweather" w:hAnsi="Merriweather" w:cs="Merriweather"/>
          <w:b/>
          <w:color w:val="0070C0"/>
          <w:sz w:val="20"/>
          <w:szCs w:val="20"/>
        </w:rPr>
      </w:pPr>
      <w:r>
        <w:rPr>
          <w:rFonts w:ascii="Merriweather" w:eastAsia="Merriweather" w:hAnsi="Merriweather" w:cs="Merriweather"/>
          <w:b/>
          <w:color w:val="0070C0"/>
          <w:sz w:val="20"/>
          <w:szCs w:val="20"/>
        </w:rPr>
        <w:t>5.2. External Quality Evaluation</w:t>
      </w:r>
    </w:p>
    <w:p w14:paraId="14105E48" w14:textId="77777777" w:rsidR="00D32D3E" w:rsidRDefault="004D59A1">
      <w:pPr>
        <w:widowControl w:val="0"/>
        <w:pBdr>
          <w:top w:val="nil"/>
          <w:left w:val="nil"/>
          <w:bottom w:val="single" w:sz="4" w:space="1" w:color="000000"/>
          <w:right w:val="nil"/>
          <w:between w:val="nil"/>
        </w:pBdr>
        <w:tabs>
          <w:tab w:val="left" w:pos="461"/>
        </w:tabs>
        <w:spacing w:after="0" w:line="240" w:lineRule="auto"/>
        <w:jc w:val="both"/>
        <w:rPr>
          <w:rFonts w:ascii="Merriweather" w:eastAsia="Merriweather" w:hAnsi="Merriweather" w:cs="Merriweather"/>
          <w:color w:val="000000"/>
          <w:sz w:val="20"/>
          <w:szCs w:val="20"/>
        </w:rPr>
      </w:pPr>
      <w:r>
        <w:rPr>
          <w:rFonts w:ascii="Merriweather" w:eastAsia="Merriweather" w:hAnsi="Merriweather" w:cs="Merriweather"/>
          <w:color w:val="000000"/>
          <w:sz w:val="20"/>
          <w:szCs w:val="20"/>
        </w:rPr>
        <w:t xml:space="preserve">Programme utilizes the results of external quality assurance on a regular basis. </w:t>
      </w:r>
    </w:p>
    <w:p w14:paraId="1B15DD1D" w14:textId="77777777" w:rsidR="00D32D3E" w:rsidRDefault="00D32D3E">
      <w:pPr>
        <w:spacing w:after="0" w:line="276" w:lineRule="auto"/>
        <w:jc w:val="both"/>
        <w:rPr>
          <w:rFonts w:ascii="Merriweather" w:eastAsia="Merriweather" w:hAnsi="Merriweather" w:cs="Merriweather"/>
          <w:b/>
          <w:sz w:val="20"/>
          <w:szCs w:val="20"/>
        </w:rPr>
      </w:pPr>
    </w:p>
    <w:p w14:paraId="3E352D1B" w14:textId="77777777" w:rsidR="00D32D3E" w:rsidRDefault="004D59A1">
      <w:pPr>
        <w:spacing w:after="0" w:line="276" w:lineRule="auto"/>
        <w:jc w:val="both"/>
        <w:rPr>
          <w:rFonts w:ascii="Merriweather" w:eastAsia="Merriweather" w:hAnsi="Merriweather" w:cs="Merriweather"/>
          <w:b/>
          <w:color w:val="767171"/>
          <w:sz w:val="20"/>
          <w:szCs w:val="20"/>
        </w:rPr>
      </w:pPr>
      <w:r>
        <w:rPr>
          <w:rFonts w:ascii="Merriweather" w:eastAsia="Merriweather" w:hAnsi="Merriweather" w:cs="Merriweather"/>
          <w:b/>
          <w:color w:val="767171"/>
          <w:sz w:val="20"/>
          <w:szCs w:val="20"/>
        </w:rPr>
        <w:t xml:space="preserve">Cluster and individual evaluation </w:t>
      </w:r>
    </w:p>
    <w:p w14:paraId="732CCC9D" w14:textId="77777777" w:rsidR="00D32D3E" w:rsidRDefault="004D59A1">
      <w:pPr>
        <w:spacing w:after="0" w:line="276" w:lineRule="auto"/>
        <w:jc w:val="both"/>
        <w:rPr>
          <w:rFonts w:ascii="Merriweather" w:eastAsia="Merriweather" w:hAnsi="Merriweather" w:cs="Merriweather"/>
          <w:b/>
          <w:sz w:val="20"/>
          <w:szCs w:val="20"/>
        </w:rPr>
      </w:pPr>
      <w:r>
        <w:rPr>
          <w:rFonts w:ascii="Merriweather" w:eastAsia="Merriweather" w:hAnsi="Merriweather" w:cs="Merriweather"/>
          <w:b/>
          <w:sz w:val="20"/>
          <w:szCs w:val="20"/>
        </w:rPr>
        <w:t xml:space="preserve">Summary and Analysis of the Compliance of the Educational Programmes Grouped in a Cluster with the Requirements of the Standard Component  </w:t>
      </w:r>
    </w:p>
    <w:p w14:paraId="6E681184" w14:textId="77777777" w:rsidR="00D32D3E" w:rsidRDefault="00D32D3E">
      <w:pPr>
        <w:spacing w:after="0" w:line="276" w:lineRule="auto"/>
        <w:jc w:val="both"/>
        <w:rPr>
          <w:rFonts w:ascii="Merriweather" w:eastAsia="Merriweather" w:hAnsi="Merriweather" w:cs="Merriweather"/>
          <w:b/>
          <w:sz w:val="20"/>
          <w:szCs w:val="20"/>
        </w:rPr>
      </w:pPr>
    </w:p>
    <w:p w14:paraId="6EA0287C" w14:textId="77777777" w:rsidR="00D32D3E" w:rsidRDefault="004D59A1">
      <w:pPr>
        <w:spacing w:after="0" w:line="360" w:lineRule="auto"/>
        <w:jc w:val="both"/>
        <w:rPr>
          <w:rFonts w:ascii="Merriweather" w:eastAsia="Merriweather" w:hAnsi="Merriweather" w:cs="Merriweather"/>
          <w:sz w:val="20"/>
          <w:szCs w:val="20"/>
        </w:rPr>
      </w:pPr>
      <w:r>
        <w:rPr>
          <w:rFonts w:ascii="Merriweather" w:eastAsia="Merriweather" w:hAnsi="Merriweather" w:cs="Merriweather"/>
          <w:sz w:val="20"/>
          <w:szCs w:val="20"/>
        </w:rPr>
        <w:t xml:space="preserve">External quality assurance at TSU is mainly carried out through the accreditation and authorization processes maintained by the National Center for Educational Quality Enhancement. The University Central Quality Assurance Office reviews recommendations and suggestions and the findings are introduced to the departments for further consideration. The QA office ensures compliance of the developments with the received recommendations. </w:t>
      </w:r>
    </w:p>
    <w:p w14:paraId="3FFC9F71" w14:textId="77777777" w:rsidR="00D32D3E" w:rsidRDefault="004D59A1">
      <w:pPr>
        <w:spacing w:after="0" w:line="360" w:lineRule="auto"/>
        <w:jc w:val="both"/>
        <w:rPr>
          <w:rFonts w:ascii="Merriweather" w:eastAsia="Merriweather" w:hAnsi="Merriweather" w:cs="Merriweather"/>
          <w:sz w:val="20"/>
          <w:szCs w:val="20"/>
        </w:rPr>
      </w:pPr>
      <w:r>
        <w:rPr>
          <w:rFonts w:ascii="Merriweather" w:eastAsia="Merriweather" w:hAnsi="Merriweather" w:cs="Merriweather"/>
          <w:sz w:val="20"/>
          <w:szCs w:val="20"/>
        </w:rPr>
        <w:t xml:space="preserve">The institution also benefits from the developmental peer evaluations and feedbacks received from local and/or international experts. </w:t>
      </w:r>
    </w:p>
    <w:p w14:paraId="230165FA" w14:textId="77777777" w:rsidR="00D32D3E" w:rsidRDefault="00D32D3E">
      <w:pPr>
        <w:spacing w:after="0" w:line="360" w:lineRule="auto"/>
        <w:jc w:val="both"/>
        <w:rPr>
          <w:rFonts w:ascii="Merriweather" w:eastAsia="Merriweather" w:hAnsi="Merriweather" w:cs="Merriweather"/>
          <w:sz w:val="20"/>
          <w:szCs w:val="20"/>
        </w:rPr>
      </w:pPr>
    </w:p>
    <w:p w14:paraId="0B8165D5" w14:textId="77777777" w:rsidR="00D32D3E" w:rsidRDefault="004D59A1">
      <w:pPr>
        <w:spacing w:after="0" w:line="360" w:lineRule="auto"/>
        <w:jc w:val="both"/>
        <w:rPr>
          <w:rFonts w:ascii="Merriweather" w:eastAsia="Merriweather" w:hAnsi="Merriweather" w:cs="Merriweather"/>
          <w:sz w:val="20"/>
          <w:szCs w:val="20"/>
        </w:rPr>
      </w:pPr>
      <w:r>
        <w:rPr>
          <w:rFonts w:ascii="Merriweather" w:eastAsia="Merriweather" w:hAnsi="Merriweather" w:cs="Merriweather"/>
          <w:sz w:val="20"/>
          <w:szCs w:val="20"/>
        </w:rPr>
        <w:t xml:space="preserve">The programs are evaluated by the field experts and professors at Helsinki University (Finland), University of Warsaw (Poland), Gori State University and Akaki Tsereteli State University (Georgia). Submitted documentation and interview results revealed that the program team cooperated with colleagues, and they have been involved in discussing possibilities for the program development that has been also discussed by the self-evaluation team during the working process. Furthermore, programs grouped in cluster that underwent accreditation in recent years, have utilized external evaluation results for further development. </w:t>
      </w:r>
    </w:p>
    <w:p w14:paraId="7CB33CA5" w14:textId="77777777" w:rsidR="00D32D3E" w:rsidRDefault="00D32D3E">
      <w:pPr>
        <w:spacing w:before="280" w:after="280" w:line="276" w:lineRule="auto"/>
        <w:jc w:val="both"/>
        <w:rPr>
          <w:rFonts w:ascii="Merriweather" w:eastAsia="Merriweather" w:hAnsi="Merriweather" w:cs="Merriweather"/>
          <w:b/>
          <w:color w:val="000000"/>
          <w:sz w:val="20"/>
          <w:szCs w:val="20"/>
        </w:rPr>
      </w:pPr>
    </w:p>
    <w:p w14:paraId="1463C4AE" w14:textId="77777777" w:rsidR="00D32D3E" w:rsidRDefault="004D59A1">
      <w:pPr>
        <w:spacing w:before="280" w:after="280" w:line="276" w:lineRule="auto"/>
        <w:jc w:val="both"/>
        <w:rPr>
          <w:rFonts w:ascii="Merriweather" w:eastAsia="Merriweather" w:hAnsi="Merriweather" w:cs="Merriweather"/>
          <w:b/>
          <w:sz w:val="20"/>
          <w:szCs w:val="20"/>
        </w:rPr>
      </w:pPr>
      <w:r>
        <w:rPr>
          <w:rFonts w:ascii="Merriweather" w:eastAsia="Merriweather" w:hAnsi="Merriweather" w:cs="Merriweather"/>
          <w:b/>
          <w:sz w:val="20"/>
          <w:szCs w:val="20"/>
        </w:rPr>
        <w:t>Evidences/Indicators</w:t>
      </w:r>
    </w:p>
    <w:p w14:paraId="274A5DED" w14:textId="77777777" w:rsidR="00D32D3E" w:rsidRDefault="004D59A1">
      <w:pPr>
        <w:numPr>
          <w:ilvl w:val="0"/>
          <w:numId w:val="17"/>
        </w:numPr>
        <w:spacing w:before="280" w:after="0" w:line="276" w:lineRule="auto"/>
        <w:jc w:val="both"/>
        <w:rPr>
          <w:rFonts w:ascii="Merriweather" w:eastAsia="Merriweather" w:hAnsi="Merriweather" w:cs="Merriweather"/>
          <w:color w:val="000000"/>
          <w:sz w:val="20"/>
          <w:szCs w:val="20"/>
        </w:rPr>
      </w:pPr>
      <w:r>
        <w:rPr>
          <w:rFonts w:ascii="Merriweather" w:eastAsia="Merriweather" w:hAnsi="Merriweather" w:cs="Merriweather"/>
          <w:sz w:val="20"/>
          <w:szCs w:val="20"/>
        </w:rPr>
        <w:t xml:space="preserve">Self-Evaluation Report </w:t>
      </w:r>
    </w:p>
    <w:p w14:paraId="70F73A13" w14:textId="77777777" w:rsidR="00D32D3E" w:rsidRDefault="004D59A1">
      <w:pPr>
        <w:numPr>
          <w:ilvl w:val="0"/>
          <w:numId w:val="17"/>
        </w:numPr>
        <w:spacing w:after="0" w:line="276" w:lineRule="auto"/>
        <w:jc w:val="both"/>
        <w:rPr>
          <w:rFonts w:ascii="Merriweather" w:eastAsia="Merriweather" w:hAnsi="Merriweather" w:cs="Merriweather"/>
          <w:color w:val="000000"/>
          <w:sz w:val="20"/>
          <w:szCs w:val="20"/>
        </w:rPr>
      </w:pPr>
      <w:r>
        <w:rPr>
          <w:rFonts w:ascii="Merriweather" w:eastAsia="Merriweather" w:hAnsi="Merriweather" w:cs="Merriweather"/>
          <w:sz w:val="20"/>
          <w:szCs w:val="20"/>
        </w:rPr>
        <w:t>Educational Programs and Syllabi</w:t>
      </w:r>
    </w:p>
    <w:p w14:paraId="19131137" w14:textId="77777777" w:rsidR="00D32D3E" w:rsidRDefault="004D59A1">
      <w:pPr>
        <w:numPr>
          <w:ilvl w:val="0"/>
          <w:numId w:val="17"/>
        </w:numPr>
        <w:spacing w:after="0" w:line="276" w:lineRule="auto"/>
        <w:jc w:val="both"/>
        <w:rPr>
          <w:rFonts w:ascii="Merriweather" w:eastAsia="Merriweather" w:hAnsi="Merriweather" w:cs="Merriweather"/>
          <w:color w:val="000000"/>
          <w:sz w:val="20"/>
          <w:szCs w:val="20"/>
        </w:rPr>
      </w:pPr>
      <w:r>
        <w:rPr>
          <w:rFonts w:ascii="Merriweather" w:eastAsia="Merriweather" w:hAnsi="Merriweather" w:cs="Merriweather"/>
          <w:sz w:val="20"/>
          <w:szCs w:val="20"/>
        </w:rPr>
        <w:t xml:space="preserve">Quality Assurance Mechanisms and Statute </w:t>
      </w:r>
    </w:p>
    <w:p w14:paraId="030F3301" w14:textId="77777777" w:rsidR="00D32D3E" w:rsidRDefault="004D59A1">
      <w:pPr>
        <w:numPr>
          <w:ilvl w:val="0"/>
          <w:numId w:val="17"/>
        </w:numPr>
        <w:spacing w:after="0" w:line="276" w:lineRule="auto"/>
        <w:jc w:val="both"/>
        <w:rPr>
          <w:rFonts w:ascii="Merriweather" w:eastAsia="Merriweather" w:hAnsi="Merriweather" w:cs="Merriweather"/>
          <w:color w:val="000000"/>
          <w:sz w:val="20"/>
          <w:szCs w:val="20"/>
        </w:rPr>
      </w:pPr>
      <w:r>
        <w:rPr>
          <w:rFonts w:ascii="Merriweather" w:eastAsia="Merriweather" w:hAnsi="Merriweather" w:cs="Merriweather"/>
          <w:sz w:val="20"/>
          <w:szCs w:val="20"/>
        </w:rPr>
        <w:t>Internal and external QA evaluation policy</w:t>
      </w:r>
    </w:p>
    <w:p w14:paraId="78CC6270" w14:textId="77777777" w:rsidR="00D32D3E" w:rsidRDefault="004D59A1">
      <w:pPr>
        <w:numPr>
          <w:ilvl w:val="0"/>
          <w:numId w:val="17"/>
        </w:numPr>
        <w:spacing w:after="0" w:line="276" w:lineRule="auto"/>
        <w:jc w:val="both"/>
        <w:rPr>
          <w:rFonts w:ascii="Merriweather" w:eastAsia="Merriweather" w:hAnsi="Merriweather" w:cs="Merriweather"/>
          <w:color w:val="000000"/>
          <w:sz w:val="20"/>
          <w:szCs w:val="20"/>
        </w:rPr>
      </w:pPr>
      <w:r>
        <w:rPr>
          <w:rFonts w:ascii="Merriweather" w:eastAsia="Merriweather" w:hAnsi="Merriweather" w:cs="Merriweather"/>
          <w:sz w:val="20"/>
          <w:szCs w:val="20"/>
        </w:rPr>
        <w:t>Program evaluation form and indicators</w:t>
      </w:r>
    </w:p>
    <w:p w14:paraId="18439BCD" w14:textId="77777777" w:rsidR="00D32D3E" w:rsidRDefault="004D59A1">
      <w:pPr>
        <w:numPr>
          <w:ilvl w:val="0"/>
          <w:numId w:val="17"/>
        </w:numPr>
        <w:spacing w:after="0" w:line="276" w:lineRule="auto"/>
        <w:jc w:val="both"/>
        <w:rPr>
          <w:rFonts w:ascii="Merriweather" w:eastAsia="Merriweather" w:hAnsi="Merriweather" w:cs="Merriweather"/>
          <w:color w:val="000000"/>
          <w:sz w:val="20"/>
          <w:szCs w:val="20"/>
        </w:rPr>
      </w:pPr>
      <w:r>
        <w:rPr>
          <w:rFonts w:ascii="Merriweather" w:eastAsia="Merriweather" w:hAnsi="Merriweather" w:cs="Merriweather"/>
          <w:sz w:val="20"/>
          <w:szCs w:val="20"/>
        </w:rPr>
        <w:t xml:space="preserve">Syllabi evaluation form and indicators </w:t>
      </w:r>
    </w:p>
    <w:p w14:paraId="656F96B1" w14:textId="77777777" w:rsidR="00D32D3E" w:rsidRDefault="004D59A1">
      <w:pPr>
        <w:numPr>
          <w:ilvl w:val="0"/>
          <w:numId w:val="17"/>
        </w:numPr>
        <w:spacing w:after="0" w:line="276" w:lineRule="auto"/>
        <w:jc w:val="both"/>
        <w:rPr>
          <w:rFonts w:ascii="Merriweather" w:eastAsia="Merriweather" w:hAnsi="Merriweather" w:cs="Merriweather"/>
          <w:color w:val="000000"/>
          <w:sz w:val="20"/>
          <w:szCs w:val="20"/>
        </w:rPr>
      </w:pPr>
      <w:r>
        <w:rPr>
          <w:rFonts w:ascii="Merriweather" w:eastAsia="Merriweather" w:hAnsi="Merriweather" w:cs="Merriweather"/>
          <w:sz w:val="20"/>
          <w:szCs w:val="20"/>
        </w:rPr>
        <w:t>Survey forms and results</w:t>
      </w:r>
    </w:p>
    <w:p w14:paraId="4558B35E" w14:textId="77777777" w:rsidR="00D32D3E" w:rsidRDefault="004D59A1">
      <w:pPr>
        <w:numPr>
          <w:ilvl w:val="0"/>
          <w:numId w:val="17"/>
        </w:numPr>
        <w:spacing w:after="0" w:line="276" w:lineRule="auto"/>
        <w:jc w:val="both"/>
        <w:rPr>
          <w:rFonts w:ascii="Merriweather" w:eastAsia="Merriweather" w:hAnsi="Merriweather" w:cs="Merriweather"/>
          <w:sz w:val="20"/>
          <w:szCs w:val="20"/>
        </w:rPr>
      </w:pPr>
      <w:r>
        <w:rPr>
          <w:rFonts w:ascii="Merriweather" w:eastAsia="Merriweather" w:hAnsi="Merriweather" w:cs="Merriweather"/>
          <w:sz w:val="20"/>
          <w:szCs w:val="20"/>
        </w:rPr>
        <w:t xml:space="preserve">External reviews </w:t>
      </w:r>
    </w:p>
    <w:p w14:paraId="026A9842" w14:textId="77777777" w:rsidR="00D32D3E" w:rsidRDefault="004D59A1">
      <w:pPr>
        <w:numPr>
          <w:ilvl w:val="0"/>
          <w:numId w:val="17"/>
        </w:numPr>
        <w:spacing w:after="280" w:line="276" w:lineRule="auto"/>
        <w:jc w:val="both"/>
        <w:rPr>
          <w:rFonts w:ascii="Merriweather" w:eastAsia="Merriweather" w:hAnsi="Merriweather" w:cs="Merriweather"/>
          <w:color w:val="000000"/>
          <w:sz w:val="20"/>
          <w:szCs w:val="20"/>
        </w:rPr>
      </w:pPr>
      <w:r>
        <w:rPr>
          <w:rFonts w:ascii="Merriweather" w:eastAsia="Merriweather" w:hAnsi="Merriweather" w:cs="Merriweather"/>
          <w:sz w:val="20"/>
          <w:szCs w:val="20"/>
        </w:rPr>
        <w:t xml:space="preserve">Interview results </w:t>
      </w:r>
    </w:p>
    <w:tbl>
      <w:tblPr>
        <w:tblStyle w:val="affff3"/>
        <w:tblW w:w="9304"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400" w:firstRow="0" w:lastRow="0" w:firstColumn="0" w:lastColumn="0" w:noHBand="0" w:noVBand="1"/>
      </w:tblPr>
      <w:tblGrid>
        <w:gridCol w:w="9304"/>
      </w:tblGrid>
      <w:tr w:rsidR="00D32D3E" w14:paraId="13AFEFFF" w14:textId="77777777">
        <w:tc>
          <w:tcPr>
            <w:tcW w:w="9304" w:type="dxa"/>
          </w:tcPr>
          <w:p w14:paraId="66C19557" w14:textId="77777777" w:rsidR="00D32D3E" w:rsidRDefault="004D59A1">
            <w:pPr>
              <w:spacing w:after="280" w:line="276" w:lineRule="auto"/>
              <w:jc w:val="both"/>
              <w:rPr>
                <w:rFonts w:ascii="Merriweather" w:eastAsia="Merriweather" w:hAnsi="Merriweather" w:cs="Merriweather"/>
              </w:rPr>
            </w:pPr>
            <w:r>
              <w:rPr>
                <w:rFonts w:ascii="Merriweather" w:eastAsia="Merriweather" w:hAnsi="Merriweather" w:cs="Merriweather"/>
                <w:b/>
                <w:color w:val="0070C0"/>
              </w:rPr>
              <w:t xml:space="preserve">General recommendations of the cluster: </w:t>
            </w:r>
            <w:r>
              <w:rPr>
                <w:rFonts w:ascii="Merriweather" w:eastAsia="Merriweather" w:hAnsi="Merriweather" w:cs="Merriweather"/>
                <w:color w:val="808080"/>
                <w:highlight w:val="white"/>
              </w:rPr>
              <w:t xml:space="preserve">Please, write the developed recommendations that apply equally to the educational programmes grouped in the cluster (if any) </w:t>
            </w:r>
          </w:p>
          <w:p w14:paraId="6AEC6226" w14:textId="77777777" w:rsidR="00D32D3E" w:rsidRDefault="004D59A1">
            <w:pPr>
              <w:spacing w:before="280" w:line="276" w:lineRule="auto"/>
              <w:jc w:val="both"/>
              <w:rPr>
                <w:rFonts w:ascii="Merriweather" w:eastAsia="Merriweather" w:hAnsi="Merriweather" w:cs="Merriweather"/>
              </w:rPr>
            </w:pPr>
            <w:r>
              <w:rPr>
                <w:rFonts w:ascii="Merriweather" w:eastAsia="Merriweather" w:hAnsi="Merriweather" w:cs="Merriweather"/>
                <w:b/>
                <w:color w:val="0070C0"/>
              </w:rPr>
              <w:t xml:space="preserve">General suggestions of the cluster: </w:t>
            </w:r>
            <w:r>
              <w:rPr>
                <w:rFonts w:ascii="Merriweather" w:eastAsia="Merriweather" w:hAnsi="Merriweather" w:cs="Merriweather"/>
                <w:color w:val="808080"/>
                <w:highlight w:val="white"/>
              </w:rPr>
              <w:t xml:space="preserve">Please, write the developed recommendations that apply equally to the educational programmes grouped in the cluster (if any) </w:t>
            </w:r>
          </w:p>
        </w:tc>
      </w:tr>
    </w:tbl>
    <w:p w14:paraId="17414610" w14:textId="77777777" w:rsidR="00D32D3E" w:rsidRDefault="00D32D3E">
      <w:pPr>
        <w:spacing w:before="280" w:after="280" w:line="276" w:lineRule="auto"/>
        <w:jc w:val="both"/>
        <w:rPr>
          <w:rFonts w:ascii="Merriweather" w:eastAsia="Merriweather" w:hAnsi="Merriweather" w:cs="Merriweather"/>
          <w:sz w:val="20"/>
          <w:szCs w:val="20"/>
        </w:rPr>
      </w:pPr>
    </w:p>
    <w:tbl>
      <w:tblPr>
        <w:tblStyle w:val="affff4"/>
        <w:tblW w:w="9304"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400" w:firstRow="0" w:lastRow="0" w:firstColumn="0" w:lastColumn="0" w:noHBand="0" w:noVBand="1"/>
      </w:tblPr>
      <w:tblGrid>
        <w:gridCol w:w="9304"/>
      </w:tblGrid>
      <w:tr w:rsidR="00D32D3E" w14:paraId="62DFD7EC" w14:textId="77777777">
        <w:tc>
          <w:tcPr>
            <w:tcW w:w="9304" w:type="dxa"/>
          </w:tcPr>
          <w:p w14:paraId="07D767F4" w14:textId="77777777" w:rsidR="00D32D3E" w:rsidRDefault="004D59A1">
            <w:pPr>
              <w:spacing w:after="280" w:line="276" w:lineRule="auto"/>
              <w:jc w:val="both"/>
              <w:rPr>
                <w:rFonts w:ascii="Merriweather" w:eastAsia="Merriweather" w:hAnsi="Merriweather" w:cs="Merriweather"/>
                <w:b/>
              </w:rPr>
            </w:pPr>
            <w:r>
              <w:rPr>
                <w:rFonts w:ascii="Merriweather" w:eastAsia="Merriweather" w:hAnsi="Merriweather" w:cs="Merriweather"/>
                <w:b/>
                <w:color w:val="0070C0"/>
              </w:rPr>
              <w:t xml:space="preserve">Recommendations and Suggestions according to the programmes (if any): </w:t>
            </w:r>
            <w:r>
              <w:rPr>
                <w:rFonts w:ascii="Merriweather" w:eastAsia="Merriweather" w:hAnsi="Merriweather" w:cs="Merriweather"/>
                <w:color w:val="808080"/>
                <w:highlight w:val="white"/>
              </w:rPr>
              <w:t xml:space="preserve">Please, write the developed recommendations and suggestions according to the individual programmes </w:t>
            </w:r>
          </w:p>
          <w:p w14:paraId="41D91D37" w14:textId="77777777" w:rsidR="00D32D3E" w:rsidRDefault="004D59A1">
            <w:pPr>
              <w:spacing w:before="280" w:after="280" w:line="276" w:lineRule="auto"/>
              <w:jc w:val="both"/>
              <w:rPr>
                <w:rFonts w:ascii="Merriweather" w:eastAsia="Merriweather" w:hAnsi="Merriweather" w:cs="Merriweather"/>
                <w:sz w:val="18"/>
                <w:szCs w:val="18"/>
              </w:rPr>
            </w:pPr>
            <w:r>
              <w:rPr>
                <w:rFonts w:ascii="Merriweather" w:eastAsia="Merriweather" w:hAnsi="Merriweather" w:cs="Merriweather"/>
                <w:b/>
              </w:rPr>
              <w:t>Programme 1</w:t>
            </w:r>
            <w:r>
              <w:rPr>
                <w:rFonts w:ascii="Merriweather" w:eastAsia="Merriweather" w:hAnsi="Merriweather" w:cs="Merriweather"/>
              </w:rPr>
              <w:t xml:space="preserve"> (Integrated Bachelor’s and Master’s Educational Program for Primary Level Teacher Preparation, Level II)</w:t>
            </w:r>
            <w:r>
              <w:rPr>
                <w:rFonts w:ascii="Merriweather" w:eastAsia="Merriweather" w:hAnsi="Merriweather" w:cs="Merriweather"/>
                <w:sz w:val="18"/>
                <w:szCs w:val="18"/>
              </w:rPr>
              <w:t xml:space="preserve"> </w:t>
            </w:r>
          </w:p>
          <w:p w14:paraId="4D912FA6"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sz w:val="18"/>
                <w:szCs w:val="18"/>
              </w:rPr>
              <w:t xml:space="preserve">        </w:t>
            </w:r>
            <w:r>
              <w:rPr>
                <w:rFonts w:ascii="Merriweather" w:eastAsia="Merriweather" w:hAnsi="Merriweather" w:cs="Merriweather"/>
                <w:b/>
              </w:rPr>
              <w:t xml:space="preserve">Recommendation(s):  </w:t>
            </w:r>
          </w:p>
          <w:p w14:paraId="289DA5A9"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Suggestion(s):  </w:t>
            </w:r>
          </w:p>
          <w:p w14:paraId="4CB1B44F"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rPr>
              <w:t>Programme 2</w:t>
            </w:r>
            <w:r>
              <w:rPr>
                <w:rFonts w:ascii="Merriweather" w:eastAsia="Merriweather" w:hAnsi="Merriweather" w:cs="Merriweather"/>
              </w:rPr>
              <w:t xml:space="preserve"> (Multilingual Education - Integrated Bachelor's and Master’s Educational Program, Level II)</w:t>
            </w:r>
          </w:p>
          <w:p w14:paraId="037E8F52"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Recommendation(s):  </w:t>
            </w:r>
          </w:p>
          <w:p w14:paraId="28C971CA"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Suggestion(s):  </w:t>
            </w:r>
          </w:p>
          <w:p w14:paraId="2C844B4A" w14:textId="77777777" w:rsidR="00D32D3E" w:rsidRDefault="004D59A1">
            <w:pPr>
              <w:spacing w:before="240" w:after="240" w:line="276" w:lineRule="auto"/>
              <w:jc w:val="both"/>
              <w:rPr>
                <w:rFonts w:ascii="Merriweather" w:eastAsia="Merriweather" w:hAnsi="Merriweather" w:cs="Merriweather"/>
              </w:rPr>
            </w:pPr>
            <w:r>
              <w:rPr>
                <w:rFonts w:ascii="Merriweather" w:eastAsia="Merriweather" w:hAnsi="Merriweather" w:cs="Merriweather"/>
                <w:b/>
              </w:rPr>
              <w:t xml:space="preserve">Programme 3 </w:t>
            </w:r>
            <w:r>
              <w:rPr>
                <w:rFonts w:ascii="Merriweather" w:eastAsia="Merriweather" w:hAnsi="Merriweather" w:cs="Merriweather"/>
              </w:rPr>
              <w:t>(</w:t>
            </w:r>
            <w:r>
              <w:rPr>
                <w:rFonts w:ascii="Merriweather" w:eastAsia="Merriweather" w:hAnsi="Merriweather" w:cs="Merriweather"/>
                <w:highlight w:val="white"/>
              </w:rPr>
              <w:t>Special Education Teacher  Training Program, Level  I</w:t>
            </w:r>
            <w:r>
              <w:rPr>
                <w:rFonts w:ascii="Merriweather" w:eastAsia="Merriweather" w:hAnsi="Merriweather" w:cs="Merriweather"/>
              </w:rPr>
              <w:t>)</w:t>
            </w:r>
          </w:p>
          <w:p w14:paraId="3A848485"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  Recommendation(s):  </w:t>
            </w:r>
          </w:p>
          <w:p w14:paraId="537E4D2B" w14:textId="77777777" w:rsidR="00D32D3E" w:rsidRDefault="004D59A1">
            <w:pPr>
              <w:spacing w:before="280" w:after="280" w:line="276" w:lineRule="auto"/>
              <w:ind w:firstLine="360"/>
              <w:jc w:val="both"/>
              <w:rPr>
                <w:rFonts w:ascii="Merriweather" w:eastAsia="Merriweather" w:hAnsi="Merriweather" w:cs="Merriweather"/>
                <w:b/>
              </w:rPr>
            </w:pPr>
            <w:r>
              <w:rPr>
                <w:rFonts w:ascii="Merriweather" w:eastAsia="Merriweather" w:hAnsi="Merriweather" w:cs="Merriweather"/>
                <w:b/>
              </w:rPr>
              <w:t xml:space="preserve">Suggestion(s):  </w:t>
            </w:r>
          </w:p>
          <w:p w14:paraId="004E553A" w14:textId="77777777" w:rsidR="00D32D3E" w:rsidRDefault="004D59A1">
            <w:pPr>
              <w:spacing w:before="280" w:after="280" w:line="276" w:lineRule="auto"/>
              <w:jc w:val="both"/>
              <w:rPr>
                <w:rFonts w:ascii="Merriweather" w:eastAsia="Merriweather" w:hAnsi="Merriweather" w:cs="Merriweather"/>
                <w:b/>
              </w:rPr>
            </w:pPr>
            <w:r>
              <w:rPr>
                <w:rFonts w:ascii="Merriweather" w:eastAsia="Merriweather" w:hAnsi="Merriweather" w:cs="Merriweather"/>
                <w:b/>
              </w:rPr>
              <w:t>Programme 4 (</w:t>
            </w:r>
            <w:r>
              <w:rPr>
                <w:rFonts w:ascii="Merriweather" w:eastAsia="Merriweather" w:hAnsi="Merriweather" w:cs="Merriweather"/>
                <w:highlight w:val="white"/>
              </w:rPr>
              <w:t>Teacher Preparation Educational Program - "Teacher" 1</w:t>
            </w:r>
            <w:r>
              <w:rPr>
                <w:rFonts w:ascii="Merriweather" w:eastAsia="Merriweather" w:hAnsi="Merriweather" w:cs="Merriweather"/>
              </w:rPr>
              <w:t>)</w:t>
            </w:r>
          </w:p>
          <w:p w14:paraId="7A21FB2E"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 Recommendation(s):  </w:t>
            </w:r>
          </w:p>
          <w:p w14:paraId="2AEEF102" w14:textId="77777777" w:rsidR="00D32D3E" w:rsidRDefault="004D59A1">
            <w:pPr>
              <w:spacing w:before="280" w:after="280" w:line="276" w:lineRule="auto"/>
              <w:ind w:firstLine="360"/>
              <w:jc w:val="both"/>
              <w:rPr>
                <w:rFonts w:ascii="Merriweather" w:eastAsia="Merriweather" w:hAnsi="Merriweather" w:cs="Merriweather"/>
                <w:b/>
              </w:rPr>
            </w:pPr>
            <w:r>
              <w:rPr>
                <w:rFonts w:ascii="Merriweather" w:eastAsia="Merriweather" w:hAnsi="Merriweather" w:cs="Merriweather"/>
                <w:b/>
              </w:rPr>
              <w:t xml:space="preserve">Suggestion(s):  </w:t>
            </w:r>
          </w:p>
          <w:p w14:paraId="1457FCDE"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rPr>
              <w:t>Description and Analysis</w:t>
            </w:r>
            <w:r>
              <w:rPr>
                <w:rFonts w:ascii="Merriweather" w:eastAsia="Merriweather" w:hAnsi="Merriweather" w:cs="Merriweather"/>
              </w:rPr>
              <w:t xml:space="preserve"> -</w:t>
            </w:r>
            <w:r>
              <w:rPr>
                <w:rFonts w:ascii="Merriweather" w:eastAsia="Merriweather" w:hAnsi="Merriweather" w:cs="Merriweather"/>
                <w:b/>
              </w:rPr>
              <w:t>Programme 5 (</w:t>
            </w:r>
            <w:r>
              <w:rPr>
                <w:rFonts w:ascii="Merriweather" w:eastAsia="Merriweather" w:hAnsi="Merriweather" w:cs="Merriweather"/>
                <w:highlight w:val="white"/>
              </w:rPr>
              <w:t>Teacher Preparation Educational Program - "Teacher" 2</w:t>
            </w:r>
            <w:r>
              <w:rPr>
                <w:rFonts w:ascii="Merriweather" w:eastAsia="Merriweather" w:hAnsi="Merriweather" w:cs="Merriweather"/>
              </w:rPr>
              <w:t>)</w:t>
            </w:r>
          </w:p>
          <w:p w14:paraId="3797536D"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Recommendation(s):  </w:t>
            </w:r>
          </w:p>
          <w:p w14:paraId="196D0F96"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Suggestion(s):  </w:t>
            </w:r>
          </w:p>
        </w:tc>
      </w:tr>
    </w:tbl>
    <w:p w14:paraId="326C751C" w14:textId="77777777" w:rsidR="00D32D3E" w:rsidRDefault="004D59A1">
      <w:pPr>
        <w:spacing w:before="280" w:after="280" w:line="276" w:lineRule="auto"/>
        <w:jc w:val="both"/>
        <w:rPr>
          <w:rFonts w:ascii="Merriweather" w:eastAsia="Merriweather" w:hAnsi="Merriweather" w:cs="Merriweather"/>
          <w:color w:val="000000"/>
          <w:sz w:val="20"/>
          <w:szCs w:val="20"/>
        </w:rPr>
      </w:pPr>
      <w:r>
        <w:rPr>
          <w:rFonts w:ascii="Merriweather" w:eastAsia="Merriweather" w:hAnsi="Merriweather" w:cs="Merriweather"/>
          <w:b/>
          <w:color w:val="000000"/>
          <w:sz w:val="20"/>
          <w:szCs w:val="20"/>
        </w:rPr>
        <w:t xml:space="preserve">Evaluation </w:t>
      </w:r>
    </w:p>
    <w:tbl>
      <w:tblPr>
        <w:tblStyle w:val="affff5"/>
        <w:tblW w:w="9304" w:type="dxa"/>
        <w:tblLayout w:type="fixed"/>
        <w:tblLook w:val="0400" w:firstRow="0" w:lastRow="0" w:firstColumn="0" w:lastColumn="0" w:noHBand="0" w:noVBand="1"/>
      </w:tblPr>
      <w:tblGrid>
        <w:gridCol w:w="2567"/>
        <w:gridCol w:w="1684"/>
        <w:gridCol w:w="1684"/>
        <w:gridCol w:w="1684"/>
        <w:gridCol w:w="1685"/>
      </w:tblGrid>
      <w:tr w:rsidR="00D32D3E" w14:paraId="22A9020D" w14:textId="77777777">
        <w:tc>
          <w:tcPr>
            <w:tcW w:w="2567" w:type="dxa"/>
          </w:tcPr>
          <w:p w14:paraId="7287752F" w14:textId="77777777" w:rsidR="00D32D3E" w:rsidRDefault="004D59A1">
            <w:pPr>
              <w:pBdr>
                <w:top w:val="nil"/>
                <w:left w:val="nil"/>
                <w:bottom w:val="nil"/>
                <w:right w:val="nil"/>
                <w:between w:val="nil"/>
              </w:pBdr>
              <w:spacing w:line="240" w:lineRule="auto"/>
              <w:jc w:val="center"/>
              <w:rPr>
                <w:rFonts w:ascii="Merriweather" w:eastAsia="Merriweather" w:hAnsi="Merriweather" w:cs="Merriweather"/>
                <w:color w:val="000000"/>
                <w:sz w:val="18"/>
                <w:szCs w:val="18"/>
              </w:rPr>
            </w:pPr>
            <w:r>
              <w:rPr>
                <w:rFonts w:ascii="Merriweather" w:eastAsia="Merriweather" w:hAnsi="Merriweather" w:cs="Merriweather"/>
                <w:color w:val="000000"/>
                <w:sz w:val="18"/>
                <w:szCs w:val="18"/>
              </w:rPr>
              <w:t xml:space="preserve">Component 5.2 External Quality Evaluation </w:t>
            </w:r>
          </w:p>
        </w:tc>
        <w:tc>
          <w:tcPr>
            <w:tcW w:w="1684" w:type="dxa"/>
          </w:tcPr>
          <w:p w14:paraId="4527419B"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Complies with requirements</w:t>
            </w:r>
          </w:p>
        </w:tc>
        <w:tc>
          <w:tcPr>
            <w:tcW w:w="1684" w:type="dxa"/>
          </w:tcPr>
          <w:p w14:paraId="0D4CD5A7"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Substantially complies with requirements</w:t>
            </w:r>
          </w:p>
        </w:tc>
        <w:tc>
          <w:tcPr>
            <w:tcW w:w="1684" w:type="dxa"/>
          </w:tcPr>
          <w:p w14:paraId="522A34F4"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Partially complies with requirements</w:t>
            </w:r>
          </w:p>
        </w:tc>
        <w:tc>
          <w:tcPr>
            <w:tcW w:w="1685" w:type="dxa"/>
          </w:tcPr>
          <w:p w14:paraId="070F849A"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Does not comply with requirements</w:t>
            </w:r>
          </w:p>
        </w:tc>
      </w:tr>
      <w:tr w:rsidR="00D32D3E" w14:paraId="10C8F7B8" w14:textId="77777777">
        <w:tc>
          <w:tcPr>
            <w:tcW w:w="2567" w:type="dxa"/>
          </w:tcPr>
          <w:p w14:paraId="4AFB27DE" w14:textId="77777777" w:rsidR="00D32D3E" w:rsidRDefault="004D59A1">
            <w:pPr>
              <w:spacing w:line="240" w:lineRule="auto"/>
              <w:rPr>
                <w:rFonts w:ascii="Merriweather" w:eastAsia="Merriweather" w:hAnsi="Merriweather" w:cs="Merriweather"/>
                <w:b/>
                <w:i/>
                <w:sz w:val="20"/>
                <w:szCs w:val="20"/>
              </w:rPr>
            </w:pPr>
            <w:r>
              <w:rPr>
                <w:rFonts w:ascii="Merriweather" w:eastAsia="Merriweather" w:hAnsi="Merriweather" w:cs="Merriweather"/>
                <w:b/>
                <w:sz w:val="18"/>
                <w:szCs w:val="18"/>
              </w:rPr>
              <w:t>Programme 1 (Integrated Bachelor's-Master's Educational Program for Primary Level Teacher Preparation, Level II)</w:t>
            </w:r>
          </w:p>
        </w:tc>
        <w:tc>
          <w:tcPr>
            <w:tcW w:w="1684" w:type="dxa"/>
          </w:tcPr>
          <w:p w14:paraId="1682419B" w14:textId="77777777" w:rsidR="00D32D3E" w:rsidRDefault="004D59A1">
            <w:pPr>
              <w:spacing w:line="240" w:lineRule="auto"/>
              <w:jc w:val="center"/>
              <w:rPr>
                <w:rFonts w:ascii="Merriweather" w:eastAsia="Merriweather" w:hAnsi="Merriweather" w:cs="Merriweather"/>
                <w:sz w:val="20"/>
                <w:szCs w:val="20"/>
              </w:rPr>
            </w:pPr>
            <w:r>
              <w:rPr>
                <w:rFonts w:ascii="Quattrocento Sans" w:eastAsia="Quattrocento Sans" w:hAnsi="Quattrocento Sans" w:cs="Quattrocento Sans"/>
                <w:b/>
                <w:sz w:val="24"/>
                <w:szCs w:val="24"/>
              </w:rPr>
              <w:t>X</w:t>
            </w:r>
          </w:p>
        </w:tc>
        <w:tc>
          <w:tcPr>
            <w:tcW w:w="1684" w:type="dxa"/>
          </w:tcPr>
          <w:p w14:paraId="6FFECECF" w14:textId="77777777" w:rsidR="00D32D3E" w:rsidRDefault="009D55C0">
            <w:pPr>
              <w:jc w:val="center"/>
              <w:rPr>
                <w:rFonts w:ascii="Merriweather" w:eastAsia="Merriweather" w:hAnsi="Merriweather" w:cs="Merriweather"/>
                <w:sz w:val="20"/>
                <w:szCs w:val="20"/>
              </w:rPr>
            </w:pPr>
            <w:sdt>
              <w:sdtPr>
                <w:tag w:val="goog_rdk_317"/>
                <w:id w:val="1571853293"/>
              </w:sdtPr>
              <w:sdtEndPr/>
              <w:sdtContent>
                <w:r w:rsidR="004D59A1">
                  <w:rPr>
                    <w:rFonts w:ascii="Arial Unicode MS" w:eastAsia="Arial Unicode MS" w:hAnsi="Arial Unicode MS" w:cs="Arial Unicode MS"/>
                    <w:b/>
                    <w:sz w:val="20"/>
                    <w:szCs w:val="20"/>
                  </w:rPr>
                  <w:t>☐</w:t>
                </w:r>
              </w:sdtContent>
            </w:sdt>
          </w:p>
        </w:tc>
        <w:tc>
          <w:tcPr>
            <w:tcW w:w="1684" w:type="dxa"/>
          </w:tcPr>
          <w:p w14:paraId="5659CA70" w14:textId="77777777" w:rsidR="00D32D3E" w:rsidRDefault="009D55C0">
            <w:pPr>
              <w:jc w:val="center"/>
              <w:rPr>
                <w:rFonts w:ascii="Merriweather" w:eastAsia="Merriweather" w:hAnsi="Merriweather" w:cs="Merriweather"/>
                <w:sz w:val="20"/>
                <w:szCs w:val="20"/>
              </w:rPr>
            </w:pPr>
            <w:sdt>
              <w:sdtPr>
                <w:tag w:val="goog_rdk_318"/>
                <w:id w:val="575098499"/>
              </w:sdtPr>
              <w:sdtEndPr/>
              <w:sdtContent>
                <w:r w:rsidR="004D59A1">
                  <w:rPr>
                    <w:rFonts w:ascii="Arial Unicode MS" w:eastAsia="Arial Unicode MS" w:hAnsi="Arial Unicode MS" w:cs="Arial Unicode MS"/>
                    <w:b/>
                    <w:sz w:val="20"/>
                    <w:szCs w:val="20"/>
                  </w:rPr>
                  <w:t>☐</w:t>
                </w:r>
              </w:sdtContent>
            </w:sdt>
          </w:p>
        </w:tc>
        <w:tc>
          <w:tcPr>
            <w:tcW w:w="1685" w:type="dxa"/>
          </w:tcPr>
          <w:p w14:paraId="376DC26B" w14:textId="77777777" w:rsidR="00D32D3E" w:rsidRDefault="009D55C0">
            <w:pPr>
              <w:jc w:val="center"/>
              <w:rPr>
                <w:rFonts w:ascii="Merriweather" w:eastAsia="Merriweather" w:hAnsi="Merriweather" w:cs="Merriweather"/>
                <w:sz w:val="20"/>
                <w:szCs w:val="20"/>
              </w:rPr>
            </w:pPr>
            <w:sdt>
              <w:sdtPr>
                <w:tag w:val="goog_rdk_319"/>
                <w:id w:val="-814538706"/>
              </w:sdtPr>
              <w:sdtEndPr/>
              <w:sdtContent>
                <w:r w:rsidR="004D59A1">
                  <w:rPr>
                    <w:rFonts w:ascii="Arial Unicode MS" w:eastAsia="Arial Unicode MS" w:hAnsi="Arial Unicode MS" w:cs="Arial Unicode MS"/>
                    <w:b/>
                    <w:sz w:val="20"/>
                    <w:szCs w:val="20"/>
                  </w:rPr>
                  <w:t>☐</w:t>
                </w:r>
              </w:sdtContent>
            </w:sdt>
          </w:p>
        </w:tc>
      </w:tr>
      <w:tr w:rsidR="00D32D3E" w14:paraId="55F81A44" w14:textId="77777777">
        <w:tc>
          <w:tcPr>
            <w:tcW w:w="2567" w:type="dxa"/>
          </w:tcPr>
          <w:p w14:paraId="5A56F163" w14:textId="77777777" w:rsidR="00D32D3E" w:rsidRDefault="004D59A1">
            <w:pPr>
              <w:spacing w:line="240" w:lineRule="auto"/>
              <w:rPr>
                <w:rFonts w:ascii="Merriweather" w:eastAsia="Merriweather" w:hAnsi="Merriweather" w:cs="Merriweather"/>
                <w:b/>
                <w:i/>
                <w:sz w:val="20"/>
                <w:szCs w:val="20"/>
              </w:rPr>
            </w:pPr>
            <w:r>
              <w:rPr>
                <w:rFonts w:ascii="Merriweather" w:eastAsia="Merriweather" w:hAnsi="Merriweather" w:cs="Merriweather"/>
                <w:b/>
                <w:sz w:val="18"/>
                <w:szCs w:val="18"/>
              </w:rPr>
              <w:t>Programme 2 (Multilingual Education - Integrated Bachelor's-Master's Educational Program for Primary Level Teacher Preparation, Level II)</w:t>
            </w:r>
          </w:p>
        </w:tc>
        <w:tc>
          <w:tcPr>
            <w:tcW w:w="1684" w:type="dxa"/>
          </w:tcPr>
          <w:p w14:paraId="13B48C42" w14:textId="77777777" w:rsidR="00D32D3E" w:rsidRDefault="004D59A1">
            <w:pPr>
              <w:jc w:val="center"/>
              <w:rPr>
                <w:rFonts w:ascii="Merriweather" w:eastAsia="Merriweather" w:hAnsi="Merriweather" w:cs="Merriweather"/>
              </w:rPr>
            </w:pPr>
            <w:r>
              <w:rPr>
                <w:rFonts w:ascii="Quattrocento Sans" w:eastAsia="Quattrocento Sans" w:hAnsi="Quattrocento Sans" w:cs="Quattrocento Sans"/>
                <w:b/>
              </w:rPr>
              <w:t>X</w:t>
            </w:r>
          </w:p>
        </w:tc>
        <w:tc>
          <w:tcPr>
            <w:tcW w:w="1684" w:type="dxa"/>
          </w:tcPr>
          <w:p w14:paraId="31545DE9" w14:textId="77777777" w:rsidR="00D32D3E" w:rsidRDefault="009D55C0">
            <w:pPr>
              <w:jc w:val="center"/>
              <w:rPr>
                <w:rFonts w:ascii="Merriweather" w:eastAsia="Merriweather" w:hAnsi="Merriweather" w:cs="Merriweather"/>
                <w:sz w:val="20"/>
                <w:szCs w:val="20"/>
              </w:rPr>
            </w:pPr>
            <w:sdt>
              <w:sdtPr>
                <w:tag w:val="goog_rdk_320"/>
                <w:id w:val="-451855715"/>
              </w:sdtPr>
              <w:sdtEndPr/>
              <w:sdtContent>
                <w:r w:rsidR="004D59A1">
                  <w:rPr>
                    <w:rFonts w:ascii="Arial Unicode MS" w:eastAsia="Arial Unicode MS" w:hAnsi="Arial Unicode MS" w:cs="Arial Unicode MS"/>
                    <w:b/>
                    <w:sz w:val="20"/>
                    <w:szCs w:val="20"/>
                  </w:rPr>
                  <w:t>☐</w:t>
                </w:r>
              </w:sdtContent>
            </w:sdt>
          </w:p>
        </w:tc>
        <w:tc>
          <w:tcPr>
            <w:tcW w:w="1684" w:type="dxa"/>
          </w:tcPr>
          <w:p w14:paraId="56E49353" w14:textId="77777777" w:rsidR="00D32D3E" w:rsidRDefault="009D55C0">
            <w:pPr>
              <w:jc w:val="center"/>
              <w:rPr>
                <w:rFonts w:ascii="Merriweather" w:eastAsia="Merriweather" w:hAnsi="Merriweather" w:cs="Merriweather"/>
                <w:sz w:val="20"/>
                <w:szCs w:val="20"/>
              </w:rPr>
            </w:pPr>
            <w:sdt>
              <w:sdtPr>
                <w:tag w:val="goog_rdk_321"/>
                <w:id w:val="2065551209"/>
              </w:sdtPr>
              <w:sdtEndPr/>
              <w:sdtContent>
                <w:r w:rsidR="004D59A1">
                  <w:rPr>
                    <w:rFonts w:ascii="Arial Unicode MS" w:eastAsia="Arial Unicode MS" w:hAnsi="Arial Unicode MS" w:cs="Arial Unicode MS"/>
                    <w:b/>
                    <w:sz w:val="20"/>
                    <w:szCs w:val="20"/>
                  </w:rPr>
                  <w:t>☐</w:t>
                </w:r>
              </w:sdtContent>
            </w:sdt>
          </w:p>
        </w:tc>
        <w:tc>
          <w:tcPr>
            <w:tcW w:w="1685" w:type="dxa"/>
          </w:tcPr>
          <w:p w14:paraId="65979C34" w14:textId="77777777" w:rsidR="00D32D3E" w:rsidRDefault="009D55C0">
            <w:pPr>
              <w:jc w:val="center"/>
              <w:rPr>
                <w:rFonts w:ascii="Merriweather" w:eastAsia="Merriweather" w:hAnsi="Merriweather" w:cs="Merriweather"/>
                <w:sz w:val="20"/>
                <w:szCs w:val="20"/>
              </w:rPr>
            </w:pPr>
            <w:sdt>
              <w:sdtPr>
                <w:tag w:val="goog_rdk_322"/>
                <w:id w:val="800150909"/>
              </w:sdtPr>
              <w:sdtEndPr/>
              <w:sdtContent>
                <w:r w:rsidR="004D59A1">
                  <w:rPr>
                    <w:rFonts w:ascii="Arial Unicode MS" w:eastAsia="Arial Unicode MS" w:hAnsi="Arial Unicode MS" w:cs="Arial Unicode MS"/>
                    <w:b/>
                    <w:sz w:val="20"/>
                    <w:szCs w:val="20"/>
                  </w:rPr>
                  <w:t>☐</w:t>
                </w:r>
              </w:sdtContent>
            </w:sdt>
          </w:p>
        </w:tc>
      </w:tr>
      <w:tr w:rsidR="00D32D3E" w14:paraId="48BB6E50" w14:textId="77777777">
        <w:tc>
          <w:tcPr>
            <w:tcW w:w="2567" w:type="dxa"/>
          </w:tcPr>
          <w:p w14:paraId="70EAA430" w14:textId="77777777" w:rsidR="00D32D3E" w:rsidRDefault="004D59A1">
            <w:pPr>
              <w:spacing w:line="240" w:lineRule="auto"/>
              <w:rPr>
                <w:rFonts w:ascii="Merriweather" w:eastAsia="Merriweather" w:hAnsi="Merriweather" w:cs="Merriweather"/>
                <w:b/>
                <w:i/>
                <w:sz w:val="20"/>
                <w:szCs w:val="20"/>
              </w:rPr>
            </w:pPr>
            <w:r>
              <w:rPr>
                <w:rFonts w:ascii="Merriweather" w:eastAsia="Merriweather" w:hAnsi="Merriweather" w:cs="Merriweather"/>
                <w:b/>
                <w:sz w:val="18"/>
                <w:szCs w:val="18"/>
              </w:rPr>
              <w:t>Programme 3 (Special Education Teacher Preparation Educational Program, Level I)</w:t>
            </w:r>
          </w:p>
        </w:tc>
        <w:tc>
          <w:tcPr>
            <w:tcW w:w="1684" w:type="dxa"/>
          </w:tcPr>
          <w:p w14:paraId="60576DCF" w14:textId="77777777" w:rsidR="00D32D3E" w:rsidRDefault="004D59A1">
            <w:pPr>
              <w:jc w:val="center"/>
              <w:rPr>
                <w:rFonts w:ascii="Merriweather" w:eastAsia="Merriweather" w:hAnsi="Merriweather" w:cs="Merriweather"/>
              </w:rPr>
            </w:pPr>
            <w:r>
              <w:rPr>
                <w:rFonts w:ascii="Quattrocento Sans" w:eastAsia="Quattrocento Sans" w:hAnsi="Quattrocento Sans" w:cs="Quattrocento Sans"/>
                <w:b/>
              </w:rPr>
              <w:t>X</w:t>
            </w:r>
          </w:p>
        </w:tc>
        <w:tc>
          <w:tcPr>
            <w:tcW w:w="1684" w:type="dxa"/>
          </w:tcPr>
          <w:p w14:paraId="407476A8" w14:textId="77777777" w:rsidR="00D32D3E" w:rsidRDefault="009D55C0">
            <w:pPr>
              <w:jc w:val="center"/>
              <w:rPr>
                <w:rFonts w:ascii="Merriweather" w:eastAsia="Merriweather" w:hAnsi="Merriweather" w:cs="Merriweather"/>
                <w:sz w:val="20"/>
                <w:szCs w:val="20"/>
              </w:rPr>
            </w:pPr>
            <w:sdt>
              <w:sdtPr>
                <w:tag w:val="goog_rdk_323"/>
                <w:id w:val="-1810084383"/>
              </w:sdtPr>
              <w:sdtEndPr/>
              <w:sdtContent>
                <w:r w:rsidR="004D59A1">
                  <w:rPr>
                    <w:rFonts w:ascii="Arial Unicode MS" w:eastAsia="Arial Unicode MS" w:hAnsi="Arial Unicode MS" w:cs="Arial Unicode MS"/>
                    <w:b/>
                    <w:sz w:val="20"/>
                    <w:szCs w:val="20"/>
                  </w:rPr>
                  <w:t>☐</w:t>
                </w:r>
              </w:sdtContent>
            </w:sdt>
          </w:p>
        </w:tc>
        <w:tc>
          <w:tcPr>
            <w:tcW w:w="1684" w:type="dxa"/>
          </w:tcPr>
          <w:p w14:paraId="7E00AA52" w14:textId="77777777" w:rsidR="00D32D3E" w:rsidRDefault="009D55C0">
            <w:pPr>
              <w:jc w:val="center"/>
              <w:rPr>
                <w:rFonts w:ascii="Merriweather" w:eastAsia="Merriweather" w:hAnsi="Merriweather" w:cs="Merriweather"/>
                <w:sz w:val="20"/>
                <w:szCs w:val="20"/>
              </w:rPr>
            </w:pPr>
            <w:sdt>
              <w:sdtPr>
                <w:tag w:val="goog_rdk_324"/>
                <w:id w:val="1893283631"/>
              </w:sdtPr>
              <w:sdtEndPr/>
              <w:sdtContent>
                <w:r w:rsidR="004D59A1">
                  <w:rPr>
                    <w:rFonts w:ascii="Arial Unicode MS" w:eastAsia="Arial Unicode MS" w:hAnsi="Arial Unicode MS" w:cs="Arial Unicode MS"/>
                    <w:b/>
                    <w:sz w:val="20"/>
                    <w:szCs w:val="20"/>
                  </w:rPr>
                  <w:t>☐</w:t>
                </w:r>
              </w:sdtContent>
            </w:sdt>
          </w:p>
        </w:tc>
        <w:tc>
          <w:tcPr>
            <w:tcW w:w="1685" w:type="dxa"/>
          </w:tcPr>
          <w:p w14:paraId="6FD4AFB1" w14:textId="77777777" w:rsidR="00D32D3E" w:rsidRDefault="009D55C0">
            <w:pPr>
              <w:jc w:val="center"/>
              <w:rPr>
                <w:rFonts w:ascii="Merriweather" w:eastAsia="Merriweather" w:hAnsi="Merriweather" w:cs="Merriweather"/>
                <w:sz w:val="20"/>
                <w:szCs w:val="20"/>
              </w:rPr>
            </w:pPr>
            <w:sdt>
              <w:sdtPr>
                <w:tag w:val="goog_rdk_325"/>
                <w:id w:val="-1098876258"/>
              </w:sdtPr>
              <w:sdtEndPr/>
              <w:sdtContent>
                <w:r w:rsidR="004D59A1">
                  <w:rPr>
                    <w:rFonts w:ascii="Arial Unicode MS" w:eastAsia="Arial Unicode MS" w:hAnsi="Arial Unicode MS" w:cs="Arial Unicode MS"/>
                    <w:b/>
                    <w:sz w:val="20"/>
                    <w:szCs w:val="20"/>
                  </w:rPr>
                  <w:t>☐</w:t>
                </w:r>
              </w:sdtContent>
            </w:sdt>
          </w:p>
        </w:tc>
      </w:tr>
      <w:tr w:rsidR="00D32D3E" w14:paraId="7D22277B" w14:textId="77777777">
        <w:tc>
          <w:tcPr>
            <w:tcW w:w="2567" w:type="dxa"/>
          </w:tcPr>
          <w:p w14:paraId="556A1141" w14:textId="77777777" w:rsidR="00D32D3E" w:rsidRDefault="004D59A1">
            <w:pPr>
              <w:spacing w:line="240" w:lineRule="auto"/>
              <w:rPr>
                <w:rFonts w:ascii="Merriweather" w:eastAsia="Merriweather" w:hAnsi="Merriweather" w:cs="Merriweather"/>
                <w:b/>
                <w:i/>
                <w:sz w:val="20"/>
                <w:szCs w:val="20"/>
              </w:rPr>
            </w:pPr>
            <w:r>
              <w:rPr>
                <w:rFonts w:ascii="Merriweather" w:eastAsia="Merriweather" w:hAnsi="Merriweather" w:cs="Merriweather"/>
                <w:b/>
                <w:sz w:val="18"/>
                <w:szCs w:val="18"/>
              </w:rPr>
              <w:t>Programme 4 (Teacher Preparation Educational Program - "Teacher" 1, Level I)</w:t>
            </w:r>
          </w:p>
        </w:tc>
        <w:tc>
          <w:tcPr>
            <w:tcW w:w="1684" w:type="dxa"/>
          </w:tcPr>
          <w:p w14:paraId="4ABAF869" w14:textId="77777777" w:rsidR="00D32D3E" w:rsidRDefault="004D59A1">
            <w:pPr>
              <w:jc w:val="center"/>
              <w:rPr>
                <w:rFonts w:ascii="Merriweather" w:eastAsia="Merriweather" w:hAnsi="Merriweather" w:cs="Merriweather"/>
                <w:b/>
              </w:rPr>
            </w:pPr>
            <w:r>
              <w:rPr>
                <w:rFonts w:ascii="Quattrocento Sans" w:eastAsia="Quattrocento Sans" w:hAnsi="Quattrocento Sans" w:cs="Quattrocento Sans"/>
                <w:b/>
              </w:rPr>
              <w:t>X</w:t>
            </w:r>
          </w:p>
        </w:tc>
        <w:tc>
          <w:tcPr>
            <w:tcW w:w="1684" w:type="dxa"/>
          </w:tcPr>
          <w:p w14:paraId="53B2D1A1" w14:textId="77777777" w:rsidR="00D32D3E" w:rsidRDefault="009D55C0">
            <w:pPr>
              <w:jc w:val="center"/>
              <w:rPr>
                <w:rFonts w:ascii="Merriweather" w:eastAsia="Merriweather" w:hAnsi="Merriweather" w:cs="Merriweather"/>
                <w:b/>
                <w:sz w:val="20"/>
                <w:szCs w:val="20"/>
              </w:rPr>
            </w:pPr>
            <w:sdt>
              <w:sdtPr>
                <w:tag w:val="goog_rdk_326"/>
                <w:id w:val="951650762"/>
              </w:sdtPr>
              <w:sdtEndPr/>
              <w:sdtContent>
                <w:r w:rsidR="004D59A1">
                  <w:rPr>
                    <w:rFonts w:ascii="Arial Unicode MS" w:eastAsia="Arial Unicode MS" w:hAnsi="Arial Unicode MS" w:cs="Arial Unicode MS"/>
                    <w:b/>
                    <w:sz w:val="20"/>
                    <w:szCs w:val="20"/>
                  </w:rPr>
                  <w:t>☐</w:t>
                </w:r>
              </w:sdtContent>
            </w:sdt>
          </w:p>
        </w:tc>
        <w:tc>
          <w:tcPr>
            <w:tcW w:w="1684" w:type="dxa"/>
          </w:tcPr>
          <w:p w14:paraId="7534A22C" w14:textId="77777777" w:rsidR="00D32D3E" w:rsidRDefault="009D55C0">
            <w:pPr>
              <w:jc w:val="center"/>
              <w:rPr>
                <w:rFonts w:ascii="Merriweather" w:eastAsia="Merriweather" w:hAnsi="Merriweather" w:cs="Merriweather"/>
                <w:b/>
                <w:sz w:val="20"/>
                <w:szCs w:val="20"/>
              </w:rPr>
            </w:pPr>
            <w:sdt>
              <w:sdtPr>
                <w:tag w:val="goog_rdk_327"/>
                <w:id w:val="1745888622"/>
              </w:sdtPr>
              <w:sdtEndPr/>
              <w:sdtContent>
                <w:r w:rsidR="004D59A1">
                  <w:rPr>
                    <w:rFonts w:ascii="Arial Unicode MS" w:eastAsia="Arial Unicode MS" w:hAnsi="Arial Unicode MS" w:cs="Arial Unicode MS"/>
                    <w:b/>
                    <w:sz w:val="20"/>
                    <w:szCs w:val="20"/>
                  </w:rPr>
                  <w:t>☐</w:t>
                </w:r>
              </w:sdtContent>
            </w:sdt>
          </w:p>
        </w:tc>
        <w:tc>
          <w:tcPr>
            <w:tcW w:w="1685" w:type="dxa"/>
          </w:tcPr>
          <w:p w14:paraId="2B02B91C" w14:textId="77777777" w:rsidR="00D32D3E" w:rsidRDefault="009D55C0">
            <w:pPr>
              <w:jc w:val="center"/>
              <w:rPr>
                <w:rFonts w:ascii="Merriweather" w:eastAsia="Merriweather" w:hAnsi="Merriweather" w:cs="Merriweather"/>
                <w:b/>
                <w:sz w:val="20"/>
                <w:szCs w:val="20"/>
              </w:rPr>
            </w:pPr>
            <w:sdt>
              <w:sdtPr>
                <w:tag w:val="goog_rdk_328"/>
                <w:id w:val="-426775080"/>
              </w:sdtPr>
              <w:sdtEndPr/>
              <w:sdtContent>
                <w:r w:rsidR="004D59A1">
                  <w:rPr>
                    <w:rFonts w:ascii="Arial Unicode MS" w:eastAsia="Arial Unicode MS" w:hAnsi="Arial Unicode MS" w:cs="Arial Unicode MS"/>
                    <w:b/>
                    <w:sz w:val="20"/>
                    <w:szCs w:val="20"/>
                  </w:rPr>
                  <w:t>☐</w:t>
                </w:r>
              </w:sdtContent>
            </w:sdt>
          </w:p>
        </w:tc>
      </w:tr>
      <w:tr w:rsidR="00D32D3E" w14:paraId="430CEC8D" w14:textId="77777777">
        <w:tc>
          <w:tcPr>
            <w:tcW w:w="2567" w:type="dxa"/>
          </w:tcPr>
          <w:p w14:paraId="20A5A99C" w14:textId="77777777" w:rsidR="00D32D3E" w:rsidRDefault="004D59A1">
            <w:pPr>
              <w:spacing w:line="240" w:lineRule="auto"/>
              <w:rPr>
                <w:rFonts w:ascii="Merriweather" w:eastAsia="Merriweather" w:hAnsi="Merriweather" w:cs="Merriweather"/>
                <w:b/>
                <w:i/>
                <w:sz w:val="20"/>
                <w:szCs w:val="20"/>
              </w:rPr>
            </w:pPr>
            <w:r>
              <w:rPr>
                <w:rFonts w:ascii="Merriweather" w:eastAsia="Merriweather" w:hAnsi="Merriweather" w:cs="Merriweather"/>
                <w:b/>
                <w:sz w:val="18"/>
                <w:szCs w:val="18"/>
              </w:rPr>
              <w:t>Programme 5 (Teacher Preparation Educational Program - "Teacher" 2, Level I)</w:t>
            </w:r>
          </w:p>
        </w:tc>
        <w:tc>
          <w:tcPr>
            <w:tcW w:w="1684" w:type="dxa"/>
          </w:tcPr>
          <w:p w14:paraId="3B35D2BB" w14:textId="77777777" w:rsidR="00D32D3E" w:rsidRDefault="004D59A1">
            <w:pPr>
              <w:jc w:val="center"/>
              <w:rPr>
                <w:rFonts w:ascii="Merriweather" w:eastAsia="Merriweather" w:hAnsi="Merriweather" w:cs="Merriweather"/>
                <w:b/>
              </w:rPr>
            </w:pPr>
            <w:r>
              <w:rPr>
                <w:rFonts w:ascii="Quattrocento Sans" w:eastAsia="Quattrocento Sans" w:hAnsi="Quattrocento Sans" w:cs="Quattrocento Sans"/>
                <w:b/>
              </w:rPr>
              <w:t>X</w:t>
            </w:r>
          </w:p>
        </w:tc>
        <w:tc>
          <w:tcPr>
            <w:tcW w:w="1684" w:type="dxa"/>
          </w:tcPr>
          <w:p w14:paraId="367BFC37" w14:textId="77777777" w:rsidR="00D32D3E" w:rsidRDefault="009D55C0">
            <w:pPr>
              <w:jc w:val="center"/>
              <w:rPr>
                <w:rFonts w:ascii="Merriweather" w:eastAsia="Merriweather" w:hAnsi="Merriweather" w:cs="Merriweather"/>
                <w:b/>
                <w:sz w:val="20"/>
                <w:szCs w:val="20"/>
              </w:rPr>
            </w:pPr>
            <w:sdt>
              <w:sdtPr>
                <w:tag w:val="goog_rdk_329"/>
                <w:id w:val="904792993"/>
              </w:sdtPr>
              <w:sdtEndPr/>
              <w:sdtContent>
                <w:r w:rsidR="004D59A1">
                  <w:rPr>
                    <w:rFonts w:ascii="Arial Unicode MS" w:eastAsia="Arial Unicode MS" w:hAnsi="Arial Unicode MS" w:cs="Arial Unicode MS"/>
                    <w:b/>
                    <w:sz w:val="20"/>
                    <w:szCs w:val="20"/>
                  </w:rPr>
                  <w:t>☐</w:t>
                </w:r>
              </w:sdtContent>
            </w:sdt>
          </w:p>
        </w:tc>
        <w:tc>
          <w:tcPr>
            <w:tcW w:w="1684" w:type="dxa"/>
          </w:tcPr>
          <w:p w14:paraId="580470E6" w14:textId="77777777" w:rsidR="00D32D3E" w:rsidRDefault="009D55C0">
            <w:pPr>
              <w:jc w:val="center"/>
              <w:rPr>
                <w:rFonts w:ascii="Merriweather" w:eastAsia="Merriweather" w:hAnsi="Merriweather" w:cs="Merriweather"/>
                <w:b/>
                <w:sz w:val="20"/>
                <w:szCs w:val="20"/>
              </w:rPr>
            </w:pPr>
            <w:sdt>
              <w:sdtPr>
                <w:tag w:val="goog_rdk_330"/>
                <w:id w:val="844588913"/>
              </w:sdtPr>
              <w:sdtEndPr/>
              <w:sdtContent>
                <w:r w:rsidR="004D59A1">
                  <w:rPr>
                    <w:rFonts w:ascii="Arial Unicode MS" w:eastAsia="Arial Unicode MS" w:hAnsi="Arial Unicode MS" w:cs="Arial Unicode MS"/>
                    <w:b/>
                    <w:sz w:val="20"/>
                    <w:szCs w:val="20"/>
                  </w:rPr>
                  <w:t>☐</w:t>
                </w:r>
              </w:sdtContent>
            </w:sdt>
          </w:p>
        </w:tc>
        <w:tc>
          <w:tcPr>
            <w:tcW w:w="1685" w:type="dxa"/>
          </w:tcPr>
          <w:p w14:paraId="30109263" w14:textId="77777777" w:rsidR="00D32D3E" w:rsidRDefault="009D55C0">
            <w:pPr>
              <w:jc w:val="center"/>
              <w:rPr>
                <w:rFonts w:ascii="Merriweather" w:eastAsia="Merriweather" w:hAnsi="Merriweather" w:cs="Merriweather"/>
                <w:b/>
                <w:sz w:val="20"/>
                <w:szCs w:val="20"/>
              </w:rPr>
            </w:pPr>
            <w:sdt>
              <w:sdtPr>
                <w:tag w:val="goog_rdk_331"/>
                <w:id w:val="-542394769"/>
              </w:sdtPr>
              <w:sdtEndPr/>
              <w:sdtContent>
                <w:r w:rsidR="004D59A1">
                  <w:rPr>
                    <w:rFonts w:ascii="Arial Unicode MS" w:eastAsia="Arial Unicode MS" w:hAnsi="Arial Unicode MS" w:cs="Arial Unicode MS"/>
                    <w:b/>
                    <w:sz w:val="20"/>
                    <w:szCs w:val="20"/>
                  </w:rPr>
                  <w:t>☐</w:t>
                </w:r>
              </w:sdtContent>
            </w:sdt>
          </w:p>
        </w:tc>
      </w:tr>
      <w:tr w:rsidR="00D32D3E" w14:paraId="781DF2CB" w14:textId="77777777">
        <w:tc>
          <w:tcPr>
            <w:tcW w:w="2567" w:type="dxa"/>
          </w:tcPr>
          <w:p w14:paraId="16788234" w14:textId="77777777" w:rsidR="00D32D3E" w:rsidRDefault="00D32D3E">
            <w:pPr>
              <w:pBdr>
                <w:top w:val="nil"/>
                <w:left w:val="nil"/>
                <w:bottom w:val="nil"/>
                <w:right w:val="nil"/>
                <w:between w:val="nil"/>
              </w:pBdr>
              <w:spacing w:line="240" w:lineRule="auto"/>
              <w:rPr>
                <w:rFonts w:ascii="Merriweather" w:eastAsia="Merriweather" w:hAnsi="Merriweather" w:cs="Merriweather"/>
                <w:b/>
                <w:i/>
                <w:color w:val="000000"/>
                <w:sz w:val="20"/>
                <w:szCs w:val="20"/>
              </w:rPr>
            </w:pPr>
          </w:p>
        </w:tc>
        <w:tc>
          <w:tcPr>
            <w:tcW w:w="1684" w:type="dxa"/>
          </w:tcPr>
          <w:p w14:paraId="57A6A0F0" w14:textId="77777777" w:rsidR="00D32D3E" w:rsidRDefault="00D32D3E">
            <w:pPr>
              <w:jc w:val="center"/>
              <w:rPr>
                <w:rFonts w:ascii="Merriweather" w:eastAsia="Merriweather" w:hAnsi="Merriweather" w:cs="Merriweather"/>
                <w:b/>
                <w:sz w:val="20"/>
                <w:szCs w:val="20"/>
              </w:rPr>
            </w:pPr>
          </w:p>
        </w:tc>
        <w:tc>
          <w:tcPr>
            <w:tcW w:w="1684" w:type="dxa"/>
          </w:tcPr>
          <w:p w14:paraId="7DF0CA62" w14:textId="77777777" w:rsidR="00D32D3E" w:rsidRDefault="00D32D3E">
            <w:pPr>
              <w:jc w:val="center"/>
              <w:rPr>
                <w:rFonts w:ascii="Merriweather" w:eastAsia="Merriweather" w:hAnsi="Merriweather" w:cs="Merriweather"/>
                <w:b/>
                <w:sz w:val="20"/>
                <w:szCs w:val="20"/>
              </w:rPr>
            </w:pPr>
          </w:p>
        </w:tc>
        <w:tc>
          <w:tcPr>
            <w:tcW w:w="1684" w:type="dxa"/>
          </w:tcPr>
          <w:p w14:paraId="44BA3426" w14:textId="77777777" w:rsidR="00D32D3E" w:rsidRDefault="00D32D3E">
            <w:pPr>
              <w:jc w:val="center"/>
              <w:rPr>
                <w:rFonts w:ascii="Merriweather" w:eastAsia="Merriweather" w:hAnsi="Merriweather" w:cs="Merriweather"/>
                <w:b/>
                <w:sz w:val="20"/>
                <w:szCs w:val="20"/>
              </w:rPr>
            </w:pPr>
          </w:p>
        </w:tc>
        <w:tc>
          <w:tcPr>
            <w:tcW w:w="1685" w:type="dxa"/>
          </w:tcPr>
          <w:p w14:paraId="175D53C2" w14:textId="77777777" w:rsidR="00D32D3E" w:rsidRDefault="00D32D3E">
            <w:pPr>
              <w:jc w:val="center"/>
              <w:rPr>
                <w:rFonts w:ascii="Merriweather" w:eastAsia="Merriweather" w:hAnsi="Merriweather" w:cs="Merriweather"/>
                <w:b/>
                <w:sz w:val="20"/>
                <w:szCs w:val="20"/>
              </w:rPr>
            </w:pPr>
          </w:p>
        </w:tc>
      </w:tr>
      <w:tr w:rsidR="00D32D3E" w14:paraId="7DB1D1D4" w14:textId="77777777">
        <w:tc>
          <w:tcPr>
            <w:tcW w:w="2567" w:type="dxa"/>
          </w:tcPr>
          <w:p w14:paraId="0841E4F5" w14:textId="77777777" w:rsidR="00D32D3E" w:rsidRDefault="00D32D3E">
            <w:pPr>
              <w:pBdr>
                <w:top w:val="nil"/>
                <w:left w:val="nil"/>
                <w:bottom w:val="nil"/>
                <w:right w:val="nil"/>
                <w:between w:val="nil"/>
              </w:pBdr>
              <w:spacing w:line="240" w:lineRule="auto"/>
              <w:rPr>
                <w:rFonts w:ascii="Merriweather" w:eastAsia="Merriweather" w:hAnsi="Merriweather" w:cs="Merriweather"/>
                <w:b/>
                <w:i/>
                <w:color w:val="000000"/>
                <w:sz w:val="20"/>
                <w:szCs w:val="20"/>
              </w:rPr>
            </w:pPr>
          </w:p>
        </w:tc>
        <w:tc>
          <w:tcPr>
            <w:tcW w:w="1684" w:type="dxa"/>
          </w:tcPr>
          <w:p w14:paraId="711A9A35" w14:textId="77777777" w:rsidR="00D32D3E" w:rsidRDefault="00D32D3E">
            <w:pPr>
              <w:jc w:val="center"/>
              <w:rPr>
                <w:rFonts w:ascii="Merriweather" w:eastAsia="Merriweather" w:hAnsi="Merriweather" w:cs="Merriweather"/>
                <w:b/>
                <w:sz w:val="20"/>
                <w:szCs w:val="20"/>
              </w:rPr>
            </w:pPr>
          </w:p>
        </w:tc>
        <w:tc>
          <w:tcPr>
            <w:tcW w:w="1684" w:type="dxa"/>
          </w:tcPr>
          <w:p w14:paraId="4EE333D4" w14:textId="77777777" w:rsidR="00D32D3E" w:rsidRDefault="00D32D3E">
            <w:pPr>
              <w:jc w:val="center"/>
              <w:rPr>
                <w:rFonts w:ascii="Merriweather" w:eastAsia="Merriweather" w:hAnsi="Merriweather" w:cs="Merriweather"/>
                <w:b/>
                <w:sz w:val="20"/>
                <w:szCs w:val="20"/>
              </w:rPr>
            </w:pPr>
          </w:p>
        </w:tc>
        <w:tc>
          <w:tcPr>
            <w:tcW w:w="1684" w:type="dxa"/>
          </w:tcPr>
          <w:p w14:paraId="0D6BC734" w14:textId="77777777" w:rsidR="00D32D3E" w:rsidRDefault="00D32D3E">
            <w:pPr>
              <w:jc w:val="center"/>
              <w:rPr>
                <w:rFonts w:ascii="Merriweather" w:eastAsia="Merriweather" w:hAnsi="Merriweather" w:cs="Merriweather"/>
                <w:b/>
                <w:sz w:val="20"/>
                <w:szCs w:val="20"/>
              </w:rPr>
            </w:pPr>
          </w:p>
        </w:tc>
        <w:tc>
          <w:tcPr>
            <w:tcW w:w="1685" w:type="dxa"/>
          </w:tcPr>
          <w:p w14:paraId="34A104AC" w14:textId="77777777" w:rsidR="00D32D3E" w:rsidRDefault="00D32D3E">
            <w:pPr>
              <w:jc w:val="center"/>
              <w:rPr>
                <w:rFonts w:ascii="Merriweather" w:eastAsia="Merriweather" w:hAnsi="Merriweather" w:cs="Merriweather"/>
                <w:b/>
                <w:sz w:val="20"/>
                <w:szCs w:val="20"/>
              </w:rPr>
            </w:pPr>
          </w:p>
        </w:tc>
      </w:tr>
      <w:tr w:rsidR="00D32D3E" w14:paraId="114B4F84" w14:textId="77777777">
        <w:tc>
          <w:tcPr>
            <w:tcW w:w="2567" w:type="dxa"/>
          </w:tcPr>
          <w:p w14:paraId="1AABDC09" w14:textId="77777777" w:rsidR="00D32D3E" w:rsidRDefault="00D32D3E">
            <w:pPr>
              <w:pBdr>
                <w:top w:val="nil"/>
                <w:left w:val="nil"/>
                <w:bottom w:val="nil"/>
                <w:right w:val="nil"/>
                <w:between w:val="nil"/>
              </w:pBdr>
              <w:spacing w:line="240" w:lineRule="auto"/>
              <w:rPr>
                <w:rFonts w:ascii="Merriweather" w:eastAsia="Merriweather" w:hAnsi="Merriweather" w:cs="Merriweather"/>
                <w:i/>
                <w:color w:val="000000"/>
                <w:sz w:val="20"/>
                <w:szCs w:val="20"/>
              </w:rPr>
            </w:pPr>
          </w:p>
        </w:tc>
        <w:tc>
          <w:tcPr>
            <w:tcW w:w="1684" w:type="dxa"/>
          </w:tcPr>
          <w:p w14:paraId="3F82752B" w14:textId="77777777" w:rsidR="00D32D3E" w:rsidRDefault="00D32D3E">
            <w:pPr>
              <w:jc w:val="center"/>
              <w:rPr>
                <w:rFonts w:ascii="Merriweather" w:eastAsia="Merriweather" w:hAnsi="Merriweather" w:cs="Merriweather"/>
                <w:b/>
                <w:sz w:val="20"/>
                <w:szCs w:val="20"/>
              </w:rPr>
            </w:pPr>
          </w:p>
        </w:tc>
        <w:tc>
          <w:tcPr>
            <w:tcW w:w="1684" w:type="dxa"/>
          </w:tcPr>
          <w:p w14:paraId="6CA203BD" w14:textId="77777777" w:rsidR="00D32D3E" w:rsidRDefault="00D32D3E">
            <w:pPr>
              <w:jc w:val="center"/>
              <w:rPr>
                <w:rFonts w:ascii="Merriweather" w:eastAsia="Merriweather" w:hAnsi="Merriweather" w:cs="Merriweather"/>
                <w:b/>
                <w:sz w:val="20"/>
                <w:szCs w:val="20"/>
              </w:rPr>
            </w:pPr>
          </w:p>
        </w:tc>
        <w:tc>
          <w:tcPr>
            <w:tcW w:w="1684" w:type="dxa"/>
          </w:tcPr>
          <w:p w14:paraId="1EEB5C65" w14:textId="77777777" w:rsidR="00D32D3E" w:rsidRDefault="00D32D3E">
            <w:pPr>
              <w:jc w:val="center"/>
              <w:rPr>
                <w:rFonts w:ascii="Merriweather" w:eastAsia="Merriweather" w:hAnsi="Merriweather" w:cs="Merriweather"/>
                <w:b/>
                <w:sz w:val="20"/>
                <w:szCs w:val="20"/>
              </w:rPr>
            </w:pPr>
          </w:p>
        </w:tc>
        <w:tc>
          <w:tcPr>
            <w:tcW w:w="1685" w:type="dxa"/>
          </w:tcPr>
          <w:p w14:paraId="27EFE50A" w14:textId="77777777" w:rsidR="00D32D3E" w:rsidRDefault="00D32D3E">
            <w:pPr>
              <w:jc w:val="center"/>
              <w:rPr>
                <w:rFonts w:ascii="Merriweather" w:eastAsia="Merriweather" w:hAnsi="Merriweather" w:cs="Merriweather"/>
                <w:b/>
                <w:sz w:val="20"/>
                <w:szCs w:val="20"/>
              </w:rPr>
            </w:pPr>
          </w:p>
        </w:tc>
      </w:tr>
    </w:tbl>
    <w:p w14:paraId="44D1216F"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p>
    <w:p w14:paraId="3517F98F"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p>
    <w:p w14:paraId="5B9EA118" w14:textId="77777777" w:rsidR="00D32D3E" w:rsidRDefault="004D59A1">
      <w:pPr>
        <w:shd w:val="clear" w:color="auto" w:fill="DEEAF6"/>
        <w:spacing w:after="24" w:line="248" w:lineRule="auto"/>
        <w:jc w:val="both"/>
        <w:rPr>
          <w:rFonts w:ascii="Merriweather" w:eastAsia="Merriweather" w:hAnsi="Merriweather" w:cs="Merriweather"/>
          <w:b/>
          <w:color w:val="0070C0"/>
          <w:sz w:val="20"/>
          <w:szCs w:val="20"/>
        </w:rPr>
      </w:pPr>
      <w:r>
        <w:rPr>
          <w:rFonts w:ascii="Merriweather" w:eastAsia="Merriweather" w:hAnsi="Merriweather" w:cs="Merriweather"/>
          <w:b/>
          <w:color w:val="0070C0"/>
          <w:sz w:val="20"/>
          <w:szCs w:val="20"/>
        </w:rPr>
        <w:t xml:space="preserve">5.3. Programme Monitoring and Periodic Review </w:t>
      </w:r>
    </w:p>
    <w:p w14:paraId="4780CA08" w14:textId="77777777" w:rsidR="00D32D3E" w:rsidRDefault="004D59A1">
      <w:pPr>
        <w:widowControl w:val="0"/>
        <w:pBdr>
          <w:top w:val="nil"/>
          <w:left w:val="nil"/>
          <w:bottom w:val="single" w:sz="4" w:space="1" w:color="000000"/>
          <w:right w:val="nil"/>
          <w:between w:val="nil"/>
        </w:pBdr>
        <w:spacing w:after="0" w:line="240" w:lineRule="auto"/>
        <w:jc w:val="both"/>
        <w:rPr>
          <w:rFonts w:ascii="Merriweather" w:eastAsia="Merriweather" w:hAnsi="Merriweather" w:cs="Merriweather"/>
          <w:color w:val="000000"/>
          <w:sz w:val="20"/>
          <w:szCs w:val="20"/>
        </w:rPr>
      </w:pPr>
      <w:r>
        <w:rPr>
          <w:rFonts w:ascii="Merriweather" w:eastAsia="Merriweather" w:hAnsi="Merriweather" w:cs="Merriweather"/>
          <w:color w:val="000000"/>
          <w:sz w:val="20"/>
          <w:szCs w:val="20"/>
        </w:rPr>
        <w:t>Programme monitoring and periodic evaluation is conducted with the involvement of academic, scientific, invited, administrative, supporting staff, students, graduates, employers and other stakeholders through systematic data collection, study and analysis. Evaluation results are applied for the programme improvement.</w:t>
      </w:r>
    </w:p>
    <w:p w14:paraId="34223B45" w14:textId="77777777" w:rsidR="00D32D3E" w:rsidRDefault="00D32D3E">
      <w:pPr>
        <w:spacing w:after="0" w:line="276" w:lineRule="auto"/>
        <w:jc w:val="both"/>
        <w:rPr>
          <w:rFonts w:ascii="Merriweather" w:eastAsia="Merriweather" w:hAnsi="Merriweather" w:cs="Merriweather"/>
          <w:b/>
          <w:color w:val="0070C0"/>
          <w:sz w:val="20"/>
          <w:szCs w:val="20"/>
        </w:rPr>
      </w:pPr>
    </w:p>
    <w:p w14:paraId="6A25B93D" w14:textId="77777777" w:rsidR="00D32D3E" w:rsidRDefault="004D59A1">
      <w:pPr>
        <w:spacing w:after="0" w:line="276" w:lineRule="auto"/>
        <w:jc w:val="both"/>
        <w:rPr>
          <w:rFonts w:ascii="Merriweather" w:eastAsia="Merriweather" w:hAnsi="Merriweather" w:cs="Merriweather"/>
          <w:b/>
          <w:color w:val="767171"/>
          <w:sz w:val="20"/>
          <w:szCs w:val="20"/>
        </w:rPr>
      </w:pPr>
      <w:r>
        <w:rPr>
          <w:rFonts w:ascii="Merriweather" w:eastAsia="Merriweather" w:hAnsi="Merriweather" w:cs="Merriweather"/>
          <w:b/>
          <w:color w:val="767171"/>
          <w:sz w:val="20"/>
          <w:szCs w:val="20"/>
        </w:rPr>
        <w:t xml:space="preserve">Cluster and individual evaluation </w:t>
      </w:r>
    </w:p>
    <w:p w14:paraId="306DC192" w14:textId="77777777" w:rsidR="00D32D3E" w:rsidRDefault="004D59A1">
      <w:pPr>
        <w:spacing w:after="0" w:line="276" w:lineRule="auto"/>
        <w:jc w:val="both"/>
        <w:rPr>
          <w:rFonts w:ascii="Merriweather" w:eastAsia="Merriweather" w:hAnsi="Merriweather" w:cs="Merriweather"/>
          <w:b/>
          <w:sz w:val="20"/>
          <w:szCs w:val="20"/>
        </w:rPr>
      </w:pPr>
      <w:r>
        <w:rPr>
          <w:rFonts w:ascii="Merriweather" w:eastAsia="Merriweather" w:hAnsi="Merriweather" w:cs="Merriweather"/>
          <w:b/>
          <w:sz w:val="20"/>
          <w:szCs w:val="20"/>
        </w:rPr>
        <w:t xml:space="preserve">Summary and Analysis of the Compliance of the Educational Programmes Grouped in a Cluster with the Requirements of the Standard Component  </w:t>
      </w:r>
    </w:p>
    <w:p w14:paraId="539CD7A1" w14:textId="77777777" w:rsidR="00D32D3E" w:rsidRDefault="00D32D3E">
      <w:pPr>
        <w:spacing w:after="0" w:line="276" w:lineRule="auto"/>
        <w:jc w:val="both"/>
        <w:rPr>
          <w:rFonts w:ascii="Merriweather" w:eastAsia="Merriweather" w:hAnsi="Merriweather" w:cs="Merriweather"/>
          <w:b/>
          <w:sz w:val="20"/>
          <w:szCs w:val="20"/>
        </w:rPr>
      </w:pPr>
    </w:p>
    <w:p w14:paraId="22A728B4" w14:textId="77777777" w:rsidR="00D32D3E" w:rsidRDefault="004D59A1">
      <w:pPr>
        <w:spacing w:after="0" w:line="360" w:lineRule="auto"/>
        <w:jc w:val="both"/>
        <w:rPr>
          <w:rFonts w:ascii="Merriweather" w:eastAsia="Merriweather" w:hAnsi="Merriweather" w:cs="Merriweather"/>
          <w:sz w:val="20"/>
          <w:szCs w:val="20"/>
        </w:rPr>
      </w:pPr>
      <w:r>
        <w:rPr>
          <w:rFonts w:ascii="Merriweather" w:eastAsia="Merriweather" w:hAnsi="Merriweather" w:cs="Merriweather"/>
          <w:sz w:val="20"/>
          <w:szCs w:val="20"/>
        </w:rPr>
        <w:t>For program development and service improvement, the QA Office at Ivane Javakhishvili Tbilisi State University ensures monitoring and periodic assessment. The assessment and evaluation process involves internal and external stakeholders. Surveys with staff, students, graduates, and  employers are central tools for implementing monitoring of the educational programs of the university. At the end of every compulsory course, students evaluate the course by completing a course evaluation form, in case of necessity focus groups are also organized. Satisfaction and need assessment surveys are used to identify improvements and priorities, to ensure an effective monitoring process. Results of the evaluation process are distributed among the program teams and are used for the program improvements. However, HEI has not implemented the practice of classroom observation, when evaluations are conducted with peers from the same or different programs, or external peers with predetermined template and procedure.</w:t>
      </w:r>
    </w:p>
    <w:p w14:paraId="2922A42A" w14:textId="77777777" w:rsidR="00D32D3E" w:rsidRDefault="004D59A1">
      <w:pPr>
        <w:spacing w:after="0" w:line="360" w:lineRule="auto"/>
        <w:jc w:val="both"/>
        <w:rPr>
          <w:rFonts w:ascii="Merriweather" w:eastAsia="Merriweather" w:hAnsi="Merriweather" w:cs="Merriweather"/>
          <w:sz w:val="20"/>
          <w:szCs w:val="20"/>
        </w:rPr>
      </w:pPr>
      <w:r>
        <w:rPr>
          <w:rFonts w:ascii="Merriweather" w:eastAsia="Merriweather" w:hAnsi="Merriweather" w:cs="Merriweather"/>
          <w:sz w:val="20"/>
          <w:szCs w:val="20"/>
        </w:rPr>
        <w:t>At the end of each semester, the Quality Assurance Office monitors the students’ academic performance, and the evaluation results are used by the University administration to improve educational processes. After the implementation of the program, the target indicators defined in the mechanism of evaluation of learning outcomes will also be considered as an indicator for the improvement of teaching and learning quality of the programme. Collegial Assessment in the format of “accreditation simulation” is one of the extensive tools for evaluating curricula, services and engagement of all stakeholders. Integrated Bachelor's-Master's Educational Program for Primary Level Teacher Preparation has been evaluated within the institution, however other programs grouped in cluster have not been subject to the simulation. It should be noted that programs also have been evaluated in accordance with the “recommended form for program evaluation,” as well as syllabi evaluated in accordance with the “Syllabus evaluation form and indicators” - identified concerns and facilitated relevant interventions to ensure those findings were addressed respectively.</w:t>
      </w:r>
    </w:p>
    <w:p w14:paraId="5B9EBEA2" w14:textId="77777777" w:rsidR="00D32D3E" w:rsidRDefault="004D59A1">
      <w:pPr>
        <w:spacing w:after="0" w:line="360" w:lineRule="auto"/>
        <w:jc w:val="both"/>
        <w:rPr>
          <w:rFonts w:ascii="Merriweather" w:eastAsia="Merriweather" w:hAnsi="Merriweather" w:cs="Merriweather"/>
          <w:sz w:val="20"/>
          <w:szCs w:val="20"/>
        </w:rPr>
      </w:pPr>
      <w:r>
        <w:rPr>
          <w:rFonts w:ascii="Merriweather" w:eastAsia="Merriweather" w:hAnsi="Merriweather" w:cs="Merriweather"/>
          <w:sz w:val="20"/>
          <w:szCs w:val="20"/>
        </w:rPr>
        <w:t>The programs benefit from the practice of sharing local and international experiences that contributes to the program individualism, shared best practices and provides a platform for cooperative attitudes between the program staff and local/international colleagues. The programs teams have got acquainted with various analogue programs in Georgia and Europe. Despite substantial differences concerning, it can be assumed that programs still share basic tendencies of the fields.</w:t>
      </w:r>
    </w:p>
    <w:p w14:paraId="6A9A2604" w14:textId="77777777" w:rsidR="00D32D3E" w:rsidRDefault="00D32D3E">
      <w:pPr>
        <w:spacing w:after="0" w:line="360" w:lineRule="auto"/>
        <w:jc w:val="both"/>
        <w:rPr>
          <w:rFonts w:ascii="Merriweather" w:eastAsia="Merriweather" w:hAnsi="Merriweather" w:cs="Merriweather"/>
          <w:color w:val="808080"/>
          <w:sz w:val="20"/>
          <w:szCs w:val="20"/>
        </w:rPr>
      </w:pPr>
    </w:p>
    <w:p w14:paraId="72CEB95E" w14:textId="77777777" w:rsidR="00D32D3E" w:rsidRDefault="004D59A1">
      <w:pPr>
        <w:spacing w:before="280" w:after="280" w:line="276" w:lineRule="auto"/>
        <w:jc w:val="both"/>
        <w:rPr>
          <w:rFonts w:ascii="Merriweather" w:eastAsia="Merriweather" w:hAnsi="Merriweather" w:cs="Merriweather"/>
          <w:b/>
          <w:sz w:val="20"/>
          <w:szCs w:val="20"/>
        </w:rPr>
      </w:pPr>
      <w:r>
        <w:rPr>
          <w:rFonts w:ascii="Merriweather" w:eastAsia="Merriweather" w:hAnsi="Merriweather" w:cs="Merriweather"/>
          <w:b/>
          <w:sz w:val="20"/>
          <w:szCs w:val="20"/>
        </w:rPr>
        <w:t>Evidences/Indicators</w:t>
      </w:r>
    </w:p>
    <w:p w14:paraId="1D7CD495" w14:textId="77777777" w:rsidR="00D32D3E" w:rsidRDefault="004D59A1">
      <w:pPr>
        <w:numPr>
          <w:ilvl w:val="0"/>
          <w:numId w:val="17"/>
        </w:numPr>
        <w:spacing w:before="280" w:after="0" w:line="276" w:lineRule="auto"/>
        <w:jc w:val="both"/>
        <w:rPr>
          <w:rFonts w:ascii="Merriweather" w:eastAsia="Merriweather" w:hAnsi="Merriweather" w:cs="Merriweather"/>
          <w:color w:val="000000"/>
          <w:sz w:val="20"/>
          <w:szCs w:val="20"/>
        </w:rPr>
      </w:pPr>
      <w:r>
        <w:rPr>
          <w:rFonts w:ascii="Merriweather" w:eastAsia="Merriweather" w:hAnsi="Merriweather" w:cs="Merriweather"/>
          <w:sz w:val="20"/>
          <w:szCs w:val="20"/>
        </w:rPr>
        <w:t xml:space="preserve">Self-Evaluation Report </w:t>
      </w:r>
    </w:p>
    <w:p w14:paraId="22AE05C0" w14:textId="77777777" w:rsidR="00D32D3E" w:rsidRDefault="004D59A1">
      <w:pPr>
        <w:numPr>
          <w:ilvl w:val="0"/>
          <w:numId w:val="17"/>
        </w:numPr>
        <w:spacing w:after="0" w:line="276" w:lineRule="auto"/>
        <w:jc w:val="both"/>
        <w:rPr>
          <w:rFonts w:ascii="Merriweather" w:eastAsia="Merriweather" w:hAnsi="Merriweather" w:cs="Merriweather"/>
          <w:color w:val="000000"/>
          <w:sz w:val="20"/>
          <w:szCs w:val="20"/>
        </w:rPr>
      </w:pPr>
      <w:r>
        <w:rPr>
          <w:rFonts w:ascii="Merriweather" w:eastAsia="Merriweather" w:hAnsi="Merriweather" w:cs="Merriweather"/>
          <w:sz w:val="20"/>
          <w:szCs w:val="20"/>
        </w:rPr>
        <w:t>Educational Programs and Syllabi</w:t>
      </w:r>
    </w:p>
    <w:p w14:paraId="49C33DDC" w14:textId="77777777" w:rsidR="00D32D3E" w:rsidRDefault="004D59A1">
      <w:pPr>
        <w:numPr>
          <w:ilvl w:val="0"/>
          <w:numId w:val="17"/>
        </w:numPr>
        <w:spacing w:after="0" w:line="276" w:lineRule="auto"/>
        <w:jc w:val="both"/>
        <w:rPr>
          <w:rFonts w:ascii="Merriweather" w:eastAsia="Merriweather" w:hAnsi="Merriweather" w:cs="Merriweather"/>
          <w:color w:val="000000"/>
          <w:sz w:val="20"/>
          <w:szCs w:val="20"/>
        </w:rPr>
      </w:pPr>
      <w:r>
        <w:rPr>
          <w:rFonts w:ascii="Merriweather" w:eastAsia="Merriweather" w:hAnsi="Merriweather" w:cs="Merriweather"/>
          <w:sz w:val="20"/>
          <w:szCs w:val="20"/>
        </w:rPr>
        <w:t xml:space="preserve">Quality Assurance Mechanisms and Statute </w:t>
      </w:r>
    </w:p>
    <w:p w14:paraId="3A49EE82" w14:textId="77777777" w:rsidR="00D32D3E" w:rsidRDefault="004D59A1">
      <w:pPr>
        <w:numPr>
          <w:ilvl w:val="0"/>
          <w:numId w:val="17"/>
        </w:numPr>
        <w:spacing w:after="0" w:line="276" w:lineRule="auto"/>
        <w:jc w:val="both"/>
        <w:rPr>
          <w:rFonts w:ascii="Merriweather" w:eastAsia="Merriweather" w:hAnsi="Merriweather" w:cs="Merriweather"/>
          <w:color w:val="000000"/>
          <w:sz w:val="20"/>
          <w:szCs w:val="20"/>
        </w:rPr>
      </w:pPr>
      <w:r>
        <w:rPr>
          <w:rFonts w:ascii="Merriweather" w:eastAsia="Merriweather" w:hAnsi="Merriweather" w:cs="Merriweather"/>
          <w:sz w:val="20"/>
          <w:szCs w:val="20"/>
        </w:rPr>
        <w:t>Internal and external QA evaluation policy</w:t>
      </w:r>
    </w:p>
    <w:p w14:paraId="078ED517" w14:textId="77777777" w:rsidR="00D32D3E" w:rsidRDefault="004D59A1">
      <w:pPr>
        <w:numPr>
          <w:ilvl w:val="0"/>
          <w:numId w:val="17"/>
        </w:numPr>
        <w:spacing w:after="0" w:line="276" w:lineRule="auto"/>
        <w:jc w:val="both"/>
        <w:rPr>
          <w:rFonts w:ascii="Merriweather" w:eastAsia="Merriweather" w:hAnsi="Merriweather" w:cs="Merriweather"/>
          <w:color w:val="000000"/>
          <w:sz w:val="20"/>
          <w:szCs w:val="20"/>
        </w:rPr>
      </w:pPr>
      <w:r>
        <w:rPr>
          <w:rFonts w:ascii="Merriweather" w:eastAsia="Merriweather" w:hAnsi="Merriweather" w:cs="Merriweather"/>
          <w:sz w:val="20"/>
          <w:szCs w:val="20"/>
        </w:rPr>
        <w:t>Program evaluation form and indicators</w:t>
      </w:r>
    </w:p>
    <w:p w14:paraId="59FB9772" w14:textId="77777777" w:rsidR="00D32D3E" w:rsidRDefault="004D59A1">
      <w:pPr>
        <w:numPr>
          <w:ilvl w:val="0"/>
          <w:numId w:val="17"/>
        </w:numPr>
        <w:spacing w:after="0" w:line="276" w:lineRule="auto"/>
        <w:jc w:val="both"/>
        <w:rPr>
          <w:rFonts w:ascii="Merriweather" w:eastAsia="Merriweather" w:hAnsi="Merriweather" w:cs="Merriweather"/>
          <w:color w:val="000000"/>
          <w:sz w:val="20"/>
          <w:szCs w:val="20"/>
        </w:rPr>
      </w:pPr>
      <w:r>
        <w:rPr>
          <w:rFonts w:ascii="Merriweather" w:eastAsia="Merriweather" w:hAnsi="Merriweather" w:cs="Merriweather"/>
          <w:sz w:val="20"/>
          <w:szCs w:val="20"/>
        </w:rPr>
        <w:t xml:space="preserve">Syllabi evaluation form and indicators </w:t>
      </w:r>
    </w:p>
    <w:p w14:paraId="3930CDD1" w14:textId="77777777" w:rsidR="00D32D3E" w:rsidRDefault="004D59A1">
      <w:pPr>
        <w:numPr>
          <w:ilvl w:val="0"/>
          <w:numId w:val="17"/>
        </w:numPr>
        <w:spacing w:after="0" w:line="276" w:lineRule="auto"/>
        <w:jc w:val="both"/>
        <w:rPr>
          <w:rFonts w:ascii="Merriweather" w:eastAsia="Merriweather" w:hAnsi="Merriweather" w:cs="Merriweather"/>
          <w:color w:val="000000"/>
          <w:sz w:val="20"/>
          <w:szCs w:val="20"/>
        </w:rPr>
      </w:pPr>
      <w:r>
        <w:rPr>
          <w:rFonts w:ascii="Merriweather" w:eastAsia="Merriweather" w:hAnsi="Merriweather" w:cs="Merriweather"/>
          <w:sz w:val="20"/>
          <w:szCs w:val="20"/>
        </w:rPr>
        <w:t>Survey forms and results</w:t>
      </w:r>
    </w:p>
    <w:p w14:paraId="25501660" w14:textId="77777777" w:rsidR="00D32D3E" w:rsidRDefault="004D59A1">
      <w:pPr>
        <w:numPr>
          <w:ilvl w:val="0"/>
          <w:numId w:val="17"/>
        </w:numPr>
        <w:spacing w:after="280" w:line="276" w:lineRule="auto"/>
        <w:jc w:val="both"/>
        <w:rPr>
          <w:rFonts w:ascii="Merriweather" w:eastAsia="Merriweather" w:hAnsi="Merriweather" w:cs="Merriweather"/>
          <w:color w:val="000000"/>
          <w:sz w:val="20"/>
          <w:szCs w:val="20"/>
        </w:rPr>
      </w:pPr>
      <w:r>
        <w:rPr>
          <w:rFonts w:ascii="Merriweather" w:eastAsia="Merriweather" w:hAnsi="Merriweather" w:cs="Merriweather"/>
          <w:sz w:val="20"/>
          <w:szCs w:val="20"/>
        </w:rPr>
        <w:t xml:space="preserve">Interview results </w:t>
      </w:r>
    </w:p>
    <w:tbl>
      <w:tblPr>
        <w:tblStyle w:val="affff6"/>
        <w:tblW w:w="9304"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400" w:firstRow="0" w:lastRow="0" w:firstColumn="0" w:lastColumn="0" w:noHBand="0" w:noVBand="1"/>
      </w:tblPr>
      <w:tblGrid>
        <w:gridCol w:w="9304"/>
      </w:tblGrid>
      <w:tr w:rsidR="00D32D3E" w14:paraId="796CBBD0" w14:textId="77777777">
        <w:tc>
          <w:tcPr>
            <w:tcW w:w="9304" w:type="dxa"/>
          </w:tcPr>
          <w:p w14:paraId="08952501" w14:textId="77777777" w:rsidR="00D32D3E" w:rsidRDefault="004D59A1">
            <w:pPr>
              <w:spacing w:after="280" w:line="276" w:lineRule="auto"/>
              <w:jc w:val="both"/>
              <w:rPr>
                <w:rFonts w:ascii="Merriweather" w:eastAsia="Merriweather" w:hAnsi="Merriweather" w:cs="Merriweather"/>
              </w:rPr>
            </w:pPr>
            <w:r>
              <w:rPr>
                <w:rFonts w:ascii="Merriweather" w:eastAsia="Merriweather" w:hAnsi="Merriweather" w:cs="Merriweather"/>
                <w:b/>
                <w:color w:val="0070C0"/>
              </w:rPr>
              <w:t xml:space="preserve">General recommendations of the cluster: </w:t>
            </w:r>
            <w:r>
              <w:rPr>
                <w:rFonts w:ascii="Merriweather" w:eastAsia="Merriweather" w:hAnsi="Merriweather" w:cs="Merriweather"/>
                <w:color w:val="808080"/>
                <w:highlight w:val="white"/>
              </w:rPr>
              <w:t xml:space="preserve">Please, write the developed recommendations that apply equally to the educational programmes grouped in the cluster (if any) </w:t>
            </w:r>
          </w:p>
          <w:p w14:paraId="1AD1E01E" w14:textId="77777777" w:rsidR="00D32D3E" w:rsidRDefault="004D59A1">
            <w:pPr>
              <w:spacing w:before="280" w:line="276" w:lineRule="auto"/>
              <w:jc w:val="both"/>
              <w:rPr>
                <w:rFonts w:ascii="Merriweather" w:eastAsia="Merriweather" w:hAnsi="Merriweather" w:cs="Merriweather"/>
              </w:rPr>
            </w:pPr>
            <w:r>
              <w:rPr>
                <w:rFonts w:ascii="Merriweather" w:eastAsia="Merriweather" w:hAnsi="Merriweather" w:cs="Merriweather"/>
                <w:b/>
                <w:color w:val="0070C0"/>
              </w:rPr>
              <w:t xml:space="preserve">General suggestions of the cluster: </w:t>
            </w:r>
            <w:r>
              <w:rPr>
                <w:rFonts w:ascii="Merriweather" w:eastAsia="Merriweather" w:hAnsi="Merriweather" w:cs="Merriweather"/>
                <w:color w:val="808080"/>
                <w:highlight w:val="white"/>
              </w:rPr>
              <w:t xml:space="preserve">Please, write the developed recommendations that apply equally to the educational programmes grouped in the cluster (if any) </w:t>
            </w:r>
          </w:p>
        </w:tc>
      </w:tr>
    </w:tbl>
    <w:p w14:paraId="3DD220FA" w14:textId="77777777" w:rsidR="00D32D3E" w:rsidRDefault="00D32D3E">
      <w:pPr>
        <w:spacing w:before="280" w:after="280" w:line="276" w:lineRule="auto"/>
        <w:jc w:val="both"/>
        <w:rPr>
          <w:rFonts w:ascii="Merriweather" w:eastAsia="Merriweather" w:hAnsi="Merriweather" w:cs="Merriweather"/>
          <w:sz w:val="20"/>
          <w:szCs w:val="20"/>
        </w:rPr>
      </w:pPr>
    </w:p>
    <w:tbl>
      <w:tblPr>
        <w:tblStyle w:val="affff7"/>
        <w:tblW w:w="9304"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400" w:firstRow="0" w:lastRow="0" w:firstColumn="0" w:lastColumn="0" w:noHBand="0" w:noVBand="1"/>
      </w:tblPr>
      <w:tblGrid>
        <w:gridCol w:w="9304"/>
      </w:tblGrid>
      <w:tr w:rsidR="00D32D3E" w14:paraId="7EC8B0B5" w14:textId="77777777">
        <w:tc>
          <w:tcPr>
            <w:tcW w:w="9304" w:type="dxa"/>
          </w:tcPr>
          <w:p w14:paraId="676FE34A" w14:textId="77777777" w:rsidR="00D32D3E" w:rsidRDefault="004D59A1">
            <w:pPr>
              <w:spacing w:after="280" w:line="276" w:lineRule="auto"/>
              <w:jc w:val="both"/>
              <w:rPr>
                <w:rFonts w:ascii="Merriweather" w:eastAsia="Merriweather" w:hAnsi="Merriweather" w:cs="Merriweather"/>
                <w:b/>
              </w:rPr>
            </w:pPr>
            <w:r>
              <w:rPr>
                <w:rFonts w:ascii="Merriweather" w:eastAsia="Merriweather" w:hAnsi="Merriweather" w:cs="Merriweather"/>
                <w:b/>
                <w:color w:val="0070C0"/>
              </w:rPr>
              <w:t xml:space="preserve">Recommendations and Suggestions according to the programmes (if any): </w:t>
            </w:r>
            <w:r>
              <w:rPr>
                <w:rFonts w:ascii="Merriweather" w:eastAsia="Merriweather" w:hAnsi="Merriweather" w:cs="Merriweather"/>
                <w:color w:val="808080"/>
                <w:highlight w:val="white"/>
              </w:rPr>
              <w:t xml:space="preserve">Please, write the developed recommendations and suggestions according to the individual programmes </w:t>
            </w:r>
          </w:p>
          <w:p w14:paraId="0468B8A6" w14:textId="77777777" w:rsidR="00D32D3E" w:rsidRDefault="004D59A1">
            <w:pPr>
              <w:spacing w:before="280" w:after="280" w:line="276" w:lineRule="auto"/>
              <w:jc w:val="both"/>
              <w:rPr>
                <w:rFonts w:ascii="Merriweather" w:eastAsia="Merriweather" w:hAnsi="Merriweather" w:cs="Merriweather"/>
                <w:sz w:val="18"/>
                <w:szCs w:val="18"/>
              </w:rPr>
            </w:pPr>
            <w:r>
              <w:rPr>
                <w:rFonts w:ascii="Merriweather" w:eastAsia="Merriweather" w:hAnsi="Merriweather" w:cs="Merriweather"/>
                <w:b/>
              </w:rPr>
              <w:t>Programme 1</w:t>
            </w:r>
            <w:r>
              <w:rPr>
                <w:rFonts w:ascii="Merriweather" w:eastAsia="Merriweather" w:hAnsi="Merriweather" w:cs="Merriweather"/>
              </w:rPr>
              <w:t xml:space="preserve"> (Integrated Bachelor’s and Master’s Educational Program for Primary Level Teacher Preparation, Level II)</w:t>
            </w:r>
            <w:r>
              <w:rPr>
                <w:rFonts w:ascii="Merriweather" w:eastAsia="Merriweather" w:hAnsi="Merriweather" w:cs="Merriweather"/>
                <w:sz w:val="18"/>
                <w:szCs w:val="18"/>
              </w:rPr>
              <w:t xml:space="preserve"> </w:t>
            </w:r>
          </w:p>
          <w:p w14:paraId="73EE2E10"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sz w:val="18"/>
                <w:szCs w:val="18"/>
              </w:rPr>
              <w:t xml:space="preserve">        </w:t>
            </w:r>
            <w:r>
              <w:rPr>
                <w:rFonts w:ascii="Merriweather" w:eastAsia="Merriweather" w:hAnsi="Merriweather" w:cs="Merriweather"/>
                <w:b/>
              </w:rPr>
              <w:t xml:space="preserve">Recommendation(s):  </w:t>
            </w:r>
          </w:p>
          <w:p w14:paraId="52585FF5"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Suggestion(s):  </w:t>
            </w:r>
          </w:p>
          <w:p w14:paraId="59A90362"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rPr>
              <w:t>Programme 2</w:t>
            </w:r>
            <w:r>
              <w:rPr>
                <w:rFonts w:ascii="Merriweather" w:eastAsia="Merriweather" w:hAnsi="Merriweather" w:cs="Merriweather"/>
              </w:rPr>
              <w:t xml:space="preserve"> (Multilingual Education - Integrated Bachelor's and Master’s Educational Program, Level II)</w:t>
            </w:r>
          </w:p>
          <w:p w14:paraId="0169A724"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Recommendation(s):  </w:t>
            </w:r>
          </w:p>
          <w:p w14:paraId="4F09866C"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Suggestion(s):  </w:t>
            </w:r>
          </w:p>
          <w:p w14:paraId="5AF54F21" w14:textId="77777777" w:rsidR="00D32D3E" w:rsidRDefault="004D59A1">
            <w:pPr>
              <w:spacing w:before="240" w:after="240" w:line="276" w:lineRule="auto"/>
              <w:jc w:val="both"/>
              <w:rPr>
                <w:rFonts w:ascii="Merriweather" w:eastAsia="Merriweather" w:hAnsi="Merriweather" w:cs="Merriweather"/>
              </w:rPr>
            </w:pPr>
            <w:r>
              <w:rPr>
                <w:rFonts w:ascii="Merriweather" w:eastAsia="Merriweather" w:hAnsi="Merriweather" w:cs="Merriweather"/>
                <w:b/>
              </w:rPr>
              <w:t xml:space="preserve">Programme 3 </w:t>
            </w:r>
            <w:r>
              <w:rPr>
                <w:rFonts w:ascii="Merriweather" w:eastAsia="Merriweather" w:hAnsi="Merriweather" w:cs="Merriweather"/>
              </w:rPr>
              <w:t>(</w:t>
            </w:r>
            <w:r>
              <w:rPr>
                <w:rFonts w:ascii="Merriweather" w:eastAsia="Merriweather" w:hAnsi="Merriweather" w:cs="Merriweather"/>
                <w:highlight w:val="white"/>
              </w:rPr>
              <w:t>Special Education Teacher  Training Program, Level  I</w:t>
            </w:r>
            <w:r>
              <w:rPr>
                <w:rFonts w:ascii="Merriweather" w:eastAsia="Merriweather" w:hAnsi="Merriweather" w:cs="Merriweather"/>
              </w:rPr>
              <w:t>)</w:t>
            </w:r>
          </w:p>
          <w:p w14:paraId="21872759"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  Recommendation(s):  </w:t>
            </w:r>
          </w:p>
          <w:p w14:paraId="59EB9D0F" w14:textId="77777777" w:rsidR="00D32D3E" w:rsidRDefault="004D59A1">
            <w:pPr>
              <w:spacing w:before="280" w:after="280" w:line="276" w:lineRule="auto"/>
              <w:ind w:firstLine="360"/>
              <w:jc w:val="both"/>
              <w:rPr>
                <w:rFonts w:ascii="Merriweather" w:eastAsia="Merriweather" w:hAnsi="Merriweather" w:cs="Merriweather"/>
                <w:b/>
              </w:rPr>
            </w:pPr>
            <w:r>
              <w:rPr>
                <w:rFonts w:ascii="Merriweather" w:eastAsia="Merriweather" w:hAnsi="Merriweather" w:cs="Merriweather"/>
                <w:b/>
              </w:rPr>
              <w:t xml:space="preserve">Suggestion(s):  </w:t>
            </w:r>
          </w:p>
          <w:p w14:paraId="6264545B" w14:textId="77777777" w:rsidR="00D32D3E" w:rsidRDefault="004D59A1">
            <w:pPr>
              <w:spacing w:before="280" w:after="280" w:line="276" w:lineRule="auto"/>
              <w:jc w:val="both"/>
              <w:rPr>
                <w:rFonts w:ascii="Merriweather" w:eastAsia="Merriweather" w:hAnsi="Merriweather" w:cs="Merriweather"/>
                <w:b/>
              </w:rPr>
            </w:pPr>
            <w:r>
              <w:rPr>
                <w:rFonts w:ascii="Merriweather" w:eastAsia="Merriweather" w:hAnsi="Merriweather" w:cs="Merriweather"/>
                <w:b/>
              </w:rPr>
              <w:t>Programme 4 (</w:t>
            </w:r>
            <w:r>
              <w:rPr>
                <w:rFonts w:ascii="Merriweather" w:eastAsia="Merriweather" w:hAnsi="Merriweather" w:cs="Merriweather"/>
                <w:highlight w:val="white"/>
              </w:rPr>
              <w:t>Teacher Preparation Educational Program - "Teacher" 1</w:t>
            </w:r>
            <w:r>
              <w:rPr>
                <w:rFonts w:ascii="Merriweather" w:eastAsia="Merriweather" w:hAnsi="Merriweather" w:cs="Merriweather"/>
              </w:rPr>
              <w:t>)</w:t>
            </w:r>
          </w:p>
          <w:p w14:paraId="0757A30D"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 Recommendation(s):  </w:t>
            </w:r>
          </w:p>
          <w:p w14:paraId="4BEF4BAB" w14:textId="77777777" w:rsidR="00D32D3E" w:rsidRDefault="004D59A1">
            <w:pPr>
              <w:spacing w:before="280" w:after="280" w:line="276" w:lineRule="auto"/>
              <w:ind w:firstLine="360"/>
              <w:jc w:val="both"/>
              <w:rPr>
                <w:rFonts w:ascii="Merriweather" w:eastAsia="Merriweather" w:hAnsi="Merriweather" w:cs="Merriweather"/>
                <w:b/>
              </w:rPr>
            </w:pPr>
            <w:r>
              <w:rPr>
                <w:rFonts w:ascii="Merriweather" w:eastAsia="Merriweather" w:hAnsi="Merriweather" w:cs="Merriweather"/>
                <w:b/>
              </w:rPr>
              <w:t xml:space="preserve">Suggestion(s):  </w:t>
            </w:r>
          </w:p>
          <w:p w14:paraId="5A4737BE" w14:textId="77777777" w:rsidR="00D32D3E" w:rsidRDefault="004D59A1">
            <w:pPr>
              <w:spacing w:before="280" w:after="280" w:line="276" w:lineRule="auto"/>
              <w:jc w:val="both"/>
              <w:rPr>
                <w:rFonts w:ascii="Merriweather" w:eastAsia="Merriweather" w:hAnsi="Merriweather" w:cs="Merriweather"/>
              </w:rPr>
            </w:pPr>
            <w:r>
              <w:rPr>
                <w:rFonts w:ascii="Merriweather" w:eastAsia="Merriweather" w:hAnsi="Merriweather" w:cs="Merriweather"/>
                <w:b/>
              </w:rPr>
              <w:t>Description and Analysis</w:t>
            </w:r>
            <w:r>
              <w:rPr>
                <w:rFonts w:ascii="Merriweather" w:eastAsia="Merriweather" w:hAnsi="Merriweather" w:cs="Merriweather"/>
              </w:rPr>
              <w:t xml:space="preserve"> -</w:t>
            </w:r>
            <w:r>
              <w:rPr>
                <w:rFonts w:ascii="Merriweather" w:eastAsia="Merriweather" w:hAnsi="Merriweather" w:cs="Merriweather"/>
                <w:b/>
              </w:rPr>
              <w:t>Programme 5 (</w:t>
            </w:r>
            <w:r>
              <w:rPr>
                <w:rFonts w:ascii="Merriweather" w:eastAsia="Merriweather" w:hAnsi="Merriweather" w:cs="Merriweather"/>
                <w:highlight w:val="white"/>
              </w:rPr>
              <w:t>Teacher Preparation Educational Program - "Teacher" 2</w:t>
            </w:r>
            <w:r>
              <w:rPr>
                <w:rFonts w:ascii="Merriweather" w:eastAsia="Merriweather" w:hAnsi="Merriweather" w:cs="Merriweather"/>
              </w:rPr>
              <w:t>)</w:t>
            </w:r>
          </w:p>
          <w:p w14:paraId="6D4891A2"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Recommendation(s):  </w:t>
            </w:r>
          </w:p>
          <w:p w14:paraId="10CB00F7" w14:textId="77777777" w:rsidR="00D32D3E" w:rsidRDefault="004D59A1">
            <w:pPr>
              <w:spacing w:before="280" w:after="280" w:line="276" w:lineRule="auto"/>
              <w:ind w:firstLine="360"/>
              <w:jc w:val="both"/>
              <w:rPr>
                <w:rFonts w:ascii="Merriweather" w:eastAsia="Merriweather" w:hAnsi="Merriweather" w:cs="Merriweather"/>
              </w:rPr>
            </w:pPr>
            <w:r>
              <w:rPr>
                <w:rFonts w:ascii="Merriweather" w:eastAsia="Merriweather" w:hAnsi="Merriweather" w:cs="Merriweather"/>
                <w:b/>
              </w:rPr>
              <w:t xml:space="preserve">Suggestion(s):  </w:t>
            </w:r>
          </w:p>
        </w:tc>
      </w:tr>
    </w:tbl>
    <w:p w14:paraId="5491B5BA" w14:textId="77777777" w:rsidR="00D32D3E" w:rsidRDefault="004D59A1">
      <w:pPr>
        <w:spacing w:before="280" w:after="280" w:line="276" w:lineRule="auto"/>
        <w:jc w:val="both"/>
        <w:rPr>
          <w:rFonts w:ascii="Merriweather" w:eastAsia="Merriweather" w:hAnsi="Merriweather" w:cs="Merriweather"/>
          <w:color w:val="000000"/>
          <w:sz w:val="20"/>
          <w:szCs w:val="20"/>
        </w:rPr>
      </w:pPr>
      <w:r>
        <w:rPr>
          <w:rFonts w:ascii="Merriweather" w:eastAsia="Merriweather" w:hAnsi="Merriweather" w:cs="Merriweather"/>
          <w:b/>
          <w:color w:val="000000"/>
          <w:sz w:val="20"/>
          <w:szCs w:val="20"/>
        </w:rPr>
        <w:t xml:space="preserve">Evaluation </w:t>
      </w:r>
    </w:p>
    <w:tbl>
      <w:tblPr>
        <w:tblStyle w:val="affff8"/>
        <w:tblW w:w="9304" w:type="dxa"/>
        <w:tblLayout w:type="fixed"/>
        <w:tblLook w:val="0400" w:firstRow="0" w:lastRow="0" w:firstColumn="0" w:lastColumn="0" w:noHBand="0" w:noVBand="1"/>
      </w:tblPr>
      <w:tblGrid>
        <w:gridCol w:w="2567"/>
        <w:gridCol w:w="1684"/>
        <w:gridCol w:w="1684"/>
        <w:gridCol w:w="1684"/>
        <w:gridCol w:w="1685"/>
      </w:tblGrid>
      <w:tr w:rsidR="00D32D3E" w14:paraId="3485EF4A" w14:textId="77777777">
        <w:tc>
          <w:tcPr>
            <w:tcW w:w="2567" w:type="dxa"/>
          </w:tcPr>
          <w:p w14:paraId="3681A026" w14:textId="77777777" w:rsidR="00D32D3E" w:rsidRDefault="004D59A1">
            <w:pPr>
              <w:pBdr>
                <w:top w:val="nil"/>
                <w:left w:val="nil"/>
                <w:bottom w:val="nil"/>
                <w:right w:val="nil"/>
                <w:between w:val="nil"/>
              </w:pBdr>
              <w:spacing w:line="240" w:lineRule="auto"/>
              <w:jc w:val="center"/>
              <w:rPr>
                <w:rFonts w:ascii="Merriweather" w:eastAsia="Merriweather" w:hAnsi="Merriweather" w:cs="Merriweather"/>
                <w:color w:val="000000"/>
                <w:sz w:val="18"/>
                <w:szCs w:val="18"/>
              </w:rPr>
            </w:pPr>
            <w:r>
              <w:rPr>
                <w:rFonts w:ascii="Merriweather" w:eastAsia="Merriweather" w:hAnsi="Merriweather" w:cs="Merriweather"/>
                <w:color w:val="000000"/>
                <w:sz w:val="18"/>
                <w:szCs w:val="18"/>
              </w:rPr>
              <w:t>Component 5.3. Programme Monitoring and Periodic Review</w:t>
            </w:r>
          </w:p>
        </w:tc>
        <w:tc>
          <w:tcPr>
            <w:tcW w:w="1684" w:type="dxa"/>
          </w:tcPr>
          <w:p w14:paraId="28E64511"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Complies with requirements</w:t>
            </w:r>
          </w:p>
        </w:tc>
        <w:tc>
          <w:tcPr>
            <w:tcW w:w="1684" w:type="dxa"/>
          </w:tcPr>
          <w:p w14:paraId="2D0224EE"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Substantially complies with requirements</w:t>
            </w:r>
          </w:p>
        </w:tc>
        <w:tc>
          <w:tcPr>
            <w:tcW w:w="1684" w:type="dxa"/>
          </w:tcPr>
          <w:p w14:paraId="79E01EC0"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Partially complies with requirements</w:t>
            </w:r>
          </w:p>
        </w:tc>
        <w:tc>
          <w:tcPr>
            <w:tcW w:w="1685" w:type="dxa"/>
          </w:tcPr>
          <w:p w14:paraId="218349B4" w14:textId="77777777" w:rsidR="00D32D3E" w:rsidRDefault="004D59A1">
            <w:pPr>
              <w:pBdr>
                <w:top w:val="nil"/>
                <w:left w:val="nil"/>
                <w:bottom w:val="nil"/>
                <w:right w:val="nil"/>
                <w:between w:val="nil"/>
              </w:pBdr>
              <w:spacing w:line="240" w:lineRule="auto"/>
              <w:rPr>
                <w:rFonts w:ascii="Merriweather" w:eastAsia="Merriweather" w:hAnsi="Merriweather" w:cs="Merriweather"/>
                <w:color w:val="000000"/>
                <w:sz w:val="18"/>
                <w:szCs w:val="18"/>
              </w:rPr>
            </w:pPr>
            <w:r>
              <w:rPr>
                <w:rFonts w:ascii="Merriweather" w:eastAsia="Merriweather" w:hAnsi="Merriweather" w:cs="Merriweather"/>
                <w:b/>
                <w:color w:val="000000"/>
                <w:sz w:val="18"/>
                <w:szCs w:val="18"/>
              </w:rPr>
              <w:t>Does not comply with requirements</w:t>
            </w:r>
          </w:p>
        </w:tc>
      </w:tr>
      <w:tr w:rsidR="00D32D3E" w14:paraId="0C1DEAAB" w14:textId="77777777">
        <w:tc>
          <w:tcPr>
            <w:tcW w:w="2567" w:type="dxa"/>
          </w:tcPr>
          <w:p w14:paraId="1C073EE9" w14:textId="77777777" w:rsidR="00D32D3E" w:rsidRDefault="004D59A1">
            <w:pPr>
              <w:spacing w:line="240" w:lineRule="auto"/>
              <w:rPr>
                <w:rFonts w:ascii="Merriweather" w:eastAsia="Merriweather" w:hAnsi="Merriweather" w:cs="Merriweather"/>
                <w:b/>
                <w:i/>
                <w:sz w:val="20"/>
                <w:szCs w:val="20"/>
              </w:rPr>
            </w:pPr>
            <w:r>
              <w:rPr>
                <w:rFonts w:ascii="Merriweather" w:eastAsia="Merriweather" w:hAnsi="Merriweather" w:cs="Merriweather"/>
                <w:b/>
                <w:sz w:val="18"/>
                <w:szCs w:val="18"/>
              </w:rPr>
              <w:t>Programme 1 (Integrated Bachelor's-Master's Educational Program for Primary Level Teacher Preparation, Level II)</w:t>
            </w:r>
          </w:p>
        </w:tc>
        <w:tc>
          <w:tcPr>
            <w:tcW w:w="1684" w:type="dxa"/>
          </w:tcPr>
          <w:p w14:paraId="4A7CC0FA" w14:textId="77777777" w:rsidR="00D32D3E" w:rsidRDefault="004D59A1">
            <w:pPr>
              <w:spacing w:line="240" w:lineRule="auto"/>
              <w:jc w:val="center"/>
              <w:rPr>
                <w:rFonts w:ascii="Merriweather" w:eastAsia="Merriweather" w:hAnsi="Merriweather" w:cs="Merriweather"/>
                <w:sz w:val="20"/>
                <w:szCs w:val="20"/>
              </w:rPr>
            </w:pPr>
            <w:r>
              <w:rPr>
                <w:rFonts w:ascii="Quattrocento Sans" w:eastAsia="Quattrocento Sans" w:hAnsi="Quattrocento Sans" w:cs="Quattrocento Sans"/>
                <w:b/>
                <w:sz w:val="24"/>
                <w:szCs w:val="24"/>
              </w:rPr>
              <w:t>X</w:t>
            </w:r>
          </w:p>
        </w:tc>
        <w:tc>
          <w:tcPr>
            <w:tcW w:w="1684" w:type="dxa"/>
          </w:tcPr>
          <w:p w14:paraId="53AFD8EF" w14:textId="77777777" w:rsidR="00D32D3E" w:rsidRDefault="009D55C0">
            <w:pPr>
              <w:jc w:val="center"/>
              <w:rPr>
                <w:rFonts w:ascii="Merriweather" w:eastAsia="Merriweather" w:hAnsi="Merriweather" w:cs="Merriweather"/>
              </w:rPr>
            </w:pPr>
            <w:sdt>
              <w:sdtPr>
                <w:tag w:val="goog_rdk_332"/>
                <w:id w:val="-2025187551"/>
              </w:sdtPr>
              <w:sdtEndPr/>
              <w:sdtContent>
                <w:r w:rsidR="004D59A1">
                  <w:rPr>
                    <w:rFonts w:ascii="Arial Unicode MS" w:eastAsia="Arial Unicode MS" w:hAnsi="Arial Unicode MS" w:cs="Arial Unicode MS"/>
                    <w:b/>
                  </w:rPr>
                  <w:t>☐</w:t>
                </w:r>
              </w:sdtContent>
            </w:sdt>
          </w:p>
        </w:tc>
        <w:tc>
          <w:tcPr>
            <w:tcW w:w="1684" w:type="dxa"/>
          </w:tcPr>
          <w:p w14:paraId="7A12B03D" w14:textId="77777777" w:rsidR="00D32D3E" w:rsidRDefault="009D55C0">
            <w:pPr>
              <w:jc w:val="center"/>
              <w:rPr>
                <w:rFonts w:ascii="Merriweather" w:eastAsia="Merriweather" w:hAnsi="Merriweather" w:cs="Merriweather"/>
              </w:rPr>
            </w:pPr>
            <w:sdt>
              <w:sdtPr>
                <w:tag w:val="goog_rdk_333"/>
                <w:id w:val="-582475804"/>
              </w:sdtPr>
              <w:sdtEndPr/>
              <w:sdtContent>
                <w:r w:rsidR="004D59A1">
                  <w:rPr>
                    <w:rFonts w:ascii="Arial Unicode MS" w:eastAsia="Arial Unicode MS" w:hAnsi="Arial Unicode MS" w:cs="Arial Unicode MS"/>
                    <w:b/>
                  </w:rPr>
                  <w:t>☐</w:t>
                </w:r>
              </w:sdtContent>
            </w:sdt>
          </w:p>
        </w:tc>
        <w:tc>
          <w:tcPr>
            <w:tcW w:w="1685" w:type="dxa"/>
          </w:tcPr>
          <w:p w14:paraId="5311F2D8" w14:textId="77777777" w:rsidR="00D32D3E" w:rsidRDefault="009D55C0">
            <w:pPr>
              <w:jc w:val="center"/>
              <w:rPr>
                <w:rFonts w:ascii="Merriweather" w:eastAsia="Merriweather" w:hAnsi="Merriweather" w:cs="Merriweather"/>
              </w:rPr>
            </w:pPr>
            <w:sdt>
              <w:sdtPr>
                <w:tag w:val="goog_rdk_334"/>
                <w:id w:val="2034648198"/>
              </w:sdtPr>
              <w:sdtEndPr/>
              <w:sdtContent>
                <w:r w:rsidR="004D59A1">
                  <w:rPr>
                    <w:rFonts w:ascii="Arial Unicode MS" w:eastAsia="Arial Unicode MS" w:hAnsi="Arial Unicode MS" w:cs="Arial Unicode MS"/>
                    <w:b/>
                  </w:rPr>
                  <w:t>☐</w:t>
                </w:r>
              </w:sdtContent>
            </w:sdt>
          </w:p>
        </w:tc>
      </w:tr>
      <w:tr w:rsidR="00D32D3E" w14:paraId="3F1FCC32" w14:textId="77777777">
        <w:tc>
          <w:tcPr>
            <w:tcW w:w="2567" w:type="dxa"/>
          </w:tcPr>
          <w:p w14:paraId="79B4A808" w14:textId="77777777" w:rsidR="00D32D3E" w:rsidRDefault="004D59A1">
            <w:pPr>
              <w:spacing w:line="240" w:lineRule="auto"/>
              <w:rPr>
                <w:rFonts w:ascii="Merriweather" w:eastAsia="Merriweather" w:hAnsi="Merriweather" w:cs="Merriweather"/>
                <w:b/>
                <w:i/>
                <w:sz w:val="20"/>
                <w:szCs w:val="20"/>
              </w:rPr>
            </w:pPr>
            <w:r>
              <w:rPr>
                <w:rFonts w:ascii="Merriweather" w:eastAsia="Merriweather" w:hAnsi="Merriweather" w:cs="Merriweather"/>
                <w:b/>
                <w:sz w:val="18"/>
                <w:szCs w:val="18"/>
              </w:rPr>
              <w:t>Programme 2 (Multilingual Education - Integrated Bachelor's-Master's Educational Program for Primary Level Teacher Preparation, Level II)</w:t>
            </w:r>
          </w:p>
        </w:tc>
        <w:tc>
          <w:tcPr>
            <w:tcW w:w="1684" w:type="dxa"/>
          </w:tcPr>
          <w:p w14:paraId="76155012" w14:textId="77777777" w:rsidR="00D32D3E" w:rsidRDefault="004D59A1">
            <w:pPr>
              <w:jc w:val="center"/>
              <w:rPr>
                <w:rFonts w:ascii="Merriweather" w:eastAsia="Merriweather" w:hAnsi="Merriweather" w:cs="Merriweather"/>
              </w:rPr>
            </w:pPr>
            <w:r>
              <w:rPr>
                <w:rFonts w:ascii="Quattrocento Sans" w:eastAsia="Quattrocento Sans" w:hAnsi="Quattrocento Sans" w:cs="Quattrocento Sans"/>
                <w:b/>
              </w:rPr>
              <w:t>X</w:t>
            </w:r>
          </w:p>
        </w:tc>
        <w:tc>
          <w:tcPr>
            <w:tcW w:w="1684" w:type="dxa"/>
          </w:tcPr>
          <w:p w14:paraId="05FF3C2B" w14:textId="77777777" w:rsidR="00D32D3E" w:rsidRDefault="009D55C0">
            <w:pPr>
              <w:jc w:val="center"/>
              <w:rPr>
                <w:rFonts w:ascii="Merriweather" w:eastAsia="Merriweather" w:hAnsi="Merriweather" w:cs="Merriweather"/>
              </w:rPr>
            </w:pPr>
            <w:sdt>
              <w:sdtPr>
                <w:tag w:val="goog_rdk_335"/>
                <w:id w:val="-948354571"/>
              </w:sdtPr>
              <w:sdtEndPr/>
              <w:sdtContent>
                <w:r w:rsidR="004D59A1">
                  <w:rPr>
                    <w:rFonts w:ascii="Arial Unicode MS" w:eastAsia="Arial Unicode MS" w:hAnsi="Arial Unicode MS" w:cs="Arial Unicode MS"/>
                    <w:b/>
                  </w:rPr>
                  <w:t>☐</w:t>
                </w:r>
              </w:sdtContent>
            </w:sdt>
          </w:p>
        </w:tc>
        <w:tc>
          <w:tcPr>
            <w:tcW w:w="1684" w:type="dxa"/>
          </w:tcPr>
          <w:p w14:paraId="203C3D37" w14:textId="77777777" w:rsidR="00D32D3E" w:rsidRDefault="009D55C0">
            <w:pPr>
              <w:jc w:val="center"/>
              <w:rPr>
                <w:rFonts w:ascii="Merriweather" w:eastAsia="Merriweather" w:hAnsi="Merriweather" w:cs="Merriweather"/>
              </w:rPr>
            </w:pPr>
            <w:sdt>
              <w:sdtPr>
                <w:tag w:val="goog_rdk_336"/>
                <w:id w:val="537983817"/>
              </w:sdtPr>
              <w:sdtEndPr/>
              <w:sdtContent>
                <w:r w:rsidR="004D59A1">
                  <w:rPr>
                    <w:rFonts w:ascii="Arial Unicode MS" w:eastAsia="Arial Unicode MS" w:hAnsi="Arial Unicode MS" w:cs="Arial Unicode MS"/>
                    <w:b/>
                  </w:rPr>
                  <w:t>☐</w:t>
                </w:r>
              </w:sdtContent>
            </w:sdt>
          </w:p>
        </w:tc>
        <w:tc>
          <w:tcPr>
            <w:tcW w:w="1685" w:type="dxa"/>
          </w:tcPr>
          <w:p w14:paraId="0D1210CD" w14:textId="77777777" w:rsidR="00D32D3E" w:rsidRDefault="009D55C0">
            <w:pPr>
              <w:jc w:val="center"/>
              <w:rPr>
                <w:rFonts w:ascii="Merriweather" w:eastAsia="Merriweather" w:hAnsi="Merriweather" w:cs="Merriweather"/>
              </w:rPr>
            </w:pPr>
            <w:sdt>
              <w:sdtPr>
                <w:tag w:val="goog_rdk_337"/>
                <w:id w:val="1591538667"/>
              </w:sdtPr>
              <w:sdtEndPr/>
              <w:sdtContent>
                <w:r w:rsidR="004D59A1">
                  <w:rPr>
                    <w:rFonts w:ascii="Arial Unicode MS" w:eastAsia="Arial Unicode MS" w:hAnsi="Arial Unicode MS" w:cs="Arial Unicode MS"/>
                    <w:b/>
                  </w:rPr>
                  <w:t>☐</w:t>
                </w:r>
              </w:sdtContent>
            </w:sdt>
          </w:p>
        </w:tc>
      </w:tr>
      <w:tr w:rsidR="00D32D3E" w14:paraId="0CB22775" w14:textId="77777777">
        <w:tc>
          <w:tcPr>
            <w:tcW w:w="2567" w:type="dxa"/>
          </w:tcPr>
          <w:p w14:paraId="51EA423C" w14:textId="77777777" w:rsidR="00D32D3E" w:rsidRDefault="004D59A1">
            <w:pPr>
              <w:spacing w:line="240" w:lineRule="auto"/>
              <w:rPr>
                <w:rFonts w:ascii="Merriweather" w:eastAsia="Merriweather" w:hAnsi="Merriweather" w:cs="Merriweather"/>
                <w:b/>
                <w:i/>
                <w:sz w:val="20"/>
                <w:szCs w:val="20"/>
              </w:rPr>
            </w:pPr>
            <w:r>
              <w:rPr>
                <w:rFonts w:ascii="Merriweather" w:eastAsia="Merriweather" w:hAnsi="Merriweather" w:cs="Merriweather"/>
                <w:b/>
                <w:sz w:val="18"/>
                <w:szCs w:val="18"/>
              </w:rPr>
              <w:t>Programme 3 (Special Education Teacher Preparation Educational Program, Level I)</w:t>
            </w:r>
          </w:p>
        </w:tc>
        <w:tc>
          <w:tcPr>
            <w:tcW w:w="1684" w:type="dxa"/>
          </w:tcPr>
          <w:p w14:paraId="2B3059C8" w14:textId="77777777" w:rsidR="00D32D3E" w:rsidRDefault="004D59A1">
            <w:pPr>
              <w:jc w:val="center"/>
              <w:rPr>
                <w:rFonts w:ascii="Merriweather" w:eastAsia="Merriweather" w:hAnsi="Merriweather" w:cs="Merriweather"/>
              </w:rPr>
            </w:pPr>
            <w:r>
              <w:rPr>
                <w:rFonts w:ascii="Quattrocento Sans" w:eastAsia="Quattrocento Sans" w:hAnsi="Quattrocento Sans" w:cs="Quattrocento Sans"/>
                <w:b/>
              </w:rPr>
              <w:t>X</w:t>
            </w:r>
          </w:p>
        </w:tc>
        <w:tc>
          <w:tcPr>
            <w:tcW w:w="1684" w:type="dxa"/>
          </w:tcPr>
          <w:p w14:paraId="046A92AE" w14:textId="77777777" w:rsidR="00D32D3E" w:rsidRDefault="009D55C0">
            <w:pPr>
              <w:jc w:val="center"/>
              <w:rPr>
                <w:rFonts w:ascii="Merriweather" w:eastAsia="Merriweather" w:hAnsi="Merriweather" w:cs="Merriweather"/>
              </w:rPr>
            </w:pPr>
            <w:sdt>
              <w:sdtPr>
                <w:tag w:val="goog_rdk_338"/>
                <w:id w:val="1216790725"/>
              </w:sdtPr>
              <w:sdtEndPr/>
              <w:sdtContent>
                <w:r w:rsidR="004D59A1">
                  <w:rPr>
                    <w:rFonts w:ascii="Arial Unicode MS" w:eastAsia="Arial Unicode MS" w:hAnsi="Arial Unicode MS" w:cs="Arial Unicode MS"/>
                    <w:b/>
                  </w:rPr>
                  <w:t>☐</w:t>
                </w:r>
              </w:sdtContent>
            </w:sdt>
          </w:p>
        </w:tc>
        <w:tc>
          <w:tcPr>
            <w:tcW w:w="1684" w:type="dxa"/>
          </w:tcPr>
          <w:p w14:paraId="450F5CCC" w14:textId="77777777" w:rsidR="00D32D3E" w:rsidRDefault="004D59A1">
            <w:pPr>
              <w:jc w:val="center"/>
              <w:rPr>
                <w:rFonts w:ascii="Merriweather" w:eastAsia="Merriweather" w:hAnsi="Merriweather" w:cs="Merriweather"/>
              </w:rPr>
            </w:pPr>
            <w:r>
              <w:rPr>
                <w:rFonts w:ascii="MS Gothic" w:eastAsia="MS Gothic" w:hAnsi="MS Gothic" w:cs="MS Gothic"/>
                <w:b/>
              </w:rPr>
              <w:t>☐</w:t>
            </w:r>
          </w:p>
        </w:tc>
        <w:tc>
          <w:tcPr>
            <w:tcW w:w="1685" w:type="dxa"/>
          </w:tcPr>
          <w:p w14:paraId="37899581" w14:textId="77777777" w:rsidR="00D32D3E" w:rsidRDefault="009D55C0">
            <w:pPr>
              <w:jc w:val="center"/>
              <w:rPr>
                <w:rFonts w:ascii="Merriweather" w:eastAsia="Merriweather" w:hAnsi="Merriweather" w:cs="Merriweather"/>
              </w:rPr>
            </w:pPr>
            <w:sdt>
              <w:sdtPr>
                <w:tag w:val="goog_rdk_339"/>
                <w:id w:val="-1315980745"/>
              </w:sdtPr>
              <w:sdtEndPr/>
              <w:sdtContent>
                <w:r w:rsidR="004D59A1">
                  <w:rPr>
                    <w:rFonts w:ascii="Arial Unicode MS" w:eastAsia="Arial Unicode MS" w:hAnsi="Arial Unicode MS" w:cs="Arial Unicode MS"/>
                    <w:b/>
                  </w:rPr>
                  <w:t>☐</w:t>
                </w:r>
              </w:sdtContent>
            </w:sdt>
          </w:p>
        </w:tc>
      </w:tr>
      <w:tr w:rsidR="00D32D3E" w14:paraId="5728CF2F" w14:textId="77777777">
        <w:tc>
          <w:tcPr>
            <w:tcW w:w="2567" w:type="dxa"/>
          </w:tcPr>
          <w:p w14:paraId="578E5F7A" w14:textId="77777777" w:rsidR="00D32D3E" w:rsidRDefault="004D59A1">
            <w:pPr>
              <w:spacing w:line="240" w:lineRule="auto"/>
              <w:rPr>
                <w:rFonts w:ascii="Merriweather" w:eastAsia="Merriweather" w:hAnsi="Merriweather" w:cs="Merriweather"/>
                <w:b/>
                <w:i/>
                <w:sz w:val="20"/>
                <w:szCs w:val="20"/>
              </w:rPr>
            </w:pPr>
            <w:r>
              <w:rPr>
                <w:rFonts w:ascii="Merriweather" w:eastAsia="Merriweather" w:hAnsi="Merriweather" w:cs="Merriweather"/>
                <w:b/>
                <w:sz w:val="18"/>
                <w:szCs w:val="18"/>
              </w:rPr>
              <w:t>Programme 4 (Teacher Preparation Educational Program - "Teacher" 1, Level I)</w:t>
            </w:r>
          </w:p>
        </w:tc>
        <w:tc>
          <w:tcPr>
            <w:tcW w:w="1684" w:type="dxa"/>
          </w:tcPr>
          <w:p w14:paraId="5FD1C452" w14:textId="77777777" w:rsidR="00D32D3E" w:rsidRDefault="004D59A1">
            <w:pPr>
              <w:jc w:val="center"/>
              <w:rPr>
                <w:rFonts w:ascii="Merriweather" w:eastAsia="Merriweather" w:hAnsi="Merriweather" w:cs="Merriweather"/>
                <w:b/>
              </w:rPr>
            </w:pPr>
            <w:r>
              <w:rPr>
                <w:rFonts w:ascii="Quattrocento Sans" w:eastAsia="Quattrocento Sans" w:hAnsi="Quattrocento Sans" w:cs="Quattrocento Sans"/>
                <w:b/>
              </w:rPr>
              <w:t>X</w:t>
            </w:r>
          </w:p>
        </w:tc>
        <w:tc>
          <w:tcPr>
            <w:tcW w:w="1684" w:type="dxa"/>
          </w:tcPr>
          <w:p w14:paraId="7944D665" w14:textId="77777777" w:rsidR="00D32D3E" w:rsidRDefault="009D55C0">
            <w:pPr>
              <w:jc w:val="center"/>
              <w:rPr>
                <w:rFonts w:ascii="Merriweather" w:eastAsia="Merriweather" w:hAnsi="Merriweather" w:cs="Merriweather"/>
                <w:b/>
              </w:rPr>
            </w:pPr>
            <w:sdt>
              <w:sdtPr>
                <w:tag w:val="goog_rdk_340"/>
                <w:id w:val="-250403028"/>
              </w:sdtPr>
              <w:sdtEndPr/>
              <w:sdtContent>
                <w:r w:rsidR="004D59A1">
                  <w:rPr>
                    <w:rFonts w:ascii="Arial Unicode MS" w:eastAsia="Arial Unicode MS" w:hAnsi="Arial Unicode MS" w:cs="Arial Unicode MS"/>
                    <w:b/>
                  </w:rPr>
                  <w:t>☐</w:t>
                </w:r>
              </w:sdtContent>
            </w:sdt>
          </w:p>
        </w:tc>
        <w:tc>
          <w:tcPr>
            <w:tcW w:w="1684" w:type="dxa"/>
          </w:tcPr>
          <w:p w14:paraId="483339B1" w14:textId="77777777" w:rsidR="00D32D3E" w:rsidRDefault="009D55C0">
            <w:pPr>
              <w:jc w:val="center"/>
              <w:rPr>
                <w:rFonts w:ascii="Merriweather" w:eastAsia="Merriweather" w:hAnsi="Merriweather" w:cs="Merriweather"/>
                <w:b/>
              </w:rPr>
            </w:pPr>
            <w:sdt>
              <w:sdtPr>
                <w:tag w:val="goog_rdk_341"/>
                <w:id w:val="2104388667"/>
              </w:sdtPr>
              <w:sdtEndPr/>
              <w:sdtContent>
                <w:r w:rsidR="004D59A1">
                  <w:rPr>
                    <w:rFonts w:ascii="Arial Unicode MS" w:eastAsia="Arial Unicode MS" w:hAnsi="Arial Unicode MS" w:cs="Arial Unicode MS"/>
                    <w:b/>
                  </w:rPr>
                  <w:t>☐</w:t>
                </w:r>
              </w:sdtContent>
            </w:sdt>
          </w:p>
        </w:tc>
        <w:tc>
          <w:tcPr>
            <w:tcW w:w="1685" w:type="dxa"/>
          </w:tcPr>
          <w:p w14:paraId="52B0F507" w14:textId="77777777" w:rsidR="00D32D3E" w:rsidRDefault="009D55C0">
            <w:pPr>
              <w:jc w:val="center"/>
              <w:rPr>
                <w:rFonts w:ascii="Merriweather" w:eastAsia="Merriweather" w:hAnsi="Merriweather" w:cs="Merriweather"/>
                <w:b/>
              </w:rPr>
            </w:pPr>
            <w:sdt>
              <w:sdtPr>
                <w:tag w:val="goog_rdk_342"/>
                <w:id w:val="-1399275690"/>
              </w:sdtPr>
              <w:sdtEndPr/>
              <w:sdtContent>
                <w:r w:rsidR="004D59A1">
                  <w:rPr>
                    <w:rFonts w:ascii="Arial Unicode MS" w:eastAsia="Arial Unicode MS" w:hAnsi="Arial Unicode MS" w:cs="Arial Unicode MS"/>
                    <w:b/>
                  </w:rPr>
                  <w:t>☐</w:t>
                </w:r>
              </w:sdtContent>
            </w:sdt>
          </w:p>
        </w:tc>
      </w:tr>
      <w:tr w:rsidR="00D32D3E" w14:paraId="4AA5A59E" w14:textId="77777777">
        <w:tc>
          <w:tcPr>
            <w:tcW w:w="2567" w:type="dxa"/>
          </w:tcPr>
          <w:p w14:paraId="328CB348" w14:textId="77777777" w:rsidR="00D32D3E" w:rsidRDefault="004D59A1">
            <w:pPr>
              <w:spacing w:line="240" w:lineRule="auto"/>
              <w:rPr>
                <w:rFonts w:ascii="Merriweather" w:eastAsia="Merriweather" w:hAnsi="Merriweather" w:cs="Merriweather"/>
                <w:b/>
                <w:i/>
                <w:sz w:val="20"/>
                <w:szCs w:val="20"/>
              </w:rPr>
            </w:pPr>
            <w:r>
              <w:rPr>
                <w:rFonts w:ascii="Merriweather" w:eastAsia="Merriweather" w:hAnsi="Merriweather" w:cs="Merriweather"/>
                <w:b/>
                <w:sz w:val="18"/>
                <w:szCs w:val="18"/>
              </w:rPr>
              <w:t xml:space="preserve">Programme 5 (Teacher Preparation Educational Program - "Teacher"2 , Level I) </w:t>
            </w:r>
          </w:p>
        </w:tc>
        <w:tc>
          <w:tcPr>
            <w:tcW w:w="1684" w:type="dxa"/>
          </w:tcPr>
          <w:p w14:paraId="50201B64" w14:textId="77777777" w:rsidR="00D32D3E" w:rsidRDefault="004D59A1">
            <w:pPr>
              <w:jc w:val="center"/>
              <w:rPr>
                <w:rFonts w:ascii="Merriweather" w:eastAsia="Merriweather" w:hAnsi="Merriweather" w:cs="Merriweather"/>
                <w:b/>
              </w:rPr>
            </w:pPr>
            <w:r>
              <w:rPr>
                <w:rFonts w:ascii="Quattrocento Sans" w:eastAsia="Quattrocento Sans" w:hAnsi="Quattrocento Sans" w:cs="Quattrocento Sans"/>
                <w:b/>
              </w:rPr>
              <w:t>X</w:t>
            </w:r>
          </w:p>
        </w:tc>
        <w:tc>
          <w:tcPr>
            <w:tcW w:w="1684" w:type="dxa"/>
          </w:tcPr>
          <w:p w14:paraId="164BCD6B" w14:textId="77777777" w:rsidR="00D32D3E" w:rsidRDefault="009D55C0">
            <w:pPr>
              <w:jc w:val="center"/>
              <w:rPr>
                <w:rFonts w:ascii="Merriweather" w:eastAsia="Merriweather" w:hAnsi="Merriweather" w:cs="Merriweather"/>
                <w:b/>
              </w:rPr>
            </w:pPr>
            <w:sdt>
              <w:sdtPr>
                <w:tag w:val="goog_rdk_343"/>
                <w:id w:val="-1842228287"/>
              </w:sdtPr>
              <w:sdtEndPr/>
              <w:sdtContent>
                <w:r w:rsidR="004D59A1">
                  <w:rPr>
                    <w:rFonts w:ascii="Arial Unicode MS" w:eastAsia="Arial Unicode MS" w:hAnsi="Arial Unicode MS" w:cs="Arial Unicode MS"/>
                    <w:b/>
                  </w:rPr>
                  <w:t>☐</w:t>
                </w:r>
              </w:sdtContent>
            </w:sdt>
          </w:p>
        </w:tc>
        <w:tc>
          <w:tcPr>
            <w:tcW w:w="1684" w:type="dxa"/>
          </w:tcPr>
          <w:p w14:paraId="005F4305" w14:textId="77777777" w:rsidR="00D32D3E" w:rsidRDefault="009D55C0">
            <w:pPr>
              <w:jc w:val="center"/>
              <w:rPr>
                <w:rFonts w:ascii="Merriweather" w:eastAsia="Merriweather" w:hAnsi="Merriweather" w:cs="Merriweather"/>
                <w:b/>
              </w:rPr>
            </w:pPr>
            <w:sdt>
              <w:sdtPr>
                <w:tag w:val="goog_rdk_344"/>
                <w:id w:val="1367814117"/>
              </w:sdtPr>
              <w:sdtEndPr/>
              <w:sdtContent>
                <w:r w:rsidR="004D59A1">
                  <w:rPr>
                    <w:rFonts w:ascii="Arial Unicode MS" w:eastAsia="Arial Unicode MS" w:hAnsi="Arial Unicode MS" w:cs="Arial Unicode MS"/>
                    <w:b/>
                  </w:rPr>
                  <w:t>☐</w:t>
                </w:r>
              </w:sdtContent>
            </w:sdt>
          </w:p>
        </w:tc>
        <w:tc>
          <w:tcPr>
            <w:tcW w:w="1685" w:type="dxa"/>
          </w:tcPr>
          <w:p w14:paraId="1E5EF433" w14:textId="77777777" w:rsidR="00D32D3E" w:rsidRDefault="009D55C0">
            <w:pPr>
              <w:jc w:val="center"/>
              <w:rPr>
                <w:rFonts w:ascii="Merriweather" w:eastAsia="Merriweather" w:hAnsi="Merriweather" w:cs="Merriweather"/>
                <w:b/>
              </w:rPr>
            </w:pPr>
            <w:sdt>
              <w:sdtPr>
                <w:tag w:val="goog_rdk_345"/>
                <w:id w:val="-673075790"/>
              </w:sdtPr>
              <w:sdtEndPr/>
              <w:sdtContent>
                <w:r w:rsidR="004D59A1">
                  <w:rPr>
                    <w:rFonts w:ascii="Arial Unicode MS" w:eastAsia="Arial Unicode MS" w:hAnsi="Arial Unicode MS" w:cs="Arial Unicode MS"/>
                    <w:b/>
                  </w:rPr>
                  <w:t>☐</w:t>
                </w:r>
              </w:sdtContent>
            </w:sdt>
          </w:p>
        </w:tc>
      </w:tr>
      <w:tr w:rsidR="00D32D3E" w14:paraId="7B186A81" w14:textId="77777777">
        <w:tc>
          <w:tcPr>
            <w:tcW w:w="2567" w:type="dxa"/>
          </w:tcPr>
          <w:p w14:paraId="4F24943C" w14:textId="77777777" w:rsidR="00D32D3E" w:rsidRDefault="00D32D3E">
            <w:pPr>
              <w:pBdr>
                <w:top w:val="nil"/>
                <w:left w:val="nil"/>
                <w:bottom w:val="nil"/>
                <w:right w:val="nil"/>
                <w:between w:val="nil"/>
              </w:pBdr>
              <w:spacing w:line="240" w:lineRule="auto"/>
              <w:rPr>
                <w:rFonts w:ascii="Merriweather" w:eastAsia="Merriweather" w:hAnsi="Merriweather" w:cs="Merriweather"/>
                <w:b/>
                <w:i/>
                <w:color w:val="000000"/>
                <w:sz w:val="20"/>
                <w:szCs w:val="20"/>
              </w:rPr>
            </w:pPr>
          </w:p>
        </w:tc>
        <w:tc>
          <w:tcPr>
            <w:tcW w:w="1684" w:type="dxa"/>
          </w:tcPr>
          <w:p w14:paraId="6AD9664E" w14:textId="77777777" w:rsidR="00D32D3E" w:rsidRDefault="00D32D3E">
            <w:pPr>
              <w:jc w:val="center"/>
              <w:rPr>
                <w:rFonts w:ascii="Merriweather" w:eastAsia="Merriweather" w:hAnsi="Merriweather" w:cs="Merriweather"/>
                <w:b/>
              </w:rPr>
            </w:pPr>
          </w:p>
        </w:tc>
        <w:tc>
          <w:tcPr>
            <w:tcW w:w="1684" w:type="dxa"/>
          </w:tcPr>
          <w:p w14:paraId="6BF7610E" w14:textId="77777777" w:rsidR="00D32D3E" w:rsidRDefault="00D32D3E">
            <w:pPr>
              <w:jc w:val="center"/>
              <w:rPr>
                <w:rFonts w:ascii="Merriweather" w:eastAsia="Merriweather" w:hAnsi="Merriweather" w:cs="Merriweather"/>
                <w:b/>
              </w:rPr>
            </w:pPr>
          </w:p>
        </w:tc>
        <w:tc>
          <w:tcPr>
            <w:tcW w:w="1684" w:type="dxa"/>
          </w:tcPr>
          <w:p w14:paraId="25DC539F" w14:textId="77777777" w:rsidR="00D32D3E" w:rsidRDefault="00D32D3E">
            <w:pPr>
              <w:jc w:val="center"/>
              <w:rPr>
                <w:rFonts w:ascii="Merriweather" w:eastAsia="Merriweather" w:hAnsi="Merriweather" w:cs="Merriweather"/>
                <w:b/>
              </w:rPr>
            </w:pPr>
          </w:p>
        </w:tc>
        <w:tc>
          <w:tcPr>
            <w:tcW w:w="1685" w:type="dxa"/>
          </w:tcPr>
          <w:p w14:paraId="63E83F18" w14:textId="77777777" w:rsidR="00D32D3E" w:rsidRDefault="00D32D3E">
            <w:pPr>
              <w:jc w:val="center"/>
              <w:rPr>
                <w:rFonts w:ascii="Merriweather" w:eastAsia="Merriweather" w:hAnsi="Merriweather" w:cs="Merriweather"/>
                <w:b/>
              </w:rPr>
            </w:pPr>
          </w:p>
        </w:tc>
      </w:tr>
    </w:tbl>
    <w:p w14:paraId="6FBAD364"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p>
    <w:p w14:paraId="5DC4596E"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p>
    <w:p w14:paraId="71E9947C"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p>
    <w:p w14:paraId="116A96FB" w14:textId="77777777" w:rsidR="00D32D3E" w:rsidRDefault="004D59A1">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r>
        <w:rPr>
          <w:rFonts w:ascii="Merriweather" w:eastAsia="Merriweather" w:hAnsi="Merriweather" w:cs="Merriweather"/>
          <w:b/>
          <w:color w:val="0070C0"/>
          <w:sz w:val="20"/>
          <w:szCs w:val="20"/>
        </w:rPr>
        <w:t>Compliance of the programmes with the standards</w:t>
      </w:r>
    </w:p>
    <w:p w14:paraId="1413D853"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p>
    <w:tbl>
      <w:tblPr>
        <w:tblStyle w:val="affff9"/>
        <w:tblW w:w="9540"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20"/>
        <w:gridCol w:w="1755"/>
        <w:gridCol w:w="1755"/>
        <w:gridCol w:w="1755"/>
        <w:gridCol w:w="1755"/>
      </w:tblGrid>
      <w:tr w:rsidR="00D32D3E" w14:paraId="1BBE64AE" w14:textId="77777777">
        <w:tc>
          <w:tcPr>
            <w:tcW w:w="2520" w:type="dxa"/>
            <w:shd w:val="clear" w:color="auto" w:fill="DEEAF6"/>
          </w:tcPr>
          <w:p w14:paraId="3E4B9CA7" w14:textId="77777777" w:rsidR="00D32D3E" w:rsidRDefault="004D59A1">
            <w:pPr>
              <w:spacing w:after="0" w:line="240" w:lineRule="auto"/>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5. Teaching Quality Enhancement Opportunities</w:t>
            </w:r>
          </w:p>
        </w:tc>
        <w:tc>
          <w:tcPr>
            <w:tcW w:w="1755" w:type="dxa"/>
            <w:shd w:val="clear" w:color="auto" w:fill="auto"/>
          </w:tcPr>
          <w:p w14:paraId="50E2F99B" w14:textId="77777777" w:rsidR="00D32D3E" w:rsidRDefault="004D59A1">
            <w:pPr>
              <w:pBdr>
                <w:top w:val="nil"/>
                <w:left w:val="nil"/>
                <w:bottom w:val="nil"/>
                <w:right w:val="nil"/>
                <w:between w:val="nil"/>
              </w:pBdr>
              <w:spacing w:after="0" w:line="240" w:lineRule="auto"/>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Complies with requirements</w:t>
            </w:r>
          </w:p>
        </w:tc>
        <w:tc>
          <w:tcPr>
            <w:tcW w:w="1755" w:type="dxa"/>
            <w:shd w:val="clear" w:color="auto" w:fill="auto"/>
          </w:tcPr>
          <w:p w14:paraId="3037D730" w14:textId="77777777" w:rsidR="00D32D3E" w:rsidRDefault="004D59A1">
            <w:pPr>
              <w:pBdr>
                <w:top w:val="nil"/>
                <w:left w:val="nil"/>
                <w:bottom w:val="nil"/>
                <w:right w:val="nil"/>
                <w:between w:val="nil"/>
              </w:pBdr>
              <w:spacing w:after="0" w:line="240" w:lineRule="auto"/>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Substantially complies with requirements</w:t>
            </w:r>
          </w:p>
        </w:tc>
        <w:tc>
          <w:tcPr>
            <w:tcW w:w="1755" w:type="dxa"/>
            <w:shd w:val="clear" w:color="auto" w:fill="auto"/>
          </w:tcPr>
          <w:p w14:paraId="79DACAA0" w14:textId="77777777" w:rsidR="00D32D3E" w:rsidRDefault="004D59A1">
            <w:pPr>
              <w:pBdr>
                <w:top w:val="nil"/>
                <w:left w:val="nil"/>
                <w:bottom w:val="nil"/>
                <w:right w:val="nil"/>
                <w:between w:val="nil"/>
              </w:pBdr>
              <w:spacing w:after="0" w:line="240" w:lineRule="auto"/>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Partially complies with requirements</w:t>
            </w:r>
          </w:p>
        </w:tc>
        <w:tc>
          <w:tcPr>
            <w:tcW w:w="1755" w:type="dxa"/>
            <w:shd w:val="clear" w:color="auto" w:fill="auto"/>
          </w:tcPr>
          <w:p w14:paraId="265B90E5" w14:textId="77777777" w:rsidR="00D32D3E" w:rsidRDefault="004D59A1">
            <w:pPr>
              <w:pBdr>
                <w:top w:val="nil"/>
                <w:left w:val="nil"/>
                <w:bottom w:val="nil"/>
                <w:right w:val="nil"/>
                <w:between w:val="nil"/>
              </w:pBdr>
              <w:spacing w:after="0" w:line="240" w:lineRule="auto"/>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Does not comply with requirements</w:t>
            </w:r>
          </w:p>
        </w:tc>
      </w:tr>
      <w:tr w:rsidR="00D32D3E" w14:paraId="13DBEEE6" w14:textId="77777777">
        <w:tc>
          <w:tcPr>
            <w:tcW w:w="2520" w:type="dxa"/>
          </w:tcPr>
          <w:p w14:paraId="0E809F58" w14:textId="77777777" w:rsidR="00D32D3E" w:rsidRDefault="004D59A1">
            <w:pPr>
              <w:pBdr>
                <w:top w:val="nil"/>
                <w:left w:val="nil"/>
                <w:bottom w:val="nil"/>
                <w:right w:val="nil"/>
                <w:between w:val="nil"/>
              </w:pBdr>
              <w:spacing w:after="0" w:line="240" w:lineRule="auto"/>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Programme 1 (Integrated Bachelor's-Master's Educational Program for Primary Level Teacher Preparation, Level II)</w:t>
            </w:r>
          </w:p>
        </w:tc>
        <w:tc>
          <w:tcPr>
            <w:tcW w:w="1755" w:type="dxa"/>
          </w:tcPr>
          <w:p w14:paraId="66617132" w14:textId="77777777" w:rsidR="00D32D3E" w:rsidRDefault="004D59A1">
            <w:pPr>
              <w:spacing w:line="240" w:lineRule="auto"/>
              <w:jc w:val="center"/>
              <w:rPr>
                <w:rFonts w:ascii="Merriweather" w:eastAsia="Merriweather" w:hAnsi="Merriweather" w:cs="Merriweather"/>
                <w:sz w:val="20"/>
                <w:szCs w:val="20"/>
              </w:rPr>
            </w:pPr>
            <w:r>
              <w:rPr>
                <w:rFonts w:ascii="Quattrocento Sans" w:eastAsia="Quattrocento Sans" w:hAnsi="Quattrocento Sans" w:cs="Quattrocento Sans"/>
                <w:b/>
                <w:sz w:val="24"/>
                <w:szCs w:val="24"/>
              </w:rPr>
              <w:t>X</w:t>
            </w:r>
          </w:p>
        </w:tc>
        <w:tc>
          <w:tcPr>
            <w:tcW w:w="1755" w:type="dxa"/>
            <w:shd w:val="clear" w:color="auto" w:fill="auto"/>
          </w:tcPr>
          <w:p w14:paraId="7592716D" w14:textId="77777777" w:rsidR="00D32D3E" w:rsidRDefault="009D55C0">
            <w:pPr>
              <w:jc w:val="center"/>
              <w:rPr>
                <w:rFonts w:ascii="Merriweather" w:eastAsia="Merriweather" w:hAnsi="Merriweather" w:cs="Merriweather"/>
              </w:rPr>
            </w:pPr>
            <w:sdt>
              <w:sdtPr>
                <w:tag w:val="goog_rdk_346"/>
                <w:id w:val="-764054372"/>
              </w:sdtPr>
              <w:sdtEndPr/>
              <w:sdtContent>
                <w:r w:rsidR="004D59A1">
                  <w:rPr>
                    <w:rFonts w:ascii="Arial Unicode MS" w:eastAsia="Arial Unicode MS" w:hAnsi="Arial Unicode MS" w:cs="Arial Unicode MS"/>
                    <w:b/>
                  </w:rPr>
                  <w:t>☐</w:t>
                </w:r>
              </w:sdtContent>
            </w:sdt>
          </w:p>
        </w:tc>
        <w:tc>
          <w:tcPr>
            <w:tcW w:w="1755" w:type="dxa"/>
            <w:shd w:val="clear" w:color="auto" w:fill="auto"/>
          </w:tcPr>
          <w:p w14:paraId="355B7925" w14:textId="77777777" w:rsidR="00D32D3E" w:rsidRDefault="009D55C0">
            <w:pPr>
              <w:jc w:val="center"/>
              <w:rPr>
                <w:rFonts w:ascii="Merriweather" w:eastAsia="Merriweather" w:hAnsi="Merriweather" w:cs="Merriweather"/>
              </w:rPr>
            </w:pPr>
            <w:sdt>
              <w:sdtPr>
                <w:tag w:val="goog_rdk_347"/>
                <w:id w:val="-1643207016"/>
              </w:sdtPr>
              <w:sdtEndPr/>
              <w:sdtContent>
                <w:r w:rsidR="004D59A1">
                  <w:rPr>
                    <w:rFonts w:ascii="Arial Unicode MS" w:eastAsia="Arial Unicode MS" w:hAnsi="Arial Unicode MS" w:cs="Arial Unicode MS"/>
                    <w:b/>
                  </w:rPr>
                  <w:t>☐</w:t>
                </w:r>
              </w:sdtContent>
            </w:sdt>
          </w:p>
        </w:tc>
        <w:tc>
          <w:tcPr>
            <w:tcW w:w="1755" w:type="dxa"/>
            <w:shd w:val="clear" w:color="auto" w:fill="auto"/>
          </w:tcPr>
          <w:p w14:paraId="690C07F0" w14:textId="77777777" w:rsidR="00D32D3E" w:rsidRDefault="009D55C0">
            <w:pPr>
              <w:jc w:val="center"/>
              <w:rPr>
                <w:rFonts w:ascii="Merriweather" w:eastAsia="Merriweather" w:hAnsi="Merriweather" w:cs="Merriweather"/>
              </w:rPr>
            </w:pPr>
            <w:sdt>
              <w:sdtPr>
                <w:tag w:val="goog_rdk_348"/>
                <w:id w:val="-1905096587"/>
              </w:sdtPr>
              <w:sdtEndPr/>
              <w:sdtContent>
                <w:r w:rsidR="004D59A1">
                  <w:rPr>
                    <w:rFonts w:ascii="Arial Unicode MS" w:eastAsia="Arial Unicode MS" w:hAnsi="Arial Unicode MS" w:cs="Arial Unicode MS"/>
                    <w:b/>
                  </w:rPr>
                  <w:t>☐</w:t>
                </w:r>
              </w:sdtContent>
            </w:sdt>
          </w:p>
        </w:tc>
      </w:tr>
      <w:tr w:rsidR="00D32D3E" w14:paraId="078CF4DD" w14:textId="77777777">
        <w:tc>
          <w:tcPr>
            <w:tcW w:w="2520" w:type="dxa"/>
          </w:tcPr>
          <w:p w14:paraId="28D6072D" w14:textId="77777777" w:rsidR="00D32D3E" w:rsidRDefault="004D59A1">
            <w:pPr>
              <w:pBdr>
                <w:top w:val="nil"/>
                <w:left w:val="nil"/>
                <w:bottom w:val="nil"/>
                <w:right w:val="nil"/>
                <w:between w:val="nil"/>
              </w:pBdr>
              <w:spacing w:after="0" w:line="240" w:lineRule="auto"/>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Programme 2 (Multilingual Education - Integrated Bachelor's-Master's Educational Program for Primary Level Teacher Preparation, Level II)</w:t>
            </w:r>
          </w:p>
        </w:tc>
        <w:tc>
          <w:tcPr>
            <w:tcW w:w="1755" w:type="dxa"/>
          </w:tcPr>
          <w:p w14:paraId="5BB060D9" w14:textId="77777777" w:rsidR="00D32D3E" w:rsidRDefault="004D59A1">
            <w:pPr>
              <w:jc w:val="center"/>
              <w:rPr>
                <w:rFonts w:ascii="Merriweather" w:eastAsia="Merriweather" w:hAnsi="Merriweather" w:cs="Merriweather"/>
              </w:rPr>
            </w:pPr>
            <w:r>
              <w:rPr>
                <w:rFonts w:ascii="Quattrocento Sans" w:eastAsia="Quattrocento Sans" w:hAnsi="Quattrocento Sans" w:cs="Quattrocento Sans"/>
                <w:b/>
              </w:rPr>
              <w:t>X</w:t>
            </w:r>
          </w:p>
        </w:tc>
        <w:tc>
          <w:tcPr>
            <w:tcW w:w="1755" w:type="dxa"/>
            <w:shd w:val="clear" w:color="auto" w:fill="auto"/>
          </w:tcPr>
          <w:p w14:paraId="54446245" w14:textId="77777777" w:rsidR="00D32D3E" w:rsidRDefault="009D55C0">
            <w:pPr>
              <w:jc w:val="center"/>
              <w:rPr>
                <w:rFonts w:ascii="Merriweather" w:eastAsia="Merriweather" w:hAnsi="Merriweather" w:cs="Merriweather"/>
              </w:rPr>
            </w:pPr>
            <w:sdt>
              <w:sdtPr>
                <w:tag w:val="goog_rdk_349"/>
                <w:id w:val="-1122417173"/>
              </w:sdtPr>
              <w:sdtEndPr/>
              <w:sdtContent>
                <w:r w:rsidR="004D59A1">
                  <w:rPr>
                    <w:rFonts w:ascii="Arial Unicode MS" w:eastAsia="Arial Unicode MS" w:hAnsi="Arial Unicode MS" w:cs="Arial Unicode MS"/>
                    <w:b/>
                  </w:rPr>
                  <w:t>☐</w:t>
                </w:r>
              </w:sdtContent>
            </w:sdt>
          </w:p>
        </w:tc>
        <w:tc>
          <w:tcPr>
            <w:tcW w:w="1755" w:type="dxa"/>
            <w:shd w:val="clear" w:color="auto" w:fill="auto"/>
          </w:tcPr>
          <w:p w14:paraId="4B3D4515" w14:textId="77777777" w:rsidR="00D32D3E" w:rsidRDefault="009D55C0">
            <w:pPr>
              <w:jc w:val="center"/>
              <w:rPr>
                <w:rFonts w:ascii="Merriweather" w:eastAsia="Merriweather" w:hAnsi="Merriweather" w:cs="Merriweather"/>
              </w:rPr>
            </w:pPr>
            <w:sdt>
              <w:sdtPr>
                <w:tag w:val="goog_rdk_350"/>
                <w:id w:val="-1583414665"/>
              </w:sdtPr>
              <w:sdtEndPr/>
              <w:sdtContent>
                <w:r w:rsidR="004D59A1">
                  <w:rPr>
                    <w:rFonts w:ascii="Arial Unicode MS" w:eastAsia="Arial Unicode MS" w:hAnsi="Arial Unicode MS" w:cs="Arial Unicode MS"/>
                    <w:b/>
                  </w:rPr>
                  <w:t>☐</w:t>
                </w:r>
              </w:sdtContent>
            </w:sdt>
          </w:p>
        </w:tc>
        <w:tc>
          <w:tcPr>
            <w:tcW w:w="1755" w:type="dxa"/>
            <w:shd w:val="clear" w:color="auto" w:fill="auto"/>
          </w:tcPr>
          <w:p w14:paraId="3E57E958" w14:textId="77777777" w:rsidR="00D32D3E" w:rsidRDefault="009D55C0">
            <w:pPr>
              <w:jc w:val="center"/>
              <w:rPr>
                <w:rFonts w:ascii="Merriweather" w:eastAsia="Merriweather" w:hAnsi="Merriweather" w:cs="Merriweather"/>
              </w:rPr>
            </w:pPr>
            <w:sdt>
              <w:sdtPr>
                <w:tag w:val="goog_rdk_351"/>
                <w:id w:val="-960111519"/>
              </w:sdtPr>
              <w:sdtEndPr/>
              <w:sdtContent>
                <w:r w:rsidR="004D59A1">
                  <w:rPr>
                    <w:rFonts w:ascii="Arial Unicode MS" w:eastAsia="Arial Unicode MS" w:hAnsi="Arial Unicode MS" w:cs="Arial Unicode MS"/>
                    <w:b/>
                  </w:rPr>
                  <w:t>☐</w:t>
                </w:r>
              </w:sdtContent>
            </w:sdt>
          </w:p>
        </w:tc>
      </w:tr>
      <w:tr w:rsidR="00D32D3E" w14:paraId="3086429C" w14:textId="77777777">
        <w:tc>
          <w:tcPr>
            <w:tcW w:w="2520" w:type="dxa"/>
          </w:tcPr>
          <w:p w14:paraId="3BA35E36" w14:textId="77777777" w:rsidR="00D32D3E" w:rsidRDefault="004D59A1">
            <w:pPr>
              <w:pBdr>
                <w:top w:val="nil"/>
                <w:left w:val="nil"/>
                <w:bottom w:val="nil"/>
                <w:right w:val="nil"/>
                <w:between w:val="nil"/>
              </w:pBdr>
              <w:spacing w:after="0" w:line="240" w:lineRule="auto"/>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Programme 3 (Special Education Teacher Preparation Educational Program, Level I)</w:t>
            </w:r>
          </w:p>
        </w:tc>
        <w:tc>
          <w:tcPr>
            <w:tcW w:w="1755" w:type="dxa"/>
          </w:tcPr>
          <w:p w14:paraId="242E5966" w14:textId="77777777" w:rsidR="00D32D3E" w:rsidRDefault="004D59A1">
            <w:pPr>
              <w:jc w:val="center"/>
              <w:rPr>
                <w:rFonts w:ascii="Merriweather" w:eastAsia="Merriweather" w:hAnsi="Merriweather" w:cs="Merriweather"/>
              </w:rPr>
            </w:pPr>
            <w:r>
              <w:rPr>
                <w:rFonts w:ascii="Quattrocento Sans" w:eastAsia="Quattrocento Sans" w:hAnsi="Quattrocento Sans" w:cs="Quattrocento Sans"/>
                <w:b/>
              </w:rPr>
              <w:t>X</w:t>
            </w:r>
          </w:p>
        </w:tc>
        <w:tc>
          <w:tcPr>
            <w:tcW w:w="1755" w:type="dxa"/>
            <w:shd w:val="clear" w:color="auto" w:fill="auto"/>
          </w:tcPr>
          <w:p w14:paraId="68FAD0AE" w14:textId="77777777" w:rsidR="00D32D3E" w:rsidRDefault="009D55C0">
            <w:pPr>
              <w:jc w:val="center"/>
              <w:rPr>
                <w:rFonts w:ascii="Merriweather" w:eastAsia="Merriweather" w:hAnsi="Merriweather" w:cs="Merriweather"/>
              </w:rPr>
            </w:pPr>
            <w:sdt>
              <w:sdtPr>
                <w:tag w:val="goog_rdk_352"/>
                <w:id w:val="1455842521"/>
              </w:sdtPr>
              <w:sdtEndPr/>
              <w:sdtContent>
                <w:r w:rsidR="004D59A1">
                  <w:rPr>
                    <w:rFonts w:ascii="Arial Unicode MS" w:eastAsia="Arial Unicode MS" w:hAnsi="Arial Unicode MS" w:cs="Arial Unicode MS"/>
                    <w:b/>
                  </w:rPr>
                  <w:t>☐</w:t>
                </w:r>
              </w:sdtContent>
            </w:sdt>
          </w:p>
        </w:tc>
        <w:tc>
          <w:tcPr>
            <w:tcW w:w="1755" w:type="dxa"/>
            <w:shd w:val="clear" w:color="auto" w:fill="auto"/>
          </w:tcPr>
          <w:p w14:paraId="0C77E200" w14:textId="77777777" w:rsidR="00D32D3E" w:rsidRDefault="009D55C0">
            <w:pPr>
              <w:jc w:val="center"/>
              <w:rPr>
                <w:rFonts w:ascii="Merriweather" w:eastAsia="Merriweather" w:hAnsi="Merriweather" w:cs="Merriweather"/>
              </w:rPr>
            </w:pPr>
            <w:sdt>
              <w:sdtPr>
                <w:tag w:val="goog_rdk_353"/>
                <w:id w:val="1421599816"/>
              </w:sdtPr>
              <w:sdtEndPr/>
              <w:sdtContent>
                <w:r w:rsidR="004D59A1">
                  <w:rPr>
                    <w:rFonts w:ascii="Arial Unicode MS" w:eastAsia="Arial Unicode MS" w:hAnsi="Arial Unicode MS" w:cs="Arial Unicode MS"/>
                    <w:b/>
                  </w:rPr>
                  <w:t>☐</w:t>
                </w:r>
              </w:sdtContent>
            </w:sdt>
          </w:p>
        </w:tc>
        <w:tc>
          <w:tcPr>
            <w:tcW w:w="1755" w:type="dxa"/>
            <w:shd w:val="clear" w:color="auto" w:fill="auto"/>
          </w:tcPr>
          <w:p w14:paraId="7E19BBC2" w14:textId="77777777" w:rsidR="00D32D3E" w:rsidRDefault="009D55C0">
            <w:pPr>
              <w:jc w:val="center"/>
              <w:rPr>
                <w:rFonts w:ascii="Merriweather" w:eastAsia="Merriweather" w:hAnsi="Merriweather" w:cs="Merriweather"/>
              </w:rPr>
            </w:pPr>
            <w:sdt>
              <w:sdtPr>
                <w:tag w:val="goog_rdk_354"/>
                <w:id w:val="1758930215"/>
              </w:sdtPr>
              <w:sdtEndPr/>
              <w:sdtContent>
                <w:r w:rsidR="004D59A1">
                  <w:rPr>
                    <w:rFonts w:ascii="Arial Unicode MS" w:eastAsia="Arial Unicode MS" w:hAnsi="Arial Unicode MS" w:cs="Arial Unicode MS"/>
                    <w:b/>
                  </w:rPr>
                  <w:t>☐</w:t>
                </w:r>
              </w:sdtContent>
            </w:sdt>
          </w:p>
        </w:tc>
      </w:tr>
      <w:tr w:rsidR="00D32D3E" w14:paraId="758E594C" w14:textId="77777777">
        <w:tc>
          <w:tcPr>
            <w:tcW w:w="2520" w:type="dxa"/>
          </w:tcPr>
          <w:p w14:paraId="4E24C559" w14:textId="77777777" w:rsidR="00D32D3E" w:rsidRDefault="004D59A1">
            <w:pPr>
              <w:pBdr>
                <w:top w:val="nil"/>
                <w:left w:val="nil"/>
                <w:bottom w:val="nil"/>
                <w:right w:val="nil"/>
                <w:between w:val="nil"/>
              </w:pBdr>
              <w:spacing w:after="0" w:line="240" w:lineRule="auto"/>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Programme 4 (Teacher Preparation Educational Program - "Teacher", Level I)</w:t>
            </w:r>
          </w:p>
        </w:tc>
        <w:tc>
          <w:tcPr>
            <w:tcW w:w="1755" w:type="dxa"/>
          </w:tcPr>
          <w:p w14:paraId="37A7E634" w14:textId="77777777" w:rsidR="00D32D3E" w:rsidRDefault="004D59A1">
            <w:pPr>
              <w:jc w:val="center"/>
              <w:rPr>
                <w:rFonts w:ascii="Merriweather" w:eastAsia="Merriweather" w:hAnsi="Merriweather" w:cs="Merriweather"/>
                <w:b/>
              </w:rPr>
            </w:pPr>
            <w:r>
              <w:rPr>
                <w:rFonts w:ascii="Quattrocento Sans" w:eastAsia="Quattrocento Sans" w:hAnsi="Quattrocento Sans" w:cs="Quattrocento Sans"/>
                <w:b/>
              </w:rPr>
              <w:t>X</w:t>
            </w:r>
          </w:p>
        </w:tc>
        <w:tc>
          <w:tcPr>
            <w:tcW w:w="1755" w:type="dxa"/>
            <w:shd w:val="clear" w:color="auto" w:fill="auto"/>
          </w:tcPr>
          <w:p w14:paraId="6E62DEF1" w14:textId="77777777" w:rsidR="00D32D3E" w:rsidRDefault="009D55C0">
            <w:pPr>
              <w:jc w:val="center"/>
              <w:rPr>
                <w:rFonts w:ascii="Merriweather" w:eastAsia="Merriweather" w:hAnsi="Merriweather" w:cs="Merriweather"/>
                <w:b/>
                <w:color w:val="2F5496"/>
              </w:rPr>
            </w:pPr>
            <w:sdt>
              <w:sdtPr>
                <w:tag w:val="goog_rdk_355"/>
                <w:id w:val="1687253931"/>
              </w:sdtPr>
              <w:sdtEndPr/>
              <w:sdtContent>
                <w:r w:rsidR="004D59A1">
                  <w:rPr>
                    <w:rFonts w:ascii="Arial Unicode MS" w:eastAsia="Arial Unicode MS" w:hAnsi="Arial Unicode MS" w:cs="Arial Unicode MS"/>
                    <w:b/>
                  </w:rPr>
                  <w:t>☐</w:t>
                </w:r>
              </w:sdtContent>
            </w:sdt>
          </w:p>
        </w:tc>
        <w:tc>
          <w:tcPr>
            <w:tcW w:w="1755" w:type="dxa"/>
            <w:shd w:val="clear" w:color="auto" w:fill="auto"/>
          </w:tcPr>
          <w:p w14:paraId="1B7F3B39" w14:textId="77777777" w:rsidR="00D32D3E" w:rsidRDefault="009D55C0">
            <w:pPr>
              <w:jc w:val="center"/>
              <w:rPr>
                <w:rFonts w:ascii="Merriweather" w:eastAsia="Merriweather" w:hAnsi="Merriweather" w:cs="Merriweather"/>
                <w:b/>
                <w:color w:val="2F5496"/>
              </w:rPr>
            </w:pPr>
            <w:sdt>
              <w:sdtPr>
                <w:tag w:val="goog_rdk_356"/>
                <w:id w:val="595898394"/>
              </w:sdtPr>
              <w:sdtEndPr/>
              <w:sdtContent>
                <w:r w:rsidR="004D59A1">
                  <w:rPr>
                    <w:rFonts w:ascii="Arial Unicode MS" w:eastAsia="Arial Unicode MS" w:hAnsi="Arial Unicode MS" w:cs="Arial Unicode MS"/>
                    <w:b/>
                  </w:rPr>
                  <w:t>☐</w:t>
                </w:r>
              </w:sdtContent>
            </w:sdt>
          </w:p>
        </w:tc>
        <w:tc>
          <w:tcPr>
            <w:tcW w:w="1755" w:type="dxa"/>
            <w:shd w:val="clear" w:color="auto" w:fill="auto"/>
          </w:tcPr>
          <w:p w14:paraId="3F53C28C" w14:textId="77777777" w:rsidR="00D32D3E" w:rsidRDefault="009D55C0">
            <w:pPr>
              <w:jc w:val="center"/>
              <w:rPr>
                <w:rFonts w:ascii="Merriweather" w:eastAsia="Merriweather" w:hAnsi="Merriweather" w:cs="Merriweather"/>
                <w:b/>
                <w:color w:val="2F5496"/>
              </w:rPr>
            </w:pPr>
            <w:sdt>
              <w:sdtPr>
                <w:tag w:val="goog_rdk_357"/>
                <w:id w:val="2011800169"/>
              </w:sdtPr>
              <w:sdtEndPr/>
              <w:sdtContent>
                <w:r w:rsidR="004D59A1">
                  <w:rPr>
                    <w:rFonts w:ascii="Arial Unicode MS" w:eastAsia="Arial Unicode MS" w:hAnsi="Arial Unicode MS" w:cs="Arial Unicode MS"/>
                    <w:b/>
                  </w:rPr>
                  <w:t>☐</w:t>
                </w:r>
              </w:sdtContent>
            </w:sdt>
          </w:p>
        </w:tc>
      </w:tr>
      <w:tr w:rsidR="00D32D3E" w14:paraId="44D40968" w14:textId="77777777">
        <w:tc>
          <w:tcPr>
            <w:tcW w:w="2520" w:type="dxa"/>
          </w:tcPr>
          <w:p w14:paraId="07AA5254" w14:textId="77777777" w:rsidR="00D32D3E" w:rsidRDefault="004D59A1">
            <w:pPr>
              <w:pBdr>
                <w:top w:val="nil"/>
                <w:left w:val="nil"/>
                <w:bottom w:val="nil"/>
                <w:right w:val="nil"/>
                <w:between w:val="nil"/>
              </w:pBdr>
              <w:spacing w:after="0" w:line="240" w:lineRule="auto"/>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Programme 5 (Teacher Preparation Educational Program - "Teacher", Level I)</w:t>
            </w:r>
          </w:p>
        </w:tc>
        <w:tc>
          <w:tcPr>
            <w:tcW w:w="1755" w:type="dxa"/>
          </w:tcPr>
          <w:p w14:paraId="67E5F606" w14:textId="77777777" w:rsidR="00D32D3E" w:rsidRDefault="004D59A1">
            <w:pPr>
              <w:jc w:val="center"/>
              <w:rPr>
                <w:rFonts w:ascii="Merriweather" w:eastAsia="Merriweather" w:hAnsi="Merriweather" w:cs="Merriweather"/>
                <w:b/>
              </w:rPr>
            </w:pPr>
            <w:r>
              <w:rPr>
                <w:rFonts w:ascii="Quattrocento Sans" w:eastAsia="Quattrocento Sans" w:hAnsi="Quattrocento Sans" w:cs="Quattrocento Sans"/>
                <w:b/>
              </w:rPr>
              <w:t>X</w:t>
            </w:r>
          </w:p>
        </w:tc>
        <w:tc>
          <w:tcPr>
            <w:tcW w:w="1755" w:type="dxa"/>
            <w:shd w:val="clear" w:color="auto" w:fill="auto"/>
          </w:tcPr>
          <w:p w14:paraId="6B1115B1" w14:textId="77777777" w:rsidR="00D32D3E" w:rsidRDefault="009D55C0">
            <w:pPr>
              <w:jc w:val="center"/>
              <w:rPr>
                <w:rFonts w:ascii="Merriweather" w:eastAsia="Merriweather" w:hAnsi="Merriweather" w:cs="Merriweather"/>
                <w:b/>
                <w:color w:val="2F5496"/>
              </w:rPr>
            </w:pPr>
            <w:sdt>
              <w:sdtPr>
                <w:tag w:val="goog_rdk_358"/>
                <w:id w:val="89059051"/>
              </w:sdtPr>
              <w:sdtEndPr/>
              <w:sdtContent>
                <w:r w:rsidR="004D59A1">
                  <w:rPr>
                    <w:rFonts w:ascii="Arial Unicode MS" w:eastAsia="Arial Unicode MS" w:hAnsi="Arial Unicode MS" w:cs="Arial Unicode MS"/>
                    <w:b/>
                  </w:rPr>
                  <w:t>☐</w:t>
                </w:r>
              </w:sdtContent>
            </w:sdt>
          </w:p>
        </w:tc>
        <w:tc>
          <w:tcPr>
            <w:tcW w:w="1755" w:type="dxa"/>
            <w:shd w:val="clear" w:color="auto" w:fill="auto"/>
          </w:tcPr>
          <w:p w14:paraId="6E506135" w14:textId="77777777" w:rsidR="00D32D3E" w:rsidRDefault="009D55C0">
            <w:pPr>
              <w:jc w:val="center"/>
              <w:rPr>
                <w:rFonts w:ascii="Merriweather" w:eastAsia="Merriweather" w:hAnsi="Merriweather" w:cs="Merriweather"/>
                <w:b/>
                <w:color w:val="2F5496"/>
              </w:rPr>
            </w:pPr>
            <w:sdt>
              <w:sdtPr>
                <w:tag w:val="goog_rdk_359"/>
                <w:id w:val="-701034886"/>
              </w:sdtPr>
              <w:sdtEndPr/>
              <w:sdtContent>
                <w:r w:rsidR="004D59A1">
                  <w:rPr>
                    <w:rFonts w:ascii="Arial Unicode MS" w:eastAsia="Arial Unicode MS" w:hAnsi="Arial Unicode MS" w:cs="Arial Unicode MS"/>
                    <w:b/>
                  </w:rPr>
                  <w:t>☐</w:t>
                </w:r>
              </w:sdtContent>
            </w:sdt>
          </w:p>
        </w:tc>
        <w:tc>
          <w:tcPr>
            <w:tcW w:w="1755" w:type="dxa"/>
            <w:shd w:val="clear" w:color="auto" w:fill="auto"/>
          </w:tcPr>
          <w:p w14:paraId="021E44C9" w14:textId="77777777" w:rsidR="00D32D3E" w:rsidRDefault="009D55C0">
            <w:pPr>
              <w:jc w:val="center"/>
              <w:rPr>
                <w:rFonts w:ascii="Merriweather" w:eastAsia="Merriweather" w:hAnsi="Merriweather" w:cs="Merriweather"/>
                <w:b/>
                <w:color w:val="2F5496"/>
              </w:rPr>
            </w:pPr>
            <w:sdt>
              <w:sdtPr>
                <w:tag w:val="goog_rdk_360"/>
                <w:id w:val="1860112286"/>
              </w:sdtPr>
              <w:sdtEndPr/>
              <w:sdtContent>
                <w:r w:rsidR="004D59A1">
                  <w:rPr>
                    <w:rFonts w:ascii="Arial Unicode MS" w:eastAsia="Arial Unicode MS" w:hAnsi="Arial Unicode MS" w:cs="Arial Unicode MS"/>
                    <w:b/>
                  </w:rPr>
                  <w:t>☐</w:t>
                </w:r>
              </w:sdtContent>
            </w:sdt>
          </w:p>
        </w:tc>
      </w:tr>
    </w:tbl>
    <w:p w14:paraId="2A7A9836"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b/>
          <w:color w:val="0070C0"/>
          <w:sz w:val="20"/>
          <w:szCs w:val="20"/>
        </w:rPr>
      </w:pPr>
    </w:p>
    <w:p w14:paraId="47CE7A2C"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b/>
          <w:color w:val="1F4E79"/>
          <w:sz w:val="20"/>
          <w:szCs w:val="20"/>
        </w:rPr>
      </w:pPr>
    </w:p>
    <w:p w14:paraId="2C7DA92C" w14:textId="77777777" w:rsidR="00D32D3E" w:rsidRDefault="00D32D3E">
      <w:pPr>
        <w:pBdr>
          <w:top w:val="nil"/>
          <w:left w:val="nil"/>
          <w:bottom w:val="nil"/>
          <w:right w:val="nil"/>
          <w:between w:val="nil"/>
        </w:pBdr>
        <w:spacing w:after="0" w:line="240" w:lineRule="auto"/>
        <w:ind w:left="720"/>
        <w:jc w:val="both"/>
        <w:rPr>
          <w:rFonts w:ascii="Merriweather" w:eastAsia="Merriweather" w:hAnsi="Merriweather" w:cs="Merriweather"/>
          <w:b/>
          <w:color w:val="1F4E79"/>
          <w:sz w:val="20"/>
          <w:szCs w:val="20"/>
        </w:rPr>
      </w:pPr>
    </w:p>
    <w:p w14:paraId="59D47B76" w14:textId="77777777" w:rsidR="00D32D3E" w:rsidRDefault="004D59A1">
      <w:pPr>
        <w:spacing w:after="0" w:line="240" w:lineRule="auto"/>
        <w:jc w:val="both"/>
        <w:rPr>
          <w:rFonts w:ascii="Merriweather" w:eastAsia="Merriweather" w:hAnsi="Merriweather" w:cs="Merriweather"/>
          <w:b/>
          <w:color w:val="1F4E79"/>
        </w:rPr>
      </w:pPr>
      <w:r>
        <w:rPr>
          <w:rFonts w:ascii="Merriweather" w:eastAsia="Merriweather" w:hAnsi="Merriweather" w:cs="Merriweather"/>
          <w:b/>
          <w:color w:val="1F4E79"/>
        </w:rPr>
        <w:t xml:space="preserve">Attached documentation (if applicable): </w:t>
      </w:r>
    </w:p>
    <w:p w14:paraId="3F904CCB" w14:textId="77777777" w:rsidR="00D32D3E" w:rsidRDefault="00D32D3E">
      <w:pPr>
        <w:pBdr>
          <w:top w:val="nil"/>
          <w:left w:val="nil"/>
          <w:bottom w:val="nil"/>
          <w:right w:val="nil"/>
          <w:between w:val="nil"/>
        </w:pBdr>
        <w:spacing w:after="0" w:line="240" w:lineRule="auto"/>
        <w:ind w:left="720"/>
        <w:jc w:val="both"/>
        <w:rPr>
          <w:rFonts w:ascii="Merriweather" w:eastAsia="Merriweather" w:hAnsi="Merriweather" w:cs="Merriweather"/>
          <w:b/>
          <w:color w:val="1F4E79"/>
        </w:rPr>
      </w:pPr>
    </w:p>
    <w:p w14:paraId="637505FC" w14:textId="77777777" w:rsidR="00D32D3E" w:rsidRDefault="004D59A1">
      <w:pPr>
        <w:rPr>
          <w:rFonts w:ascii="Merriweather" w:eastAsia="Merriweather" w:hAnsi="Merriweather" w:cs="Merriweather"/>
          <w:color w:val="0070C0"/>
        </w:rPr>
      </w:pPr>
      <w:r>
        <w:rPr>
          <w:rFonts w:ascii="Merriweather" w:eastAsia="Merriweather" w:hAnsi="Merriweather" w:cs="Merriweather"/>
          <w:b/>
        </w:rPr>
        <w:t>N</w:t>
      </w:r>
      <w:r>
        <w:rPr>
          <w:rFonts w:ascii="Merriweather" w:eastAsia="Merriweather" w:hAnsi="Merriweather" w:cs="Merriweather"/>
        </w:rPr>
        <w:t xml:space="preserve">ame of the higher education institution: </w:t>
      </w:r>
      <w:r>
        <w:rPr>
          <w:rFonts w:ascii="Merriweather" w:eastAsia="Merriweather" w:hAnsi="Merriweather" w:cs="Merriweather"/>
          <w:color w:val="0070C0"/>
          <w:highlight w:val="white"/>
        </w:rPr>
        <w:t xml:space="preserve">LEPL Ivane Javakhishvili Tbilisi State University </w:t>
      </w:r>
    </w:p>
    <w:p w14:paraId="4D26773A" w14:textId="77777777" w:rsidR="00D32D3E" w:rsidRDefault="004D59A1">
      <w:pPr>
        <w:spacing w:after="0" w:line="240" w:lineRule="auto"/>
        <w:rPr>
          <w:rFonts w:ascii="Merriweather" w:eastAsia="Merriweather" w:hAnsi="Merriweather" w:cs="Merriweather"/>
        </w:rPr>
      </w:pPr>
      <w:r>
        <w:rPr>
          <w:rFonts w:ascii="Merriweather" w:eastAsia="Merriweather" w:hAnsi="Merriweather" w:cs="Merriweather"/>
        </w:rPr>
        <w:t xml:space="preserve">Name of Higher Educational Programmes, Levels: </w:t>
      </w:r>
    </w:p>
    <w:p w14:paraId="547B8029" w14:textId="77777777" w:rsidR="00D32D3E" w:rsidRDefault="004D59A1">
      <w:pPr>
        <w:spacing w:after="0" w:line="240" w:lineRule="auto"/>
        <w:rPr>
          <w:rFonts w:ascii="Merriweather" w:eastAsia="Merriweather" w:hAnsi="Merriweather" w:cs="Merriweather"/>
          <w:color w:val="0070C0"/>
        </w:rPr>
      </w:pPr>
      <w:r>
        <w:rPr>
          <w:rFonts w:ascii="Merriweather" w:eastAsia="Merriweather" w:hAnsi="Merriweather" w:cs="Merriweather"/>
          <w:color w:val="0070C0"/>
        </w:rPr>
        <w:t>Integrated BA and MA Educational Program for Preparation of Primary School Teachers</w:t>
      </w:r>
    </w:p>
    <w:p w14:paraId="79B17904" w14:textId="77777777" w:rsidR="00D32D3E" w:rsidRDefault="004D59A1">
      <w:pPr>
        <w:shd w:val="clear" w:color="auto" w:fill="FFFFFF"/>
        <w:spacing w:after="0" w:line="240" w:lineRule="auto"/>
        <w:jc w:val="both"/>
        <w:rPr>
          <w:rFonts w:ascii="Merriweather" w:eastAsia="Merriweather" w:hAnsi="Merriweather" w:cs="Merriweather"/>
          <w:color w:val="0070C0"/>
        </w:rPr>
      </w:pPr>
      <w:r>
        <w:rPr>
          <w:rFonts w:ascii="Merriweather" w:eastAsia="Merriweather" w:hAnsi="Merriweather" w:cs="Merriweather"/>
          <w:color w:val="0070C0"/>
        </w:rPr>
        <w:t>Multilingual Education - Integrated BA and MA Educational Program for Preparation of Primary School Teachers</w:t>
      </w:r>
    </w:p>
    <w:p w14:paraId="460176F4" w14:textId="77777777" w:rsidR="00D32D3E" w:rsidRDefault="004D59A1">
      <w:pPr>
        <w:shd w:val="clear" w:color="auto" w:fill="FFFFFF"/>
        <w:spacing w:after="0" w:line="240" w:lineRule="auto"/>
        <w:jc w:val="both"/>
        <w:rPr>
          <w:rFonts w:ascii="Merriweather" w:eastAsia="Merriweather" w:hAnsi="Merriweather" w:cs="Merriweather"/>
          <w:color w:val="0070C0"/>
        </w:rPr>
      </w:pPr>
      <w:r>
        <w:rPr>
          <w:rFonts w:ascii="Merriweather" w:eastAsia="Merriweather" w:hAnsi="Merriweather" w:cs="Merriweather"/>
          <w:color w:val="0070C0"/>
        </w:rPr>
        <w:t xml:space="preserve">Special Education Teacher  Training Program </w:t>
      </w:r>
    </w:p>
    <w:p w14:paraId="01C32C88" w14:textId="77777777" w:rsidR="00D32D3E" w:rsidRDefault="004D59A1">
      <w:pPr>
        <w:shd w:val="clear" w:color="auto" w:fill="FFFFFF"/>
        <w:spacing w:after="0" w:line="240" w:lineRule="auto"/>
        <w:jc w:val="both"/>
        <w:rPr>
          <w:rFonts w:ascii="Merriweather" w:eastAsia="Merriweather" w:hAnsi="Merriweather" w:cs="Merriweather"/>
          <w:color w:val="0070C0"/>
        </w:rPr>
      </w:pPr>
      <w:r>
        <w:rPr>
          <w:rFonts w:ascii="Merriweather" w:eastAsia="Merriweather" w:hAnsi="Merriweather" w:cs="Merriweather"/>
          <w:color w:val="0070C0"/>
        </w:rPr>
        <w:t>Teacher Preparation Educational Program - "Teacher" 1</w:t>
      </w:r>
    </w:p>
    <w:p w14:paraId="47E2DC53" w14:textId="77777777" w:rsidR="00D32D3E" w:rsidRDefault="004D59A1">
      <w:pPr>
        <w:shd w:val="clear" w:color="auto" w:fill="FFFFFF"/>
        <w:spacing w:after="0" w:line="240" w:lineRule="auto"/>
        <w:jc w:val="both"/>
        <w:rPr>
          <w:rFonts w:ascii="Merriweather" w:eastAsia="Merriweather" w:hAnsi="Merriweather" w:cs="Merriweather"/>
          <w:color w:val="0070C0"/>
        </w:rPr>
      </w:pPr>
      <w:r>
        <w:rPr>
          <w:rFonts w:ascii="Merriweather" w:eastAsia="Merriweather" w:hAnsi="Merriweather" w:cs="Merriweather"/>
          <w:color w:val="0070C0"/>
        </w:rPr>
        <w:t>Teacher Preparation Educational Program - "Teacher" 2</w:t>
      </w:r>
    </w:p>
    <w:p w14:paraId="040360B8" w14:textId="77777777" w:rsidR="00D32D3E" w:rsidRDefault="00D32D3E">
      <w:pPr>
        <w:spacing w:after="0" w:line="240" w:lineRule="auto"/>
        <w:rPr>
          <w:rFonts w:ascii="Merriweather" w:eastAsia="Merriweather" w:hAnsi="Merriweather" w:cs="Merriweather"/>
          <w:b/>
          <w:color w:val="1F4E79"/>
          <w:sz w:val="20"/>
          <w:szCs w:val="20"/>
        </w:rPr>
      </w:pPr>
    </w:p>
    <w:p w14:paraId="17A1CA98" w14:textId="77777777" w:rsidR="00D32D3E" w:rsidRDefault="00D32D3E">
      <w:pPr>
        <w:spacing w:after="0" w:line="240" w:lineRule="auto"/>
        <w:jc w:val="center"/>
        <w:rPr>
          <w:rFonts w:ascii="Merriweather" w:eastAsia="Merriweather" w:hAnsi="Merriweather" w:cs="Merriweather"/>
          <w:b/>
          <w:color w:val="1F4E79"/>
          <w:sz w:val="20"/>
          <w:szCs w:val="20"/>
        </w:rPr>
      </w:pPr>
    </w:p>
    <w:p w14:paraId="794755F8" w14:textId="77777777" w:rsidR="00D32D3E" w:rsidRDefault="004D59A1">
      <w:pPr>
        <w:spacing w:after="0" w:line="240" w:lineRule="auto"/>
        <w:jc w:val="center"/>
        <w:rPr>
          <w:rFonts w:ascii="Merriweather" w:eastAsia="Merriweather" w:hAnsi="Merriweather" w:cs="Merriweather"/>
          <w:b/>
          <w:color w:val="1F4E79"/>
          <w:sz w:val="20"/>
          <w:szCs w:val="20"/>
        </w:rPr>
      </w:pPr>
      <w:r>
        <w:rPr>
          <w:rFonts w:ascii="Merriweather" w:eastAsia="Merriweather" w:hAnsi="Merriweather" w:cs="Merriweather"/>
          <w:b/>
          <w:color w:val="1F4E79"/>
          <w:sz w:val="20"/>
          <w:szCs w:val="20"/>
        </w:rPr>
        <w:t>Compliance of the programmes with the standards</w:t>
      </w:r>
    </w:p>
    <w:p w14:paraId="1A55251A" w14:textId="77777777" w:rsidR="00D32D3E" w:rsidRDefault="00D32D3E">
      <w:pPr>
        <w:spacing w:after="0" w:line="240" w:lineRule="auto"/>
        <w:rPr>
          <w:rFonts w:ascii="Merriweather" w:eastAsia="Merriweather" w:hAnsi="Merriweather" w:cs="Merriweather"/>
          <w:b/>
          <w:color w:val="1F4E79"/>
          <w:sz w:val="20"/>
          <w:szCs w:val="20"/>
        </w:rPr>
      </w:pPr>
    </w:p>
    <w:tbl>
      <w:tblPr>
        <w:tblStyle w:val="affffa"/>
        <w:tblpPr w:leftFromText="180" w:rightFromText="180" w:vertAnchor="text" w:tblpX="-915" w:tblpY="40"/>
        <w:tblW w:w="108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50"/>
        <w:gridCol w:w="1712"/>
        <w:gridCol w:w="1712"/>
        <w:gridCol w:w="1713"/>
        <w:gridCol w:w="1712"/>
        <w:gridCol w:w="1713"/>
      </w:tblGrid>
      <w:tr w:rsidR="00D32D3E" w14:paraId="57DE334D" w14:textId="77777777">
        <w:trPr>
          <w:cantSplit/>
          <w:trHeight w:val="1807"/>
        </w:trPr>
        <w:tc>
          <w:tcPr>
            <w:tcW w:w="2250" w:type="dxa"/>
            <w:shd w:val="clear" w:color="auto" w:fill="auto"/>
            <w:vAlign w:val="center"/>
          </w:tcPr>
          <w:p w14:paraId="4F6D2C48" w14:textId="77777777" w:rsidR="00D32D3E" w:rsidRDefault="00D32D3E">
            <w:pPr>
              <w:spacing w:after="0" w:line="240" w:lineRule="auto"/>
              <w:rPr>
                <w:rFonts w:ascii="Merriweather" w:eastAsia="Merriweather" w:hAnsi="Merriweather" w:cs="Merriweather"/>
                <w:b/>
                <w:sz w:val="18"/>
                <w:szCs w:val="18"/>
              </w:rPr>
            </w:pPr>
          </w:p>
          <w:p w14:paraId="7BC828ED" w14:textId="77777777" w:rsidR="00D32D3E" w:rsidRDefault="004D59A1">
            <w:pPr>
              <w:spacing w:after="0" w:line="240" w:lineRule="auto"/>
              <w:rPr>
                <w:rFonts w:ascii="Merriweather" w:eastAsia="Merriweather" w:hAnsi="Merriweather" w:cs="Merriweather"/>
                <w:b/>
                <w:sz w:val="18"/>
                <w:szCs w:val="18"/>
              </w:rPr>
            </w:pPr>
            <w:r>
              <w:rPr>
                <w:rFonts w:ascii="Merriweather" w:eastAsia="Merriweather" w:hAnsi="Merriweather" w:cs="Merriweather"/>
                <w:b/>
                <w:sz w:val="18"/>
                <w:szCs w:val="18"/>
              </w:rPr>
              <w:t xml:space="preserve">    Contents</w:t>
            </w:r>
          </w:p>
          <w:p w14:paraId="31F27C88" w14:textId="77777777" w:rsidR="00D32D3E" w:rsidRDefault="00D32D3E">
            <w:pPr>
              <w:spacing w:after="0" w:line="240" w:lineRule="auto"/>
              <w:rPr>
                <w:rFonts w:ascii="Merriweather" w:eastAsia="Merriweather" w:hAnsi="Merriweather" w:cs="Merriweather"/>
                <w:b/>
                <w:sz w:val="18"/>
                <w:szCs w:val="18"/>
              </w:rPr>
            </w:pPr>
          </w:p>
          <w:p w14:paraId="79B88F8C" w14:textId="77777777" w:rsidR="00D32D3E" w:rsidRDefault="00D32D3E">
            <w:pPr>
              <w:spacing w:after="0" w:line="240" w:lineRule="auto"/>
              <w:rPr>
                <w:rFonts w:ascii="Merriweather" w:eastAsia="Merriweather" w:hAnsi="Merriweather" w:cs="Merriweather"/>
                <w:b/>
                <w:sz w:val="18"/>
                <w:szCs w:val="18"/>
              </w:rPr>
            </w:pPr>
          </w:p>
          <w:p w14:paraId="5B9FBA58" w14:textId="77777777" w:rsidR="00D32D3E" w:rsidRDefault="004D59A1">
            <w:pPr>
              <w:spacing w:after="0" w:line="240" w:lineRule="auto"/>
              <w:rPr>
                <w:rFonts w:ascii="Merriweather" w:eastAsia="Merriweather" w:hAnsi="Merriweather" w:cs="Merriweather"/>
                <w:b/>
                <w:sz w:val="18"/>
                <w:szCs w:val="18"/>
              </w:rPr>
            </w:pPr>
            <w:r>
              <w:rPr>
                <w:rFonts w:ascii="Merriweather" w:eastAsia="Merriweather" w:hAnsi="Merriweather" w:cs="Merriweather"/>
                <w:b/>
                <w:sz w:val="18"/>
                <w:szCs w:val="18"/>
              </w:rPr>
              <w:t xml:space="preserve">               </w:t>
            </w:r>
          </w:p>
          <w:p w14:paraId="2DCA73B3" w14:textId="77777777" w:rsidR="00D32D3E" w:rsidRDefault="004D59A1">
            <w:pPr>
              <w:spacing w:after="0" w:line="240" w:lineRule="auto"/>
              <w:rPr>
                <w:rFonts w:ascii="Merriweather" w:eastAsia="Merriweather" w:hAnsi="Merriweather" w:cs="Merriweather"/>
                <w:b/>
                <w:sz w:val="18"/>
                <w:szCs w:val="18"/>
              </w:rPr>
            </w:pPr>
            <w:r>
              <w:rPr>
                <w:rFonts w:ascii="Merriweather" w:eastAsia="Merriweather" w:hAnsi="Merriweather" w:cs="Merriweather"/>
                <w:b/>
                <w:sz w:val="18"/>
                <w:szCs w:val="18"/>
              </w:rPr>
              <w:t xml:space="preserve">                  Standard</w:t>
            </w:r>
          </w:p>
        </w:tc>
        <w:tc>
          <w:tcPr>
            <w:tcW w:w="1712" w:type="dxa"/>
            <w:shd w:val="clear" w:color="auto" w:fill="ECF3FA"/>
          </w:tcPr>
          <w:p w14:paraId="2C484D75" w14:textId="77777777" w:rsidR="00D32D3E" w:rsidRDefault="004D59A1">
            <w:pPr>
              <w:pBdr>
                <w:top w:val="nil"/>
                <w:left w:val="nil"/>
                <w:bottom w:val="nil"/>
                <w:right w:val="nil"/>
                <w:between w:val="nil"/>
              </w:pBdr>
              <w:spacing w:after="0" w:line="240" w:lineRule="auto"/>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 xml:space="preserve">1. </w:t>
            </w:r>
            <w:r>
              <w:rPr>
                <w:rFonts w:ascii="Merriweather" w:eastAsia="Merriweather" w:hAnsi="Merriweather" w:cs="Merriweather"/>
                <w:color w:val="000000"/>
              </w:rPr>
              <w:t xml:space="preserve"> </w:t>
            </w:r>
            <w:r>
              <w:rPr>
                <w:rFonts w:ascii="Merriweather" w:eastAsia="Merriweather" w:hAnsi="Merriweather" w:cs="Merriweather"/>
                <w:b/>
                <w:color w:val="0070C0"/>
                <w:sz w:val="18"/>
                <w:szCs w:val="18"/>
              </w:rPr>
              <w:t>Educational Programme Objectives, Learning Outcomes and their Compliance with the Programme</w:t>
            </w:r>
          </w:p>
        </w:tc>
        <w:tc>
          <w:tcPr>
            <w:tcW w:w="1712" w:type="dxa"/>
            <w:shd w:val="clear" w:color="auto" w:fill="ECF3FA"/>
          </w:tcPr>
          <w:p w14:paraId="4E2E3A09" w14:textId="77777777" w:rsidR="00D32D3E" w:rsidRDefault="004D59A1">
            <w:pPr>
              <w:pBdr>
                <w:top w:val="nil"/>
                <w:left w:val="nil"/>
                <w:bottom w:val="nil"/>
                <w:right w:val="nil"/>
                <w:between w:val="nil"/>
              </w:pBdr>
              <w:spacing w:after="0" w:line="240" w:lineRule="auto"/>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 xml:space="preserve">2.   Methodology and Organisation of Teaching, </w:t>
            </w:r>
            <w:r>
              <w:rPr>
                <w:color w:val="000000"/>
              </w:rPr>
              <w:t xml:space="preserve"> </w:t>
            </w:r>
            <w:r>
              <w:rPr>
                <w:rFonts w:ascii="Merriweather" w:eastAsia="Merriweather" w:hAnsi="Merriweather" w:cs="Merriweather"/>
                <w:b/>
                <w:color w:val="0070C0"/>
                <w:sz w:val="18"/>
                <w:szCs w:val="18"/>
              </w:rPr>
              <w:t>Adequacy Evaluation of Programme Mastering</w:t>
            </w:r>
          </w:p>
        </w:tc>
        <w:tc>
          <w:tcPr>
            <w:tcW w:w="1713" w:type="dxa"/>
            <w:shd w:val="clear" w:color="auto" w:fill="ECF3FA"/>
          </w:tcPr>
          <w:p w14:paraId="088D1E34" w14:textId="77777777" w:rsidR="00D32D3E" w:rsidRDefault="004D59A1">
            <w:pPr>
              <w:pBdr>
                <w:top w:val="nil"/>
                <w:left w:val="nil"/>
                <w:bottom w:val="nil"/>
                <w:right w:val="nil"/>
                <w:between w:val="nil"/>
              </w:pBdr>
              <w:spacing w:after="0" w:line="240" w:lineRule="auto"/>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 xml:space="preserve">3. </w:t>
            </w:r>
            <w:r>
              <w:rPr>
                <w:rFonts w:ascii="Merriweather" w:eastAsia="Merriweather" w:hAnsi="Merriweather" w:cs="Merriweather"/>
                <w:color w:val="000000"/>
              </w:rPr>
              <w:t xml:space="preserve"> </w:t>
            </w:r>
            <w:r>
              <w:rPr>
                <w:rFonts w:ascii="Merriweather" w:eastAsia="Merriweather" w:hAnsi="Merriweather" w:cs="Merriweather"/>
                <w:b/>
                <w:color w:val="0070C0"/>
                <w:sz w:val="18"/>
                <w:szCs w:val="18"/>
              </w:rPr>
              <w:t>Student Achievements, Individual Work with them</w:t>
            </w:r>
          </w:p>
        </w:tc>
        <w:tc>
          <w:tcPr>
            <w:tcW w:w="1712" w:type="dxa"/>
            <w:shd w:val="clear" w:color="auto" w:fill="ECF3FA"/>
          </w:tcPr>
          <w:p w14:paraId="423273D1" w14:textId="77777777" w:rsidR="00D32D3E" w:rsidRDefault="004D59A1">
            <w:pPr>
              <w:pBdr>
                <w:top w:val="nil"/>
                <w:left w:val="nil"/>
                <w:bottom w:val="nil"/>
                <w:right w:val="nil"/>
                <w:between w:val="nil"/>
              </w:pBdr>
              <w:spacing w:after="0" w:line="240" w:lineRule="auto"/>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 xml:space="preserve">4. </w:t>
            </w:r>
            <w:r>
              <w:rPr>
                <w:rFonts w:ascii="Merriweather" w:eastAsia="Merriweather" w:hAnsi="Merriweather" w:cs="Merriweather"/>
                <w:color w:val="000000"/>
              </w:rPr>
              <w:t xml:space="preserve"> </w:t>
            </w:r>
            <w:r>
              <w:rPr>
                <w:rFonts w:ascii="Merriweather" w:eastAsia="Merriweather" w:hAnsi="Merriweather" w:cs="Merriweather"/>
                <w:b/>
                <w:color w:val="0070C0"/>
                <w:sz w:val="18"/>
                <w:szCs w:val="18"/>
              </w:rPr>
              <w:t>Providing Teaching Resources</w:t>
            </w:r>
          </w:p>
        </w:tc>
        <w:tc>
          <w:tcPr>
            <w:tcW w:w="1713" w:type="dxa"/>
            <w:shd w:val="clear" w:color="auto" w:fill="ECF3FA"/>
          </w:tcPr>
          <w:p w14:paraId="6AB454F2" w14:textId="77777777" w:rsidR="00D32D3E" w:rsidRDefault="004D59A1">
            <w:pPr>
              <w:pBdr>
                <w:top w:val="nil"/>
                <w:left w:val="nil"/>
                <w:bottom w:val="nil"/>
                <w:right w:val="nil"/>
                <w:between w:val="nil"/>
              </w:pBdr>
              <w:spacing w:after="0" w:line="240" w:lineRule="auto"/>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 xml:space="preserve">5. </w:t>
            </w:r>
            <w:r>
              <w:rPr>
                <w:rFonts w:ascii="Merriweather" w:eastAsia="Merriweather" w:hAnsi="Merriweather" w:cs="Merriweather"/>
                <w:color w:val="000000"/>
              </w:rPr>
              <w:t xml:space="preserve"> </w:t>
            </w:r>
            <w:r>
              <w:rPr>
                <w:rFonts w:ascii="Merriweather" w:eastAsia="Merriweather" w:hAnsi="Merriweather" w:cs="Merriweather"/>
                <w:b/>
                <w:color w:val="0070C0"/>
                <w:sz w:val="18"/>
                <w:szCs w:val="18"/>
              </w:rPr>
              <w:t>Teaching Quality Enhancement Opportunities</w:t>
            </w:r>
          </w:p>
          <w:p w14:paraId="145C11DD" w14:textId="77777777" w:rsidR="00D32D3E" w:rsidRDefault="00D32D3E">
            <w:pPr>
              <w:pBdr>
                <w:top w:val="nil"/>
                <w:left w:val="nil"/>
                <w:bottom w:val="nil"/>
                <w:right w:val="nil"/>
                <w:between w:val="nil"/>
              </w:pBdr>
              <w:spacing w:after="0" w:line="240" w:lineRule="auto"/>
              <w:rPr>
                <w:rFonts w:ascii="Merriweather" w:eastAsia="Merriweather" w:hAnsi="Merriweather" w:cs="Merriweather"/>
                <w:b/>
                <w:color w:val="0070C0"/>
                <w:sz w:val="18"/>
                <w:szCs w:val="18"/>
              </w:rPr>
            </w:pPr>
          </w:p>
        </w:tc>
      </w:tr>
      <w:tr w:rsidR="00D32D3E" w14:paraId="189A3A26" w14:textId="77777777">
        <w:trPr>
          <w:trHeight w:val="370"/>
        </w:trPr>
        <w:tc>
          <w:tcPr>
            <w:tcW w:w="2250" w:type="dxa"/>
            <w:shd w:val="clear" w:color="auto" w:fill="auto"/>
          </w:tcPr>
          <w:p w14:paraId="3AE47301" w14:textId="77777777" w:rsidR="00D32D3E" w:rsidRDefault="004D59A1">
            <w:pPr>
              <w:spacing w:after="0" w:line="240" w:lineRule="auto"/>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Programme 1 (</w:t>
            </w:r>
            <w:r>
              <w:rPr>
                <w:rFonts w:ascii="Merriweather" w:eastAsia="Merriweather" w:hAnsi="Merriweather" w:cs="Merriweather"/>
                <w:color w:val="0070C0"/>
                <w:sz w:val="18"/>
                <w:szCs w:val="18"/>
              </w:rPr>
              <w:t>The Integrated Bachelor's-Master's Educational Program for Primary School Teacher Training, Level II</w:t>
            </w:r>
            <w:r>
              <w:rPr>
                <w:rFonts w:ascii="Merriweather" w:eastAsia="Merriweather" w:hAnsi="Merriweather" w:cs="Merriweather"/>
                <w:b/>
                <w:color w:val="0070C0"/>
                <w:sz w:val="18"/>
                <w:szCs w:val="18"/>
              </w:rPr>
              <w:t>)</w:t>
            </w:r>
          </w:p>
        </w:tc>
        <w:tc>
          <w:tcPr>
            <w:tcW w:w="1712" w:type="dxa"/>
            <w:shd w:val="clear" w:color="auto" w:fill="auto"/>
            <w:vAlign w:val="center"/>
          </w:tcPr>
          <w:p w14:paraId="1FD100A0" w14:textId="77777777" w:rsidR="00D32D3E" w:rsidRDefault="004D59A1">
            <w:pPr>
              <w:jc w:val="both"/>
              <w:rPr>
                <w:rFonts w:ascii="Merriweather" w:eastAsia="Merriweather" w:hAnsi="Merriweather" w:cs="Merriweather"/>
                <w:sz w:val="18"/>
                <w:szCs w:val="18"/>
              </w:rPr>
            </w:pPr>
            <w:r>
              <w:rPr>
                <w:rFonts w:ascii="Merriweather" w:eastAsia="Merriweather" w:hAnsi="Merriweather" w:cs="Merriweather"/>
                <w:sz w:val="18"/>
                <w:szCs w:val="18"/>
              </w:rPr>
              <w:t xml:space="preserve">complies with requirements </w:t>
            </w:r>
          </w:p>
        </w:tc>
        <w:tc>
          <w:tcPr>
            <w:tcW w:w="1712" w:type="dxa"/>
            <w:vAlign w:val="center"/>
          </w:tcPr>
          <w:p w14:paraId="1A362DD0" w14:textId="77777777" w:rsidR="00D32D3E" w:rsidRDefault="004D59A1">
            <w:pPr>
              <w:spacing w:line="240" w:lineRule="auto"/>
              <w:rPr>
                <w:rFonts w:ascii="Merriweather" w:eastAsia="Merriweather" w:hAnsi="Merriweather" w:cs="Merriweather"/>
                <w:sz w:val="18"/>
                <w:szCs w:val="18"/>
              </w:rPr>
            </w:pPr>
            <w:r>
              <w:rPr>
                <w:rFonts w:ascii="Merriweather" w:eastAsia="Merriweather" w:hAnsi="Merriweather" w:cs="Merriweather"/>
                <w:sz w:val="18"/>
                <w:szCs w:val="18"/>
              </w:rPr>
              <w:t>Substantially complies with requirements</w:t>
            </w:r>
          </w:p>
        </w:tc>
        <w:tc>
          <w:tcPr>
            <w:tcW w:w="1713" w:type="dxa"/>
            <w:vAlign w:val="center"/>
          </w:tcPr>
          <w:p w14:paraId="1AF8D878" w14:textId="77777777" w:rsidR="00D32D3E" w:rsidRDefault="004D59A1">
            <w:pPr>
              <w:spacing w:line="240" w:lineRule="auto"/>
              <w:rPr>
                <w:rFonts w:ascii="Merriweather" w:eastAsia="Merriweather" w:hAnsi="Merriweather" w:cs="Merriweather"/>
                <w:sz w:val="18"/>
                <w:szCs w:val="18"/>
              </w:rPr>
            </w:pPr>
            <w:r>
              <w:rPr>
                <w:rFonts w:ascii="Merriweather" w:eastAsia="Merriweather" w:hAnsi="Merriweather" w:cs="Merriweather"/>
                <w:sz w:val="18"/>
                <w:szCs w:val="18"/>
              </w:rPr>
              <w:t>complies with requirements</w:t>
            </w:r>
          </w:p>
        </w:tc>
        <w:tc>
          <w:tcPr>
            <w:tcW w:w="1712" w:type="dxa"/>
            <w:vAlign w:val="center"/>
          </w:tcPr>
          <w:p w14:paraId="0EEE8DA0" w14:textId="77777777" w:rsidR="00D32D3E" w:rsidRDefault="004D59A1">
            <w:pPr>
              <w:spacing w:line="240" w:lineRule="auto"/>
              <w:rPr>
                <w:rFonts w:ascii="Merriweather" w:eastAsia="Merriweather" w:hAnsi="Merriweather" w:cs="Merriweather"/>
                <w:sz w:val="18"/>
                <w:szCs w:val="18"/>
              </w:rPr>
            </w:pPr>
            <w:r>
              <w:rPr>
                <w:rFonts w:ascii="Merriweather" w:eastAsia="Merriweather" w:hAnsi="Merriweather" w:cs="Merriweather"/>
                <w:sz w:val="18"/>
                <w:szCs w:val="18"/>
              </w:rPr>
              <w:t>complies with requirements</w:t>
            </w:r>
          </w:p>
        </w:tc>
        <w:tc>
          <w:tcPr>
            <w:tcW w:w="1713" w:type="dxa"/>
            <w:vAlign w:val="center"/>
          </w:tcPr>
          <w:p w14:paraId="580CE936" w14:textId="77777777" w:rsidR="00D32D3E" w:rsidRDefault="004D59A1">
            <w:pPr>
              <w:spacing w:after="0" w:line="240" w:lineRule="auto"/>
              <w:rPr>
                <w:rFonts w:ascii="Merriweather" w:eastAsia="Merriweather" w:hAnsi="Merriweather" w:cs="Merriweather"/>
                <w:sz w:val="18"/>
                <w:szCs w:val="18"/>
              </w:rPr>
            </w:pPr>
            <w:r>
              <w:rPr>
                <w:rFonts w:ascii="Merriweather" w:eastAsia="Merriweather" w:hAnsi="Merriweather" w:cs="Merriweather"/>
                <w:sz w:val="18"/>
                <w:szCs w:val="18"/>
              </w:rPr>
              <w:t>complies with requirements</w:t>
            </w:r>
          </w:p>
        </w:tc>
      </w:tr>
      <w:tr w:rsidR="00D32D3E" w14:paraId="134AD554" w14:textId="77777777">
        <w:trPr>
          <w:trHeight w:val="355"/>
        </w:trPr>
        <w:tc>
          <w:tcPr>
            <w:tcW w:w="2250" w:type="dxa"/>
            <w:shd w:val="clear" w:color="auto" w:fill="auto"/>
          </w:tcPr>
          <w:p w14:paraId="2861701B" w14:textId="77777777" w:rsidR="00D32D3E" w:rsidRDefault="004D59A1">
            <w:pPr>
              <w:spacing w:after="0" w:line="240" w:lineRule="auto"/>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Programme 2 (Multilingual Education - Integrated Bachelor's-Master's Educational Program for Primary Level Teacher Preparation, Level II)</w:t>
            </w:r>
          </w:p>
        </w:tc>
        <w:tc>
          <w:tcPr>
            <w:tcW w:w="1712" w:type="dxa"/>
            <w:shd w:val="clear" w:color="auto" w:fill="auto"/>
            <w:vAlign w:val="center"/>
          </w:tcPr>
          <w:p w14:paraId="54F91CC8" w14:textId="77777777" w:rsidR="00D32D3E" w:rsidRDefault="004D59A1">
            <w:pPr>
              <w:jc w:val="both"/>
              <w:rPr>
                <w:rFonts w:ascii="Merriweather" w:eastAsia="Merriweather" w:hAnsi="Merriweather" w:cs="Merriweather"/>
                <w:sz w:val="18"/>
                <w:szCs w:val="18"/>
              </w:rPr>
            </w:pPr>
            <w:r>
              <w:rPr>
                <w:rFonts w:ascii="Merriweather" w:eastAsia="Merriweather" w:hAnsi="Merriweather" w:cs="Merriweather"/>
                <w:sz w:val="18"/>
                <w:szCs w:val="18"/>
              </w:rPr>
              <w:t xml:space="preserve">complies with requirements </w:t>
            </w:r>
          </w:p>
        </w:tc>
        <w:tc>
          <w:tcPr>
            <w:tcW w:w="1712" w:type="dxa"/>
            <w:vAlign w:val="center"/>
          </w:tcPr>
          <w:p w14:paraId="7932D509" w14:textId="77777777" w:rsidR="00D32D3E" w:rsidRDefault="004D59A1">
            <w:pPr>
              <w:jc w:val="both"/>
              <w:rPr>
                <w:rFonts w:ascii="Merriweather" w:eastAsia="Merriweather" w:hAnsi="Merriweather" w:cs="Merriweather"/>
                <w:sz w:val="18"/>
                <w:szCs w:val="18"/>
              </w:rPr>
            </w:pPr>
            <w:r>
              <w:rPr>
                <w:rFonts w:ascii="Merriweather" w:eastAsia="Merriweather" w:hAnsi="Merriweather" w:cs="Merriweather"/>
                <w:sz w:val="18"/>
                <w:szCs w:val="18"/>
              </w:rPr>
              <w:t xml:space="preserve">Substantially complies with requirements </w:t>
            </w:r>
          </w:p>
        </w:tc>
        <w:tc>
          <w:tcPr>
            <w:tcW w:w="1713" w:type="dxa"/>
            <w:vAlign w:val="center"/>
          </w:tcPr>
          <w:p w14:paraId="3310EF80" w14:textId="77777777" w:rsidR="00D32D3E" w:rsidRDefault="004D59A1">
            <w:pPr>
              <w:spacing w:line="240" w:lineRule="auto"/>
              <w:rPr>
                <w:rFonts w:ascii="Merriweather" w:eastAsia="Merriweather" w:hAnsi="Merriweather" w:cs="Merriweather"/>
                <w:sz w:val="18"/>
                <w:szCs w:val="18"/>
              </w:rPr>
            </w:pPr>
            <w:r>
              <w:rPr>
                <w:rFonts w:ascii="Merriweather" w:eastAsia="Merriweather" w:hAnsi="Merriweather" w:cs="Merriweather"/>
                <w:sz w:val="18"/>
                <w:szCs w:val="18"/>
              </w:rPr>
              <w:t>complies with requirements</w:t>
            </w:r>
          </w:p>
        </w:tc>
        <w:tc>
          <w:tcPr>
            <w:tcW w:w="1712" w:type="dxa"/>
            <w:vAlign w:val="center"/>
          </w:tcPr>
          <w:p w14:paraId="4219E2AE" w14:textId="77777777" w:rsidR="00D32D3E" w:rsidRDefault="004D59A1">
            <w:pPr>
              <w:jc w:val="both"/>
              <w:rPr>
                <w:rFonts w:ascii="Merriweather" w:eastAsia="Merriweather" w:hAnsi="Merriweather" w:cs="Merriweather"/>
                <w:sz w:val="18"/>
                <w:szCs w:val="18"/>
              </w:rPr>
            </w:pPr>
            <w:r>
              <w:rPr>
                <w:rFonts w:ascii="Merriweather" w:eastAsia="Merriweather" w:hAnsi="Merriweather" w:cs="Merriweather"/>
                <w:sz w:val="18"/>
                <w:szCs w:val="18"/>
              </w:rPr>
              <w:t xml:space="preserve">complies with requirements </w:t>
            </w:r>
          </w:p>
        </w:tc>
        <w:tc>
          <w:tcPr>
            <w:tcW w:w="1713" w:type="dxa"/>
            <w:vAlign w:val="center"/>
          </w:tcPr>
          <w:p w14:paraId="26F0C36A" w14:textId="77777777" w:rsidR="00D32D3E" w:rsidRDefault="004D59A1">
            <w:pPr>
              <w:jc w:val="both"/>
              <w:rPr>
                <w:rFonts w:ascii="Merriweather" w:eastAsia="Merriweather" w:hAnsi="Merriweather" w:cs="Merriweather"/>
                <w:sz w:val="18"/>
                <w:szCs w:val="18"/>
              </w:rPr>
            </w:pPr>
            <w:r>
              <w:rPr>
                <w:rFonts w:ascii="Merriweather" w:eastAsia="Merriweather" w:hAnsi="Merriweather" w:cs="Merriweather"/>
                <w:sz w:val="18"/>
                <w:szCs w:val="18"/>
              </w:rPr>
              <w:t xml:space="preserve">complies with requirements </w:t>
            </w:r>
          </w:p>
        </w:tc>
      </w:tr>
      <w:tr w:rsidR="00D32D3E" w14:paraId="5FEE7B90" w14:textId="77777777">
        <w:trPr>
          <w:trHeight w:val="342"/>
        </w:trPr>
        <w:tc>
          <w:tcPr>
            <w:tcW w:w="2250" w:type="dxa"/>
            <w:shd w:val="clear" w:color="auto" w:fill="auto"/>
          </w:tcPr>
          <w:p w14:paraId="61D42806" w14:textId="77777777" w:rsidR="00D32D3E" w:rsidRDefault="004D59A1">
            <w:pPr>
              <w:spacing w:after="0" w:line="240" w:lineRule="auto"/>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Programme 3 ((Special Education Teacher Preparation Educational Program, Level I)</w:t>
            </w:r>
          </w:p>
        </w:tc>
        <w:tc>
          <w:tcPr>
            <w:tcW w:w="1712" w:type="dxa"/>
            <w:shd w:val="clear" w:color="auto" w:fill="auto"/>
            <w:vAlign w:val="center"/>
          </w:tcPr>
          <w:p w14:paraId="265B1C82" w14:textId="77777777" w:rsidR="00D32D3E" w:rsidRDefault="004D59A1">
            <w:pPr>
              <w:spacing w:after="0" w:line="240" w:lineRule="auto"/>
              <w:rPr>
                <w:rFonts w:ascii="Merriweather" w:eastAsia="Merriweather" w:hAnsi="Merriweather" w:cs="Merriweather"/>
                <w:sz w:val="18"/>
                <w:szCs w:val="18"/>
              </w:rPr>
            </w:pPr>
            <w:r>
              <w:rPr>
                <w:rFonts w:ascii="Merriweather" w:eastAsia="Merriweather" w:hAnsi="Merriweather" w:cs="Merriweather"/>
                <w:sz w:val="18"/>
                <w:szCs w:val="18"/>
              </w:rPr>
              <w:t>complies with requirements</w:t>
            </w:r>
          </w:p>
        </w:tc>
        <w:tc>
          <w:tcPr>
            <w:tcW w:w="1712" w:type="dxa"/>
            <w:vAlign w:val="center"/>
          </w:tcPr>
          <w:p w14:paraId="29078A0F" w14:textId="77777777" w:rsidR="00D32D3E" w:rsidRDefault="004D59A1">
            <w:pPr>
              <w:spacing w:line="240" w:lineRule="auto"/>
              <w:rPr>
                <w:rFonts w:ascii="Merriweather" w:eastAsia="Merriweather" w:hAnsi="Merriweather" w:cs="Merriweather"/>
                <w:sz w:val="18"/>
                <w:szCs w:val="18"/>
              </w:rPr>
            </w:pPr>
            <w:r>
              <w:rPr>
                <w:rFonts w:ascii="Merriweather" w:eastAsia="Merriweather" w:hAnsi="Merriweather" w:cs="Merriweather"/>
                <w:sz w:val="18"/>
                <w:szCs w:val="18"/>
              </w:rPr>
              <w:t>complies with requirements</w:t>
            </w:r>
          </w:p>
        </w:tc>
        <w:tc>
          <w:tcPr>
            <w:tcW w:w="1713" w:type="dxa"/>
            <w:vAlign w:val="center"/>
          </w:tcPr>
          <w:p w14:paraId="6E91C796" w14:textId="77777777" w:rsidR="00D32D3E" w:rsidRDefault="004D59A1">
            <w:pPr>
              <w:spacing w:line="240" w:lineRule="auto"/>
              <w:rPr>
                <w:rFonts w:ascii="Merriweather" w:eastAsia="Merriweather" w:hAnsi="Merriweather" w:cs="Merriweather"/>
                <w:sz w:val="18"/>
                <w:szCs w:val="18"/>
              </w:rPr>
            </w:pPr>
            <w:r>
              <w:rPr>
                <w:rFonts w:ascii="Merriweather" w:eastAsia="Merriweather" w:hAnsi="Merriweather" w:cs="Merriweather"/>
                <w:sz w:val="18"/>
                <w:szCs w:val="18"/>
              </w:rPr>
              <w:t>complies with requirements</w:t>
            </w:r>
          </w:p>
        </w:tc>
        <w:tc>
          <w:tcPr>
            <w:tcW w:w="1712" w:type="dxa"/>
            <w:vAlign w:val="center"/>
          </w:tcPr>
          <w:p w14:paraId="59B3960A" w14:textId="77777777" w:rsidR="00D32D3E" w:rsidRDefault="004D59A1">
            <w:pPr>
              <w:spacing w:line="240" w:lineRule="auto"/>
              <w:rPr>
                <w:rFonts w:ascii="Merriweather" w:eastAsia="Merriweather" w:hAnsi="Merriweather" w:cs="Merriweather"/>
                <w:sz w:val="18"/>
                <w:szCs w:val="18"/>
              </w:rPr>
            </w:pPr>
            <w:r>
              <w:rPr>
                <w:rFonts w:ascii="Merriweather" w:eastAsia="Merriweather" w:hAnsi="Merriweather" w:cs="Merriweather"/>
                <w:sz w:val="18"/>
                <w:szCs w:val="18"/>
              </w:rPr>
              <w:t>complies with requirements</w:t>
            </w:r>
          </w:p>
        </w:tc>
        <w:tc>
          <w:tcPr>
            <w:tcW w:w="1713" w:type="dxa"/>
            <w:vAlign w:val="center"/>
          </w:tcPr>
          <w:p w14:paraId="41081490" w14:textId="77777777" w:rsidR="00D32D3E" w:rsidRDefault="004D59A1">
            <w:pPr>
              <w:spacing w:after="0" w:line="240" w:lineRule="auto"/>
              <w:rPr>
                <w:rFonts w:ascii="Merriweather" w:eastAsia="Merriweather" w:hAnsi="Merriweather" w:cs="Merriweather"/>
                <w:sz w:val="18"/>
                <w:szCs w:val="18"/>
              </w:rPr>
            </w:pPr>
            <w:r>
              <w:rPr>
                <w:rFonts w:ascii="Merriweather" w:eastAsia="Merriweather" w:hAnsi="Merriweather" w:cs="Merriweather"/>
                <w:sz w:val="18"/>
                <w:szCs w:val="18"/>
              </w:rPr>
              <w:t>complies with requirements</w:t>
            </w:r>
          </w:p>
        </w:tc>
      </w:tr>
      <w:tr w:rsidR="00D32D3E" w14:paraId="2D4D3ED3" w14:textId="77777777">
        <w:trPr>
          <w:trHeight w:val="1010"/>
        </w:trPr>
        <w:tc>
          <w:tcPr>
            <w:tcW w:w="2250" w:type="dxa"/>
          </w:tcPr>
          <w:p w14:paraId="6AFE6CEF" w14:textId="77777777" w:rsidR="00D32D3E" w:rsidRDefault="004D59A1">
            <w:pPr>
              <w:spacing w:after="0" w:line="240" w:lineRule="auto"/>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Programme 4 (Teacher Preparation Educational Program - "Teacher", Level I)</w:t>
            </w:r>
          </w:p>
        </w:tc>
        <w:tc>
          <w:tcPr>
            <w:tcW w:w="1712" w:type="dxa"/>
            <w:shd w:val="clear" w:color="auto" w:fill="auto"/>
            <w:vAlign w:val="center"/>
          </w:tcPr>
          <w:p w14:paraId="4E0A2FC3" w14:textId="77777777" w:rsidR="00D32D3E" w:rsidRDefault="004D59A1">
            <w:pPr>
              <w:jc w:val="both"/>
              <w:rPr>
                <w:rFonts w:ascii="Merriweather" w:eastAsia="Merriweather" w:hAnsi="Merriweather" w:cs="Merriweather"/>
                <w:b/>
                <w:sz w:val="18"/>
                <w:szCs w:val="18"/>
              </w:rPr>
            </w:pPr>
            <w:r>
              <w:rPr>
                <w:rFonts w:ascii="Merriweather" w:eastAsia="Merriweather" w:hAnsi="Merriweather" w:cs="Merriweather"/>
                <w:sz w:val="18"/>
                <w:szCs w:val="18"/>
              </w:rPr>
              <w:t xml:space="preserve">complies with requirements </w:t>
            </w:r>
          </w:p>
        </w:tc>
        <w:tc>
          <w:tcPr>
            <w:tcW w:w="1712" w:type="dxa"/>
            <w:vAlign w:val="center"/>
          </w:tcPr>
          <w:p w14:paraId="64292922" w14:textId="77777777" w:rsidR="00D32D3E" w:rsidRDefault="004D59A1">
            <w:pPr>
              <w:spacing w:line="240" w:lineRule="auto"/>
              <w:rPr>
                <w:rFonts w:ascii="Merriweather" w:eastAsia="Merriweather" w:hAnsi="Merriweather" w:cs="Merriweather"/>
                <w:b/>
                <w:sz w:val="18"/>
                <w:szCs w:val="18"/>
              </w:rPr>
            </w:pPr>
            <w:r>
              <w:rPr>
                <w:rFonts w:ascii="Merriweather" w:eastAsia="Merriweather" w:hAnsi="Merriweather" w:cs="Merriweather"/>
                <w:sz w:val="18"/>
                <w:szCs w:val="18"/>
              </w:rPr>
              <w:t>complies with requirements</w:t>
            </w:r>
          </w:p>
        </w:tc>
        <w:tc>
          <w:tcPr>
            <w:tcW w:w="1713" w:type="dxa"/>
            <w:vAlign w:val="center"/>
          </w:tcPr>
          <w:p w14:paraId="2AA76FBC" w14:textId="77777777" w:rsidR="00D32D3E" w:rsidRDefault="004D59A1">
            <w:pPr>
              <w:spacing w:line="240" w:lineRule="auto"/>
              <w:rPr>
                <w:rFonts w:ascii="Merriweather" w:eastAsia="Merriweather" w:hAnsi="Merriweather" w:cs="Merriweather"/>
                <w:b/>
                <w:sz w:val="18"/>
                <w:szCs w:val="18"/>
              </w:rPr>
            </w:pPr>
            <w:r>
              <w:rPr>
                <w:rFonts w:ascii="Merriweather" w:eastAsia="Merriweather" w:hAnsi="Merriweather" w:cs="Merriweather"/>
                <w:sz w:val="18"/>
                <w:szCs w:val="18"/>
              </w:rPr>
              <w:t>complies with requirements</w:t>
            </w:r>
          </w:p>
        </w:tc>
        <w:tc>
          <w:tcPr>
            <w:tcW w:w="1712" w:type="dxa"/>
            <w:vAlign w:val="center"/>
          </w:tcPr>
          <w:p w14:paraId="2867840B" w14:textId="77777777" w:rsidR="00D32D3E" w:rsidRDefault="004D59A1">
            <w:pPr>
              <w:spacing w:line="240" w:lineRule="auto"/>
              <w:rPr>
                <w:rFonts w:ascii="Merriweather" w:eastAsia="Merriweather" w:hAnsi="Merriweather" w:cs="Merriweather"/>
                <w:b/>
                <w:sz w:val="18"/>
                <w:szCs w:val="18"/>
              </w:rPr>
            </w:pPr>
            <w:r>
              <w:rPr>
                <w:rFonts w:ascii="Merriweather" w:eastAsia="Merriweather" w:hAnsi="Merriweather" w:cs="Merriweather"/>
                <w:sz w:val="18"/>
                <w:szCs w:val="18"/>
              </w:rPr>
              <w:t>complies with requirements</w:t>
            </w:r>
          </w:p>
        </w:tc>
        <w:tc>
          <w:tcPr>
            <w:tcW w:w="1713" w:type="dxa"/>
            <w:vAlign w:val="center"/>
          </w:tcPr>
          <w:p w14:paraId="46D73E13" w14:textId="77777777" w:rsidR="00D32D3E" w:rsidRDefault="004D59A1">
            <w:pPr>
              <w:spacing w:after="0" w:line="240" w:lineRule="auto"/>
              <w:rPr>
                <w:rFonts w:ascii="Merriweather" w:eastAsia="Merriweather" w:hAnsi="Merriweather" w:cs="Merriweather"/>
                <w:b/>
                <w:sz w:val="18"/>
                <w:szCs w:val="18"/>
              </w:rPr>
            </w:pPr>
            <w:r>
              <w:rPr>
                <w:rFonts w:ascii="Merriweather" w:eastAsia="Merriweather" w:hAnsi="Merriweather" w:cs="Merriweather"/>
                <w:sz w:val="18"/>
                <w:szCs w:val="18"/>
              </w:rPr>
              <w:t>complies with requirements</w:t>
            </w:r>
          </w:p>
        </w:tc>
      </w:tr>
      <w:tr w:rsidR="00D32D3E" w14:paraId="3DAAFA96" w14:textId="77777777">
        <w:trPr>
          <w:trHeight w:val="342"/>
        </w:trPr>
        <w:tc>
          <w:tcPr>
            <w:tcW w:w="2250" w:type="dxa"/>
          </w:tcPr>
          <w:p w14:paraId="7A9A4A19" w14:textId="77777777" w:rsidR="00D32D3E" w:rsidRDefault="004D59A1">
            <w:pPr>
              <w:spacing w:after="0" w:line="240" w:lineRule="auto"/>
              <w:rPr>
                <w:rFonts w:ascii="Merriweather" w:eastAsia="Merriweather" w:hAnsi="Merriweather" w:cs="Merriweather"/>
                <w:b/>
                <w:color w:val="0070C0"/>
                <w:sz w:val="18"/>
                <w:szCs w:val="18"/>
              </w:rPr>
            </w:pPr>
            <w:r>
              <w:rPr>
                <w:rFonts w:ascii="Merriweather" w:eastAsia="Merriweather" w:hAnsi="Merriweather" w:cs="Merriweather"/>
                <w:b/>
                <w:color w:val="0070C0"/>
                <w:sz w:val="18"/>
                <w:szCs w:val="18"/>
              </w:rPr>
              <w:t>Programme 5 (Teacher Preparation Educational Program - "Teacher", Level I)</w:t>
            </w:r>
          </w:p>
        </w:tc>
        <w:tc>
          <w:tcPr>
            <w:tcW w:w="1712" w:type="dxa"/>
            <w:shd w:val="clear" w:color="auto" w:fill="auto"/>
            <w:vAlign w:val="center"/>
          </w:tcPr>
          <w:p w14:paraId="45B238B1" w14:textId="77777777" w:rsidR="00D32D3E" w:rsidRDefault="004D59A1">
            <w:pPr>
              <w:jc w:val="both"/>
              <w:rPr>
                <w:rFonts w:ascii="Merriweather" w:eastAsia="Merriweather" w:hAnsi="Merriweather" w:cs="Merriweather"/>
                <w:sz w:val="18"/>
                <w:szCs w:val="18"/>
              </w:rPr>
            </w:pPr>
            <w:r>
              <w:rPr>
                <w:rFonts w:ascii="Merriweather" w:eastAsia="Merriweather" w:hAnsi="Merriweather" w:cs="Merriweather"/>
                <w:sz w:val="18"/>
                <w:szCs w:val="18"/>
              </w:rPr>
              <w:t xml:space="preserve">complies with requirements </w:t>
            </w:r>
          </w:p>
        </w:tc>
        <w:tc>
          <w:tcPr>
            <w:tcW w:w="1712" w:type="dxa"/>
            <w:vAlign w:val="center"/>
          </w:tcPr>
          <w:p w14:paraId="21A6D244" w14:textId="77777777" w:rsidR="00D32D3E" w:rsidRDefault="004D59A1">
            <w:pPr>
              <w:spacing w:line="240" w:lineRule="auto"/>
              <w:rPr>
                <w:rFonts w:ascii="Merriweather" w:eastAsia="Merriweather" w:hAnsi="Merriweather" w:cs="Merriweather"/>
                <w:sz w:val="18"/>
                <w:szCs w:val="18"/>
              </w:rPr>
            </w:pPr>
            <w:r>
              <w:rPr>
                <w:rFonts w:ascii="Merriweather" w:eastAsia="Merriweather" w:hAnsi="Merriweather" w:cs="Merriweather"/>
                <w:sz w:val="18"/>
                <w:szCs w:val="18"/>
              </w:rPr>
              <w:t>complies with requirements</w:t>
            </w:r>
          </w:p>
        </w:tc>
        <w:tc>
          <w:tcPr>
            <w:tcW w:w="1713" w:type="dxa"/>
            <w:vAlign w:val="center"/>
          </w:tcPr>
          <w:p w14:paraId="5508345F" w14:textId="77777777" w:rsidR="00D32D3E" w:rsidRDefault="004D59A1">
            <w:pPr>
              <w:spacing w:line="240" w:lineRule="auto"/>
              <w:rPr>
                <w:rFonts w:ascii="Merriweather" w:eastAsia="Merriweather" w:hAnsi="Merriweather" w:cs="Merriweather"/>
                <w:sz w:val="18"/>
                <w:szCs w:val="18"/>
              </w:rPr>
            </w:pPr>
            <w:r>
              <w:rPr>
                <w:rFonts w:ascii="Merriweather" w:eastAsia="Merriweather" w:hAnsi="Merriweather" w:cs="Merriweather"/>
                <w:sz w:val="18"/>
                <w:szCs w:val="18"/>
              </w:rPr>
              <w:t>complies with requirements</w:t>
            </w:r>
          </w:p>
        </w:tc>
        <w:tc>
          <w:tcPr>
            <w:tcW w:w="1712" w:type="dxa"/>
            <w:vAlign w:val="center"/>
          </w:tcPr>
          <w:p w14:paraId="60CF47F5" w14:textId="77777777" w:rsidR="00D32D3E" w:rsidRDefault="004D59A1">
            <w:pPr>
              <w:spacing w:line="240" w:lineRule="auto"/>
              <w:rPr>
                <w:rFonts w:ascii="Merriweather" w:eastAsia="Merriweather" w:hAnsi="Merriweather" w:cs="Merriweather"/>
                <w:sz w:val="18"/>
                <w:szCs w:val="18"/>
              </w:rPr>
            </w:pPr>
            <w:r>
              <w:rPr>
                <w:rFonts w:ascii="Merriweather" w:eastAsia="Merriweather" w:hAnsi="Merriweather" w:cs="Merriweather"/>
                <w:sz w:val="18"/>
                <w:szCs w:val="18"/>
              </w:rPr>
              <w:t>complies with requirements</w:t>
            </w:r>
          </w:p>
        </w:tc>
        <w:tc>
          <w:tcPr>
            <w:tcW w:w="1713" w:type="dxa"/>
            <w:vAlign w:val="center"/>
          </w:tcPr>
          <w:p w14:paraId="7F25D1DC" w14:textId="77777777" w:rsidR="00D32D3E" w:rsidRDefault="004D59A1">
            <w:pPr>
              <w:spacing w:after="0" w:line="240" w:lineRule="auto"/>
              <w:rPr>
                <w:rFonts w:ascii="Merriweather" w:eastAsia="Merriweather" w:hAnsi="Merriweather" w:cs="Merriweather"/>
                <w:sz w:val="18"/>
                <w:szCs w:val="18"/>
              </w:rPr>
            </w:pPr>
            <w:r>
              <w:rPr>
                <w:rFonts w:ascii="Merriweather" w:eastAsia="Merriweather" w:hAnsi="Merriweather" w:cs="Merriweather"/>
                <w:sz w:val="18"/>
                <w:szCs w:val="18"/>
              </w:rPr>
              <w:t>complies with requirements</w:t>
            </w:r>
          </w:p>
        </w:tc>
      </w:tr>
    </w:tbl>
    <w:p w14:paraId="6B40E7A7" w14:textId="77777777" w:rsidR="00D32D3E" w:rsidRDefault="00D32D3E">
      <w:pPr>
        <w:pBdr>
          <w:top w:val="nil"/>
          <w:left w:val="nil"/>
          <w:bottom w:val="nil"/>
          <w:right w:val="nil"/>
          <w:between w:val="nil"/>
        </w:pBdr>
        <w:spacing w:before="240" w:after="240" w:line="276" w:lineRule="auto"/>
        <w:jc w:val="both"/>
        <w:rPr>
          <w:rFonts w:ascii="Merriweather" w:eastAsia="Merriweather" w:hAnsi="Merriweather" w:cs="Merriweather"/>
          <w:sz w:val="20"/>
          <w:szCs w:val="20"/>
        </w:rPr>
      </w:pPr>
    </w:p>
    <w:p w14:paraId="52293E04" w14:textId="77777777" w:rsidR="00D32D3E" w:rsidRDefault="004D59A1">
      <w:pPr>
        <w:pBdr>
          <w:top w:val="nil"/>
          <w:left w:val="nil"/>
          <w:bottom w:val="nil"/>
          <w:right w:val="nil"/>
          <w:between w:val="nil"/>
        </w:pBdr>
        <w:spacing w:after="0" w:line="360" w:lineRule="auto"/>
        <w:jc w:val="both"/>
        <w:rPr>
          <w:rFonts w:ascii="Merriweather" w:eastAsia="Merriweather" w:hAnsi="Merriweather" w:cs="Merriweather"/>
          <w:b/>
          <w:color w:val="0070C0"/>
          <w:sz w:val="20"/>
          <w:szCs w:val="20"/>
          <w:u w:val="single"/>
        </w:rPr>
      </w:pPr>
      <w:bookmarkStart w:id="4" w:name="_heading=h.y6wlpwgy009f" w:colFirst="0" w:colLast="0"/>
      <w:bookmarkEnd w:id="4"/>
      <w:r>
        <w:rPr>
          <w:rFonts w:ascii="Merriweather" w:eastAsia="Merriweather" w:hAnsi="Merriweather" w:cs="Merriweather"/>
          <w:b/>
          <w:color w:val="0070C0"/>
          <w:sz w:val="20"/>
          <w:szCs w:val="20"/>
          <w:u w:val="single"/>
        </w:rPr>
        <w:t>Signatures</w:t>
      </w:r>
    </w:p>
    <w:p w14:paraId="3FFF7D4A" w14:textId="77777777" w:rsidR="00D32D3E" w:rsidRDefault="00D32D3E">
      <w:pPr>
        <w:pBdr>
          <w:top w:val="nil"/>
          <w:left w:val="nil"/>
          <w:bottom w:val="nil"/>
          <w:right w:val="nil"/>
          <w:between w:val="nil"/>
        </w:pBdr>
        <w:spacing w:after="0" w:line="360" w:lineRule="auto"/>
        <w:jc w:val="both"/>
        <w:rPr>
          <w:rFonts w:ascii="Merriweather" w:eastAsia="Merriweather" w:hAnsi="Merriweather" w:cs="Merriweather"/>
          <w:b/>
          <w:color w:val="0070C0"/>
          <w:sz w:val="20"/>
          <w:szCs w:val="20"/>
          <w:u w:val="single"/>
        </w:rPr>
      </w:pPr>
    </w:p>
    <w:p w14:paraId="45CAAB59" w14:textId="77777777" w:rsidR="00E27AD2" w:rsidRDefault="004D59A1">
      <w:pPr>
        <w:pBdr>
          <w:top w:val="nil"/>
          <w:left w:val="nil"/>
          <w:bottom w:val="nil"/>
          <w:right w:val="nil"/>
          <w:between w:val="nil"/>
        </w:pBdr>
        <w:spacing w:after="0" w:line="360" w:lineRule="auto"/>
        <w:jc w:val="both"/>
        <w:rPr>
          <w:rFonts w:ascii="Merriweather" w:eastAsia="Merriweather" w:hAnsi="Merriweather" w:cs="Merriweather"/>
          <w:b/>
          <w:color w:val="0070C0"/>
          <w:sz w:val="20"/>
          <w:szCs w:val="20"/>
          <w:u w:val="single"/>
        </w:rPr>
      </w:pPr>
      <w:r>
        <w:rPr>
          <w:rFonts w:ascii="Merriweather" w:eastAsia="Merriweather" w:hAnsi="Merriweather" w:cs="Merriweather"/>
          <w:b/>
          <w:color w:val="0070C0"/>
          <w:sz w:val="20"/>
          <w:szCs w:val="20"/>
          <w:u w:val="single"/>
        </w:rPr>
        <w:t>Chair of Accreditation Experts Panel</w:t>
      </w:r>
    </w:p>
    <w:p w14:paraId="0A4E68ED" w14:textId="77777777" w:rsidR="00D32D3E" w:rsidRDefault="004D59A1">
      <w:pPr>
        <w:pBdr>
          <w:top w:val="nil"/>
          <w:left w:val="nil"/>
          <w:bottom w:val="nil"/>
          <w:right w:val="nil"/>
          <w:between w:val="nil"/>
        </w:pBdr>
        <w:spacing w:after="0" w:line="360" w:lineRule="auto"/>
        <w:jc w:val="both"/>
        <w:rPr>
          <w:rFonts w:ascii="Merriweather" w:eastAsia="Merriweather" w:hAnsi="Merriweather" w:cs="Merriweather"/>
          <w:b/>
          <w:color w:val="0070C0"/>
          <w:sz w:val="20"/>
          <w:szCs w:val="20"/>
          <w:u w:val="single"/>
        </w:rPr>
      </w:pPr>
      <w:r>
        <w:rPr>
          <w:rFonts w:ascii="Merriweather" w:eastAsia="Merriweather" w:hAnsi="Merriweather" w:cs="Merriweather"/>
          <w:b/>
          <w:color w:val="0070C0"/>
          <w:sz w:val="20"/>
          <w:szCs w:val="20"/>
          <w:u w:val="single"/>
        </w:rPr>
        <w:t xml:space="preserve"> </w:t>
      </w:r>
      <w:r w:rsidR="00E27AD2">
        <w:rPr>
          <w:rFonts w:ascii="Merriweather" w:eastAsia="Merriweather" w:hAnsi="Merriweather" w:cs="Merriweather"/>
          <w:b/>
          <w:noProof/>
          <w:color w:val="0070C0"/>
          <w:sz w:val="20"/>
          <w:szCs w:val="20"/>
          <w:u w:val="single"/>
          <w:lang w:val="pl-PL"/>
        </w:rPr>
        <w:drawing>
          <wp:inline distT="0" distB="0" distL="0" distR="0" wp14:anchorId="1C0B947C" wp14:editId="07777777">
            <wp:extent cx="3372321" cy="600159"/>
            <wp:effectExtent l="19050" t="0" r="0" b="0"/>
            <wp:docPr id="1" name="Obraz 0" descr="wad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don.png"/>
                    <pic:cNvPicPr/>
                  </pic:nvPicPr>
                  <pic:blipFill>
                    <a:blip r:embed="rId12" cstate="print"/>
                    <a:stretch>
                      <a:fillRect/>
                    </a:stretch>
                  </pic:blipFill>
                  <pic:spPr>
                    <a:xfrm>
                      <a:off x="0" y="0"/>
                      <a:ext cx="3372321" cy="600159"/>
                    </a:xfrm>
                    <a:prstGeom prst="rect">
                      <a:avLst/>
                    </a:prstGeom>
                  </pic:spPr>
                </pic:pic>
              </a:graphicData>
            </a:graphic>
          </wp:inline>
        </w:drawing>
      </w:r>
    </w:p>
    <w:p w14:paraId="514D8ACF" w14:textId="34F17A6E" w:rsidR="00D32D3E" w:rsidRDefault="004D59A1">
      <w:pPr>
        <w:pBdr>
          <w:top w:val="nil"/>
          <w:left w:val="nil"/>
          <w:bottom w:val="nil"/>
          <w:right w:val="nil"/>
          <w:between w:val="nil"/>
        </w:pBdr>
        <w:spacing w:after="0" w:line="360" w:lineRule="auto"/>
        <w:jc w:val="both"/>
        <w:rPr>
          <w:rFonts w:ascii="Merriweather" w:eastAsia="Merriweather" w:hAnsi="Merriweather" w:cs="Merriweather"/>
          <w:b/>
          <w:color w:val="0070C0"/>
          <w:sz w:val="20"/>
          <w:szCs w:val="20"/>
        </w:rPr>
      </w:pPr>
      <w:r>
        <w:rPr>
          <w:rFonts w:ascii="Merriweather" w:eastAsia="Merriweather" w:hAnsi="Merriweather" w:cs="Merriweather"/>
          <w:b/>
          <w:color w:val="0070C0"/>
          <w:sz w:val="20"/>
          <w:szCs w:val="20"/>
        </w:rPr>
        <w:t>Katarzyna Wadoń-Kasprzak</w:t>
      </w:r>
      <w:r w:rsidR="009D55C0">
        <w:rPr>
          <w:noProof/>
        </w:rPr>
        <mc:AlternateContent>
          <mc:Choice Requires="wpg">
            <w:drawing>
              <wp:inline distT="0" distB="0" distL="0" distR="0" wp14:anchorId="34D16C5F" wp14:editId="42C5AFAE">
                <wp:extent cx="3390900" cy="619125"/>
                <wp:effectExtent l="0" t="0" r="0" b="0"/>
                <wp:docPr id="1188261327"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90900" cy="619125"/>
                          <a:chOff x="1524" y="1524"/>
                          <a:chExt cx="33718" cy="6000"/>
                        </a:xfrm>
                      </wpg:grpSpPr>
                      <pic:pic xmlns:pic="http://schemas.openxmlformats.org/drawingml/2006/picture">
                        <pic:nvPicPr>
                          <pic:cNvPr id="268935770" name="Shape 3"/>
                          <pic:cNvPicPr preferRelativeResize="0">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1524" y="1524"/>
                            <a:ext cx="33718" cy="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w:pict>
              <v:group w14:anchorId="2C3A7509" id="Group 2" o:spid="_x0000_s1026" style="width:267pt;height:48.75pt;mso-position-horizontal-relative:char;mso-position-vertical-relative:line" coordorigin="1524,1524" coordsize="33718,60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3" o:spid="_x0000_s1027" type="#_x0000_t75" style="position:absolute;left:1524;top:1524;width:33718;height:6000;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">
                  <v:imagedata r:id="rId13" o:title=""/>
                </v:shape>
                <w10:anchorlock/>
              </v:group>
            </w:pict>
          </mc:Fallback>
        </mc:AlternateContent>
      </w:r>
    </w:p>
    <w:p w14:paraId="5663184E" w14:textId="77777777" w:rsidR="00D32D3E" w:rsidRDefault="004D59A1">
      <w:pPr>
        <w:pBdr>
          <w:top w:val="nil"/>
          <w:left w:val="nil"/>
          <w:bottom w:val="nil"/>
          <w:right w:val="nil"/>
          <w:between w:val="nil"/>
        </w:pBdr>
        <w:spacing w:after="0" w:line="360" w:lineRule="auto"/>
        <w:jc w:val="both"/>
        <w:rPr>
          <w:rFonts w:ascii="Merriweather" w:eastAsia="Merriweather" w:hAnsi="Merriweather" w:cs="Merriweather"/>
          <w:b/>
          <w:color w:val="0070C0"/>
          <w:sz w:val="20"/>
          <w:szCs w:val="20"/>
        </w:rPr>
      </w:pPr>
      <w:r>
        <w:rPr>
          <w:rFonts w:ascii="Merriweather" w:eastAsia="Merriweather" w:hAnsi="Merriweather" w:cs="Merriweather"/>
          <w:b/>
          <w:color w:val="0070C0"/>
          <w:sz w:val="20"/>
          <w:szCs w:val="20"/>
          <w:u w:val="single"/>
        </w:rPr>
        <w:t xml:space="preserve">Of the member(s) of the Accreditation Experts Panel </w:t>
      </w:r>
    </w:p>
    <w:p w14:paraId="22CA4255" w14:textId="77777777" w:rsidR="00D32D3E" w:rsidRDefault="004D59A1">
      <w:pPr>
        <w:pBdr>
          <w:top w:val="nil"/>
          <w:left w:val="nil"/>
          <w:bottom w:val="nil"/>
          <w:right w:val="nil"/>
          <w:between w:val="nil"/>
        </w:pBdr>
        <w:spacing w:after="0" w:line="240" w:lineRule="auto"/>
        <w:jc w:val="both"/>
        <w:rPr>
          <w:rFonts w:ascii="Merriweather" w:eastAsia="Merriweather" w:hAnsi="Merriweather" w:cs="Merriweather"/>
          <w:color w:val="0070C0"/>
        </w:rPr>
      </w:pPr>
      <w:r>
        <w:rPr>
          <w:rFonts w:ascii="Merriweather" w:eastAsia="Merriweather" w:hAnsi="Merriweather" w:cs="Merriweather"/>
          <w:color w:val="0070C0"/>
        </w:rPr>
        <w:t>Ekaterine Pipia</w:t>
      </w:r>
    </w:p>
    <w:p w14:paraId="287B69A3"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color w:val="0070C0"/>
        </w:rPr>
      </w:pPr>
    </w:p>
    <w:p w14:paraId="63A0829D" w14:textId="77777777" w:rsidR="00D32D3E" w:rsidRDefault="00E27AD2">
      <w:pPr>
        <w:pBdr>
          <w:top w:val="nil"/>
          <w:left w:val="nil"/>
          <w:bottom w:val="nil"/>
          <w:right w:val="nil"/>
          <w:between w:val="nil"/>
        </w:pBdr>
        <w:spacing w:after="0" w:line="240" w:lineRule="auto"/>
        <w:jc w:val="both"/>
        <w:rPr>
          <w:rFonts w:ascii="Merriweather" w:eastAsia="Merriweather" w:hAnsi="Merriweather" w:cs="Merriweather"/>
          <w:color w:val="0070C0"/>
        </w:rPr>
      </w:pPr>
      <w:r>
        <w:rPr>
          <w:rFonts w:ascii="Merriweather" w:eastAsia="Merriweather" w:hAnsi="Merriweather" w:cs="Merriweather"/>
          <w:noProof/>
          <w:color w:val="0070C0"/>
          <w:lang w:val="pl-PL"/>
        </w:rPr>
        <w:drawing>
          <wp:inline distT="0" distB="0" distL="0" distR="0" wp14:anchorId="5FFC8C50" wp14:editId="07777777">
            <wp:extent cx="1092256" cy="812842"/>
            <wp:effectExtent l="19050" t="0" r="0" b="0"/>
            <wp:docPr id="8" name="Obraz 7" descr="ek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ka.png"/>
                    <pic:cNvPicPr/>
                  </pic:nvPicPr>
                  <pic:blipFill>
                    <a:blip r:embed="rId14" cstate="print"/>
                    <a:stretch>
                      <a:fillRect/>
                    </a:stretch>
                  </pic:blipFill>
                  <pic:spPr>
                    <a:xfrm>
                      <a:off x="0" y="0"/>
                      <a:ext cx="1092256" cy="812842"/>
                    </a:xfrm>
                    <a:prstGeom prst="rect">
                      <a:avLst/>
                    </a:prstGeom>
                  </pic:spPr>
                </pic:pic>
              </a:graphicData>
            </a:graphic>
          </wp:inline>
        </w:drawing>
      </w:r>
    </w:p>
    <w:p w14:paraId="27F690A7" w14:textId="77777777" w:rsidR="00D32D3E" w:rsidRDefault="004D59A1">
      <w:pPr>
        <w:pBdr>
          <w:top w:val="nil"/>
          <w:left w:val="nil"/>
          <w:bottom w:val="nil"/>
          <w:right w:val="nil"/>
          <w:between w:val="nil"/>
        </w:pBdr>
        <w:spacing w:after="0" w:line="240" w:lineRule="auto"/>
        <w:jc w:val="both"/>
        <w:rPr>
          <w:rFonts w:ascii="Merriweather" w:eastAsia="Merriweather" w:hAnsi="Merriweather" w:cs="Merriweather"/>
          <w:color w:val="0070C0"/>
        </w:rPr>
      </w:pPr>
      <w:r>
        <w:rPr>
          <w:rFonts w:ascii="Merriweather" w:eastAsia="Merriweather" w:hAnsi="Merriweather" w:cs="Merriweather"/>
          <w:color w:val="0070C0"/>
        </w:rPr>
        <w:t>Sopio Zhgenti</w:t>
      </w:r>
    </w:p>
    <w:p w14:paraId="71FB80CD" w14:textId="77777777" w:rsidR="00D32D3E" w:rsidRDefault="004D59A1">
      <w:pPr>
        <w:pBdr>
          <w:top w:val="nil"/>
          <w:left w:val="nil"/>
          <w:bottom w:val="nil"/>
          <w:right w:val="nil"/>
          <w:between w:val="nil"/>
        </w:pBdr>
        <w:spacing w:after="0" w:line="240" w:lineRule="auto"/>
        <w:jc w:val="both"/>
        <w:rPr>
          <w:rFonts w:ascii="Merriweather" w:eastAsia="Merriweather" w:hAnsi="Merriweather" w:cs="Merriweather"/>
          <w:color w:val="0070C0"/>
        </w:rPr>
      </w:pPr>
      <w:r>
        <w:rPr>
          <w:rFonts w:ascii="Merriweather" w:eastAsia="Merriweather" w:hAnsi="Merriweather" w:cs="Merriweather"/>
          <w:color w:val="0070C0"/>
        </w:rPr>
        <w:t>Irma Mesiridze</w:t>
      </w:r>
    </w:p>
    <w:p w14:paraId="39CA8924" w14:textId="77777777" w:rsidR="00D32D3E" w:rsidRDefault="00E27AD2">
      <w:pPr>
        <w:pBdr>
          <w:top w:val="nil"/>
          <w:left w:val="nil"/>
          <w:bottom w:val="nil"/>
          <w:right w:val="nil"/>
          <w:between w:val="nil"/>
        </w:pBdr>
        <w:spacing w:after="0" w:line="240" w:lineRule="auto"/>
        <w:jc w:val="both"/>
        <w:rPr>
          <w:rFonts w:ascii="Merriweather" w:eastAsia="Merriweather" w:hAnsi="Merriweather" w:cs="Merriweather"/>
          <w:color w:val="0070C0"/>
        </w:rPr>
      </w:pPr>
      <w:r>
        <w:rPr>
          <w:rFonts w:ascii="Merriweather" w:eastAsia="Merriweather" w:hAnsi="Merriweather" w:cs="Merriweather"/>
          <w:noProof/>
          <w:color w:val="0070C0"/>
          <w:lang w:val="pl-PL"/>
        </w:rPr>
        <w:drawing>
          <wp:inline distT="0" distB="0" distL="0" distR="0" wp14:anchorId="175E54FD" wp14:editId="07777777">
            <wp:extent cx="2878372" cy="863512"/>
            <wp:effectExtent l="19050" t="0" r="0" b="0"/>
            <wp:docPr id="9" name="Obraz 8" descr="irm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ma.png"/>
                    <pic:cNvPicPr/>
                  </pic:nvPicPr>
                  <pic:blipFill>
                    <a:blip r:embed="rId15" cstate="print"/>
                    <a:stretch>
                      <a:fillRect/>
                    </a:stretch>
                  </pic:blipFill>
                  <pic:spPr>
                    <a:xfrm>
                      <a:off x="0" y="0"/>
                      <a:ext cx="2882717" cy="864815"/>
                    </a:xfrm>
                    <a:prstGeom prst="rect">
                      <a:avLst/>
                    </a:prstGeom>
                  </pic:spPr>
                </pic:pic>
              </a:graphicData>
            </a:graphic>
          </wp:inline>
        </w:drawing>
      </w:r>
    </w:p>
    <w:p w14:paraId="6E3EED52" w14:textId="77777777" w:rsidR="00D32D3E" w:rsidRDefault="004D59A1">
      <w:pPr>
        <w:pBdr>
          <w:top w:val="nil"/>
          <w:left w:val="nil"/>
          <w:bottom w:val="nil"/>
          <w:right w:val="nil"/>
          <w:between w:val="nil"/>
        </w:pBdr>
        <w:spacing w:after="0" w:line="240" w:lineRule="auto"/>
        <w:jc w:val="both"/>
        <w:rPr>
          <w:rFonts w:ascii="Merriweather" w:eastAsia="Merriweather" w:hAnsi="Merriweather" w:cs="Merriweather"/>
          <w:color w:val="0070C0"/>
        </w:rPr>
      </w:pPr>
      <w:r>
        <w:rPr>
          <w:rFonts w:ascii="Merriweather" w:eastAsia="Merriweather" w:hAnsi="Merriweather" w:cs="Merriweather"/>
          <w:color w:val="0070C0"/>
        </w:rPr>
        <w:t xml:space="preserve">Tamta Tskhovrebadze </w:t>
      </w:r>
    </w:p>
    <w:p w14:paraId="1BB6F150" w14:textId="77777777" w:rsidR="00D32D3E" w:rsidRDefault="00E27AD2">
      <w:pPr>
        <w:pBdr>
          <w:top w:val="nil"/>
          <w:left w:val="nil"/>
          <w:bottom w:val="nil"/>
          <w:right w:val="nil"/>
          <w:between w:val="nil"/>
        </w:pBdr>
        <w:spacing w:after="0" w:line="240" w:lineRule="auto"/>
        <w:jc w:val="both"/>
        <w:rPr>
          <w:rFonts w:ascii="Merriweather" w:eastAsia="Merriweather" w:hAnsi="Merriweather" w:cs="Merriweather"/>
          <w:color w:val="0070C0"/>
        </w:rPr>
      </w:pPr>
      <w:r>
        <w:rPr>
          <w:rFonts w:ascii="Merriweather" w:eastAsia="Merriweather" w:hAnsi="Merriweather" w:cs="Merriweather"/>
          <w:noProof/>
          <w:color w:val="0070C0"/>
          <w:lang w:val="pl-PL"/>
        </w:rPr>
        <w:drawing>
          <wp:inline distT="0" distB="0" distL="0" distR="0" wp14:anchorId="0B2FBE20" wp14:editId="07777777">
            <wp:extent cx="1733792" cy="1038370"/>
            <wp:effectExtent l="19050" t="0" r="0" b="0"/>
            <wp:docPr id="10" name="Obraz 9" descr="tamt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mta.png"/>
                    <pic:cNvPicPr/>
                  </pic:nvPicPr>
                  <pic:blipFill>
                    <a:blip r:embed="rId16" cstate="print"/>
                    <a:stretch>
                      <a:fillRect/>
                    </a:stretch>
                  </pic:blipFill>
                  <pic:spPr>
                    <a:xfrm>
                      <a:off x="0" y="0"/>
                      <a:ext cx="1733792" cy="1038370"/>
                    </a:xfrm>
                    <a:prstGeom prst="rect">
                      <a:avLst/>
                    </a:prstGeom>
                  </pic:spPr>
                </pic:pic>
              </a:graphicData>
            </a:graphic>
          </wp:inline>
        </w:drawing>
      </w:r>
    </w:p>
    <w:p w14:paraId="04338875" w14:textId="77777777" w:rsidR="00D32D3E" w:rsidRDefault="00D32D3E">
      <w:pPr>
        <w:pBdr>
          <w:top w:val="nil"/>
          <w:left w:val="nil"/>
          <w:bottom w:val="nil"/>
          <w:right w:val="nil"/>
          <w:between w:val="nil"/>
        </w:pBdr>
        <w:spacing w:after="0" w:line="240" w:lineRule="auto"/>
        <w:jc w:val="both"/>
        <w:rPr>
          <w:rFonts w:ascii="Merriweather" w:eastAsia="Merriweather" w:hAnsi="Merriweather" w:cs="Merriweather"/>
          <w:color w:val="0070C0"/>
        </w:rPr>
      </w:pPr>
    </w:p>
    <w:p w14:paraId="6908B354" w14:textId="77777777" w:rsidR="00D32D3E" w:rsidRDefault="004D59A1">
      <w:pPr>
        <w:pBdr>
          <w:top w:val="nil"/>
          <w:left w:val="nil"/>
          <w:bottom w:val="nil"/>
          <w:right w:val="nil"/>
          <w:between w:val="nil"/>
        </w:pBdr>
        <w:spacing w:after="0" w:line="240" w:lineRule="auto"/>
        <w:jc w:val="both"/>
        <w:rPr>
          <w:rFonts w:ascii="Merriweather" w:eastAsia="Merriweather" w:hAnsi="Merriweather" w:cs="Merriweather"/>
          <w:color w:val="0070C0"/>
        </w:rPr>
      </w:pPr>
      <w:r>
        <w:rPr>
          <w:rFonts w:ascii="Merriweather" w:eastAsia="Merriweather" w:hAnsi="Merriweather" w:cs="Merriweather"/>
          <w:color w:val="0070C0"/>
        </w:rPr>
        <w:t>Natia Maghalashvili</w:t>
      </w:r>
    </w:p>
    <w:p w14:paraId="2CCB938B" w14:textId="77777777" w:rsidR="00D32D3E" w:rsidRDefault="00E27AD2">
      <w:pPr>
        <w:pBdr>
          <w:top w:val="nil"/>
          <w:left w:val="nil"/>
          <w:bottom w:val="nil"/>
          <w:right w:val="nil"/>
          <w:between w:val="nil"/>
        </w:pBdr>
        <w:spacing w:after="0" w:line="240" w:lineRule="auto"/>
        <w:jc w:val="both"/>
        <w:rPr>
          <w:rFonts w:ascii="Merriweather" w:eastAsia="Merriweather" w:hAnsi="Merriweather" w:cs="Merriweather"/>
          <w:color w:val="0070C0"/>
        </w:rPr>
      </w:pPr>
      <w:r>
        <w:rPr>
          <w:rFonts w:ascii="Merriweather" w:eastAsia="Merriweather" w:hAnsi="Merriweather" w:cs="Merriweather"/>
          <w:noProof/>
          <w:color w:val="0070C0"/>
          <w:lang w:val="pl-PL"/>
        </w:rPr>
        <w:drawing>
          <wp:inline distT="0" distB="0" distL="0" distR="0" wp14:anchorId="0873A07A" wp14:editId="07777777">
            <wp:extent cx="902286" cy="932769"/>
            <wp:effectExtent l="19050" t="0" r="0" b="0"/>
            <wp:docPr id="11" name="Obraz 10" descr="net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tia.png"/>
                    <pic:cNvPicPr/>
                  </pic:nvPicPr>
                  <pic:blipFill>
                    <a:blip r:embed="rId17" cstate="print"/>
                    <a:stretch>
                      <a:fillRect/>
                    </a:stretch>
                  </pic:blipFill>
                  <pic:spPr>
                    <a:xfrm>
                      <a:off x="0" y="0"/>
                      <a:ext cx="902286" cy="932769"/>
                    </a:xfrm>
                    <a:prstGeom prst="rect">
                      <a:avLst/>
                    </a:prstGeom>
                  </pic:spPr>
                </pic:pic>
              </a:graphicData>
            </a:graphic>
          </wp:inline>
        </w:drawing>
      </w:r>
    </w:p>
    <w:p w14:paraId="796B98D5" w14:textId="77777777" w:rsidR="00D32D3E" w:rsidRDefault="00D32D3E">
      <w:pPr>
        <w:pBdr>
          <w:top w:val="nil"/>
          <w:left w:val="nil"/>
          <w:bottom w:val="nil"/>
          <w:right w:val="nil"/>
          <w:between w:val="nil"/>
        </w:pBdr>
        <w:spacing w:after="0" w:line="360" w:lineRule="auto"/>
        <w:jc w:val="both"/>
        <w:rPr>
          <w:color w:val="000000"/>
        </w:rPr>
      </w:pPr>
    </w:p>
    <w:sectPr w:rsidR="00D32D3E" w:rsidSect="00D32D3E">
      <w:footerReference w:type="default" r:id="rId18"/>
      <w:pgSz w:w="11906" w:h="16838"/>
      <w:pgMar w:top="1152" w:right="1152" w:bottom="1152" w:left="1440" w:header="720" w:footer="72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E3B4B9" w14:textId="77777777" w:rsidR="003C7853" w:rsidRDefault="003C7853" w:rsidP="00D32D3E">
      <w:pPr>
        <w:spacing w:after="0" w:line="240" w:lineRule="auto"/>
      </w:pPr>
      <w:r>
        <w:separator/>
      </w:r>
    </w:p>
  </w:endnote>
  <w:endnote w:type="continuationSeparator" w:id="0">
    <w:p w14:paraId="17D63EA2" w14:textId="77777777" w:rsidR="003C7853" w:rsidRDefault="003C7853" w:rsidP="00D32D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erriweather">
    <w:panose1 w:val="00000500000000000000"/>
    <w:charset w:val="00"/>
    <w:family w:val="auto"/>
    <w:pitch w:val="variable"/>
    <w:sig w:usb0="20000207" w:usb1="00000002" w:usb2="00000000" w:usb3="00000000" w:csb0="00000197"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ylfaen">
    <w:panose1 w:val="010A0502050306030303"/>
    <w:charset w:val="00"/>
    <w:family w:val="roman"/>
    <w:pitch w:val="variable"/>
    <w:sig w:usb0="04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Nova Mono">
    <w:altName w:val="Times New Roman"/>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Quattrocento Sans">
    <w:panose1 w:val="020B0502050000020003"/>
    <w:charset w:val="00"/>
    <w:family w:val="swiss"/>
    <w:pitch w:val="variable"/>
    <w:sig w:usb0="800000BF" w:usb1="4000005B"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DF761E" w14:textId="77777777" w:rsidR="0022770C" w:rsidRDefault="0022770C">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Pr>
        <w:noProof/>
        <w:color w:val="000000"/>
      </w:rPr>
      <w:t>7</w:t>
    </w:r>
    <w:r>
      <w:rPr>
        <w:color w:val="000000"/>
      </w:rPr>
      <w:fldChar w:fldCharType="end"/>
    </w:r>
  </w:p>
  <w:p w14:paraId="4C694B97" w14:textId="77777777" w:rsidR="0022770C" w:rsidRDefault="0022770C">
    <w:pPr>
      <w:pBdr>
        <w:top w:val="nil"/>
        <w:left w:val="nil"/>
        <w:bottom w:val="nil"/>
        <w:right w:val="nil"/>
        <w:between w:val="nil"/>
      </w:pBdr>
      <w:tabs>
        <w:tab w:val="center" w:pos="4680"/>
        <w:tab w:val="right" w:pos="9360"/>
      </w:tabs>
      <w:spacing w:after="0" w:line="240" w:lineRule="auto"/>
      <w:jc w:val="center"/>
      <w:rPr>
        <w:rFonts w:ascii="Merriweather" w:eastAsia="Merriweather" w:hAnsi="Merriweather" w:cs="Merriweathe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A06AA6" w14:textId="77777777" w:rsidR="0022770C" w:rsidRDefault="0022770C">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Pr>
        <w:noProof/>
        <w:color w:val="000000"/>
      </w:rPr>
      <w:t>4</w:t>
    </w:r>
    <w:r>
      <w:rPr>
        <w:color w:val="000000"/>
      </w:rPr>
      <w:fldChar w:fldCharType="end"/>
    </w:r>
  </w:p>
  <w:p w14:paraId="53508331" w14:textId="77777777" w:rsidR="0022770C" w:rsidRDefault="0022770C">
    <w:pPr>
      <w:pBdr>
        <w:top w:val="nil"/>
        <w:left w:val="nil"/>
        <w:bottom w:val="nil"/>
        <w:right w:val="nil"/>
        <w:between w:val="nil"/>
      </w:pBdr>
      <w:tabs>
        <w:tab w:val="center" w:pos="4680"/>
        <w:tab w:val="right" w:pos="9360"/>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DC35E9" w14:textId="77777777" w:rsidR="0022770C" w:rsidRDefault="0022770C">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Pr>
        <w:noProof/>
        <w:color w:val="000000"/>
      </w:rPr>
      <w:t>113</w:t>
    </w:r>
    <w:r>
      <w:rPr>
        <w:color w:val="000000"/>
      </w:rPr>
      <w:fldChar w:fldCharType="end"/>
    </w:r>
  </w:p>
  <w:p w14:paraId="344BE600" w14:textId="77777777" w:rsidR="0022770C" w:rsidRDefault="0022770C">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E608EF" w14:textId="77777777" w:rsidR="003C7853" w:rsidRDefault="003C7853" w:rsidP="00D32D3E">
      <w:pPr>
        <w:spacing w:after="0" w:line="240" w:lineRule="auto"/>
      </w:pPr>
      <w:r>
        <w:separator/>
      </w:r>
    </w:p>
  </w:footnote>
  <w:footnote w:type="continuationSeparator" w:id="0">
    <w:p w14:paraId="074E47F7" w14:textId="77777777" w:rsidR="003C7853" w:rsidRDefault="003C7853" w:rsidP="00D32D3E">
      <w:pPr>
        <w:spacing w:after="0" w:line="240" w:lineRule="auto"/>
      </w:pPr>
      <w:r>
        <w:continuationSeparator/>
      </w:r>
    </w:p>
  </w:footnote>
  <w:footnote w:id="1">
    <w:p w14:paraId="48B1742D" w14:textId="77777777" w:rsidR="0022770C" w:rsidRDefault="0022770C">
      <w:pPr>
        <w:spacing w:after="0"/>
        <w:rPr>
          <w:sz w:val="20"/>
          <w:szCs w:val="20"/>
        </w:rPr>
      </w:pPr>
      <w:r>
        <w:rPr>
          <w:rStyle w:val="FootnoteReference"/>
        </w:rPr>
        <w:footnoteRef/>
      </w:r>
      <w:r>
        <w:rPr>
          <w:sz w:val="20"/>
          <w:szCs w:val="20"/>
        </w:rPr>
        <w:t xml:space="preserve"> </w:t>
      </w:r>
      <w:r>
        <w:rPr>
          <w:rFonts w:ascii="Merriweather" w:eastAsia="Merriweather" w:hAnsi="Merriweather" w:cs="Merriweather"/>
          <w:sz w:val="18"/>
          <w:szCs w:val="18"/>
        </w:rPr>
        <w:t>In case of Integrated Bachelor’s-Master’s Teacher Training Educational Programme and Teacher Training Educational Programme</w:t>
      </w:r>
    </w:p>
  </w:footnote>
  <w:footnote w:id="2">
    <w:p w14:paraId="48EE24CA" w14:textId="77777777" w:rsidR="0022770C" w:rsidRDefault="0022770C">
      <w:pPr>
        <w:pBdr>
          <w:top w:val="nil"/>
          <w:left w:val="nil"/>
          <w:bottom w:val="nil"/>
          <w:right w:val="nil"/>
          <w:between w:val="nil"/>
        </w:pBdr>
        <w:spacing w:after="0"/>
        <w:jc w:val="both"/>
        <w:rPr>
          <w:rFonts w:ascii="Merriweather" w:eastAsia="Merriweather" w:hAnsi="Merriweather" w:cs="Merriweather"/>
          <w:color w:val="000000"/>
          <w:sz w:val="18"/>
          <w:szCs w:val="18"/>
        </w:rPr>
      </w:pPr>
      <w:r>
        <w:rPr>
          <w:rStyle w:val="FootnoteReference"/>
        </w:rPr>
        <w:footnoteRef/>
      </w:r>
      <w:r>
        <w:rPr>
          <w:rFonts w:ascii="Merriweather" w:eastAsia="Merriweather" w:hAnsi="Merriweather" w:cs="Merriweather"/>
          <w:color w:val="000000"/>
          <w:sz w:val="18"/>
          <w:szCs w:val="18"/>
        </w:rPr>
        <w:t xml:space="preserve"> When providing general information related to the programme, it is appropriate to also present the quantitative data analysis of the educational programme.</w:t>
      </w:r>
    </w:p>
  </w:footnote>
  <w:footnote w:id="3">
    <w:p w14:paraId="07E4D358" w14:textId="77777777" w:rsidR="0022770C" w:rsidRDefault="0022770C">
      <w:pPr>
        <w:pBdr>
          <w:top w:val="nil"/>
          <w:left w:val="nil"/>
          <w:bottom w:val="nil"/>
          <w:right w:val="nil"/>
          <w:between w:val="nil"/>
        </w:pBdr>
        <w:rPr>
          <w:color w:val="000000"/>
          <w:sz w:val="20"/>
          <w:szCs w:val="20"/>
        </w:rPr>
      </w:pPr>
      <w:r>
        <w:rPr>
          <w:rStyle w:val="FootnoteReference"/>
        </w:rPr>
        <w:footnoteRef/>
      </w:r>
      <w:r>
        <w:rPr>
          <w:color w:val="000000"/>
          <w:sz w:val="20"/>
          <w:szCs w:val="20"/>
        </w:rPr>
        <w:t xml:space="preserve"> </w:t>
      </w:r>
      <w:r>
        <w:rPr>
          <w:rFonts w:ascii="Merriweather" w:eastAsia="Merriweather" w:hAnsi="Merriweather" w:cs="Merriweather"/>
          <w:color w:val="000000"/>
          <w:sz w:val="18"/>
          <w:szCs w:val="18"/>
        </w:rPr>
        <w:t>A practice that is exceptionally effective and that can serve as a benchmark or example for other educational programme/programmes.</w:t>
      </w:r>
    </w:p>
  </w:footnote>
  <w:footnote w:id="4">
    <w:p w14:paraId="699498B6" w14:textId="77777777" w:rsidR="0022770C" w:rsidRDefault="0022770C">
      <w:pPr>
        <w:pBdr>
          <w:top w:val="nil"/>
          <w:left w:val="nil"/>
          <w:bottom w:val="nil"/>
          <w:right w:val="nil"/>
          <w:between w:val="nil"/>
        </w:pBdr>
        <w:spacing w:after="0"/>
        <w:jc w:val="both"/>
        <w:rPr>
          <w:color w:val="000000"/>
          <w:sz w:val="20"/>
          <w:szCs w:val="20"/>
        </w:rPr>
      </w:pPr>
      <w:r>
        <w:rPr>
          <w:rStyle w:val="FootnoteReference"/>
        </w:rPr>
        <w:footnoteRef/>
      </w:r>
      <w:r>
        <w:rPr>
          <w:color w:val="000000"/>
          <w:sz w:val="20"/>
          <w:szCs w:val="20"/>
        </w:rPr>
        <w:t xml:space="preserve"> </w:t>
      </w:r>
      <w:r>
        <w:rPr>
          <w:rFonts w:ascii="Merriweather" w:eastAsia="Merriweather" w:hAnsi="Merriweather" w:cs="Merriweather"/>
          <w:b/>
          <w:color w:val="000000"/>
          <w:sz w:val="18"/>
          <w:szCs w:val="18"/>
        </w:rPr>
        <w:t>Evaluation Approaches:</w:t>
      </w:r>
      <w:r>
        <w:rPr>
          <w:rFonts w:ascii="Merriweather" w:eastAsia="Merriweather" w:hAnsi="Merriweather" w:cs="Merriweather"/>
          <w:color w:val="000000"/>
          <w:sz w:val="18"/>
          <w:szCs w:val="18"/>
        </w:rPr>
        <w:t xml:space="preserve"> Describe, analyse, and evaluate the compliance of each educational programme grouped in the cluster with the requirements of the corresponding component of the standard. Also, you can specify information about an educational programme that is different from the common and basic characteristics of educational programmes grouped in the cluster.</w:t>
      </w:r>
    </w:p>
  </w:footnote>
  <w:footnote w:id="5">
    <w:p w14:paraId="4B7B35E3" w14:textId="77777777" w:rsidR="0022770C" w:rsidRDefault="0022770C">
      <w:pPr>
        <w:spacing w:after="0" w:line="240" w:lineRule="auto"/>
        <w:jc w:val="both"/>
        <w:rPr>
          <w:rFonts w:ascii="Merriweather" w:eastAsia="Merriweather" w:hAnsi="Merriweather" w:cs="Merriweather"/>
          <w:color w:val="000000"/>
          <w:sz w:val="18"/>
          <w:szCs w:val="18"/>
        </w:rPr>
      </w:pPr>
      <w:r>
        <w:rPr>
          <w:rStyle w:val="FootnoteReference"/>
        </w:rPr>
        <w:footnoteRef/>
      </w:r>
      <w:r>
        <w:t xml:space="preserve"> </w:t>
      </w:r>
      <w:r>
        <w:rPr>
          <w:rFonts w:ascii="Merriweather" w:eastAsia="Merriweather" w:hAnsi="Merriweather" w:cs="Merriweather"/>
          <w:b/>
          <w:color w:val="000000"/>
          <w:sz w:val="18"/>
          <w:szCs w:val="18"/>
        </w:rPr>
        <w:t xml:space="preserve"> Assessment approaches:</w:t>
      </w:r>
      <w:r>
        <w:rPr>
          <w:rFonts w:ascii="Merriweather" w:eastAsia="Merriweather" w:hAnsi="Merriweather" w:cs="Merriweather"/>
          <w:color w:val="000000"/>
          <w:sz w:val="18"/>
          <w:szCs w:val="18"/>
        </w:rPr>
        <w:t xml:space="preserve"> </w:t>
      </w:r>
      <w:r>
        <w:rPr>
          <w:rFonts w:ascii="Merriweather" w:eastAsia="Merriweather" w:hAnsi="Merriweather" w:cs="Merriweather"/>
          <w:b/>
          <w:sz w:val="18"/>
          <w:szCs w:val="18"/>
          <w:u w:val="single"/>
        </w:rPr>
        <w:t>In case of necessity</w:t>
      </w:r>
      <w:r>
        <w:rPr>
          <w:rFonts w:ascii="Merriweather" w:eastAsia="Merriweather" w:hAnsi="Merriweather" w:cs="Merriweather"/>
          <w:sz w:val="18"/>
          <w:szCs w:val="18"/>
        </w:rPr>
        <w:t>, describe, analyse and evaluate compliance of each education programme in the cluster with the requirements of this component of the standard.</w:t>
      </w:r>
      <w:r>
        <w:rPr>
          <w:rFonts w:ascii="Merriweather" w:eastAsia="Merriweather" w:hAnsi="Merriweather" w:cs="Merriweather"/>
          <w:color w:val="000000"/>
          <w:sz w:val="18"/>
          <w:szCs w:val="18"/>
        </w:rPr>
        <w:t xml:space="preserve"> Also, you can indicate the information on the education programme, distinguished from the general and major characteristics of the education programmes in a cluster.</w:t>
      </w:r>
    </w:p>
    <w:p w14:paraId="4A852BA6" w14:textId="77777777" w:rsidR="0022770C" w:rsidRDefault="0022770C">
      <w:pPr>
        <w:pBdr>
          <w:top w:val="nil"/>
          <w:left w:val="nil"/>
          <w:bottom w:val="nil"/>
          <w:right w:val="nil"/>
          <w:between w:val="nil"/>
        </w:pBdr>
        <w:rPr>
          <w:color w:val="000000"/>
          <w:sz w:val="20"/>
          <w:szCs w:val="20"/>
        </w:rPr>
      </w:pPr>
    </w:p>
  </w:footnote>
  <w:footnote w:id="6">
    <w:p w14:paraId="3A312C5D" w14:textId="77777777" w:rsidR="0022770C" w:rsidRDefault="0022770C">
      <w:pPr>
        <w:pBdr>
          <w:top w:val="nil"/>
          <w:left w:val="nil"/>
          <w:bottom w:val="nil"/>
          <w:right w:val="nil"/>
          <w:between w:val="nil"/>
        </w:pBdr>
        <w:spacing w:after="0"/>
        <w:jc w:val="both"/>
        <w:rPr>
          <w:rFonts w:ascii="Merriweather" w:eastAsia="Merriweather" w:hAnsi="Merriweather" w:cs="Merriweather"/>
          <w:color w:val="000000"/>
          <w:sz w:val="18"/>
          <w:szCs w:val="18"/>
        </w:rPr>
      </w:pPr>
      <w:r>
        <w:rPr>
          <w:rStyle w:val="FootnoteReference"/>
        </w:rPr>
        <w:footnoteRef/>
      </w:r>
      <w:r>
        <w:rPr>
          <w:rFonts w:ascii="Merriweather" w:eastAsia="Merriweather" w:hAnsi="Merriweather" w:cs="Merriweather"/>
          <w:color w:val="000000"/>
          <w:sz w:val="20"/>
          <w:szCs w:val="20"/>
        </w:rPr>
        <w:t xml:space="preserve"> </w:t>
      </w:r>
      <w:r>
        <w:rPr>
          <w:rFonts w:ascii="Merriweather" w:eastAsia="Merriweather" w:hAnsi="Merriweather" w:cs="Merriweather"/>
          <w:color w:val="000000"/>
          <w:sz w:val="18"/>
          <w:szCs w:val="18"/>
        </w:rPr>
        <w:t>Describe, analyze and evaluate the compliance of each educational programme grouped in the cluster with the requirements of the specified component of the standard. Also, you can specify information about the educational programme that is different from the common and basic characteristics of the educational programmes grouped in the cluster.</w:t>
      </w:r>
    </w:p>
    <w:p w14:paraId="79556D69" w14:textId="77777777" w:rsidR="0022770C" w:rsidRDefault="0022770C">
      <w:pPr>
        <w:pBdr>
          <w:top w:val="nil"/>
          <w:left w:val="nil"/>
          <w:bottom w:val="nil"/>
          <w:right w:val="nil"/>
          <w:between w:val="nil"/>
        </w:pBdr>
        <w:spacing w:after="0"/>
        <w:jc w:val="both"/>
        <w:rPr>
          <w:color w:val="000000"/>
          <w:sz w:val="20"/>
          <w:szCs w:val="20"/>
        </w:rPr>
      </w:pPr>
      <w:r>
        <w:rPr>
          <w:rFonts w:ascii="Merriweather" w:eastAsia="Merriweather" w:hAnsi="Merriweather" w:cs="Merriweather"/>
          <w:color w:val="000000"/>
          <w:sz w:val="18"/>
          <w:szCs w:val="18"/>
        </w:rPr>
        <w:t>Please repeat the description and analysis field according to the number of programmes, for example, programme 2 (name, cycle), programme 3 (name, cycle) and so on. (Please consider this reference format when evaluating each subsequent component).</w:t>
      </w:r>
    </w:p>
  </w:footnote>
  <w:footnote w:id="7">
    <w:p w14:paraId="217C61EA" w14:textId="77777777" w:rsidR="0022770C" w:rsidRDefault="0022770C">
      <w:pPr>
        <w:pBdr>
          <w:top w:val="nil"/>
          <w:left w:val="nil"/>
          <w:bottom w:val="nil"/>
          <w:right w:val="nil"/>
          <w:between w:val="nil"/>
        </w:pBdr>
        <w:jc w:val="both"/>
        <w:rPr>
          <w:rFonts w:ascii="Merriweather" w:eastAsia="Merriweather" w:hAnsi="Merriweather" w:cs="Merriweather"/>
          <w:color w:val="000000"/>
          <w:sz w:val="20"/>
          <w:szCs w:val="20"/>
        </w:rPr>
      </w:pPr>
      <w:r>
        <w:rPr>
          <w:rStyle w:val="FootnoteReference"/>
        </w:rPr>
        <w:footnoteRef/>
      </w:r>
      <w:r>
        <w:rPr>
          <w:rFonts w:ascii="Merriweather" w:eastAsia="Merriweather" w:hAnsi="Merriweather" w:cs="Merriweather"/>
          <w:color w:val="000000"/>
          <w:sz w:val="18"/>
          <w:szCs w:val="18"/>
        </w:rPr>
        <w:t xml:space="preserve"> Evaluation is performed for each programme separately.</w:t>
      </w:r>
    </w:p>
  </w:footnote>
  <w:footnote w:id="8">
    <w:p w14:paraId="5D37EEF3" w14:textId="77777777" w:rsidR="0022770C" w:rsidRDefault="0022770C">
      <w:pPr>
        <w:spacing w:after="0" w:line="240" w:lineRule="auto"/>
        <w:jc w:val="both"/>
        <w:rPr>
          <w:rFonts w:ascii="Merriweather" w:eastAsia="Merriweather" w:hAnsi="Merriweather" w:cs="Merriweather"/>
          <w:color w:val="000000"/>
          <w:sz w:val="18"/>
          <w:szCs w:val="18"/>
        </w:rPr>
      </w:pPr>
      <w:r>
        <w:rPr>
          <w:rStyle w:val="FootnoteReference"/>
        </w:rPr>
        <w:footnoteRef/>
      </w:r>
      <w:r>
        <w:t xml:space="preserve"> </w:t>
      </w:r>
      <w:r>
        <w:rPr>
          <w:rFonts w:ascii="Merriweather" w:eastAsia="Merriweather" w:hAnsi="Merriweather" w:cs="Merriweather"/>
          <w:b/>
          <w:sz w:val="18"/>
          <w:szCs w:val="18"/>
          <w:u w:val="single"/>
        </w:rPr>
        <w:t>In case of necessity</w:t>
      </w:r>
      <w:r>
        <w:rPr>
          <w:rFonts w:ascii="Merriweather" w:eastAsia="Merriweather" w:hAnsi="Merriweather" w:cs="Merriweather"/>
          <w:sz w:val="18"/>
          <w:szCs w:val="18"/>
        </w:rPr>
        <w:t>, describe, analyse and evaluate the compliance of each education programme in the cluster with the requirements of this component of the standard.</w:t>
      </w:r>
      <w:r>
        <w:rPr>
          <w:rFonts w:ascii="Merriweather" w:eastAsia="Merriweather" w:hAnsi="Merriweather" w:cs="Merriweather"/>
          <w:color w:val="000000"/>
          <w:sz w:val="18"/>
          <w:szCs w:val="18"/>
        </w:rPr>
        <w:t xml:space="preserve"> Also, you can indicate the information on the education programme, distinguished from the general and major characteristics of the education programmes in a cluster.</w:t>
      </w:r>
    </w:p>
    <w:p w14:paraId="513D583D" w14:textId="77777777" w:rsidR="0022770C" w:rsidRDefault="0022770C">
      <w:pPr>
        <w:spacing w:after="0" w:line="240" w:lineRule="auto"/>
        <w:jc w:val="both"/>
        <w:rPr>
          <w:rFonts w:ascii="Merriweather" w:eastAsia="Merriweather" w:hAnsi="Merriweather" w:cs="Merriweather"/>
          <w:color w:val="000000"/>
          <w:sz w:val="18"/>
          <w:szCs w:val="18"/>
        </w:rPr>
      </w:pPr>
      <w:r>
        <w:rPr>
          <w:rFonts w:ascii="Merriweather" w:eastAsia="Merriweather" w:hAnsi="Merriweather" w:cs="Merriweather"/>
          <w:color w:val="000000"/>
          <w:sz w:val="18"/>
          <w:szCs w:val="18"/>
        </w:rPr>
        <w:t>In case of necessity, according to the number of the programmes, please add the appropriate number of rows (</w:t>
      </w:r>
      <w:r>
        <w:rPr>
          <w:rFonts w:ascii="Merriweather" w:eastAsia="Merriweather" w:hAnsi="Merriweather" w:cs="Merriweather"/>
          <w:i/>
          <w:color w:val="000000"/>
          <w:sz w:val="18"/>
          <w:szCs w:val="18"/>
        </w:rPr>
        <w:t>please consider this format of referencing after each component evaluation</w:t>
      </w:r>
      <w:r>
        <w:rPr>
          <w:rFonts w:ascii="Merriweather" w:eastAsia="Merriweather" w:hAnsi="Merriweather" w:cs="Merriweather"/>
          <w:color w:val="000000"/>
          <w:sz w:val="18"/>
          <w:szCs w:val="18"/>
        </w:rPr>
        <w:t xml:space="preserve">). </w:t>
      </w:r>
    </w:p>
    <w:p w14:paraId="1299FC03" w14:textId="77777777" w:rsidR="0022770C" w:rsidRDefault="0022770C">
      <w:pPr>
        <w:pBdr>
          <w:top w:val="nil"/>
          <w:left w:val="nil"/>
          <w:bottom w:val="nil"/>
          <w:right w:val="nil"/>
          <w:between w:val="nil"/>
        </w:pBdr>
        <w:rPr>
          <w:color w:val="000000"/>
          <w:sz w:val="20"/>
          <w:szCs w:val="20"/>
        </w:rPr>
      </w:pPr>
    </w:p>
  </w:footnote>
  <w:footnote w:id="9">
    <w:p w14:paraId="376E41D7" w14:textId="77777777" w:rsidR="0022770C" w:rsidRDefault="0022770C">
      <w:pPr>
        <w:spacing w:after="0"/>
        <w:rPr>
          <w:sz w:val="18"/>
          <w:szCs w:val="18"/>
        </w:rPr>
      </w:pPr>
      <w:r>
        <w:rPr>
          <w:rStyle w:val="FootnoteReference"/>
        </w:rPr>
        <w:footnoteRef/>
      </w:r>
      <w:r>
        <w:rPr>
          <w:sz w:val="18"/>
          <w:szCs w:val="18"/>
        </w:rPr>
        <w:t xml:space="preserve"> </w:t>
      </w:r>
      <w:r>
        <w:rPr>
          <w:rFonts w:ascii="Merriweather" w:eastAsia="Merriweather" w:hAnsi="Merriweather" w:cs="Merriweather"/>
          <w:sz w:val="18"/>
          <w:szCs w:val="18"/>
        </w:rPr>
        <w:t>In case of necessity please add the appropriate number of tables for the educational programmes grouped in a cluster.</w:t>
      </w:r>
    </w:p>
  </w:footnote>
  <w:footnote w:id="10">
    <w:p w14:paraId="01ABDC6C" w14:textId="77777777" w:rsidR="0022770C" w:rsidRDefault="0022770C">
      <w:pPr>
        <w:spacing w:after="0"/>
        <w:rPr>
          <w:sz w:val="18"/>
          <w:szCs w:val="18"/>
        </w:rPr>
      </w:pPr>
      <w:r>
        <w:rPr>
          <w:rStyle w:val="FootnoteReference"/>
        </w:rPr>
        <w:footnoteRef/>
      </w:r>
      <w:r>
        <w:rPr>
          <w:sz w:val="18"/>
          <w:szCs w:val="18"/>
        </w:rPr>
        <w:t xml:space="preserve"> </w:t>
      </w:r>
      <w:r>
        <w:rPr>
          <w:rFonts w:ascii="Merriweather" w:eastAsia="Merriweather" w:hAnsi="Merriweather" w:cs="Merriweather"/>
          <w:sz w:val="18"/>
          <w:szCs w:val="18"/>
        </w:rPr>
        <w:t>Staff implementing the relevant components of the main field of study</w:t>
      </w:r>
    </w:p>
  </w:footnote>
  <w:footnote w:id="11">
    <w:p w14:paraId="12CB3D8F" w14:textId="77777777" w:rsidR="0022770C" w:rsidRDefault="0022770C">
      <w:pPr>
        <w:spacing w:after="0"/>
        <w:rPr>
          <w:sz w:val="20"/>
          <w:szCs w:val="20"/>
        </w:rPr>
      </w:pPr>
      <w:r>
        <w:rPr>
          <w:rStyle w:val="FootnoteReference"/>
        </w:rPr>
        <w:footnoteRef/>
      </w:r>
      <w:r>
        <w:rPr>
          <w:sz w:val="18"/>
          <w:szCs w:val="18"/>
        </w:rPr>
        <w:t xml:space="preserve"> </w:t>
      </w:r>
      <w:r>
        <w:rPr>
          <w:rFonts w:ascii="Merriweather" w:eastAsia="Merriweather" w:hAnsi="Merriweather" w:cs="Merriweather"/>
          <w:sz w:val="18"/>
          <w:szCs w:val="18"/>
        </w:rPr>
        <w:t>Staff with relevant doctoral degrees implementing the components of the main field of study</w:t>
      </w:r>
    </w:p>
  </w:footnote>
  <w:footnote w:id="12">
    <w:p w14:paraId="683131C3" w14:textId="77777777" w:rsidR="0022770C" w:rsidRDefault="0022770C">
      <w:pPr>
        <w:spacing w:after="0"/>
        <w:rPr>
          <w:sz w:val="18"/>
          <w:szCs w:val="18"/>
        </w:rPr>
      </w:pPr>
      <w:r>
        <w:rPr>
          <w:rStyle w:val="FootnoteReference"/>
        </w:rPr>
        <w:footnoteRef/>
      </w:r>
      <w:r>
        <w:rPr>
          <w:sz w:val="18"/>
          <w:szCs w:val="18"/>
        </w:rPr>
        <w:t xml:space="preserve"> </w:t>
      </w:r>
      <w:r>
        <w:rPr>
          <w:rFonts w:ascii="Merriweather" w:eastAsia="Merriweather" w:hAnsi="Merriweather" w:cs="Merriweather"/>
          <w:sz w:val="18"/>
          <w:szCs w:val="18"/>
        </w:rPr>
        <w:t>In case of necessity please add the appropriate number of tables for the educational programmes grouped in a cluster.</w:t>
      </w:r>
    </w:p>
  </w:footnote>
  <w:footnote w:id="13">
    <w:p w14:paraId="379379DB" w14:textId="77777777" w:rsidR="0022770C" w:rsidRDefault="0022770C">
      <w:pPr>
        <w:spacing w:after="0"/>
        <w:rPr>
          <w:sz w:val="18"/>
          <w:szCs w:val="18"/>
        </w:rPr>
      </w:pPr>
      <w:r>
        <w:rPr>
          <w:rStyle w:val="FootnoteReference"/>
        </w:rPr>
        <w:footnoteRef/>
      </w:r>
      <w:r>
        <w:rPr>
          <w:sz w:val="18"/>
          <w:szCs w:val="18"/>
        </w:rPr>
        <w:t xml:space="preserve"> </w:t>
      </w:r>
      <w:r>
        <w:rPr>
          <w:rFonts w:ascii="Merriweather" w:eastAsia="Merriweather" w:hAnsi="Merriweather" w:cs="Merriweather"/>
          <w:sz w:val="18"/>
          <w:szCs w:val="18"/>
        </w:rPr>
        <w:t>Staff implementing the relevant components of the main field of study</w:t>
      </w:r>
    </w:p>
  </w:footnote>
  <w:footnote w:id="14">
    <w:p w14:paraId="4A7D3FEA" w14:textId="77777777" w:rsidR="0022770C" w:rsidRDefault="0022770C">
      <w:pPr>
        <w:spacing w:after="0"/>
        <w:rPr>
          <w:sz w:val="20"/>
          <w:szCs w:val="20"/>
        </w:rPr>
      </w:pPr>
      <w:r>
        <w:rPr>
          <w:rStyle w:val="FootnoteReference"/>
        </w:rPr>
        <w:footnoteRef/>
      </w:r>
      <w:r>
        <w:rPr>
          <w:sz w:val="18"/>
          <w:szCs w:val="18"/>
        </w:rPr>
        <w:t xml:space="preserve"> </w:t>
      </w:r>
      <w:r>
        <w:rPr>
          <w:rFonts w:ascii="Merriweather" w:eastAsia="Merriweather" w:hAnsi="Merriweather" w:cs="Merriweather"/>
          <w:sz w:val="18"/>
          <w:szCs w:val="18"/>
        </w:rPr>
        <w:t>Staff with relevant doctoral degrees implementing the components of the main field of study</w:t>
      </w:r>
    </w:p>
  </w:footnote>
  <w:footnote w:id="15">
    <w:p w14:paraId="36B16ED1" w14:textId="77777777" w:rsidR="0022770C" w:rsidRDefault="0022770C">
      <w:pPr>
        <w:spacing w:after="0"/>
        <w:rPr>
          <w:sz w:val="18"/>
          <w:szCs w:val="18"/>
        </w:rPr>
      </w:pPr>
      <w:r>
        <w:rPr>
          <w:rStyle w:val="FootnoteReference"/>
        </w:rPr>
        <w:footnoteRef/>
      </w:r>
      <w:r>
        <w:rPr>
          <w:sz w:val="18"/>
          <w:szCs w:val="18"/>
        </w:rPr>
        <w:t xml:space="preserve"> </w:t>
      </w:r>
      <w:r>
        <w:rPr>
          <w:rFonts w:ascii="Merriweather" w:eastAsia="Merriweather" w:hAnsi="Merriweather" w:cs="Merriweather"/>
          <w:sz w:val="18"/>
          <w:szCs w:val="18"/>
        </w:rPr>
        <w:t>In case of necessity please add the appropriate number of tables for the educational programmes grouped in a cluster.</w:t>
      </w:r>
    </w:p>
  </w:footnote>
  <w:footnote w:id="16">
    <w:p w14:paraId="1F3E975A" w14:textId="77777777" w:rsidR="0022770C" w:rsidRDefault="0022770C">
      <w:pPr>
        <w:spacing w:after="0"/>
        <w:rPr>
          <w:sz w:val="18"/>
          <w:szCs w:val="18"/>
        </w:rPr>
      </w:pPr>
      <w:r>
        <w:rPr>
          <w:rStyle w:val="FootnoteReference"/>
        </w:rPr>
        <w:footnoteRef/>
      </w:r>
      <w:r>
        <w:rPr>
          <w:sz w:val="18"/>
          <w:szCs w:val="18"/>
        </w:rPr>
        <w:t xml:space="preserve"> </w:t>
      </w:r>
      <w:r>
        <w:rPr>
          <w:rFonts w:ascii="Merriweather" w:eastAsia="Merriweather" w:hAnsi="Merriweather" w:cs="Merriweather"/>
          <w:sz w:val="18"/>
          <w:szCs w:val="18"/>
        </w:rPr>
        <w:t>Staff implementing the relevant components of the main field of study</w:t>
      </w:r>
    </w:p>
  </w:footnote>
  <w:footnote w:id="17">
    <w:p w14:paraId="70F729D5" w14:textId="77777777" w:rsidR="0022770C" w:rsidRDefault="0022770C">
      <w:pPr>
        <w:spacing w:after="0"/>
        <w:rPr>
          <w:sz w:val="20"/>
          <w:szCs w:val="20"/>
        </w:rPr>
      </w:pPr>
      <w:r>
        <w:rPr>
          <w:rStyle w:val="FootnoteReference"/>
        </w:rPr>
        <w:footnoteRef/>
      </w:r>
      <w:r>
        <w:rPr>
          <w:sz w:val="18"/>
          <w:szCs w:val="18"/>
        </w:rPr>
        <w:t xml:space="preserve"> </w:t>
      </w:r>
      <w:r>
        <w:rPr>
          <w:rFonts w:ascii="Merriweather" w:eastAsia="Merriweather" w:hAnsi="Merriweather" w:cs="Merriweather"/>
          <w:sz w:val="18"/>
          <w:szCs w:val="18"/>
        </w:rPr>
        <w:t>Staff with relevant doctoral degrees implementing the components of the main field of study</w:t>
      </w:r>
    </w:p>
  </w:footnote>
  <w:footnote w:id="18">
    <w:p w14:paraId="41D86871" w14:textId="77777777" w:rsidR="0022770C" w:rsidRDefault="0022770C">
      <w:pPr>
        <w:spacing w:after="0"/>
        <w:rPr>
          <w:sz w:val="18"/>
          <w:szCs w:val="18"/>
        </w:rPr>
      </w:pPr>
      <w:r>
        <w:rPr>
          <w:rStyle w:val="FootnoteReference"/>
        </w:rPr>
        <w:footnoteRef/>
      </w:r>
      <w:r>
        <w:rPr>
          <w:sz w:val="18"/>
          <w:szCs w:val="18"/>
        </w:rPr>
        <w:t xml:space="preserve"> </w:t>
      </w:r>
      <w:r>
        <w:rPr>
          <w:rFonts w:ascii="Merriweather" w:eastAsia="Merriweather" w:hAnsi="Merriweather" w:cs="Merriweather"/>
          <w:sz w:val="18"/>
          <w:szCs w:val="18"/>
        </w:rPr>
        <w:t>In case of necessity please add the appropriate number of tables for the educational programmes grouped in a cluster.</w:t>
      </w:r>
    </w:p>
  </w:footnote>
  <w:footnote w:id="19">
    <w:p w14:paraId="52C8B9EB" w14:textId="77777777" w:rsidR="0022770C" w:rsidRDefault="0022770C">
      <w:pPr>
        <w:spacing w:after="0"/>
        <w:rPr>
          <w:sz w:val="18"/>
          <w:szCs w:val="18"/>
        </w:rPr>
      </w:pPr>
      <w:r>
        <w:rPr>
          <w:rStyle w:val="FootnoteReference"/>
        </w:rPr>
        <w:footnoteRef/>
      </w:r>
      <w:r>
        <w:rPr>
          <w:sz w:val="18"/>
          <w:szCs w:val="18"/>
        </w:rPr>
        <w:t xml:space="preserve"> </w:t>
      </w:r>
      <w:r>
        <w:rPr>
          <w:rFonts w:ascii="Merriweather" w:eastAsia="Merriweather" w:hAnsi="Merriweather" w:cs="Merriweather"/>
          <w:sz w:val="18"/>
          <w:szCs w:val="18"/>
        </w:rPr>
        <w:t>Staff implementing the relevant components of the main field of study</w:t>
      </w:r>
    </w:p>
  </w:footnote>
  <w:footnote w:id="20">
    <w:p w14:paraId="4050983E" w14:textId="77777777" w:rsidR="0022770C" w:rsidRDefault="0022770C">
      <w:pPr>
        <w:spacing w:after="0"/>
        <w:rPr>
          <w:sz w:val="20"/>
          <w:szCs w:val="20"/>
        </w:rPr>
      </w:pPr>
      <w:r>
        <w:rPr>
          <w:rStyle w:val="FootnoteReference"/>
        </w:rPr>
        <w:footnoteRef/>
      </w:r>
      <w:r>
        <w:rPr>
          <w:sz w:val="18"/>
          <w:szCs w:val="18"/>
        </w:rPr>
        <w:t xml:space="preserve"> </w:t>
      </w:r>
      <w:r>
        <w:rPr>
          <w:rFonts w:ascii="Merriweather" w:eastAsia="Merriweather" w:hAnsi="Merriweather" w:cs="Merriweather"/>
          <w:sz w:val="18"/>
          <w:szCs w:val="18"/>
        </w:rPr>
        <w:t>Staff with relevant doctoral degrees implementing the components of the main field of study</w:t>
      </w:r>
    </w:p>
  </w:footnote>
  <w:footnote w:id="21">
    <w:p w14:paraId="07CA4892" w14:textId="77777777" w:rsidR="0022770C" w:rsidRDefault="0022770C">
      <w:pPr>
        <w:spacing w:after="0"/>
        <w:rPr>
          <w:sz w:val="18"/>
          <w:szCs w:val="18"/>
        </w:rPr>
      </w:pPr>
      <w:r>
        <w:rPr>
          <w:rStyle w:val="FootnoteReference"/>
        </w:rPr>
        <w:footnoteRef/>
      </w:r>
      <w:r>
        <w:rPr>
          <w:sz w:val="18"/>
          <w:szCs w:val="18"/>
        </w:rPr>
        <w:t xml:space="preserve"> </w:t>
      </w:r>
      <w:r>
        <w:rPr>
          <w:rFonts w:ascii="Merriweather" w:eastAsia="Merriweather" w:hAnsi="Merriweather" w:cs="Merriweather"/>
          <w:sz w:val="18"/>
          <w:szCs w:val="18"/>
        </w:rPr>
        <w:t>In case of necessity please add the appropriate number of tables for the educational programmes grouped in a cluster.</w:t>
      </w:r>
    </w:p>
  </w:footnote>
  <w:footnote w:id="22">
    <w:p w14:paraId="44A9A8BE" w14:textId="77777777" w:rsidR="0022770C" w:rsidRDefault="0022770C">
      <w:pPr>
        <w:spacing w:after="0"/>
        <w:rPr>
          <w:sz w:val="18"/>
          <w:szCs w:val="18"/>
        </w:rPr>
      </w:pPr>
      <w:r>
        <w:rPr>
          <w:rStyle w:val="FootnoteReference"/>
        </w:rPr>
        <w:footnoteRef/>
      </w:r>
      <w:r>
        <w:rPr>
          <w:sz w:val="18"/>
          <w:szCs w:val="18"/>
        </w:rPr>
        <w:t xml:space="preserve"> </w:t>
      </w:r>
      <w:r>
        <w:rPr>
          <w:rFonts w:ascii="Merriweather" w:eastAsia="Merriweather" w:hAnsi="Merriweather" w:cs="Merriweather"/>
          <w:sz w:val="18"/>
          <w:szCs w:val="18"/>
        </w:rPr>
        <w:t>Staff implementing the relevant components of the main field of study</w:t>
      </w:r>
    </w:p>
  </w:footnote>
  <w:footnote w:id="23">
    <w:p w14:paraId="50568669" w14:textId="77777777" w:rsidR="0022770C" w:rsidRDefault="0022770C">
      <w:pPr>
        <w:spacing w:after="0"/>
        <w:rPr>
          <w:sz w:val="20"/>
          <w:szCs w:val="20"/>
        </w:rPr>
      </w:pPr>
      <w:r>
        <w:rPr>
          <w:rStyle w:val="FootnoteReference"/>
        </w:rPr>
        <w:footnoteRef/>
      </w:r>
      <w:r>
        <w:rPr>
          <w:sz w:val="18"/>
          <w:szCs w:val="18"/>
        </w:rPr>
        <w:t xml:space="preserve"> </w:t>
      </w:r>
      <w:r>
        <w:rPr>
          <w:rFonts w:ascii="Merriweather" w:eastAsia="Merriweather" w:hAnsi="Merriweather" w:cs="Merriweather"/>
          <w:sz w:val="18"/>
          <w:szCs w:val="18"/>
        </w:rPr>
        <w:t>Staff with relevant doctoral degrees implementing the components of the main field of study</w:t>
      </w:r>
    </w:p>
  </w:footnote>
  <w:footnote w:id="24">
    <w:p w14:paraId="0269152C" w14:textId="77777777" w:rsidR="0022770C" w:rsidRDefault="0022770C">
      <w:pPr>
        <w:pBdr>
          <w:top w:val="nil"/>
          <w:left w:val="nil"/>
          <w:bottom w:val="nil"/>
          <w:right w:val="nil"/>
          <w:between w:val="nil"/>
        </w:pBdr>
        <w:spacing w:after="0"/>
        <w:rPr>
          <w:rFonts w:ascii="Merriweather" w:eastAsia="Merriweather" w:hAnsi="Merriweather" w:cs="Merriweather"/>
          <w:color w:val="000000"/>
          <w:sz w:val="18"/>
          <w:szCs w:val="18"/>
        </w:rPr>
      </w:pPr>
      <w:r>
        <w:rPr>
          <w:rStyle w:val="FootnoteReference"/>
        </w:rPr>
        <w:footnoteRef/>
      </w:r>
      <w:r>
        <w:rPr>
          <w:rFonts w:ascii="Merriweather" w:eastAsia="Merriweather" w:hAnsi="Merriweather" w:cs="Merriweather"/>
          <w:color w:val="000000"/>
          <w:sz w:val="18"/>
          <w:szCs w:val="18"/>
        </w:rPr>
        <w:t xml:space="preserve"> In case of necessity please add the appropriate number of tables for the educational programmes grouped in a cluster.</w:t>
      </w:r>
    </w:p>
  </w:footnote>
  <w:footnote w:id="25">
    <w:p w14:paraId="7C9426EB" w14:textId="77777777" w:rsidR="0022770C" w:rsidRDefault="0022770C">
      <w:pPr>
        <w:pBdr>
          <w:top w:val="nil"/>
          <w:left w:val="nil"/>
          <w:bottom w:val="nil"/>
          <w:right w:val="nil"/>
          <w:between w:val="nil"/>
        </w:pBdr>
        <w:spacing w:after="0"/>
        <w:rPr>
          <w:color w:val="000000"/>
          <w:sz w:val="20"/>
          <w:szCs w:val="20"/>
        </w:rPr>
      </w:pPr>
      <w:r>
        <w:rPr>
          <w:rStyle w:val="FootnoteReference"/>
        </w:rPr>
        <w:footnoteRef/>
      </w:r>
      <w:r>
        <w:rPr>
          <w:rFonts w:ascii="Merriweather" w:eastAsia="Merriweather" w:hAnsi="Merriweather" w:cs="Merriweather"/>
          <w:color w:val="000000"/>
          <w:sz w:val="18"/>
          <w:szCs w:val="18"/>
        </w:rPr>
        <w:t xml:space="preserve"> Theses supervisors having a PhD degree relevant to the qualification awarded by the educational programme.</w:t>
      </w:r>
      <w:r>
        <w:rPr>
          <w:color w:val="000000"/>
          <w:sz w:val="20"/>
          <w:szCs w:val="20"/>
        </w:rPr>
        <w:t xml:space="preserve"> </w:t>
      </w:r>
    </w:p>
  </w:footnote>
  <w:footnote w:id="26">
    <w:p w14:paraId="09685A4D" w14:textId="77777777" w:rsidR="0022770C" w:rsidRDefault="0022770C">
      <w:pPr>
        <w:spacing w:after="0"/>
        <w:rPr>
          <w:rFonts w:ascii="Merriweather" w:eastAsia="Merriweather" w:hAnsi="Merriweather" w:cs="Merriweather"/>
          <w:sz w:val="18"/>
          <w:szCs w:val="18"/>
        </w:rPr>
      </w:pPr>
      <w:r>
        <w:rPr>
          <w:rStyle w:val="FootnoteReference"/>
        </w:rPr>
        <w:footnoteRef/>
      </w:r>
      <w:r>
        <w:rPr>
          <w:rFonts w:ascii="Merriweather" w:eastAsia="Merriweather" w:hAnsi="Merriweather" w:cs="Merriweather"/>
          <w:sz w:val="18"/>
          <w:szCs w:val="18"/>
        </w:rPr>
        <w:t xml:space="preserve"> In case of necessity please add the appropriate number of tables for the educational programmes grouped in a cluster.</w:t>
      </w:r>
    </w:p>
  </w:footnote>
  <w:footnote w:id="27">
    <w:p w14:paraId="6668A1A8" w14:textId="77777777" w:rsidR="0022770C" w:rsidRDefault="0022770C">
      <w:pPr>
        <w:spacing w:after="0"/>
        <w:rPr>
          <w:sz w:val="20"/>
          <w:szCs w:val="20"/>
        </w:rPr>
      </w:pPr>
      <w:r>
        <w:rPr>
          <w:rStyle w:val="FootnoteReference"/>
        </w:rPr>
        <w:footnoteRef/>
      </w:r>
      <w:r>
        <w:rPr>
          <w:rFonts w:ascii="Merriweather" w:eastAsia="Merriweather" w:hAnsi="Merriweather" w:cs="Merriweather"/>
          <w:sz w:val="18"/>
          <w:szCs w:val="18"/>
        </w:rPr>
        <w:t xml:space="preserve"> Theses supervisors having a PhD degree relevant to the qualification awarded by the educational programme.</w:t>
      </w:r>
      <w:r>
        <w:rPr>
          <w:sz w:val="20"/>
          <w:szCs w:val="20"/>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63A82"/>
    <w:multiLevelType w:val="multilevel"/>
    <w:tmpl w:val="884C2C7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7CD79B1"/>
    <w:multiLevelType w:val="multilevel"/>
    <w:tmpl w:val="8B165C8E"/>
    <w:lvl w:ilvl="0">
      <w:start w:val="1"/>
      <w:numFmt w:val="bullet"/>
      <w:lvlText w:val="●"/>
      <w:lvlJc w:val="left"/>
      <w:pPr>
        <w:ind w:left="720" w:hanging="360"/>
      </w:pPr>
      <w:rPr>
        <w:rFonts w:ascii="Courier New" w:eastAsia="Courier New" w:hAnsi="Courier New" w:cs="Courier New"/>
        <w:color w:val="80808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B8470BA"/>
    <w:multiLevelType w:val="multilevel"/>
    <w:tmpl w:val="C28281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E726593"/>
    <w:multiLevelType w:val="multilevel"/>
    <w:tmpl w:val="10087F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E981D6C"/>
    <w:multiLevelType w:val="multilevel"/>
    <w:tmpl w:val="C87815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08741D4"/>
    <w:multiLevelType w:val="multilevel"/>
    <w:tmpl w:val="23E2DC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42578FC"/>
    <w:multiLevelType w:val="multilevel"/>
    <w:tmpl w:val="3A509682"/>
    <w:lvl w:ilvl="0">
      <w:start w:val="1"/>
      <w:numFmt w:val="bullet"/>
      <w:lvlText w:val="●"/>
      <w:lvlJc w:val="left"/>
      <w:pPr>
        <w:ind w:left="720" w:hanging="360"/>
      </w:pPr>
      <w:rPr>
        <w:rFonts w:ascii="Merriweather" w:eastAsia="Merriweather" w:hAnsi="Merriweather" w:cs="Merriweather"/>
        <w:b w:val="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18037078"/>
    <w:multiLevelType w:val="multilevel"/>
    <w:tmpl w:val="ED3258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1ED3C21"/>
    <w:multiLevelType w:val="multilevel"/>
    <w:tmpl w:val="00483A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292629C"/>
    <w:multiLevelType w:val="multilevel"/>
    <w:tmpl w:val="9D2C22F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23F811D4"/>
    <w:multiLevelType w:val="multilevel"/>
    <w:tmpl w:val="3F900550"/>
    <w:lvl w:ilvl="0">
      <w:start w:val="1"/>
      <w:numFmt w:val="decimal"/>
      <w:lvlText w:val="%1."/>
      <w:lvlJc w:val="left"/>
      <w:pPr>
        <w:ind w:left="6210" w:hanging="360"/>
      </w:pPr>
      <w:rPr>
        <w:b/>
        <w:color w:val="1F4E79"/>
        <w:sz w:val="24"/>
        <w:szCs w:val="24"/>
      </w:rPr>
    </w:lvl>
    <w:lvl w:ilvl="1">
      <w:start w:val="1"/>
      <w:numFmt w:val="lowerLetter"/>
      <w:lvlText w:val="%2."/>
      <w:lvlJc w:val="left"/>
      <w:pPr>
        <w:ind w:left="6930" w:hanging="360"/>
      </w:pPr>
    </w:lvl>
    <w:lvl w:ilvl="2">
      <w:start w:val="1"/>
      <w:numFmt w:val="lowerRoman"/>
      <w:lvlText w:val="%3."/>
      <w:lvlJc w:val="right"/>
      <w:pPr>
        <w:ind w:left="7650" w:hanging="180"/>
      </w:pPr>
    </w:lvl>
    <w:lvl w:ilvl="3">
      <w:start w:val="1"/>
      <w:numFmt w:val="decimal"/>
      <w:lvlText w:val="%4."/>
      <w:lvlJc w:val="left"/>
      <w:pPr>
        <w:ind w:left="8370" w:hanging="360"/>
      </w:pPr>
    </w:lvl>
    <w:lvl w:ilvl="4">
      <w:start w:val="1"/>
      <w:numFmt w:val="lowerLetter"/>
      <w:lvlText w:val="%5."/>
      <w:lvlJc w:val="left"/>
      <w:pPr>
        <w:ind w:left="9090" w:hanging="360"/>
      </w:pPr>
    </w:lvl>
    <w:lvl w:ilvl="5">
      <w:start w:val="1"/>
      <w:numFmt w:val="lowerRoman"/>
      <w:lvlText w:val="%6."/>
      <w:lvlJc w:val="right"/>
      <w:pPr>
        <w:ind w:left="9810" w:hanging="180"/>
      </w:pPr>
    </w:lvl>
    <w:lvl w:ilvl="6">
      <w:start w:val="1"/>
      <w:numFmt w:val="decimal"/>
      <w:lvlText w:val="%7."/>
      <w:lvlJc w:val="left"/>
      <w:pPr>
        <w:ind w:left="10530" w:hanging="360"/>
      </w:pPr>
    </w:lvl>
    <w:lvl w:ilvl="7">
      <w:start w:val="1"/>
      <w:numFmt w:val="lowerLetter"/>
      <w:lvlText w:val="%8."/>
      <w:lvlJc w:val="left"/>
      <w:pPr>
        <w:ind w:left="11250" w:hanging="360"/>
      </w:pPr>
    </w:lvl>
    <w:lvl w:ilvl="8">
      <w:start w:val="1"/>
      <w:numFmt w:val="lowerRoman"/>
      <w:lvlText w:val="%9."/>
      <w:lvlJc w:val="right"/>
      <w:pPr>
        <w:ind w:left="11970" w:hanging="180"/>
      </w:pPr>
    </w:lvl>
  </w:abstractNum>
  <w:abstractNum w:abstractNumId="11" w15:restartNumberingAfterBreak="0">
    <w:nsid w:val="244B13A0"/>
    <w:multiLevelType w:val="multilevel"/>
    <w:tmpl w:val="37C036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29A269E4"/>
    <w:multiLevelType w:val="multilevel"/>
    <w:tmpl w:val="52423FE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2BC861D5"/>
    <w:multiLevelType w:val="multilevel"/>
    <w:tmpl w:val="05A039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2BEB22FF"/>
    <w:multiLevelType w:val="multilevel"/>
    <w:tmpl w:val="A338220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33772B50"/>
    <w:multiLevelType w:val="multilevel"/>
    <w:tmpl w:val="924E5D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35B64CDD"/>
    <w:multiLevelType w:val="multilevel"/>
    <w:tmpl w:val="1BC81F7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46FA199B"/>
    <w:multiLevelType w:val="multilevel"/>
    <w:tmpl w:val="272AF1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49DA6478"/>
    <w:multiLevelType w:val="multilevel"/>
    <w:tmpl w:val="392232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4E0E463D"/>
    <w:multiLevelType w:val="multilevel"/>
    <w:tmpl w:val="8FA886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53E94D4D"/>
    <w:multiLevelType w:val="multilevel"/>
    <w:tmpl w:val="B29469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5471331B"/>
    <w:multiLevelType w:val="multilevel"/>
    <w:tmpl w:val="7C10ED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55CF32B7"/>
    <w:multiLevelType w:val="multilevel"/>
    <w:tmpl w:val="BBF8BF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627577B4"/>
    <w:multiLevelType w:val="multilevel"/>
    <w:tmpl w:val="072094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62DB414E"/>
    <w:multiLevelType w:val="multilevel"/>
    <w:tmpl w:val="0E088C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6C985912"/>
    <w:multiLevelType w:val="multilevel"/>
    <w:tmpl w:val="BC7A22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754119E6"/>
    <w:multiLevelType w:val="multilevel"/>
    <w:tmpl w:val="92960D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76957E56"/>
    <w:multiLevelType w:val="multilevel"/>
    <w:tmpl w:val="F95A934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7828684F"/>
    <w:multiLevelType w:val="multilevel"/>
    <w:tmpl w:val="E12AAD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7C2B5C63"/>
    <w:multiLevelType w:val="multilevel"/>
    <w:tmpl w:val="068E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960255261">
    <w:abstractNumId w:val="19"/>
  </w:num>
  <w:num w:numId="2" w16cid:durableId="1346979296">
    <w:abstractNumId w:val="4"/>
  </w:num>
  <w:num w:numId="3" w16cid:durableId="2131973768">
    <w:abstractNumId w:val="21"/>
  </w:num>
  <w:num w:numId="4" w16cid:durableId="369109353">
    <w:abstractNumId w:val="9"/>
  </w:num>
  <w:num w:numId="5" w16cid:durableId="1359156901">
    <w:abstractNumId w:val="26"/>
  </w:num>
  <w:num w:numId="6" w16cid:durableId="1314793281">
    <w:abstractNumId w:val="22"/>
  </w:num>
  <w:num w:numId="7" w16cid:durableId="1060906604">
    <w:abstractNumId w:val="25"/>
  </w:num>
  <w:num w:numId="8" w16cid:durableId="1882400547">
    <w:abstractNumId w:val="15"/>
  </w:num>
  <w:num w:numId="9" w16cid:durableId="96364964">
    <w:abstractNumId w:val="13"/>
  </w:num>
  <w:num w:numId="10" w16cid:durableId="1007899176">
    <w:abstractNumId w:val="29"/>
  </w:num>
  <w:num w:numId="11" w16cid:durableId="1951932830">
    <w:abstractNumId w:val="18"/>
  </w:num>
  <w:num w:numId="12" w16cid:durableId="1276600675">
    <w:abstractNumId w:val="28"/>
  </w:num>
  <w:num w:numId="13" w16cid:durableId="1760366176">
    <w:abstractNumId w:val="12"/>
  </w:num>
  <w:num w:numId="14" w16cid:durableId="1927028590">
    <w:abstractNumId w:val="8"/>
  </w:num>
  <w:num w:numId="15" w16cid:durableId="850342486">
    <w:abstractNumId w:val="5"/>
  </w:num>
  <w:num w:numId="16" w16cid:durableId="229966054">
    <w:abstractNumId w:val="16"/>
  </w:num>
  <w:num w:numId="17" w16cid:durableId="782846318">
    <w:abstractNumId w:val="1"/>
  </w:num>
  <w:num w:numId="18" w16cid:durableId="1165323983">
    <w:abstractNumId w:val="0"/>
  </w:num>
  <w:num w:numId="19" w16cid:durableId="1811167892">
    <w:abstractNumId w:val="14"/>
  </w:num>
  <w:num w:numId="20" w16cid:durableId="98719427">
    <w:abstractNumId w:val="27"/>
  </w:num>
  <w:num w:numId="21" w16cid:durableId="1682659284">
    <w:abstractNumId w:val="10"/>
  </w:num>
  <w:num w:numId="22" w16cid:durableId="1986348790">
    <w:abstractNumId w:val="11"/>
  </w:num>
  <w:num w:numId="23" w16cid:durableId="54283834">
    <w:abstractNumId w:val="3"/>
  </w:num>
  <w:num w:numId="24" w16cid:durableId="1413510533">
    <w:abstractNumId w:val="23"/>
  </w:num>
  <w:num w:numId="25" w16cid:durableId="1589122237">
    <w:abstractNumId w:val="2"/>
  </w:num>
  <w:num w:numId="26" w16cid:durableId="1059942569">
    <w:abstractNumId w:val="24"/>
  </w:num>
  <w:num w:numId="27" w16cid:durableId="1091119346">
    <w:abstractNumId w:val="7"/>
  </w:num>
  <w:num w:numId="28" w16cid:durableId="1034378636">
    <w:abstractNumId w:val="20"/>
  </w:num>
  <w:num w:numId="29" w16cid:durableId="1361929074">
    <w:abstractNumId w:val="6"/>
  </w:num>
  <w:num w:numId="30" w16cid:durableId="178796177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2D3E"/>
    <w:rsid w:val="00126CF0"/>
    <w:rsid w:val="0019317E"/>
    <w:rsid w:val="001D7E9F"/>
    <w:rsid w:val="0022770C"/>
    <w:rsid w:val="00244F20"/>
    <w:rsid w:val="00280C17"/>
    <w:rsid w:val="002A6A04"/>
    <w:rsid w:val="003C7853"/>
    <w:rsid w:val="003E56D1"/>
    <w:rsid w:val="004D59A1"/>
    <w:rsid w:val="004F6A98"/>
    <w:rsid w:val="005774F7"/>
    <w:rsid w:val="00762F47"/>
    <w:rsid w:val="00773A1C"/>
    <w:rsid w:val="007D0ED4"/>
    <w:rsid w:val="007E0428"/>
    <w:rsid w:val="008D0855"/>
    <w:rsid w:val="009D55C0"/>
    <w:rsid w:val="009E3F98"/>
    <w:rsid w:val="00A6267C"/>
    <w:rsid w:val="00A77AED"/>
    <w:rsid w:val="00AD1CD6"/>
    <w:rsid w:val="00BA62C4"/>
    <w:rsid w:val="00BE4459"/>
    <w:rsid w:val="00D32D3E"/>
    <w:rsid w:val="00D85A90"/>
    <w:rsid w:val="00DF1B3D"/>
    <w:rsid w:val="00E27AD2"/>
    <w:rsid w:val="00ED701A"/>
    <w:rsid w:val="00F04029"/>
    <w:rsid w:val="00FD18C6"/>
    <w:rsid w:val="00FD302B"/>
    <w:rsid w:val="00FD7408"/>
    <w:rsid w:val="5159B462"/>
  </w:rsids>
  <m:mathPr>
    <m:mathFont m:val="Cambria Math"/>
    <m:brkBin m:val="before"/>
    <m:brkBinSub m:val="--"/>
    <m:smallFrac m:val="0"/>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489CD20C"/>
  <w15:docId w15:val="{E46B3403-83B7-46FB-BDAC-8AD386A09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2D3E"/>
  </w:style>
  <w:style w:type="paragraph" w:styleId="Heading1">
    <w:name w:val="heading 1"/>
    <w:basedOn w:val="Normal"/>
    <w:next w:val="Normal"/>
    <w:link w:val="Heading1Char"/>
    <w:uiPriority w:val="9"/>
    <w:qFormat/>
    <w:rsid w:val="003C518B"/>
    <w:pPr>
      <w:keepNext/>
      <w:keepLines/>
      <w:spacing w:before="240" w:after="0"/>
      <w:outlineLvl w:val="0"/>
    </w:pPr>
    <w:rPr>
      <w:rFonts w:ascii="Calibri Light" w:eastAsia="Times New Roman" w:hAnsi="Calibri Light"/>
      <w:color w:val="2E74B5"/>
      <w:sz w:val="32"/>
      <w:szCs w:val="32"/>
    </w:rPr>
  </w:style>
  <w:style w:type="paragraph" w:styleId="Heading2">
    <w:name w:val="heading 2"/>
    <w:basedOn w:val="Normal"/>
    <w:next w:val="Normal"/>
    <w:link w:val="Heading2Char"/>
    <w:qFormat/>
    <w:rsid w:val="003C518B"/>
    <w:pPr>
      <w:keepNext/>
      <w:spacing w:before="240" w:after="60" w:line="360" w:lineRule="auto"/>
      <w:jc w:val="both"/>
      <w:outlineLvl w:val="1"/>
    </w:pPr>
    <w:rPr>
      <w:rFonts w:ascii="Arial" w:eastAsia="Times New Roman" w:hAnsi="Arial" w:cs="Arial"/>
      <w:b/>
      <w:bCs/>
      <w:i/>
      <w:iCs/>
      <w:sz w:val="28"/>
      <w:szCs w:val="28"/>
    </w:rPr>
  </w:style>
  <w:style w:type="paragraph" w:styleId="Heading3">
    <w:name w:val="heading 3"/>
    <w:basedOn w:val="Normal"/>
    <w:next w:val="Normal"/>
    <w:link w:val="Heading3Char"/>
    <w:uiPriority w:val="9"/>
    <w:unhideWhenUsed/>
    <w:qFormat/>
    <w:rsid w:val="003C518B"/>
    <w:pPr>
      <w:keepNext/>
      <w:keepLines/>
      <w:spacing w:before="40" w:after="0"/>
      <w:outlineLvl w:val="2"/>
    </w:pPr>
    <w:rPr>
      <w:rFonts w:ascii="Calibri Light" w:eastAsia="Times New Roman" w:hAnsi="Calibri Light"/>
      <w:color w:val="1F4D78"/>
      <w:sz w:val="24"/>
      <w:szCs w:val="24"/>
    </w:rPr>
  </w:style>
  <w:style w:type="paragraph" w:styleId="Heading4">
    <w:name w:val="heading 4"/>
    <w:basedOn w:val="Normal1"/>
    <w:next w:val="Normal1"/>
    <w:rsid w:val="00D32D3E"/>
    <w:pPr>
      <w:keepNext/>
      <w:keepLines/>
      <w:spacing w:before="240" w:after="40"/>
      <w:outlineLvl w:val="3"/>
    </w:pPr>
    <w:rPr>
      <w:b/>
      <w:sz w:val="24"/>
      <w:szCs w:val="24"/>
    </w:rPr>
  </w:style>
  <w:style w:type="paragraph" w:styleId="Heading5">
    <w:name w:val="heading 5"/>
    <w:basedOn w:val="Normal1"/>
    <w:next w:val="Normal1"/>
    <w:rsid w:val="00D32D3E"/>
    <w:pPr>
      <w:keepNext/>
      <w:keepLines/>
      <w:spacing w:before="220" w:after="40"/>
      <w:outlineLvl w:val="4"/>
    </w:pPr>
    <w:rPr>
      <w:b/>
    </w:rPr>
  </w:style>
  <w:style w:type="paragraph" w:styleId="Heading6">
    <w:name w:val="heading 6"/>
    <w:basedOn w:val="Normal1"/>
    <w:next w:val="Normal1"/>
    <w:rsid w:val="00D32D3E"/>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D32D3E"/>
  </w:style>
  <w:style w:type="table" w:customStyle="1" w:styleId="TableNormal0">
    <w:name w:val="TableNormal"/>
    <w:rsid w:val="00D32D3E"/>
    <w:tblPr>
      <w:tblCellMar>
        <w:top w:w="0" w:type="dxa"/>
        <w:left w:w="0" w:type="dxa"/>
        <w:bottom w:w="0" w:type="dxa"/>
        <w:right w:w="0" w:type="dxa"/>
      </w:tblCellMar>
    </w:tblPr>
  </w:style>
  <w:style w:type="paragraph" w:styleId="Title">
    <w:name w:val="Title"/>
    <w:basedOn w:val="Normal1"/>
    <w:next w:val="Normal1"/>
    <w:rsid w:val="00D32D3E"/>
    <w:pPr>
      <w:keepNext/>
      <w:keepLines/>
      <w:spacing w:before="480" w:after="120"/>
    </w:pPr>
    <w:rPr>
      <w:b/>
      <w:sz w:val="72"/>
      <w:szCs w:val="72"/>
    </w:rPr>
  </w:style>
  <w:style w:type="character" w:customStyle="1" w:styleId="Heading1Char">
    <w:name w:val="Heading 1 Char"/>
    <w:link w:val="Heading1"/>
    <w:uiPriority w:val="9"/>
    <w:rsid w:val="003C518B"/>
    <w:rPr>
      <w:rFonts w:ascii="Calibri Light" w:eastAsia="Times New Roman" w:hAnsi="Calibri Light" w:cs="Times New Roman"/>
      <w:color w:val="2E74B5"/>
      <w:sz w:val="32"/>
      <w:szCs w:val="32"/>
      <w:lang w:val="en-US"/>
    </w:rPr>
  </w:style>
  <w:style w:type="character" w:customStyle="1" w:styleId="Heading2Char">
    <w:name w:val="Heading 2 Char"/>
    <w:link w:val="Heading2"/>
    <w:rsid w:val="003C518B"/>
    <w:rPr>
      <w:rFonts w:ascii="Arial" w:eastAsia="Times New Roman" w:hAnsi="Arial" w:cs="Arial"/>
      <w:b/>
      <w:bCs/>
      <w:i/>
      <w:iCs/>
      <w:sz w:val="28"/>
      <w:szCs w:val="28"/>
      <w:lang w:val="en-US"/>
    </w:rPr>
  </w:style>
  <w:style w:type="character" w:customStyle="1" w:styleId="Heading3Char">
    <w:name w:val="Heading 3 Char"/>
    <w:link w:val="Heading3"/>
    <w:uiPriority w:val="9"/>
    <w:rsid w:val="003C518B"/>
    <w:rPr>
      <w:rFonts w:ascii="Calibri Light" w:eastAsia="Times New Roman" w:hAnsi="Calibri Light" w:cs="Times New Roman"/>
      <w:color w:val="1F4D78"/>
      <w:sz w:val="24"/>
      <w:szCs w:val="24"/>
      <w:lang w:val="en-US"/>
    </w:rPr>
  </w:style>
  <w:style w:type="paragraph" w:styleId="Header">
    <w:name w:val="header"/>
    <w:basedOn w:val="Normal"/>
    <w:link w:val="HeaderChar"/>
    <w:uiPriority w:val="99"/>
    <w:unhideWhenUsed/>
    <w:rsid w:val="003C518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518B"/>
  </w:style>
  <w:style w:type="paragraph" w:styleId="Footer">
    <w:name w:val="footer"/>
    <w:basedOn w:val="Normal"/>
    <w:link w:val="FooterChar"/>
    <w:uiPriority w:val="99"/>
    <w:unhideWhenUsed/>
    <w:rsid w:val="003C518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518B"/>
  </w:style>
  <w:style w:type="paragraph" w:customStyle="1" w:styleId="paragraph">
    <w:name w:val="paragraph"/>
    <w:basedOn w:val="Normal"/>
    <w:rsid w:val="003C518B"/>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normaltextrun">
    <w:name w:val="normaltextrun"/>
    <w:basedOn w:val="DefaultParagraphFont"/>
    <w:rsid w:val="003C518B"/>
  </w:style>
  <w:style w:type="character" w:customStyle="1" w:styleId="apple-converted-space">
    <w:name w:val="apple-converted-space"/>
    <w:basedOn w:val="DefaultParagraphFont"/>
    <w:rsid w:val="003C518B"/>
  </w:style>
  <w:style w:type="character" w:customStyle="1" w:styleId="eop">
    <w:name w:val="eop"/>
    <w:basedOn w:val="DefaultParagraphFont"/>
    <w:rsid w:val="003C518B"/>
  </w:style>
  <w:style w:type="character" w:customStyle="1" w:styleId="spellingerror">
    <w:name w:val="spellingerror"/>
    <w:basedOn w:val="DefaultParagraphFont"/>
    <w:rsid w:val="003C518B"/>
  </w:style>
  <w:style w:type="paragraph" w:styleId="ListParagraph">
    <w:name w:val="List Paragraph"/>
    <w:basedOn w:val="Normal"/>
    <w:link w:val="ListParagraphChar"/>
    <w:qFormat/>
    <w:rsid w:val="003C518B"/>
    <w:pPr>
      <w:ind w:left="720"/>
      <w:contextualSpacing/>
    </w:pPr>
  </w:style>
  <w:style w:type="character" w:customStyle="1" w:styleId="ListParagraphChar">
    <w:name w:val="List Paragraph Char"/>
    <w:link w:val="ListParagraph"/>
    <w:rsid w:val="003C518B"/>
    <w:rPr>
      <w:rFonts w:ascii="Calibri" w:eastAsia="Calibri" w:hAnsi="Calibri" w:cs="Times New Roman"/>
      <w:lang w:val="en-US"/>
    </w:rPr>
  </w:style>
  <w:style w:type="table" w:styleId="TableGrid">
    <w:name w:val="Table Grid"/>
    <w:basedOn w:val="TableNormal"/>
    <w:uiPriority w:val="39"/>
    <w:rsid w:val="003C5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dnoteTextChar">
    <w:name w:val="Endnote Text Char"/>
    <w:link w:val="EndnoteText"/>
    <w:uiPriority w:val="99"/>
    <w:semiHidden/>
    <w:rsid w:val="003C518B"/>
    <w:rPr>
      <w:rFonts w:ascii="Calibri" w:eastAsia="Calibri" w:hAnsi="Calibri" w:cs="Times New Roman"/>
      <w:sz w:val="20"/>
      <w:szCs w:val="20"/>
      <w:lang w:val="en-US"/>
    </w:rPr>
  </w:style>
  <w:style w:type="paragraph" w:styleId="EndnoteText">
    <w:name w:val="endnote text"/>
    <w:basedOn w:val="Normal"/>
    <w:link w:val="EndnoteTextChar"/>
    <w:uiPriority w:val="99"/>
    <w:semiHidden/>
    <w:unhideWhenUsed/>
    <w:rsid w:val="003C518B"/>
    <w:pPr>
      <w:spacing w:after="0" w:line="240" w:lineRule="auto"/>
    </w:pPr>
    <w:rPr>
      <w:sz w:val="20"/>
      <w:szCs w:val="20"/>
    </w:rPr>
  </w:style>
  <w:style w:type="paragraph" w:styleId="BalloonText">
    <w:name w:val="Balloon Text"/>
    <w:basedOn w:val="Normal"/>
    <w:link w:val="BalloonTextChar"/>
    <w:uiPriority w:val="99"/>
    <w:semiHidden/>
    <w:unhideWhenUsed/>
    <w:rsid w:val="003C518B"/>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3C518B"/>
    <w:rPr>
      <w:rFonts w:ascii="Tahoma" w:eastAsia="Calibri" w:hAnsi="Tahoma" w:cs="Tahoma"/>
      <w:sz w:val="16"/>
      <w:szCs w:val="16"/>
      <w:lang w:val="en-US"/>
    </w:rPr>
  </w:style>
  <w:style w:type="paragraph" w:styleId="NormalWeb">
    <w:name w:val="Normal (Web)"/>
    <w:basedOn w:val="Normal"/>
    <w:uiPriority w:val="99"/>
    <w:unhideWhenUsed/>
    <w:rsid w:val="003C518B"/>
    <w:pPr>
      <w:spacing w:before="100" w:beforeAutospacing="1" w:after="100" w:afterAutospacing="1" w:line="240" w:lineRule="auto"/>
    </w:pPr>
    <w:rPr>
      <w:rFonts w:ascii="Times New Roman" w:eastAsia="Times New Roman" w:hAnsi="Times New Roman"/>
      <w:sz w:val="24"/>
      <w:szCs w:val="24"/>
    </w:rPr>
  </w:style>
  <w:style w:type="paragraph" w:customStyle="1" w:styleId="Absatz">
    <w:name w:val="Absatz"/>
    <w:basedOn w:val="Normal"/>
    <w:uiPriority w:val="1"/>
    <w:qFormat/>
    <w:rsid w:val="003C518B"/>
    <w:pPr>
      <w:spacing w:before="250" w:after="0" w:line="250" w:lineRule="atLeast"/>
    </w:pPr>
    <w:rPr>
      <w:rFonts w:ascii="Verdana" w:hAnsi="Verdana"/>
      <w:sz w:val="19"/>
    </w:rPr>
  </w:style>
  <w:style w:type="paragraph" w:customStyle="1" w:styleId="Default">
    <w:name w:val="Default"/>
    <w:rsid w:val="003C518B"/>
    <w:pPr>
      <w:autoSpaceDE w:val="0"/>
      <w:autoSpaceDN w:val="0"/>
      <w:adjustRightInd w:val="0"/>
    </w:pPr>
    <w:rPr>
      <w:rFonts w:eastAsia="Times New Roman"/>
      <w:color w:val="000000"/>
      <w:sz w:val="24"/>
      <w:szCs w:val="24"/>
      <w:lang w:eastAsia="en-MY"/>
    </w:rPr>
  </w:style>
  <w:style w:type="character" w:styleId="CommentReference">
    <w:name w:val="annotation reference"/>
    <w:uiPriority w:val="99"/>
    <w:semiHidden/>
    <w:unhideWhenUsed/>
    <w:rsid w:val="003C518B"/>
    <w:rPr>
      <w:sz w:val="16"/>
      <w:szCs w:val="16"/>
    </w:rPr>
  </w:style>
  <w:style w:type="paragraph" w:styleId="CommentText">
    <w:name w:val="annotation text"/>
    <w:basedOn w:val="Normal"/>
    <w:link w:val="CommentTextChar"/>
    <w:uiPriority w:val="99"/>
    <w:semiHidden/>
    <w:unhideWhenUsed/>
    <w:rsid w:val="003C518B"/>
    <w:rPr>
      <w:sz w:val="20"/>
      <w:szCs w:val="20"/>
    </w:rPr>
  </w:style>
  <w:style w:type="character" w:customStyle="1" w:styleId="CommentTextChar">
    <w:name w:val="Comment Text Char"/>
    <w:link w:val="CommentText"/>
    <w:uiPriority w:val="99"/>
    <w:semiHidden/>
    <w:rsid w:val="003C518B"/>
    <w:rPr>
      <w:rFonts w:ascii="Calibri" w:eastAsia="Calibri" w:hAnsi="Calibri"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3C518B"/>
    <w:rPr>
      <w:b/>
      <w:bCs/>
    </w:rPr>
  </w:style>
  <w:style w:type="character" w:customStyle="1" w:styleId="CommentSubjectChar">
    <w:name w:val="Comment Subject Char"/>
    <w:link w:val="CommentSubject"/>
    <w:uiPriority w:val="99"/>
    <w:semiHidden/>
    <w:rsid w:val="003C518B"/>
    <w:rPr>
      <w:rFonts w:ascii="Calibri" w:eastAsia="Calibri" w:hAnsi="Calibri" w:cs="Times New Roman"/>
      <w:b/>
      <w:bCs/>
      <w:sz w:val="20"/>
      <w:szCs w:val="20"/>
      <w:lang w:val="en-US"/>
    </w:rPr>
  </w:style>
  <w:style w:type="paragraph" w:styleId="FootnoteText">
    <w:name w:val="footnote text"/>
    <w:basedOn w:val="Normal"/>
    <w:link w:val="FootnoteTextChar"/>
    <w:uiPriority w:val="99"/>
    <w:unhideWhenUsed/>
    <w:rsid w:val="003C518B"/>
    <w:rPr>
      <w:sz w:val="20"/>
      <w:szCs w:val="20"/>
    </w:rPr>
  </w:style>
  <w:style w:type="character" w:customStyle="1" w:styleId="FootnoteTextChar">
    <w:name w:val="Footnote Text Char"/>
    <w:link w:val="FootnoteText"/>
    <w:uiPriority w:val="99"/>
    <w:rsid w:val="003C518B"/>
    <w:rPr>
      <w:rFonts w:ascii="Calibri" w:eastAsia="Calibri" w:hAnsi="Calibri" w:cs="Times New Roman"/>
      <w:sz w:val="20"/>
      <w:szCs w:val="20"/>
      <w:lang w:val="en-US"/>
    </w:rPr>
  </w:style>
  <w:style w:type="character" w:styleId="FootnoteReference">
    <w:name w:val="footnote reference"/>
    <w:uiPriority w:val="99"/>
    <w:semiHidden/>
    <w:unhideWhenUsed/>
    <w:rsid w:val="003C518B"/>
    <w:rPr>
      <w:vertAlign w:val="superscript"/>
    </w:rPr>
  </w:style>
  <w:style w:type="table" w:customStyle="1" w:styleId="ListTable2-Accent31">
    <w:name w:val="List Table 2 - Accent 31"/>
    <w:basedOn w:val="TableNormal"/>
    <w:uiPriority w:val="47"/>
    <w:rsid w:val="003C518B"/>
    <w:tblPr>
      <w:tblStyleRowBandSize w:val="1"/>
      <w:tblStyleColBandSize w:val="1"/>
      <w:tblBorders>
        <w:top w:val="single" w:sz="4" w:space="0" w:color="C9C9C9"/>
        <w:bottom w:val="single" w:sz="4" w:space="0" w:color="C9C9C9"/>
        <w:insideH w:val="single" w:sz="4" w:space="0" w:color="C9C9C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paragraph" w:styleId="BodyText">
    <w:name w:val="Body Text"/>
    <w:basedOn w:val="Normal"/>
    <w:link w:val="BodyTextChar"/>
    <w:uiPriority w:val="1"/>
    <w:qFormat/>
    <w:rsid w:val="003C518B"/>
    <w:pPr>
      <w:widowControl w:val="0"/>
      <w:spacing w:after="0" w:line="240" w:lineRule="auto"/>
      <w:ind w:left="821"/>
    </w:pPr>
    <w:rPr>
      <w:sz w:val="20"/>
      <w:szCs w:val="20"/>
    </w:rPr>
  </w:style>
  <w:style w:type="character" w:customStyle="1" w:styleId="BodyTextChar">
    <w:name w:val="Body Text Char"/>
    <w:link w:val="BodyText"/>
    <w:uiPriority w:val="1"/>
    <w:rsid w:val="003C518B"/>
    <w:rPr>
      <w:rFonts w:ascii="Calibri" w:eastAsia="Calibri" w:hAnsi="Calibri"/>
      <w:sz w:val="20"/>
      <w:szCs w:val="20"/>
    </w:rPr>
  </w:style>
  <w:style w:type="table" w:customStyle="1" w:styleId="PlainTable11">
    <w:name w:val="Plain Table 11"/>
    <w:basedOn w:val="TableNormal"/>
    <w:uiPriority w:val="41"/>
    <w:rsid w:val="003C518B"/>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styleId="TOCHeading">
    <w:name w:val="TOC Heading"/>
    <w:basedOn w:val="Heading1"/>
    <w:next w:val="Normal"/>
    <w:uiPriority w:val="39"/>
    <w:unhideWhenUsed/>
    <w:qFormat/>
    <w:rsid w:val="003C518B"/>
    <w:pPr>
      <w:outlineLvl w:val="9"/>
    </w:pPr>
  </w:style>
  <w:style w:type="character" w:customStyle="1" w:styleId="Style1">
    <w:name w:val="Style1"/>
    <w:uiPriority w:val="1"/>
    <w:rsid w:val="003C518B"/>
    <w:rPr>
      <w:rFonts w:ascii="Sylfaen" w:hAnsi="Sylfaen"/>
      <w:color w:val="2E74B5"/>
      <w:sz w:val="18"/>
    </w:rPr>
  </w:style>
  <w:style w:type="character" w:customStyle="1" w:styleId="Style2">
    <w:name w:val="Style2"/>
    <w:uiPriority w:val="1"/>
    <w:rsid w:val="003C518B"/>
    <w:rPr>
      <w:color w:val="auto"/>
      <w:sz w:val="18"/>
    </w:rPr>
  </w:style>
  <w:style w:type="character" w:customStyle="1" w:styleId="Style3">
    <w:name w:val="Style3"/>
    <w:uiPriority w:val="1"/>
    <w:rsid w:val="003C518B"/>
    <w:rPr>
      <w:rFonts w:ascii="Sylfaen" w:hAnsi="Sylfaen"/>
      <w:sz w:val="18"/>
    </w:rPr>
  </w:style>
  <w:style w:type="paragraph" w:styleId="TOC1">
    <w:name w:val="toc 1"/>
    <w:basedOn w:val="Normal"/>
    <w:next w:val="Normal"/>
    <w:autoRedefine/>
    <w:uiPriority w:val="39"/>
    <w:unhideWhenUsed/>
    <w:rsid w:val="00310468"/>
    <w:pPr>
      <w:spacing w:after="100"/>
    </w:pPr>
  </w:style>
  <w:style w:type="paragraph" w:styleId="TOC3">
    <w:name w:val="toc 3"/>
    <w:basedOn w:val="Normal"/>
    <w:next w:val="Normal"/>
    <w:autoRedefine/>
    <w:uiPriority w:val="39"/>
    <w:unhideWhenUsed/>
    <w:rsid w:val="00310468"/>
    <w:pPr>
      <w:spacing w:after="100"/>
      <w:ind w:left="440"/>
    </w:pPr>
  </w:style>
  <w:style w:type="paragraph" w:styleId="TOC2">
    <w:name w:val="toc 2"/>
    <w:basedOn w:val="Normal"/>
    <w:next w:val="Normal"/>
    <w:autoRedefine/>
    <w:uiPriority w:val="39"/>
    <w:unhideWhenUsed/>
    <w:rsid w:val="00310468"/>
    <w:pPr>
      <w:spacing w:after="100"/>
      <w:ind w:left="220"/>
    </w:pPr>
  </w:style>
  <w:style w:type="character" w:styleId="Hyperlink">
    <w:name w:val="Hyperlink"/>
    <w:uiPriority w:val="99"/>
    <w:unhideWhenUsed/>
    <w:rsid w:val="00310468"/>
    <w:rPr>
      <w:color w:val="0563C1"/>
      <w:u w:val="single"/>
    </w:rPr>
  </w:style>
  <w:style w:type="paragraph" w:styleId="Subtitle">
    <w:name w:val="Subtitle"/>
    <w:basedOn w:val="Normal"/>
    <w:next w:val="Normal"/>
    <w:rsid w:val="00D32D3E"/>
    <w:pPr>
      <w:keepNext/>
      <w:keepLines/>
      <w:spacing w:before="360" w:after="80"/>
    </w:pPr>
    <w:rPr>
      <w:rFonts w:ascii="Georgia" w:eastAsia="Georgia" w:hAnsi="Georgia" w:cs="Georgia"/>
      <w:i/>
      <w:color w:val="666666"/>
      <w:sz w:val="48"/>
      <w:szCs w:val="48"/>
    </w:rPr>
  </w:style>
  <w:style w:type="table" w:customStyle="1" w:styleId="a">
    <w:basedOn w:val="TableNormal"/>
    <w:rsid w:val="00D32D3E"/>
    <w:tblPr>
      <w:tblStyleRowBandSize w:val="1"/>
      <w:tblStyleColBandSize w:val="1"/>
      <w:tblCellMar>
        <w:left w:w="115" w:type="dxa"/>
        <w:right w:w="115" w:type="dxa"/>
      </w:tblCellMar>
    </w:tblPr>
  </w:style>
  <w:style w:type="table" w:customStyle="1" w:styleId="a0">
    <w:basedOn w:val="TableNormal"/>
    <w:rsid w:val="00D32D3E"/>
    <w:tblPr>
      <w:tblStyleRowBandSize w:val="1"/>
      <w:tblStyleColBandSize w:val="1"/>
      <w:tblCellMar>
        <w:left w:w="115" w:type="dxa"/>
        <w:right w:w="115" w:type="dxa"/>
      </w:tblCellMar>
    </w:tblPr>
  </w:style>
  <w:style w:type="table" w:customStyle="1" w:styleId="a1">
    <w:basedOn w:val="TableNormal"/>
    <w:rsid w:val="00D32D3E"/>
    <w:tblPr>
      <w:tblStyleRowBandSize w:val="1"/>
      <w:tblStyleColBandSize w:val="1"/>
      <w:tblCellMar>
        <w:left w:w="115" w:type="dxa"/>
        <w:right w:w="115" w:type="dxa"/>
      </w:tblCellMar>
    </w:tblPr>
  </w:style>
  <w:style w:type="table" w:customStyle="1" w:styleId="a2">
    <w:basedOn w:val="TableNormal"/>
    <w:rsid w:val="00D32D3E"/>
    <w:tblPr>
      <w:tblStyleRowBandSize w:val="1"/>
      <w:tblStyleColBandSize w:val="1"/>
      <w:tblCellMar>
        <w:left w:w="115" w:type="dxa"/>
        <w:right w:w="115" w:type="dxa"/>
      </w:tblCellMar>
    </w:tblPr>
  </w:style>
  <w:style w:type="table" w:customStyle="1" w:styleId="a3">
    <w:basedOn w:val="TableNormal"/>
    <w:rsid w:val="00D32D3E"/>
    <w:tblPr>
      <w:tblStyleRowBandSize w:val="1"/>
      <w:tblStyleColBandSize w:val="1"/>
      <w:tblCellMar>
        <w:left w:w="115" w:type="dxa"/>
        <w:right w:w="115" w:type="dxa"/>
      </w:tblCellMar>
    </w:tblPr>
  </w:style>
  <w:style w:type="table" w:customStyle="1" w:styleId="a4">
    <w:basedOn w:val="TableNormal"/>
    <w:rsid w:val="00D32D3E"/>
    <w:tblPr>
      <w:tblStyleRowBandSize w:val="1"/>
      <w:tblStyleColBandSize w:val="1"/>
      <w:tblCellMar>
        <w:left w:w="115" w:type="dxa"/>
        <w:right w:w="115" w:type="dxa"/>
      </w:tblCellMar>
    </w:tblPr>
  </w:style>
  <w:style w:type="table" w:customStyle="1" w:styleId="a5">
    <w:basedOn w:val="TableNormal"/>
    <w:rsid w:val="00D32D3E"/>
    <w:tblPr>
      <w:tblStyleRowBandSize w:val="1"/>
      <w:tblStyleColBandSize w:val="1"/>
      <w:tblCellMar>
        <w:left w:w="115" w:type="dxa"/>
        <w:right w:w="115" w:type="dxa"/>
      </w:tblCellMar>
    </w:tblPr>
  </w:style>
  <w:style w:type="table" w:customStyle="1" w:styleId="a6">
    <w:basedOn w:val="TableNormal"/>
    <w:rsid w:val="00D32D3E"/>
    <w:tblPr>
      <w:tblStyleRowBandSize w:val="1"/>
      <w:tblStyleColBandSize w:val="1"/>
      <w:tblCellMar>
        <w:left w:w="115" w:type="dxa"/>
        <w:right w:w="115" w:type="dxa"/>
      </w:tblCellMar>
    </w:tblPr>
  </w:style>
  <w:style w:type="table" w:customStyle="1" w:styleId="a7">
    <w:basedOn w:val="TableNormal"/>
    <w:rsid w:val="00D32D3E"/>
    <w:tblPr>
      <w:tblStyleRowBandSize w:val="1"/>
      <w:tblStyleColBandSize w:val="1"/>
      <w:tblCellMar>
        <w:left w:w="115" w:type="dxa"/>
        <w:right w:w="115" w:type="dxa"/>
      </w:tblCellMar>
    </w:tblPr>
  </w:style>
  <w:style w:type="table" w:customStyle="1" w:styleId="a8">
    <w:basedOn w:val="TableNormal"/>
    <w:rsid w:val="00D32D3E"/>
    <w:tblPr>
      <w:tblStyleRowBandSize w:val="1"/>
      <w:tblStyleColBandSize w:val="1"/>
      <w:tblCellMar>
        <w:left w:w="115" w:type="dxa"/>
        <w:right w:w="115" w:type="dxa"/>
      </w:tblCellMar>
    </w:tblPr>
  </w:style>
  <w:style w:type="table" w:customStyle="1" w:styleId="a9">
    <w:basedOn w:val="TableNormal"/>
    <w:rsid w:val="00D32D3E"/>
    <w:tblPr>
      <w:tblStyleRowBandSize w:val="1"/>
      <w:tblStyleColBandSize w:val="1"/>
      <w:tblCellMar>
        <w:left w:w="115" w:type="dxa"/>
        <w:right w:w="115" w:type="dxa"/>
      </w:tblCellMar>
    </w:tblPr>
  </w:style>
  <w:style w:type="table" w:customStyle="1" w:styleId="aa">
    <w:basedOn w:val="TableNormal"/>
    <w:rsid w:val="00D32D3E"/>
    <w:tblPr>
      <w:tblStyleRowBandSize w:val="1"/>
      <w:tblStyleColBandSize w:val="1"/>
      <w:tblCellMar>
        <w:left w:w="115" w:type="dxa"/>
        <w:right w:w="115" w:type="dxa"/>
      </w:tblCellMar>
    </w:tblPr>
  </w:style>
  <w:style w:type="table" w:customStyle="1" w:styleId="ab">
    <w:basedOn w:val="TableNormal"/>
    <w:rsid w:val="00D32D3E"/>
    <w:tblPr>
      <w:tblStyleRowBandSize w:val="1"/>
      <w:tblStyleColBandSize w:val="1"/>
      <w:tblCellMar>
        <w:left w:w="115" w:type="dxa"/>
        <w:right w:w="115" w:type="dxa"/>
      </w:tblCellMar>
    </w:tblPr>
  </w:style>
  <w:style w:type="table" w:customStyle="1" w:styleId="ac">
    <w:basedOn w:val="TableNormal"/>
    <w:rsid w:val="00D32D3E"/>
    <w:tblPr>
      <w:tblStyleRowBandSize w:val="1"/>
      <w:tblStyleColBandSize w:val="1"/>
      <w:tblCellMar>
        <w:left w:w="115" w:type="dxa"/>
        <w:right w:w="115" w:type="dxa"/>
      </w:tblCellMar>
    </w:tblPr>
  </w:style>
  <w:style w:type="table" w:customStyle="1" w:styleId="ad">
    <w:basedOn w:val="TableNormal"/>
    <w:rsid w:val="00D32D3E"/>
    <w:tblPr>
      <w:tblStyleRowBandSize w:val="1"/>
      <w:tblStyleColBandSize w:val="1"/>
      <w:tblCellMar>
        <w:left w:w="115" w:type="dxa"/>
        <w:right w:w="115" w:type="dxa"/>
      </w:tblCellMar>
    </w:tblPr>
  </w:style>
  <w:style w:type="table" w:customStyle="1" w:styleId="ae">
    <w:basedOn w:val="TableNormal"/>
    <w:rsid w:val="00D32D3E"/>
    <w:tblPr>
      <w:tblStyleRowBandSize w:val="1"/>
      <w:tblStyleColBandSize w:val="1"/>
      <w:tblCellMar>
        <w:left w:w="115" w:type="dxa"/>
        <w:right w:w="115" w:type="dxa"/>
      </w:tblCellMar>
    </w:tblPr>
  </w:style>
  <w:style w:type="table" w:customStyle="1" w:styleId="af">
    <w:basedOn w:val="TableNormal"/>
    <w:rsid w:val="00D32D3E"/>
    <w:tblPr>
      <w:tblStyleRowBandSize w:val="1"/>
      <w:tblStyleColBandSize w:val="1"/>
      <w:tblCellMar>
        <w:left w:w="115" w:type="dxa"/>
        <w:right w:w="115" w:type="dxa"/>
      </w:tblCellMar>
    </w:tblPr>
  </w:style>
  <w:style w:type="table" w:customStyle="1" w:styleId="af0">
    <w:basedOn w:val="TableNormal"/>
    <w:rsid w:val="00D32D3E"/>
    <w:tblPr>
      <w:tblStyleRowBandSize w:val="1"/>
      <w:tblStyleColBandSize w:val="1"/>
      <w:tblCellMar>
        <w:left w:w="115" w:type="dxa"/>
        <w:right w:w="115" w:type="dxa"/>
      </w:tblCellMar>
    </w:tblPr>
  </w:style>
  <w:style w:type="table" w:customStyle="1" w:styleId="af1">
    <w:basedOn w:val="TableNormal"/>
    <w:rsid w:val="00D32D3E"/>
    <w:tblPr>
      <w:tblStyleRowBandSize w:val="1"/>
      <w:tblStyleColBandSize w:val="1"/>
      <w:tblCellMar>
        <w:left w:w="115" w:type="dxa"/>
        <w:right w:w="115" w:type="dxa"/>
      </w:tblCellMar>
    </w:tblPr>
  </w:style>
  <w:style w:type="table" w:customStyle="1" w:styleId="af2">
    <w:basedOn w:val="TableNormal"/>
    <w:rsid w:val="00D32D3E"/>
    <w:tblPr>
      <w:tblStyleRowBandSize w:val="1"/>
      <w:tblStyleColBandSize w:val="1"/>
      <w:tblCellMar>
        <w:left w:w="115" w:type="dxa"/>
        <w:right w:w="115" w:type="dxa"/>
      </w:tblCellMar>
    </w:tblPr>
  </w:style>
  <w:style w:type="table" w:customStyle="1" w:styleId="af3">
    <w:basedOn w:val="TableNormal"/>
    <w:rsid w:val="00D32D3E"/>
    <w:tblPr>
      <w:tblStyleRowBandSize w:val="1"/>
      <w:tblStyleColBandSize w:val="1"/>
      <w:tblCellMar>
        <w:left w:w="115" w:type="dxa"/>
        <w:right w:w="115" w:type="dxa"/>
      </w:tblCellMar>
    </w:tblPr>
  </w:style>
  <w:style w:type="table" w:customStyle="1" w:styleId="af4">
    <w:basedOn w:val="TableNormal"/>
    <w:rsid w:val="00D32D3E"/>
    <w:tblPr>
      <w:tblStyleRowBandSize w:val="1"/>
      <w:tblStyleColBandSize w:val="1"/>
      <w:tblCellMar>
        <w:left w:w="115" w:type="dxa"/>
        <w:right w:w="115" w:type="dxa"/>
      </w:tblCellMar>
    </w:tblPr>
  </w:style>
  <w:style w:type="table" w:customStyle="1" w:styleId="af5">
    <w:basedOn w:val="TableNormal"/>
    <w:rsid w:val="00D32D3E"/>
    <w:tblPr>
      <w:tblStyleRowBandSize w:val="1"/>
      <w:tblStyleColBandSize w:val="1"/>
      <w:tblCellMar>
        <w:left w:w="115" w:type="dxa"/>
        <w:right w:w="115" w:type="dxa"/>
      </w:tblCellMar>
    </w:tblPr>
  </w:style>
  <w:style w:type="table" w:customStyle="1" w:styleId="af6">
    <w:basedOn w:val="TableNormal"/>
    <w:rsid w:val="00D32D3E"/>
    <w:tblPr>
      <w:tblStyleRowBandSize w:val="1"/>
      <w:tblStyleColBandSize w:val="1"/>
      <w:tblCellMar>
        <w:left w:w="115" w:type="dxa"/>
        <w:right w:w="115" w:type="dxa"/>
      </w:tblCellMar>
    </w:tblPr>
  </w:style>
  <w:style w:type="table" w:customStyle="1" w:styleId="af7">
    <w:basedOn w:val="TableNormal"/>
    <w:rsid w:val="00D32D3E"/>
    <w:tblPr>
      <w:tblStyleRowBandSize w:val="1"/>
      <w:tblStyleColBandSize w:val="1"/>
      <w:tblCellMar>
        <w:left w:w="115" w:type="dxa"/>
        <w:right w:w="115" w:type="dxa"/>
      </w:tblCellMar>
    </w:tblPr>
  </w:style>
  <w:style w:type="table" w:customStyle="1" w:styleId="af8">
    <w:basedOn w:val="TableNormal"/>
    <w:rsid w:val="00D32D3E"/>
    <w:tblPr>
      <w:tblStyleRowBandSize w:val="1"/>
      <w:tblStyleColBandSize w:val="1"/>
      <w:tblCellMar>
        <w:left w:w="115" w:type="dxa"/>
        <w:right w:w="115" w:type="dxa"/>
      </w:tblCellMar>
    </w:tblPr>
  </w:style>
  <w:style w:type="table" w:customStyle="1" w:styleId="af9">
    <w:basedOn w:val="TableNormal"/>
    <w:rsid w:val="00D32D3E"/>
    <w:tblPr>
      <w:tblStyleRowBandSize w:val="1"/>
      <w:tblStyleColBandSize w:val="1"/>
      <w:tblCellMar>
        <w:left w:w="115" w:type="dxa"/>
        <w:right w:w="115" w:type="dxa"/>
      </w:tblCellMar>
    </w:tblPr>
  </w:style>
  <w:style w:type="table" w:customStyle="1" w:styleId="afa">
    <w:basedOn w:val="TableNormal"/>
    <w:rsid w:val="00D32D3E"/>
    <w:tblPr>
      <w:tblStyleRowBandSize w:val="1"/>
      <w:tblStyleColBandSize w:val="1"/>
      <w:tblCellMar>
        <w:left w:w="115" w:type="dxa"/>
        <w:right w:w="115" w:type="dxa"/>
      </w:tblCellMar>
    </w:tblPr>
  </w:style>
  <w:style w:type="table" w:customStyle="1" w:styleId="afb">
    <w:basedOn w:val="TableNormal"/>
    <w:rsid w:val="00D32D3E"/>
    <w:tblPr>
      <w:tblStyleRowBandSize w:val="1"/>
      <w:tblStyleColBandSize w:val="1"/>
      <w:tblCellMar>
        <w:left w:w="115" w:type="dxa"/>
        <w:right w:w="115" w:type="dxa"/>
      </w:tblCellMar>
    </w:tblPr>
  </w:style>
  <w:style w:type="table" w:customStyle="1" w:styleId="afc">
    <w:basedOn w:val="TableNormal"/>
    <w:rsid w:val="00D32D3E"/>
    <w:tblPr>
      <w:tblStyleRowBandSize w:val="1"/>
      <w:tblStyleColBandSize w:val="1"/>
      <w:tblCellMar>
        <w:left w:w="115" w:type="dxa"/>
        <w:right w:w="115" w:type="dxa"/>
      </w:tblCellMar>
    </w:tblPr>
  </w:style>
  <w:style w:type="table" w:customStyle="1" w:styleId="afd">
    <w:basedOn w:val="TableNormal"/>
    <w:rsid w:val="00D32D3E"/>
    <w:tblPr>
      <w:tblStyleRowBandSize w:val="1"/>
      <w:tblStyleColBandSize w:val="1"/>
      <w:tblCellMar>
        <w:left w:w="115" w:type="dxa"/>
        <w:right w:w="115" w:type="dxa"/>
      </w:tblCellMar>
    </w:tblPr>
  </w:style>
  <w:style w:type="table" w:customStyle="1" w:styleId="afe">
    <w:basedOn w:val="TableNormal"/>
    <w:rsid w:val="00D32D3E"/>
    <w:tblPr>
      <w:tblStyleRowBandSize w:val="1"/>
      <w:tblStyleColBandSize w:val="1"/>
      <w:tblCellMar>
        <w:left w:w="115" w:type="dxa"/>
        <w:right w:w="115" w:type="dxa"/>
      </w:tblCellMar>
    </w:tblPr>
  </w:style>
  <w:style w:type="table" w:customStyle="1" w:styleId="aff">
    <w:basedOn w:val="TableNormal"/>
    <w:rsid w:val="00D32D3E"/>
    <w:tblPr>
      <w:tblStyleRowBandSize w:val="1"/>
      <w:tblStyleColBandSize w:val="1"/>
      <w:tblCellMar>
        <w:left w:w="115" w:type="dxa"/>
        <w:right w:w="115" w:type="dxa"/>
      </w:tblCellMar>
    </w:tblPr>
  </w:style>
  <w:style w:type="table" w:customStyle="1" w:styleId="aff0">
    <w:basedOn w:val="TableNormal"/>
    <w:rsid w:val="00D32D3E"/>
    <w:tblPr>
      <w:tblStyleRowBandSize w:val="1"/>
      <w:tblStyleColBandSize w:val="1"/>
      <w:tblCellMar>
        <w:left w:w="115" w:type="dxa"/>
        <w:right w:w="115" w:type="dxa"/>
      </w:tblCellMar>
    </w:tblPr>
  </w:style>
  <w:style w:type="table" w:customStyle="1" w:styleId="aff1">
    <w:basedOn w:val="TableNormal"/>
    <w:rsid w:val="00D32D3E"/>
    <w:tblPr>
      <w:tblStyleRowBandSize w:val="1"/>
      <w:tblStyleColBandSize w:val="1"/>
      <w:tblCellMar>
        <w:left w:w="115" w:type="dxa"/>
        <w:right w:w="115" w:type="dxa"/>
      </w:tblCellMar>
    </w:tblPr>
  </w:style>
  <w:style w:type="table" w:customStyle="1" w:styleId="aff2">
    <w:basedOn w:val="TableNormal"/>
    <w:rsid w:val="00D32D3E"/>
    <w:tblPr>
      <w:tblStyleRowBandSize w:val="1"/>
      <w:tblStyleColBandSize w:val="1"/>
      <w:tblCellMar>
        <w:left w:w="115" w:type="dxa"/>
        <w:right w:w="115" w:type="dxa"/>
      </w:tblCellMar>
    </w:tblPr>
  </w:style>
  <w:style w:type="table" w:customStyle="1" w:styleId="aff3">
    <w:basedOn w:val="TableNormal"/>
    <w:rsid w:val="00D32D3E"/>
    <w:tblPr>
      <w:tblStyleRowBandSize w:val="1"/>
      <w:tblStyleColBandSize w:val="1"/>
      <w:tblCellMar>
        <w:left w:w="115" w:type="dxa"/>
        <w:right w:w="115" w:type="dxa"/>
      </w:tblCellMar>
    </w:tblPr>
  </w:style>
  <w:style w:type="table" w:customStyle="1" w:styleId="aff4">
    <w:basedOn w:val="TableNormal"/>
    <w:rsid w:val="00D32D3E"/>
    <w:tblPr>
      <w:tblStyleRowBandSize w:val="1"/>
      <w:tblStyleColBandSize w:val="1"/>
      <w:tblCellMar>
        <w:left w:w="115" w:type="dxa"/>
        <w:right w:w="115" w:type="dxa"/>
      </w:tblCellMar>
    </w:tblPr>
  </w:style>
  <w:style w:type="table" w:customStyle="1" w:styleId="aff5">
    <w:basedOn w:val="TableNormal"/>
    <w:rsid w:val="00D32D3E"/>
    <w:tblPr>
      <w:tblStyleRowBandSize w:val="1"/>
      <w:tblStyleColBandSize w:val="1"/>
      <w:tblCellMar>
        <w:left w:w="115" w:type="dxa"/>
        <w:right w:w="115" w:type="dxa"/>
      </w:tblCellMar>
    </w:tblPr>
  </w:style>
  <w:style w:type="table" w:customStyle="1" w:styleId="aff6">
    <w:basedOn w:val="TableNormal"/>
    <w:rsid w:val="00D32D3E"/>
    <w:tblPr>
      <w:tblStyleRowBandSize w:val="1"/>
      <w:tblStyleColBandSize w:val="1"/>
      <w:tblCellMar>
        <w:left w:w="115" w:type="dxa"/>
        <w:right w:w="115" w:type="dxa"/>
      </w:tblCellMar>
    </w:tblPr>
  </w:style>
  <w:style w:type="table" w:customStyle="1" w:styleId="aff7">
    <w:basedOn w:val="TableNormal"/>
    <w:rsid w:val="00D32D3E"/>
    <w:tblPr>
      <w:tblStyleRowBandSize w:val="1"/>
      <w:tblStyleColBandSize w:val="1"/>
      <w:tblCellMar>
        <w:left w:w="115" w:type="dxa"/>
        <w:right w:w="115" w:type="dxa"/>
      </w:tblCellMar>
    </w:tblPr>
  </w:style>
  <w:style w:type="table" w:customStyle="1" w:styleId="aff8">
    <w:basedOn w:val="TableNormal"/>
    <w:rsid w:val="00D32D3E"/>
    <w:tblPr>
      <w:tblStyleRowBandSize w:val="1"/>
      <w:tblStyleColBandSize w:val="1"/>
      <w:tblCellMar>
        <w:left w:w="115" w:type="dxa"/>
        <w:right w:w="115" w:type="dxa"/>
      </w:tblCellMar>
    </w:tblPr>
  </w:style>
  <w:style w:type="table" w:customStyle="1" w:styleId="aff9">
    <w:basedOn w:val="TableNormal"/>
    <w:rsid w:val="00D32D3E"/>
    <w:tblPr>
      <w:tblStyleRowBandSize w:val="1"/>
      <w:tblStyleColBandSize w:val="1"/>
      <w:tblCellMar>
        <w:left w:w="115" w:type="dxa"/>
        <w:right w:w="115" w:type="dxa"/>
      </w:tblCellMar>
    </w:tblPr>
  </w:style>
  <w:style w:type="table" w:customStyle="1" w:styleId="affa">
    <w:basedOn w:val="TableNormal"/>
    <w:rsid w:val="00D32D3E"/>
    <w:tblPr>
      <w:tblStyleRowBandSize w:val="1"/>
      <w:tblStyleColBandSize w:val="1"/>
      <w:tblCellMar>
        <w:left w:w="115" w:type="dxa"/>
        <w:right w:w="115" w:type="dxa"/>
      </w:tblCellMar>
    </w:tblPr>
  </w:style>
  <w:style w:type="table" w:customStyle="1" w:styleId="affb">
    <w:basedOn w:val="TableNormal"/>
    <w:rsid w:val="00D32D3E"/>
    <w:tblPr>
      <w:tblStyleRowBandSize w:val="1"/>
      <w:tblStyleColBandSize w:val="1"/>
      <w:tblCellMar>
        <w:left w:w="115" w:type="dxa"/>
        <w:right w:w="115" w:type="dxa"/>
      </w:tblCellMar>
    </w:tblPr>
  </w:style>
  <w:style w:type="table" w:customStyle="1" w:styleId="affc">
    <w:basedOn w:val="TableNormal"/>
    <w:rsid w:val="00D32D3E"/>
    <w:tblPr>
      <w:tblStyleRowBandSize w:val="1"/>
      <w:tblStyleColBandSize w:val="1"/>
      <w:tblCellMar>
        <w:left w:w="115" w:type="dxa"/>
        <w:right w:w="115" w:type="dxa"/>
      </w:tblCellMar>
    </w:tblPr>
  </w:style>
  <w:style w:type="table" w:customStyle="1" w:styleId="affd">
    <w:basedOn w:val="TableNormal"/>
    <w:rsid w:val="00D32D3E"/>
    <w:tblPr>
      <w:tblStyleRowBandSize w:val="1"/>
      <w:tblStyleColBandSize w:val="1"/>
      <w:tblCellMar>
        <w:left w:w="115" w:type="dxa"/>
        <w:right w:w="115" w:type="dxa"/>
      </w:tblCellMar>
    </w:tblPr>
  </w:style>
  <w:style w:type="table" w:customStyle="1" w:styleId="affe">
    <w:basedOn w:val="TableNormal"/>
    <w:rsid w:val="00D32D3E"/>
    <w:tblPr>
      <w:tblStyleRowBandSize w:val="1"/>
      <w:tblStyleColBandSize w:val="1"/>
      <w:tblCellMar>
        <w:left w:w="115" w:type="dxa"/>
        <w:right w:w="115" w:type="dxa"/>
      </w:tblCellMar>
    </w:tblPr>
  </w:style>
  <w:style w:type="table" w:customStyle="1" w:styleId="afff">
    <w:basedOn w:val="TableNormal"/>
    <w:rsid w:val="00D32D3E"/>
    <w:tblPr>
      <w:tblStyleRowBandSize w:val="1"/>
      <w:tblStyleColBandSize w:val="1"/>
      <w:tblCellMar>
        <w:left w:w="115" w:type="dxa"/>
        <w:right w:w="115" w:type="dxa"/>
      </w:tblCellMar>
    </w:tblPr>
  </w:style>
  <w:style w:type="table" w:customStyle="1" w:styleId="afff0">
    <w:basedOn w:val="TableNormal"/>
    <w:rsid w:val="00D32D3E"/>
    <w:tblPr>
      <w:tblStyleRowBandSize w:val="1"/>
      <w:tblStyleColBandSize w:val="1"/>
      <w:tblCellMar>
        <w:left w:w="115" w:type="dxa"/>
        <w:right w:w="115" w:type="dxa"/>
      </w:tblCellMar>
    </w:tblPr>
  </w:style>
  <w:style w:type="table" w:customStyle="1" w:styleId="afff1">
    <w:basedOn w:val="TableNormal"/>
    <w:rsid w:val="00D32D3E"/>
    <w:tblPr>
      <w:tblStyleRowBandSize w:val="1"/>
      <w:tblStyleColBandSize w:val="1"/>
      <w:tblCellMar>
        <w:left w:w="115" w:type="dxa"/>
        <w:right w:w="115" w:type="dxa"/>
      </w:tblCellMar>
    </w:tblPr>
  </w:style>
  <w:style w:type="table" w:customStyle="1" w:styleId="afff2">
    <w:basedOn w:val="TableNormal"/>
    <w:rsid w:val="00D32D3E"/>
    <w:tblPr>
      <w:tblStyleRowBandSize w:val="1"/>
      <w:tblStyleColBandSize w:val="1"/>
      <w:tblCellMar>
        <w:left w:w="115" w:type="dxa"/>
        <w:right w:w="115" w:type="dxa"/>
      </w:tblCellMar>
    </w:tblPr>
  </w:style>
  <w:style w:type="table" w:customStyle="1" w:styleId="afff3">
    <w:basedOn w:val="TableNormal"/>
    <w:rsid w:val="00D32D3E"/>
    <w:tblPr>
      <w:tblStyleRowBandSize w:val="1"/>
      <w:tblStyleColBandSize w:val="1"/>
      <w:tblCellMar>
        <w:left w:w="115" w:type="dxa"/>
        <w:right w:w="115" w:type="dxa"/>
      </w:tblCellMar>
    </w:tblPr>
  </w:style>
  <w:style w:type="table" w:customStyle="1" w:styleId="afff4">
    <w:basedOn w:val="TableNormal"/>
    <w:rsid w:val="00D32D3E"/>
    <w:tblPr>
      <w:tblStyleRowBandSize w:val="1"/>
      <w:tblStyleColBandSize w:val="1"/>
      <w:tblCellMar>
        <w:left w:w="115" w:type="dxa"/>
        <w:right w:w="115" w:type="dxa"/>
      </w:tblCellMar>
    </w:tblPr>
  </w:style>
  <w:style w:type="table" w:customStyle="1" w:styleId="afff5">
    <w:basedOn w:val="TableNormal"/>
    <w:rsid w:val="00D32D3E"/>
    <w:tblPr>
      <w:tblStyleRowBandSize w:val="1"/>
      <w:tblStyleColBandSize w:val="1"/>
      <w:tblCellMar>
        <w:left w:w="115" w:type="dxa"/>
        <w:right w:w="115" w:type="dxa"/>
      </w:tblCellMar>
    </w:tblPr>
  </w:style>
  <w:style w:type="table" w:customStyle="1" w:styleId="afff6">
    <w:basedOn w:val="TableNormal"/>
    <w:rsid w:val="00D32D3E"/>
    <w:tblPr>
      <w:tblStyleRowBandSize w:val="1"/>
      <w:tblStyleColBandSize w:val="1"/>
      <w:tblCellMar>
        <w:left w:w="115" w:type="dxa"/>
        <w:right w:w="115" w:type="dxa"/>
      </w:tblCellMar>
    </w:tblPr>
  </w:style>
  <w:style w:type="table" w:customStyle="1" w:styleId="afff7">
    <w:basedOn w:val="TableNormal"/>
    <w:rsid w:val="00D32D3E"/>
    <w:tblPr>
      <w:tblStyleRowBandSize w:val="1"/>
      <w:tblStyleColBandSize w:val="1"/>
      <w:tblCellMar>
        <w:left w:w="115" w:type="dxa"/>
        <w:right w:w="115" w:type="dxa"/>
      </w:tblCellMar>
    </w:tblPr>
  </w:style>
  <w:style w:type="table" w:customStyle="1" w:styleId="afff8">
    <w:basedOn w:val="TableNormal"/>
    <w:rsid w:val="00D32D3E"/>
    <w:tblPr>
      <w:tblStyleRowBandSize w:val="1"/>
      <w:tblStyleColBandSize w:val="1"/>
      <w:tblCellMar>
        <w:left w:w="115" w:type="dxa"/>
        <w:right w:w="115" w:type="dxa"/>
      </w:tblCellMar>
    </w:tblPr>
  </w:style>
  <w:style w:type="table" w:customStyle="1" w:styleId="afff9">
    <w:basedOn w:val="TableNormal"/>
    <w:rsid w:val="00D32D3E"/>
    <w:tblPr>
      <w:tblStyleRowBandSize w:val="1"/>
      <w:tblStyleColBandSize w:val="1"/>
      <w:tblCellMar>
        <w:left w:w="115" w:type="dxa"/>
        <w:right w:w="115" w:type="dxa"/>
      </w:tblCellMar>
    </w:tblPr>
  </w:style>
  <w:style w:type="table" w:customStyle="1" w:styleId="afffa">
    <w:basedOn w:val="TableNormal"/>
    <w:rsid w:val="00D32D3E"/>
    <w:tblPr>
      <w:tblStyleRowBandSize w:val="1"/>
      <w:tblStyleColBandSize w:val="1"/>
      <w:tblCellMar>
        <w:left w:w="115" w:type="dxa"/>
        <w:right w:w="115" w:type="dxa"/>
      </w:tblCellMar>
    </w:tblPr>
  </w:style>
  <w:style w:type="table" w:customStyle="1" w:styleId="afffb">
    <w:basedOn w:val="TableNormal"/>
    <w:rsid w:val="00D32D3E"/>
    <w:tblPr>
      <w:tblStyleRowBandSize w:val="1"/>
      <w:tblStyleColBandSize w:val="1"/>
      <w:tblCellMar>
        <w:left w:w="115" w:type="dxa"/>
        <w:right w:w="115" w:type="dxa"/>
      </w:tblCellMar>
    </w:tblPr>
  </w:style>
  <w:style w:type="table" w:customStyle="1" w:styleId="afffc">
    <w:basedOn w:val="TableNormal"/>
    <w:rsid w:val="00D32D3E"/>
    <w:tblPr>
      <w:tblStyleRowBandSize w:val="1"/>
      <w:tblStyleColBandSize w:val="1"/>
      <w:tblCellMar>
        <w:left w:w="115" w:type="dxa"/>
        <w:right w:w="115" w:type="dxa"/>
      </w:tblCellMar>
    </w:tblPr>
  </w:style>
  <w:style w:type="table" w:customStyle="1" w:styleId="afffd">
    <w:basedOn w:val="TableNormal"/>
    <w:rsid w:val="00D32D3E"/>
    <w:tblPr>
      <w:tblStyleRowBandSize w:val="1"/>
      <w:tblStyleColBandSize w:val="1"/>
      <w:tblCellMar>
        <w:left w:w="115" w:type="dxa"/>
        <w:right w:w="115" w:type="dxa"/>
      </w:tblCellMar>
    </w:tblPr>
  </w:style>
  <w:style w:type="table" w:customStyle="1" w:styleId="afffe">
    <w:basedOn w:val="TableNormal"/>
    <w:rsid w:val="00D32D3E"/>
    <w:tblPr>
      <w:tblStyleRowBandSize w:val="1"/>
      <w:tblStyleColBandSize w:val="1"/>
      <w:tblCellMar>
        <w:left w:w="115" w:type="dxa"/>
        <w:right w:w="115" w:type="dxa"/>
      </w:tblCellMar>
    </w:tblPr>
  </w:style>
  <w:style w:type="table" w:customStyle="1" w:styleId="affff">
    <w:basedOn w:val="TableNormal"/>
    <w:rsid w:val="00D32D3E"/>
    <w:tblPr>
      <w:tblStyleRowBandSize w:val="1"/>
      <w:tblStyleColBandSize w:val="1"/>
      <w:tblCellMar>
        <w:left w:w="115" w:type="dxa"/>
        <w:right w:w="115" w:type="dxa"/>
      </w:tblCellMar>
    </w:tblPr>
  </w:style>
  <w:style w:type="table" w:customStyle="1" w:styleId="affff0">
    <w:basedOn w:val="TableNormal"/>
    <w:rsid w:val="00D32D3E"/>
    <w:tblPr>
      <w:tblStyleRowBandSize w:val="1"/>
      <w:tblStyleColBandSize w:val="1"/>
      <w:tblCellMar>
        <w:left w:w="115" w:type="dxa"/>
        <w:right w:w="115" w:type="dxa"/>
      </w:tblCellMar>
    </w:tblPr>
  </w:style>
  <w:style w:type="table" w:customStyle="1" w:styleId="affff1">
    <w:basedOn w:val="TableNormal"/>
    <w:rsid w:val="00D32D3E"/>
    <w:tblPr>
      <w:tblStyleRowBandSize w:val="1"/>
      <w:tblStyleColBandSize w:val="1"/>
      <w:tblCellMar>
        <w:left w:w="115" w:type="dxa"/>
        <w:right w:w="115" w:type="dxa"/>
      </w:tblCellMar>
    </w:tblPr>
  </w:style>
  <w:style w:type="table" w:customStyle="1" w:styleId="affff2">
    <w:basedOn w:val="TableNormal"/>
    <w:rsid w:val="00D32D3E"/>
    <w:tblPr>
      <w:tblStyleRowBandSize w:val="1"/>
      <w:tblStyleColBandSize w:val="1"/>
      <w:tblCellMar>
        <w:left w:w="115" w:type="dxa"/>
        <w:right w:w="115" w:type="dxa"/>
      </w:tblCellMar>
    </w:tblPr>
  </w:style>
  <w:style w:type="table" w:customStyle="1" w:styleId="affff3">
    <w:basedOn w:val="TableNormal"/>
    <w:rsid w:val="00D32D3E"/>
    <w:tblPr>
      <w:tblStyleRowBandSize w:val="1"/>
      <w:tblStyleColBandSize w:val="1"/>
      <w:tblCellMar>
        <w:left w:w="115" w:type="dxa"/>
        <w:right w:w="115" w:type="dxa"/>
      </w:tblCellMar>
    </w:tblPr>
  </w:style>
  <w:style w:type="table" w:customStyle="1" w:styleId="affff4">
    <w:basedOn w:val="TableNormal"/>
    <w:rsid w:val="00D32D3E"/>
    <w:tblPr>
      <w:tblStyleRowBandSize w:val="1"/>
      <w:tblStyleColBandSize w:val="1"/>
      <w:tblCellMar>
        <w:left w:w="115" w:type="dxa"/>
        <w:right w:w="115" w:type="dxa"/>
      </w:tblCellMar>
    </w:tblPr>
  </w:style>
  <w:style w:type="table" w:customStyle="1" w:styleId="affff5">
    <w:basedOn w:val="TableNormal"/>
    <w:rsid w:val="00D32D3E"/>
    <w:tblPr>
      <w:tblStyleRowBandSize w:val="1"/>
      <w:tblStyleColBandSize w:val="1"/>
      <w:tblCellMar>
        <w:left w:w="115" w:type="dxa"/>
        <w:right w:w="115" w:type="dxa"/>
      </w:tblCellMar>
    </w:tblPr>
  </w:style>
  <w:style w:type="table" w:customStyle="1" w:styleId="affff6">
    <w:basedOn w:val="TableNormal"/>
    <w:rsid w:val="00D32D3E"/>
    <w:tblPr>
      <w:tblStyleRowBandSize w:val="1"/>
      <w:tblStyleColBandSize w:val="1"/>
      <w:tblCellMar>
        <w:left w:w="115" w:type="dxa"/>
        <w:right w:w="115" w:type="dxa"/>
      </w:tblCellMar>
    </w:tblPr>
  </w:style>
  <w:style w:type="table" w:customStyle="1" w:styleId="affff7">
    <w:basedOn w:val="TableNormal"/>
    <w:rsid w:val="00D32D3E"/>
    <w:tblPr>
      <w:tblStyleRowBandSize w:val="1"/>
      <w:tblStyleColBandSize w:val="1"/>
      <w:tblCellMar>
        <w:left w:w="115" w:type="dxa"/>
        <w:right w:w="115" w:type="dxa"/>
      </w:tblCellMar>
    </w:tblPr>
  </w:style>
  <w:style w:type="table" w:customStyle="1" w:styleId="affff8">
    <w:basedOn w:val="TableNormal"/>
    <w:rsid w:val="00D32D3E"/>
    <w:tblPr>
      <w:tblStyleRowBandSize w:val="1"/>
      <w:tblStyleColBandSize w:val="1"/>
      <w:tblCellMar>
        <w:left w:w="115" w:type="dxa"/>
        <w:right w:w="115" w:type="dxa"/>
      </w:tblCellMar>
    </w:tblPr>
  </w:style>
  <w:style w:type="table" w:customStyle="1" w:styleId="affff9">
    <w:basedOn w:val="TableNormal"/>
    <w:rsid w:val="00D32D3E"/>
    <w:tblPr>
      <w:tblStyleRowBandSize w:val="1"/>
      <w:tblStyleColBandSize w:val="1"/>
      <w:tblCellMar>
        <w:left w:w="115" w:type="dxa"/>
        <w:right w:w="115" w:type="dxa"/>
      </w:tblCellMar>
    </w:tblPr>
  </w:style>
  <w:style w:type="table" w:customStyle="1" w:styleId="affffa">
    <w:basedOn w:val="TableNormal"/>
    <w:rsid w:val="00D32D3E"/>
    <w:tblPr>
      <w:tblStyleRowBandSize w:val="1"/>
      <w:tblStyleColBandSize w:val="1"/>
      <w:tblCellMar>
        <w:left w:w="115" w:type="dxa"/>
        <w:right w:w="115" w:type="dxa"/>
      </w:tblCellMar>
    </w:tblPr>
  </w:style>
  <w:style w:type="character" w:styleId="Strong">
    <w:name w:val="Strong"/>
    <w:basedOn w:val="DefaultParagraphFont"/>
    <w:uiPriority w:val="22"/>
    <w:qFormat/>
    <w:rsid w:val="003E56D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6764665">
      <w:bodyDiv w:val="1"/>
      <w:marLeft w:val="0"/>
      <w:marRight w:val="0"/>
      <w:marTop w:val="0"/>
      <w:marBottom w:val="0"/>
      <w:divBdr>
        <w:top w:val="none" w:sz="0" w:space="0" w:color="auto"/>
        <w:left w:val="none" w:sz="0" w:space="0" w:color="auto"/>
        <w:bottom w:val="none" w:sz="0" w:space="0" w:color="auto"/>
        <w:right w:val="none" w:sz="0" w:space="0" w:color="auto"/>
      </w:divBdr>
    </w:div>
    <w:div w:id="1279023334">
      <w:bodyDiv w:val="1"/>
      <w:marLeft w:val="0"/>
      <w:marRight w:val="0"/>
      <w:marTop w:val="0"/>
      <w:marBottom w:val="0"/>
      <w:divBdr>
        <w:top w:val="none" w:sz="0" w:space="0" w:color="auto"/>
        <w:left w:val="none" w:sz="0" w:space="0" w:color="auto"/>
        <w:bottom w:val="none" w:sz="0" w:space="0" w:color="auto"/>
        <w:right w:val="none" w:sz="0" w:space="0" w:color="auto"/>
      </w:divBdr>
    </w:div>
    <w:div w:id="19847748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imtegu.tsu.ge/" TargetMode="External"/><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TaZv6+rR+FJc5+qmfV5MIR41V2Q==">CgMxLjAaJAoBMBIfCh0IB0IZCgxNZXJyaXdlYXRoZXISCU5vdmEgTW9ub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36038</Words>
  <Characters>205422</Characters>
  <Application>Microsoft Office Word</Application>
  <DocSecurity>0</DocSecurity>
  <Lines>1711</Lines>
  <Paragraphs>481</Paragraphs>
  <ScaleCrop>false</ScaleCrop>
  <Company/>
  <LinksUpToDate>false</LinksUpToDate>
  <CharactersWithSpaces>240979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Keti Inanashvili</dc:creator>
  <cp:lastModifiedBy>Ketevan Pavliashvili</cp:lastModifiedBy>
  <cp:revision>25</cp:revision>
  <dcterms:created xsi:type="dcterms:W3CDTF">2025-08-08T12:16:00Z</dcterms:created>
  <dcterms:modified xsi:type="dcterms:W3CDTF">2025-08-08T12:16:00Z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0x0101004E469BA0E7BCA044BE0218287E0816EB</vt:lpwstr>
  </property>
  <property fmtid="{D5CDD505-2E9C-101B-9397-08002B2CF9AE}" pid="3" name="MSIP_Label_cdd2b3a5-926f-4111-8eea-9c5318b8762f_Enabled">
    <vt:lpwstr>true</vt:lpwstr>
  </property>
  <property fmtid="{D5CDD505-2E9C-101B-9397-08002B2CF9AE}" pid="4" name="MSIP_Label_cdd2b3a5-926f-4111-8eea-9c5318b8762f_SetDate">
    <vt:lpwstr>2025-08-08T12:16:09Z</vt:lpwstr>
  </property>
  <property fmtid="{D5CDD505-2E9C-101B-9397-08002B2CF9AE}" pid="5" name="MSIP_Label_cdd2b3a5-926f-4111-8eea-9c5318b8762f_Method">
    <vt:lpwstr>Standard</vt:lpwstr>
  </property>
  <property fmtid="{D5CDD505-2E9C-101B-9397-08002B2CF9AE}" pid="6" name="MSIP_Label_cdd2b3a5-926f-4111-8eea-9c5318b8762f_Name">
    <vt:lpwstr>defa4170-0d19-0005-0004-bc88714345d2</vt:lpwstr>
  </property>
  <property fmtid="{D5CDD505-2E9C-101B-9397-08002B2CF9AE}" pid="7" name="MSIP_Label_cdd2b3a5-926f-4111-8eea-9c5318b8762f_SiteId">
    <vt:lpwstr>61d2e93c-423d-43b4-8f23-1580c2341952</vt:lpwstr>
  </property>
  <property fmtid="{D5CDD505-2E9C-101B-9397-08002B2CF9AE}" pid="8" name="MSIP_Label_cdd2b3a5-926f-4111-8eea-9c5318b8762f_ActionId">
    <vt:lpwstr>dad68052-0a80-4453-b85d-f113ee759528</vt:lpwstr>
  </property>
  <property fmtid="{D5CDD505-2E9C-101B-9397-08002B2CF9AE}" pid="9" name="MSIP_Label_cdd2b3a5-926f-4111-8eea-9c5318b8762f_ContentBits">
    <vt:lpwstr>0</vt:lpwstr>
  </property>
  <property fmtid="{D5CDD505-2E9C-101B-9397-08002B2CF9AE}" pid="10" name="MSIP_Label_cdd2b3a5-926f-4111-8eea-9c5318b8762f_Tag">
    <vt:lpwstr>10, 3, 0, 2</vt:lpwstr>
  </property>
</Properties>
</file>