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61937" w14:textId="77777777" w:rsidR="00952793" w:rsidRPr="008F65B4" w:rsidRDefault="00952793" w:rsidP="00952793">
      <w:pPr>
        <w:spacing w:after="0" w:line="240" w:lineRule="auto"/>
        <w:ind w:left="360"/>
        <w:jc w:val="right"/>
        <w:rPr>
          <w:rFonts w:ascii="Sylfaen" w:hAnsi="Sylfaen"/>
          <w:b/>
          <w:bCs/>
          <w:i/>
        </w:rPr>
      </w:pPr>
      <w:r w:rsidRPr="008F65B4">
        <w:rPr>
          <w:rFonts w:ascii="Sylfaen" w:hAnsi="Sylfaen"/>
          <w:b/>
          <w:bCs/>
          <w:i/>
        </w:rPr>
        <w:t>დანართი №4</w:t>
      </w:r>
    </w:p>
    <w:p w14:paraId="06124720" w14:textId="77777777" w:rsidR="00952793" w:rsidRPr="008F65B4" w:rsidRDefault="00952793" w:rsidP="00952793">
      <w:pPr>
        <w:spacing w:after="0" w:line="240" w:lineRule="auto"/>
        <w:ind w:left="360"/>
        <w:jc w:val="both"/>
        <w:rPr>
          <w:rFonts w:ascii="Sylfaen" w:hAnsi="Sylfaen"/>
          <w:b/>
          <w:bCs/>
          <w:lang w:val="en-GB"/>
        </w:rPr>
      </w:pPr>
    </w:p>
    <w:p w14:paraId="063F3892" w14:textId="77777777" w:rsidR="00952793" w:rsidRPr="008F65B4" w:rsidRDefault="00952793" w:rsidP="00952793">
      <w:pPr>
        <w:spacing w:after="0" w:line="240" w:lineRule="auto"/>
        <w:ind w:left="360"/>
        <w:jc w:val="both"/>
        <w:rPr>
          <w:rFonts w:ascii="Sylfaen" w:hAnsi="Sylfaen"/>
          <w:b/>
          <w:bCs/>
          <w:lang w:val="en-GB"/>
        </w:rPr>
      </w:pPr>
    </w:p>
    <w:p w14:paraId="4269F761" w14:textId="77777777" w:rsidR="00952793" w:rsidRPr="008F65B4" w:rsidRDefault="00952793" w:rsidP="00952793">
      <w:pPr>
        <w:spacing w:after="0" w:line="240" w:lineRule="auto"/>
        <w:ind w:left="360"/>
        <w:jc w:val="both"/>
        <w:rPr>
          <w:rFonts w:ascii="Sylfaen" w:hAnsi="Sylfaen"/>
          <w:b/>
          <w:bCs/>
          <w:lang w:val="en-GB"/>
        </w:rPr>
      </w:pPr>
    </w:p>
    <w:p w14:paraId="764422DF" w14:textId="77777777" w:rsidR="00952793" w:rsidRPr="008F65B4" w:rsidRDefault="00952793" w:rsidP="00952793">
      <w:pPr>
        <w:spacing w:after="0" w:line="240" w:lineRule="auto"/>
        <w:ind w:left="360"/>
        <w:jc w:val="center"/>
        <w:rPr>
          <w:rFonts w:ascii="Sylfaen" w:hAnsi="Sylfaen"/>
          <w:b/>
          <w:bCs/>
        </w:rPr>
      </w:pPr>
      <w:r w:rsidRPr="008F65B4">
        <w:rPr>
          <w:rFonts w:ascii="Sylfaen" w:hAnsi="Sylfaen"/>
          <w:b/>
          <w:noProof/>
          <w:lang w:val="en-US"/>
        </w:rPr>
        <w:drawing>
          <wp:inline distT="0" distB="0" distL="0" distR="0" wp14:anchorId="2B844BDF" wp14:editId="0D5F7B50">
            <wp:extent cx="1602105" cy="1177925"/>
            <wp:effectExtent l="0" t="0" r="0" b="0"/>
            <wp:docPr id="1" name="Picture 2" descr="C:\Users\student\Downloads\NCEQE_Logo_E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NCEQE_Logo_Eng.tif"/>
                    <pic:cNvPicPr>
                      <a:picLocks noChangeAspect="1"/>
                    </pic:cNvPicPr>
                  </pic:nvPicPr>
                  <pic:blipFill rotWithShape="1">
                    <a:blip r:embed="rId8"/>
                    <a:stretch/>
                  </pic:blipFill>
                  <pic:spPr bwMode="auto">
                    <a:xfrm>
                      <a:off x="0" y="0"/>
                      <a:ext cx="1602105" cy="1177925"/>
                    </a:xfrm>
                    <a:prstGeom prst="rect">
                      <a:avLst/>
                    </a:prstGeom>
                    <a:noFill/>
                    <a:ln>
                      <a:noFill/>
                    </a:ln>
                  </pic:spPr>
                </pic:pic>
              </a:graphicData>
            </a:graphic>
          </wp:inline>
        </w:drawing>
      </w:r>
    </w:p>
    <w:p w14:paraId="2EFAAEA9" w14:textId="77777777" w:rsidR="00952793" w:rsidRPr="008F65B4" w:rsidRDefault="00952793" w:rsidP="00952793">
      <w:pPr>
        <w:spacing w:after="0" w:line="240" w:lineRule="auto"/>
        <w:ind w:left="360"/>
        <w:jc w:val="both"/>
        <w:rPr>
          <w:rFonts w:ascii="Sylfaen" w:hAnsi="Sylfaen"/>
          <w:b/>
          <w:bCs/>
          <w:lang w:val="en-GB"/>
        </w:rPr>
      </w:pPr>
    </w:p>
    <w:p w14:paraId="620B67BA" w14:textId="77777777" w:rsidR="00952793" w:rsidRPr="008F65B4" w:rsidRDefault="00952793" w:rsidP="00952793">
      <w:pPr>
        <w:spacing w:after="0" w:line="240" w:lineRule="auto"/>
        <w:ind w:left="360"/>
        <w:jc w:val="both"/>
        <w:rPr>
          <w:rFonts w:ascii="Sylfaen" w:hAnsi="Sylfaen"/>
          <w:b/>
          <w:bCs/>
          <w:lang w:val="en-GB"/>
        </w:rPr>
      </w:pPr>
    </w:p>
    <w:p w14:paraId="6A973EB5" w14:textId="77777777" w:rsidR="00952793" w:rsidRPr="008F65B4" w:rsidRDefault="00952793" w:rsidP="00952793">
      <w:pPr>
        <w:spacing w:after="0" w:line="240" w:lineRule="auto"/>
        <w:ind w:left="360"/>
        <w:jc w:val="both"/>
        <w:rPr>
          <w:rFonts w:ascii="Sylfaen" w:hAnsi="Sylfaen"/>
          <w:b/>
          <w:bCs/>
          <w:lang w:val="en-GB"/>
        </w:rPr>
      </w:pPr>
    </w:p>
    <w:p w14:paraId="474D946C" w14:textId="77777777" w:rsidR="00952793" w:rsidRPr="008F65B4" w:rsidRDefault="00952793" w:rsidP="00952793">
      <w:pPr>
        <w:pStyle w:val="Header"/>
        <w:spacing w:line="360" w:lineRule="auto"/>
        <w:jc w:val="center"/>
        <w:rPr>
          <w:rFonts w:ascii="Sylfaen" w:hAnsi="Sylfaen"/>
          <w:b/>
          <w:color w:val="1F4E79"/>
          <w:lang w:val="en-GB"/>
        </w:rPr>
      </w:pPr>
    </w:p>
    <w:p w14:paraId="0643D7F1" w14:textId="77777777" w:rsidR="00952793" w:rsidRPr="008F65B4" w:rsidRDefault="00952793" w:rsidP="00952793">
      <w:pPr>
        <w:pStyle w:val="Header"/>
        <w:spacing w:line="360" w:lineRule="auto"/>
        <w:jc w:val="center"/>
        <w:rPr>
          <w:rFonts w:ascii="Sylfaen" w:hAnsi="Sylfaen"/>
          <w:b/>
          <w:color w:val="1F4E79"/>
          <w:lang w:val="en-GB"/>
        </w:rPr>
      </w:pPr>
    </w:p>
    <w:p w14:paraId="73BFF0D2" w14:textId="77777777" w:rsidR="00952793" w:rsidRPr="008F65B4" w:rsidRDefault="00952793" w:rsidP="00952793">
      <w:pPr>
        <w:pStyle w:val="Header"/>
        <w:spacing w:line="360" w:lineRule="auto"/>
        <w:jc w:val="center"/>
        <w:rPr>
          <w:rFonts w:ascii="Sylfaen" w:hAnsi="Sylfaen"/>
          <w:b/>
          <w:color w:val="1F4E79"/>
          <w:lang w:val="en-GB"/>
        </w:rPr>
      </w:pPr>
    </w:p>
    <w:p w14:paraId="258691F1" w14:textId="77777777" w:rsidR="00952793" w:rsidRPr="008F65B4" w:rsidRDefault="00952793" w:rsidP="00952793">
      <w:pPr>
        <w:pStyle w:val="Header"/>
        <w:spacing w:line="360" w:lineRule="auto"/>
        <w:jc w:val="center"/>
        <w:rPr>
          <w:rFonts w:ascii="Sylfaen" w:hAnsi="Sylfaen"/>
          <w:b/>
          <w:color w:val="1F4E79"/>
          <w:lang w:val="en-GB"/>
        </w:rPr>
      </w:pPr>
    </w:p>
    <w:p w14:paraId="36998286" w14:textId="77777777" w:rsidR="00952793" w:rsidRPr="008F65B4" w:rsidRDefault="00952793" w:rsidP="00952793">
      <w:pPr>
        <w:pStyle w:val="Header"/>
        <w:spacing w:line="360" w:lineRule="auto"/>
        <w:jc w:val="center"/>
        <w:rPr>
          <w:rFonts w:ascii="Sylfaen" w:hAnsi="Sylfaen"/>
          <w:b/>
          <w:color w:val="1F4E79"/>
        </w:rPr>
      </w:pPr>
      <w:r w:rsidRPr="008F65B4">
        <w:rPr>
          <w:rFonts w:ascii="Sylfaen" w:hAnsi="Sylfaen"/>
          <w:b/>
          <w:color w:val="1F4E79"/>
        </w:rPr>
        <w:t>აკრედიტაციის ექსპერტთა ჯგუფის დასკვნა საგანმანათლებლო პროგრამების კლასტერის შესახებ</w:t>
      </w:r>
    </w:p>
    <w:p w14:paraId="3A311C75" w14:textId="77777777" w:rsidR="00952793" w:rsidRPr="008F65B4" w:rsidRDefault="00952793" w:rsidP="00952793">
      <w:pPr>
        <w:spacing w:after="0" w:line="240" w:lineRule="auto"/>
        <w:ind w:left="360"/>
        <w:jc w:val="both"/>
        <w:rPr>
          <w:rFonts w:ascii="Sylfaen" w:hAnsi="Sylfaen"/>
          <w:b/>
          <w:bCs/>
          <w:color w:val="404040"/>
          <w:lang w:val="en-GB"/>
        </w:rPr>
      </w:pPr>
    </w:p>
    <w:p w14:paraId="091D7CD0" w14:textId="77777777" w:rsidR="00952793" w:rsidRPr="008F65B4" w:rsidRDefault="00952793" w:rsidP="00952793">
      <w:pPr>
        <w:spacing w:after="0" w:line="240" w:lineRule="auto"/>
        <w:ind w:left="360"/>
        <w:jc w:val="both"/>
        <w:rPr>
          <w:rFonts w:ascii="Sylfaen" w:hAnsi="Sylfaen"/>
          <w:b/>
          <w:bCs/>
          <w:color w:val="404040"/>
          <w:lang w:val="en-GB"/>
        </w:rPr>
      </w:pPr>
    </w:p>
    <w:p w14:paraId="4B49F5E7" w14:textId="77777777" w:rsidR="00952793" w:rsidRPr="008F65B4" w:rsidRDefault="00952793" w:rsidP="00952793">
      <w:pPr>
        <w:spacing w:after="0" w:line="240" w:lineRule="auto"/>
        <w:ind w:left="360"/>
        <w:jc w:val="both"/>
        <w:rPr>
          <w:rFonts w:ascii="Sylfaen" w:hAnsi="Sylfaen"/>
          <w:b/>
          <w:bCs/>
          <w:color w:val="404040"/>
          <w:lang w:val="en-GB"/>
        </w:rPr>
      </w:pPr>
    </w:p>
    <w:p w14:paraId="6F6B7D8D" w14:textId="68EB82BE" w:rsidR="00952793" w:rsidRPr="008F65B4" w:rsidRDefault="00952793" w:rsidP="00952793">
      <w:pPr>
        <w:spacing w:after="0" w:line="240" w:lineRule="auto"/>
        <w:jc w:val="center"/>
        <w:rPr>
          <w:rFonts w:ascii="Sylfaen" w:hAnsi="Sylfaen"/>
        </w:rPr>
      </w:pPr>
      <w:r w:rsidRPr="008F65B4">
        <w:rPr>
          <w:rFonts w:ascii="Sylfaen" w:hAnsi="Sylfaen"/>
          <w:b/>
          <w:color w:val="0070C0"/>
        </w:rPr>
        <w:t xml:space="preserve">      საერთაშორისო ბიზნესი</w:t>
      </w:r>
      <w:r w:rsidR="003C7EF4">
        <w:rPr>
          <w:rFonts w:ascii="Sylfaen" w:hAnsi="Sylfaen"/>
          <w:b/>
          <w:color w:val="0070C0"/>
        </w:rPr>
        <w:t>ს</w:t>
      </w:r>
      <w:r w:rsidRPr="008F65B4">
        <w:rPr>
          <w:rFonts w:ascii="Sylfaen" w:hAnsi="Sylfaen"/>
          <w:b/>
          <w:color w:val="0070C0"/>
        </w:rPr>
        <w:t xml:space="preserve"> საბაკალავრო</w:t>
      </w:r>
      <w:r w:rsidR="00FE6F1A">
        <w:rPr>
          <w:rFonts w:ascii="Sylfaen" w:hAnsi="Sylfaen"/>
          <w:b/>
          <w:color w:val="0070C0"/>
        </w:rPr>
        <w:t xml:space="preserve"> საგანმანათლებლო</w:t>
      </w:r>
      <w:r w:rsidRPr="008F65B4">
        <w:rPr>
          <w:rFonts w:ascii="Sylfaen" w:hAnsi="Sylfaen"/>
          <w:b/>
          <w:color w:val="0070C0"/>
        </w:rPr>
        <w:t xml:space="preserve"> პროგრამა </w:t>
      </w:r>
    </w:p>
    <w:p w14:paraId="09BC73E0" w14:textId="5B554DC5" w:rsidR="00952793" w:rsidRPr="008F65B4" w:rsidRDefault="00952793" w:rsidP="00952793">
      <w:pPr>
        <w:spacing w:after="0" w:line="240" w:lineRule="auto"/>
        <w:jc w:val="center"/>
        <w:rPr>
          <w:rFonts w:ascii="Sylfaen" w:hAnsi="Sylfaen"/>
        </w:rPr>
      </w:pPr>
      <w:r w:rsidRPr="008F65B4">
        <w:rPr>
          <w:rFonts w:ascii="Sylfaen" w:hAnsi="Sylfaen"/>
          <w:b/>
          <w:color w:val="0070C0"/>
        </w:rPr>
        <w:t>გლობალური მენეჯმენტი</w:t>
      </w:r>
      <w:r w:rsidR="003C7EF4">
        <w:rPr>
          <w:rFonts w:ascii="Sylfaen" w:hAnsi="Sylfaen"/>
          <w:b/>
          <w:color w:val="0070C0"/>
        </w:rPr>
        <w:t>ს</w:t>
      </w:r>
      <w:r w:rsidRPr="008F65B4">
        <w:rPr>
          <w:rFonts w:ascii="Sylfaen" w:hAnsi="Sylfaen"/>
          <w:b/>
          <w:color w:val="0070C0"/>
        </w:rPr>
        <w:t xml:space="preserve"> საბაკალავრო </w:t>
      </w:r>
      <w:r w:rsidR="00FE6F1A">
        <w:rPr>
          <w:rFonts w:ascii="Sylfaen" w:hAnsi="Sylfaen"/>
          <w:b/>
          <w:color w:val="0070C0"/>
        </w:rPr>
        <w:t xml:space="preserve">საგანმანათლებლო </w:t>
      </w:r>
      <w:r w:rsidRPr="008F65B4">
        <w:rPr>
          <w:rFonts w:ascii="Sylfaen" w:hAnsi="Sylfaen"/>
          <w:b/>
          <w:color w:val="0070C0"/>
        </w:rPr>
        <w:t>პროგრამა</w:t>
      </w:r>
    </w:p>
    <w:p w14:paraId="1DB61059" w14:textId="508B9B5C" w:rsidR="00952793" w:rsidRPr="008F65B4" w:rsidRDefault="00952793" w:rsidP="00952793">
      <w:pPr>
        <w:spacing w:after="0" w:line="240" w:lineRule="auto"/>
        <w:jc w:val="center"/>
        <w:rPr>
          <w:rFonts w:ascii="Sylfaen" w:hAnsi="Sylfaen"/>
        </w:rPr>
      </w:pPr>
      <w:r w:rsidRPr="008F65B4">
        <w:rPr>
          <w:rFonts w:ascii="Sylfaen" w:hAnsi="Sylfaen"/>
          <w:b/>
          <w:color w:val="0070C0"/>
        </w:rPr>
        <w:t>ბიზნესის საინფორმაციო სისტემები</w:t>
      </w:r>
      <w:r w:rsidR="003C7EF4">
        <w:rPr>
          <w:rFonts w:ascii="Sylfaen" w:hAnsi="Sylfaen"/>
          <w:b/>
          <w:color w:val="0070C0"/>
        </w:rPr>
        <w:t>ს</w:t>
      </w:r>
      <w:r w:rsidRPr="008F65B4">
        <w:rPr>
          <w:rFonts w:ascii="Sylfaen" w:hAnsi="Sylfaen"/>
          <w:b/>
          <w:color w:val="0070C0"/>
        </w:rPr>
        <w:t xml:space="preserve"> საბაკალავრო </w:t>
      </w:r>
      <w:r w:rsidR="00FE6F1A">
        <w:rPr>
          <w:rFonts w:ascii="Sylfaen" w:hAnsi="Sylfaen"/>
          <w:b/>
          <w:color w:val="0070C0"/>
        </w:rPr>
        <w:t xml:space="preserve">საგანმანათლებლო </w:t>
      </w:r>
      <w:r w:rsidRPr="008F65B4">
        <w:rPr>
          <w:rFonts w:ascii="Sylfaen" w:hAnsi="Sylfaen"/>
          <w:b/>
          <w:color w:val="0070C0"/>
        </w:rPr>
        <w:t xml:space="preserve">პროგრამა </w:t>
      </w:r>
    </w:p>
    <w:p w14:paraId="6C9DF41B" w14:textId="2B69A77D" w:rsidR="00952793" w:rsidRPr="008F65B4" w:rsidRDefault="00952793" w:rsidP="00952793">
      <w:pPr>
        <w:spacing w:after="0" w:line="240" w:lineRule="auto"/>
        <w:jc w:val="center"/>
        <w:rPr>
          <w:rFonts w:ascii="Sylfaen" w:hAnsi="Sylfaen"/>
        </w:rPr>
      </w:pPr>
      <w:r w:rsidRPr="008F65B4">
        <w:rPr>
          <w:rFonts w:ascii="Sylfaen" w:hAnsi="Sylfaen"/>
          <w:b/>
          <w:color w:val="0070C0"/>
        </w:rPr>
        <w:t>ლიდერობ</w:t>
      </w:r>
      <w:r w:rsidR="003C7EF4">
        <w:rPr>
          <w:rFonts w:ascii="Sylfaen" w:hAnsi="Sylfaen"/>
          <w:b/>
          <w:color w:val="0070C0"/>
        </w:rPr>
        <w:t>ის</w:t>
      </w:r>
      <w:r w:rsidRPr="008F65B4">
        <w:rPr>
          <w:rFonts w:ascii="Sylfaen" w:hAnsi="Sylfaen"/>
          <w:b/>
          <w:color w:val="0070C0"/>
        </w:rPr>
        <w:t>ა და მენეჯმენტი</w:t>
      </w:r>
      <w:r w:rsidR="003C7EF4">
        <w:rPr>
          <w:rFonts w:ascii="Sylfaen" w:hAnsi="Sylfaen"/>
          <w:b/>
          <w:color w:val="0070C0"/>
        </w:rPr>
        <w:t xml:space="preserve">ს </w:t>
      </w:r>
      <w:r w:rsidRPr="008F65B4">
        <w:rPr>
          <w:rFonts w:ascii="Sylfaen" w:hAnsi="Sylfaen"/>
          <w:b/>
          <w:color w:val="0070C0"/>
        </w:rPr>
        <w:t xml:space="preserve"> სამაგისტრო </w:t>
      </w:r>
      <w:r w:rsidR="00FE6F1A">
        <w:rPr>
          <w:rFonts w:ascii="Sylfaen" w:hAnsi="Sylfaen"/>
          <w:b/>
          <w:color w:val="0070C0"/>
        </w:rPr>
        <w:t xml:space="preserve">საგანმანათლებლო </w:t>
      </w:r>
      <w:r w:rsidRPr="008F65B4">
        <w:rPr>
          <w:rFonts w:ascii="Sylfaen" w:hAnsi="Sylfaen"/>
          <w:b/>
          <w:color w:val="0070C0"/>
        </w:rPr>
        <w:t xml:space="preserve">პროგრამა </w:t>
      </w:r>
    </w:p>
    <w:p w14:paraId="02AA9E7B" w14:textId="5A0EC2A5" w:rsidR="00952793" w:rsidRPr="008F65B4" w:rsidRDefault="00952793" w:rsidP="00952793">
      <w:pPr>
        <w:spacing w:after="0" w:line="240" w:lineRule="auto"/>
        <w:jc w:val="center"/>
        <w:rPr>
          <w:rFonts w:ascii="Sylfaen" w:hAnsi="Sylfaen"/>
        </w:rPr>
      </w:pPr>
      <w:r w:rsidRPr="008F65B4">
        <w:rPr>
          <w:rFonts w:ascii="Sylfaen" w:hAnsi="Sylfaen"/>
          <w:b/>
          <w:color w:val="0070C0"/>
        </w:rPr>
        <w:t>გლობალური მენეჯმენტი</w:t>
      </w:r>
      <w:r w:rsidR="003C7EF4">
        <w:rPr>
          <w:rFonts w:ascii="Sylfaen" w:hAnsi="Sylfaen"/>
          <w:b/>
          <w:color w:val="0070C0"/>
        </w:rPr>
        <w:t>ს</w:t>
      </w:r>
      <w:r w:rsidRPr="008F65B4">
        <w:rPr>
          <w:rFonts w:ascii="Sylfaen" w:hAnsi="Sylfaen"/>
          <w:b/>
          <w:color w:val="0070C0"/>
        </w:rPr>
        <w:t xml:space="preserve"> სამაგისტრო </w:t>
      </w:r>
      <w:r w:rsidR="00FE6F1A">
        <w:rPr>
          <w:rFonts w:ascii="Sylfaen" w:hAnsi="Sylfaen"/>
          <w:b/>
          <w:color w:val="0070C0"/>
        </w:rPr>
        <w:t xml:space="preserve">საგანმანათლებლო </w:t>
      </w:r>
      <w:r w:rsidRPr="008F65B4">
        <w:rPr>
          <w:rFonts w:ascii="Sylfaen" w:hAnsi="Sylfaen"/>
          <w:b/>
          <w:color w:val="0070C0"/>
        </w:rPr>
        <w:t xml:space="preserve">პროგრამა </w:t>
      </w:r>
    </w:p>
    <w:p w14:paraId="668E9319" w14:textId="3E43CCB2" w:rsidR="00952793" w:rsidRPr="008F65B4" w:rsidRDefault="00952793" w:rsidP="00952793">
      <w:pPr>
        <w:spacing w:after="0" w:line="240" w:lineRule="auto"/>
        <w:jc w:val="center"/>
        <w:rPr>
          <w:rFonts w:ascii="Sylfaen" w:hAnsi="Sylfaen"/>
        </w:rPr>
      </w:pPr>
      <w:r w:rsidRPr="008F65B4">
        <w:rPr>
          <w:rFonts w:ascii="Sylfaen" w:hAnsi="Sylfaen"/>
          <w:b/>
          <w:color w:val="0070C0"/>
        </w:rPr>
        <w:t>ჯანდაცვის პოლიტიკ</w:t>
      </w:r>
      <w:r w:rsidR="003C7EF4">
        <w:rPr>
          <w:rFonts w:ascii="Sylfaen" w:hAnsi="Sylfaen"/>
          <w:b/>
          <w:color w:val="0070C0"/>
        </w:rPr>
        <w:t>ის</w:t>
      </w:r>
      <w:r w:rsidRPr="008F65B4">
        <w:rPr>
          <w:rFonts w:ascii="Sylfaen" w:hAnsi="Sylfaen"/>
          <w:b/>
          <w:color w:val="0070C0"/>
        </w:rPr>
        <w:t>ა და მენეჯმენტი</w:t>
      </w:r>
      <w:r w:rsidR="003C7EF4">
        <w:rPr>
          <w:rFonts w:ascii="Sylfaen" w:hAnsi="Sylfaen"/>
          <w:b/>
          <w:color w:val="0070C0"/>
        </w:rPr>
        <w:t>ს</w:t>
      </w:r>
      <w:r w:rsidRPr="008F65B4">
        <w:rPr>
          <w:rFonts w:ascii="Sylfaen" w:hAnsi="Sylfaen"/>
          <w:b/>
          <w:color w:val="0070C0"/>
        </w:rPr>
        <w:t xml:space="preserve"> სამაგისტრო </w:t>
      </w:r>
      <w:r w:rsidR="00FE6F1A">
        <w:rPr>
          <w:rFonts w:ascii="Sylfaen" w:hAnsi="Sylfaen"/>
          <w:b/>
          <w:color w:val="0070C0"/>
        </w:rPr>
        <w:t xml:space="preserve">საგანმანათლებლო </w:t>
      </w:r>
      <w:r w:rsidRPr="008F65B4">
        <w:rPr>
          <w:rFonts w:ascii="Sylfaen" w:hAnsi="Sylfaen"/>
          <w:b/>
          <w:color w:val="0070C0"/>
        </w:rPr>
        <w:t xml:space="preserve">პროგრამა </w:t>
      </w:r>
    </w:p>
    <w:p w14:paraId="06AE0BB1" w14:textId="670C8D6E" w:rsidR="00952793" w:rsidRPr="008F65B4" w:rsidRDefault="00952793" w:rsidP="00952793">
      <w:pPr>
        <w:spacing w:after="0" w:line="240" w:lineRule="auto"/>
        <w:jc w:val="center"/>
        <w:rPr>
          <w:rFonts w:ascii="Sylfaen" w:hAnsi="Sylfaen"/>
          <w:b/>
          <w:bCs/>
          <w:color w:val="0070C0"/>
        </w:rPr>
      </w:pPr>
      <w:r w:rsidRPr="008F65B4">
        <w:rPr>
          <w:rFonts w:ascii="Sylfaen" w:hAnsi="Sylfaen"/>
          <w:b/>
          <w:color w:val="0070C0"/>
        </w:rPr>
        <w:t>ბიზნესის ანალიტიკ</w:t>
      </w:r>
      <w:r w:rsidR="003C7EF4">
        <w:rPr>
          <w:rFonts w:ascii="Sylfaen" w:hAnsi="Sylfaen"/>
          <w:b/>
          <w:color w:val="0070C0"/>
        </w:rPr>
        <w:t>ის</w:t>
      </w:r>
      <w:r w:rsidRPr="008F65B4">
        <w:rPr>
          <w:rFonts w:ascii="Sylfaen" w:hAnsi="Sylfaen"/>
          <w:b/>
          <w:color w:val="0070C0"/>
        </w:rPr>
        <w:t xml:space="preserve"> სამაგისტრო </w:t>
      </w:r>
      <w:r w:rsidR="00FE6F1A">
        <w:rPr>
          <w:rFonts w:ascii="Sylfaen" w:hAnsi="Sylfaen"/>
          <w:b/>
          <w:color w:val="0070C0"/>
        </w:rPr>
        <w:t xml:space="preserve">საგანმანათლებლო </w:t>
      </w:r>
      <w:r w:rsidRPr="008F65B4">
        <w:rPr>
          <w:rFonts w:ascii="Sylfaen" w:hAnsi="Sylfaen"/>
          <w:b/>
          <w:color w:val="0070C0"/>
        </w:rPr>
        <w:t>პროგრამა</w:t>
      </w:r>
    </w:p>
    <w:p w14:paraId="5E03351B" w14:textId="77777777" w:rsidR="00952793" w:rsidRPr="008F65B4" w:rsidRDefault="00952793" w:rsidP="00952793">
      <w:pPr>
        <w:spacing w:after="0" w:line="240" w:lineRule="auto"/>
        <w:jc w:val="center"/>
        <w:rPr>
          <w:rFonts w:ascii="Sylfaen" w:hAnsi="Sylfaen"/>
          <w:b/>
          <w:color w:val="1F4E79"/>
          <w:lang w:val="en-GB"/>
        </w:rPr>
      </w:pPr>
    </w:p>
    <w:p w14:paraId="3C19224D" w14:textId="77777777" w:rsidR="00952793" w:rsidRPr="008F65B4" w:rsidRDefault="00952793" w:rsidP="00952793">
      <w:pPr>
        <w:spacing w:after="0" w:line="240" w:lineRule="auto"/>
        <w:jc w:val="center"/>
        <w:rPr>
          <w:rFonts w:ascii="Sylfaen" w:hAnsi="Sylfaen"/>
          <w:b/>
          <w:color w:val="1F4E79"/>
          <w:lang w:val="en-GB"/>
        </w:rPr>
      </w:pPr>
    </w:p>
    <w:p w14:paraId="2B45C77B" w14:textId="5EC9C73E" w:rsidR="00952793" w:rsidRPr="008F65B4" w:rsidRDefault="001D08FD" w:rsidP="00952793">
      <w:pPr>
        <w:spacing w:after="0" w:line="240" w:lineRule="auto"/>
        <w:ind w:left="360"/>
        <w:jc w:val="center"/>
        <w:rPr>
          <w:rFonts w:ascii="Sylfaen" w:hAnsi="Sylfaen"/>
          <w:b/>
          <w:bCs/>
          <w:color w:val="0070C0"/>
        </w:rPr>
      </w:pPr>
      <w:r>
        <w:rPr>
          <w:rFonts w:ascii="Sylfaen" w:hAnsi="Sylfaen"/>
          <w:b/>
          <w:bCs/>
          <w:color w:val="0070C0"/>
        </w:rPr>
        <w:t xml:space="preserve">შპს </w:t>
      </w:r>
      <w:r w:rsidR="00952793" w:rsidRPr="008F65B4">
        <w:rPr>
          <w:rFonts w:ascii="Sylfaen" w:hAnsi="Sylfaen"/>
          <w:b/>
          <w:bCs/>
          <w:color w:val="0070C0"/>
        </w:rPr>
        <w:t xml:space="preserve">აღმოსავლეთ-დასავლეთის უნივერსიტეტი </w:t>
      </w:r>
    </w:p>
    <w:p w14:paraId="2F02758D" w14:textId="77777777" w:rsidR="00952793" w:rsidRPr="008F65B4" w:rsidRDefault="00952793" w:rsidP="00952793">
      <w:pPr>
        <w:spacing w:after="0" w:line="240" w:lineRule="auto"/>
        <w:ind w:left="360"/>
        <w:jc w:val="both"/>
        <w:rPr>
          <w:rFonts w:ascii="Sylfaen" w:hAnsi="Sylfaen"/>
          <w:b/>
          <w:bCs/>
          <w:lang w:val="en-GB"/>
        </w:rPr>
      </w:pPr>
    </w:p>
    <w:p w14:paraId="0C648116" w14:textId="77777777" w:rsidR="00952793" w:rsidRPr="008F65B4" w:rsidRDefault="00952793" w:rsidP="00952793">
      <w:pPr>
        <w:spacing w:after="0" w:line="240" w:lineRule="auto"/>
        <w:rPr>
          <w:rFonts w:ascii="Sylfaen" w:hAnsi="Sylfaen"/>
          <w:bCs/>
          <w:color w:val="0070C0"/>
          <w:lang w:val="en-GB"/>
        </w:rPr>
      </w:pPr>
    </w:p>
    <w:p w14:paraId="06B8DAD3" w14:textId="77777777" w:rsidR="00952793" w:rsidRPr="008F65B4" w:rsidRDefault="00952793" w:rsidP="00952793">
      <w:pPr>
        <w:spacing w:after="0" w:line="240" w:lineRule="auto"/>
        <w:jc w:val="center"/>
        <w:rPr>
          <w:rFonts w:ascii="Sylfaen" w:hAnsi="Sylfaen"/>
          <w:bCs/>
          <w:color w:val="0070C0"/>
        </w:rPr>
      </w:pPr>
      <w:r w:rsidRPr="008F65B4">
        <w:rPr>
          <w:rFonts w:ascii="Sylfaen" w:hAnsi="Sylfaen"/>
          <w:bCs/>
          <w:color w:val="0070C0"/>
        </w:rPr>
        <w:t xml:space="preserve">შეფასების თარიღი: </w:t>
      </w:r>
      <w:r w:rsidR="00F15CDC" w:rsidRPr="008F65B4">
        <w:rPr>
          <w:rFonts w:ascii="Sylfaen" w:hAnsi="Sylfaen"/>
          <w:bCs/>
          <w:color w:val="0070C0"/>
        </w:rPr>
        <w:t>2026</w:t>
      </w:r>
      <w:r w:rsidR="00F15CDC">
        <w:rPr>
          <w:rFonts w:ascii="Sylfaen" w:hAnsi="Sylfaen"/>
          <w:bCs/>
          <w:color w:val="0070C0"/>
        </w:rPr>
        <w:t xml:space="preserve">წლის </w:t>
      </w:r>
      <w:r w:rsidRPr="008F65B4">
        <w:rPr>
          <w:rFonts w:ascii="Sylfaen" w:hAnsi="Sylfaen"/>
          <w:bCs/>
          <w:color w:val="0070C0"/>
        </w:rPr>
        <w:t xml:space="preserve">04–06 მაისი </w:t>
      </w:r>
    </w:p>
    <w:p w14:paraId="7CAF7C1B" w14:textId="77777777" w:rsidR="00952793" w:rsidRPr="008F65B4" w:rsidRDefault="00952793" w:rsidP="00952793">
      <w:pPr>
        <w:spacing w:after="0" w:line="240" w:lineRule="auto"/>
        <w:jc w:val="center"/>
        <w:rPr>
          <w:rFonts w:ascii="Sylfaen" w:hAnsi="Sylfaen"/>
          <w:bCs/>
          <w:color w:val="0070C0"/>
          <w:lang w:val="en-GB"/>
        </w:rPr>
      </w:pPr>
    </w:p>
    <w:p w14:paraId="7339257F" w14:textId="5E728CB5" w:rsidR="00952793" w:rsidRPr="008F65B4" w:rsidRDefault="00952793" w:rsidP="00952793">
      <w:pPr>
        <w:spacing w:after="0" w:line="240" w:lineRule="auto"/>
        <w:jc w:val="center"/>
        <w:rPr>
          <w:rFonts w:ascii="Sylfaen" w:hAnsi="Sylfaen"/>
          <w:bCs/>
          <w:color w:val="0070C0"/>
        </w:rPr>
      </w:pPr>
      <w:r w:rsidRPr="008F65B4">
        <w:rPr>
          <w:rFonts w:ascii="Sylfaen" w:hAnsi="Sylfaen"/>
          <w:bCs/>
          <w:color w:val="0070C0"/>
        </w:rPr>
        <w:t xml:space="preserve">დასკვნის წარდგენის თარიღი: </w:t>
      </w:r>
      <w:r w:rsidR="00F15CDC" w:rsidRPr="008F65B4">
        <w:rPr>
          <w:rFonts w:ascii="Sylfaen" w:hAnsi="Sylfaen"/>
          <w:bCs/>
          <w:color w:val="0070C0"/>
        </w:rPr>
        <w:t>2026</w:t>
      </w:r>
      <w:r w:rsidR="00F15CDC">
        <w:rPr>
          <w:rFonts w:ascii="Sylfaen" w:hAnsi="Sylfaen"/>
          <w:bCs/>
          <w:color w:val="0070C0"/>
        </w:rPr>
        <w:t xml:space="preserve"> წლის </w:t>
      </w:r>
      <w:r w:rsidR="001D08FD">
        <w:rPr>
          <w:rFonts w:ascii="Sylfaen" w:hAnsi="Sylfaen"/>
          <w:bCs/>
          <w:color w:val="0070C0"/>
        </w:rPr>
        <w:t>13 ივლისი</w:t>
      </w:r>
    </w:p>
    <w:p w14:paraId="7260658E" w14:textId="77777777" w:rsidR="00952793" w:rsidRPr="008F65B4" w:rsidRDefault="00952793" w:rsidP="00952793">
      <w:pPr>
        <w:spacing w:after="0" w:line="240" w:lineRule="auto"/>
        <w:jc w:val="center"/>
        <w:rPr>
          <w:rFonts w:ascii="Sylfaen" w:hAnsi="Sylfaen"/>
          <w:bCs/>
          <w:color w:val="0070C0"/>
          <w:lang w:val="en-GB"/>
        </w:rPr>
      </w:pPr>
    </w:p>
    <w:p w14:paraId="7724F27E" w14:textId="77777777" w:rsidR="00952793" w:rsidRPr="008F65B4" w:rsidRDefault="00952793" w:rsidP="00952793">
      <w:pPr>
        <w:spacing w:after="0" w:line="240" w:lineRule="auto"/>
        <w:ind w:left="360"/>
        <w:jc w:val="both"/>
        <w:rPr>
          <w:rFonts w:ascii="Sylfaen" w:hAnsi="Sylfaen"/>
          <w:bCs/>
          <w:color w:val="404040"/>
          <w:lang w:val="en-GB"/>
        </w:rPr>
      </w:pPr>
    </w:p>
    <w:p w14:paraId="5F77B9FE" w14:textId="77777777" w:rsidR="00952793" w:rsidRPr="008F65B4" w:rsidRDefault="00952793" w:rsidP="00952793">
      <w:pPr>
        <w:spacing w:after="0" w:line="240" w:lineRule="auto"/>
        <w:ind w:left="360"/>
        <w:jc w:val="both"/>
        <w:rPr>
          <w:rFonts w:ascii="Sylfaen" w:hAnsi="Sylfaen"/>
          <w:b/>
          <w:bCs/>
          <w:lang w:val="en-GB"/>
        </w:rPr>
      </w:pPr>
    </w:p>
    <w:p w14:paraId="0F27269C" w14:textId="77777777" w:rsidR="00952793" w:rsidRPr="008F65B4" w:rsidRDefault="00952793" w:rsidP="00952793">
      <w:pPr>
        <w:spacing w:after="0" w:line="240" w:lineRule="auto"/>
        <w:rPr>
          <w:rFonts w:ascii="Sylfaen" w:hAnsi="Sylfaen"/>
          <w:bCs/>
          <w:color w:val="808080"/>
          <w:lang w:val="en-GB"/>
        </w:rPr>
      </w:pPr>
    </w:p>
    <w:p w14:paraId="6C00E046" w14:textId="77777777" w:rsidR="00952793" w:rsidRPr="008F65B4" w:rsidRDefault="00952793" w:rsidP="00952793">
      <w:pPr>
        <w:spacing w:after="0" w:line="240" w:lineRule="auto"/>
        <w:rPr>
          <w:rFonts w:ascii="Sylfaen" w:hAnsi="Sylfaen"/>
          <w:bCs/>
          <w:color w:val="808080"/>
          <w:lang w:val="en-GB"/>
        </w:rPr>
      </w:pPr>
    </w:p>
    <w:p w14:paraId="78A8C0B5" w14:textId="77777777" w:rsidR="00952793" w:rsidRPr="008F65B4" w:rsidRDefault="00952793" w:rsidP="00952793">
      <w:pPr>
        <w:spacing w:after="0" w:line="240" w:lineRule="auto"/>
        <w:jc w:val="center"/>
        <w:rPr>
          <w:rFonts w:ascii="Sylfaen" w:hAnsi="Sylfaen"/>
          <w:bCs/>
          <w:color w:val="0070C0"/>
        </w:rPr>
      </w:pPr>
      <w:r w:rsidRPr="008F65B4">
        <w:rPr>
          <w:rFonts w:ascii="Sylfaen" w:hAnsi="Sylfaen"/>
          <w:bCs/>
          <w:color w:val="0070C0"/>
        </w:rPr>
        <w:t>თბილისი</w:t>
      </w:r>
    </w:p>
    <w:p w14:paraId="7CF5D384" w14:textId="77777777" w:rsidR="00952793" w:rsidRPr="008F65B4" w:rsidRDefault="00952793" w:rsidP="00952793">
      <w:pPr>
        <w:rPr>
          <w:rFonts w:ascii="Sylfaen" w:hAnsi="Sylfaen"/>
          <w:b/>
          <w:color w:val="0070C0"/>
          <w:lang w:val="en-GB"/>
        </w:rPr>
      </w:pPr>
    </w:p>
    <w:p w14:paraId="7DC06137" w14:textId="77777777" w:rsidR="00952793" w:rsidRPr="008F65B4" w:rsidRDefault="00952793" w:rsidP="00952793">
      <w:pPr>
        <w:rPr>
          <w:rFonts w:ascii="Sylfaen" w:hAnsi="Sylfaen"/>
          <w:b/>
          <w:color w:val="0070C0"/>
          <w:lang w:val="en-GB"/>
        </w:rPr>
      </w:pPr>
    </w:p>
    <w:p w14:paraId="585E7B55" w14:textId="77777777" w:rsidR="00952793" w:rsidRPr="008F65B4" w:rsidRDefault="00952793" w:rsidP="00952793">
      <w:pPr>
        <w:rPr>
          <w:rFonts w:ascii="Sylfaen" w:hAnsi="Sylfaen"/>
          <w:b/>
          <w:color w:val="0070C0"/>
          <w:lang w:val="en-GB"/>
        </w:rPr>
      </w:pPr>
    </w:p>
    <w:sdt>
      <w:sdtPr>
        <w:rPr>
          <w:rFonts w:ascii="Sylfaen" w:eastAsia="Calibri" w:hAnsi="Sylfaen"/>
          <w:color w:val="auto"/>
          <w:sz w:val="22"/>
          <w:szCs w:val="22"/>
        </w:rPr>
        <w:id w:val="-1861037902"/>
        <w:docPartObj>
          <w:docPartGallery w:val="Table of Contents"/>
          <w:docPartUnique/>
        </w:docPartObj>
      </w:sdtPr>
      <w:sdtEndPr>
        <w:rPr>
          <w:rFonts w:eastAsia="Times New Roman"/>
          <w:color w:val="2E74B5"/>
        </w:rPr>
      </w:sdtEndPr>
      <w:sdtContent>
        <w:sdt>
          <w:sdtPr>
            <w:rPr>
              <w:rFonts w:ascii="Sylfaen" w:eastAsiaTheme="minorEastAsia" w:hAnsi="Sylfaen" w:cstheme="minorBidi"/>
              <w:color w:val="auto"/>
              <w:sz w:val="22"/>
              <w:szCs w:val="22"/>
              <w:lang w:val="en-US"/>
            </w:rPr>
            <w:id w:val="1915195143"/>
            <w:docPartObj>
              <w:docPartGallery w:val="Table of Contents"/>
              <w:docPartUnique/>
            </w:docPartObj>
          </w:sdtPr>
          <w:sdtEndPr>
            <w:rPr>
              <w:b/>
              <w:bCs/>
              <w:noProof/>
            </w:rPr>
          </w:sdtEndPr>
          <w:sdtContent>
            <w:p w14:paraId="3BAE4B90" w14:textId="77777777" w:rsidR="00901431" w:rsidRPr="00901431" w:rsidRDefault="00901431" w:rsidP="00901431">
              <w:pPr>
                <w:pStyle w:val="TOCHeading"/>
                <w:shd w:val="clear" w:color="auto" w:fill="DEEAF6" w:themeFill="accent1" w:themeFillTint="33"/>
                <w:rPr>
                  <w:rFonts w:ascii="Sylfaen" w:eastAsiaTheme="majorEastAsia" w:hAnsi="Sylfaen" w:cstheme="majorBidi"/>
                  <w:b/>
                  <w:sz w:val="24"/>
                </w:rPr>
              </w:pPr>
              <w:r w:rsidRPr="00901431">
                <w:rPr>
                  <w:rFonts w:ascii="Sylfaen" w:eastAsiaTheme="majorEastAsia" w:hAnsi="Sylfaen" w:cstheme="majorBidi"/>
                  <w:b/>
                  <w:sz w:val="24"/>
                </w:rPr>
                <w:t>შინაარსი</w:t>
              </w:r>
            </w:p>
            <w:p w14:paraId="2895AB6E" w14:textId="77777777" w:rsidR="00901431" w:rsidRPr="00901431" w:rsidRDefault="00901431" w:rsidP="00901431">
              <w:pPr>
                <w:tabs>
                  <w:tab w:val="right" w:leader="dot" w:pos="9304"/>
                </w:tabs>
                <w:spacing w:after="100"/>
                <w:rPr>
                  <w:rFonts w:asciiTheme="minorHAnsi" w:eastAsiaTheme="minorEastAsia" w:hAnsiTheme="minorHAnsi" w:cstheme="minorBidi"/>
                  <w:noProof/>
                  <w:lang w:val="en-US"/>
                </w:rPr>
              </w:pPr>
              <w:r w:rsidRPr="00901431">
                <w:rPr>
                  <w:rFonts w:ascii="Sylfaen" w:eastAsiaTheme="minorHAnsi" w:hAnsi="Sylfaen" w:cstheme="minorBidi"/>
                  <w:b/>
                  <w:bCs/>
                  <w:noProof/>
                  <w:lang w:val="en-US"/>
                </w:rPr>
                <w:fldChar w:fldCharType="begin"/>
              </w:r>
              <w:r w:rsidRPr="00901431">
                <w:rPr>
                  <w:rFonts w:ascii="Sylfaen" w:eastAsiaTheme="minorHAnsi" w:hAnsi="Sylfaen" w:cstheme="minorBidi"/>
                  <w:b/>
                  <w:bCs/>
                  <w:noProof/>
                  <w:lang w:val="en-US"/>
                </w:rPr>
                <w:instrText xml:space="preserve"> TOC \o "1-3" \h \z \u </w:instrText>
              </w:r>
              <w:r w:rsidRPr="00901431">
                <w:rPr>
                  <w:rFonts w:ascii="Sylfaen" w:eastAsiaTheme="minorHAnsi" w:hAnsi="Sylfaen" w:cstheme="minorBidi"/>
                  <w:b/>
                  <w:bCs/>
                  <w:noProof/>
                  <w:lang w:val="en-US"/>
                </w:rPr>
                <w:fldChar w:fldCharType="separate"/>
              </w:r>
              <w:hyperlink w:anchor="_Toc206586646" w:history="1">
                <w:r w:rsidRPr="00901431">
                  <w:rPr>
                    <w:rFonts w:ascii="Sylfaen" w:eastAsiaTheme="minorHAnsi" w:hAnsi="Sylfaen" w:cstheme="minorBidi"/>
                    <w:b/>
                    <w:noProof/>
                    <w:color w:val="0563C1" w:themeColor="hyperlink"/>
                    <w:u w:val="single"/>
                    <w:lang w:val="en-US"/>
                  </w:rPr>
                  <w:t>I. ინფორმაცია საგანმანათლებლო პროგრამების კლასტერის შესახებ</w:t>
                </w:r>
                <w:r w:rsidRPr="00901431">
                  <w:rPr>
                    <w:rFonts w:ascii="Sylfaen" w:eastAsiaTheme="minorHAnsi" w:hAnsi="Sylfaen" w:cstheme="minorBidi"/>
                    <w:noProof/>
                    <w:webHidden/>
                    <w:color w:val="0070C0"/>
                    <w:lang w:val="en-US"/>
                  </w:rPr>
                  <w:tab/>
                </w:r>
                <w:r w:rsidRPr="00901431">
                  <w:rPr>
                    <w:rFonts w:ascii="Sylfaen" w:eastAsiaTheme="minorHAnsi" w:hAnsi="Sylfaen" w:cstheme="minorBidi"/>
                    <w:noProof/>
                    <w:webHidden/>
                    <w:color w:val="0070C0"/>
                    <w:lang w:val="en-US"/>
                  </w:rPr>
                  <w:fldChar w:fldCharType="begin"/>
                </w:r>
                <w:r w:rsidRPr="00901431">
                  <w:rPr>
                    <w:rFonts w:ascii="Sylfaen" w:eastAsiaTheme="minorHAnsi" w:hAnsi="Sylfaen" w:cstheme="minorBidi"/>
                    <w:noProof/>
                    <w:webHidden/>
                    <w:color w:val="0070C0"/>
                    <w:lang w:val="en-US"/>
                  </w:rPr>
                  <w:instrText xml:space="preserve"> PAGEREF _Toc206586646 \h </w:instrText>
                </w:r>
                <w:r w:rsidRPr="00901431">
                  <w:rPr>
                    <w:rFonts w:ascii="Sylfaen" w:eastAsiaTheme="minorHAnsi" w:hAnsi="Sylfaen" w:cstheme="minorBidi"/>
                    <w:noProof/>
                    <w:webHidden/>
                    <w:color w:val="0070C0"/>
                    <w:lang w:val="en-US"/>
                  </w:rPr>
                </w:r>
                <w:r w:rsidRPr="00901431">
                  <w:rPr>
                    <w:rFonts w:ascii="Sylfaen" w:eastAsiaTheme="minorHAnsi" w:hAnsi="Sylfaen" w:cstheme="minorBidi"/>
                    <w:noProof/>
                    <w:webHidden/>
                    <w:color w:val="0070C0"/>
                    <w:lang w:val="en-US"/>
                  </w:rPr>
                  <w:fldChar w:fldCharType="separate"/>
                </w:r>
                <w:r w:rsidRPr="00901431">
                  <w:rPr>
                    <w:rFonts w:ascii="Sylfaen" w:eastAsiaTheme="minorHAnsi" w:hAnsi="Sylfaen" w:cstheme="minorBidi"/>
                    <w:noProof/>
                    <w:webHidden/>
                    <w:color w:val="0070C0"/>
                    <w:lang w:val="en-US"/>
                  </w:rPr>
                  <w:t>4</w:t>
                </w:r>
                <w:r w:rsidRPr="00901431">
                  <w:rPr>
                    <w:rFonts w:ascii="Sylfaen" w:eastAsiaTheme="minorHAnsi" w:hAnsi="Sylfaen" w:cstheme="minorBidi"/>
                    <w:noProof/>
                    <w:webHidden/>
                    <w:color w:val="0070C0"/>
                    <w:lang w:val="en-US"/>
                  </w:rPr>
                  <w:fldChar w:fldCharType="end"/>
                </w:r>
              </w:hyperlink>
            </w:p>
            <w:p w14:paraId="10DE65D1" w14:textId="77777777" w:rsidR="00901431" w:rsidRPr="00901431" w:rsidRDefault="00901431" w:rsidP="00901431">
              <w:pPr>
                <w:tabs>
                  <w:tab w:val="right" w:leader="dot" w:pos="9304"/>
                </w:tabs>
                <w:spacing w:after="100"/>
                <w:rPr>
                  <w:rFonts w:asciiTheme="minorHAnsi" w:eastAsiaTheme="minorEastAsia" w:hAnsiTheme="minorHAnsi" w:cstheme="minorBidi"/>
                  <w:noProof/>
                  <w:lang w:val="en-US"/>
                </w:rPr>
              </w:pPr>
              <w:hyperlink w:anchor="_Toc206586647" w:history="1">
                <w:r w:rsidRPr="00901431">
                  <w:rPr>
                    <w:rFonts w:ascii="Sylfaen" w:eastAsiaTheme="minorHAnsi" w:hAnsi="Sylfaen" w:cstheme="minorBidi"/>
                    <w:b/>
                    <w:noProof/>
                    <w:color w:val="0563C1" w:themeColor="hyperlink"/>
                    <w:u w:val="single"/>
                    <w:lang w:val="en-US"/>
                  </w:rPr>
                  <w:t>II. აკრედიტაციის ექსპერტთა ჯგუფის შემაჯამებელი დასკვნა</w:t>
                </w:r>
                <w:r w:rsidRPr="00901431">
                  <w:rPr>
                    <w:rFonts w:ascii="Sylfaen" w:eastAsiaTheme="minorHAnsi" w:hAnsi="Sylfaen" w:cstheme="minorBidi"/>
                    <w:noProof/>
                    <w:webHidden/>
                    <w:color w:val="0070C0"/>
                    <w:lang w:val="en-US"/>
                  </w:rPr>
                  <w:tab/>
                </w:r>
                <w:r w:rsidRPr="00901431">
                  <w:rPr>
                    <w:rFonts w:ascii="Sylfaen" w:eastAsiaTheme="minorHAnsi" w:hAnsi="Sylfaen" w:cstheme="minorBidi"/>
                    <w:noProof/>
                    <w:webHidden/>
                    <w:color w:val="0070C0"/>
                    <w:lang w:val="en-US"/>
                  </w:rPr>
                  <w:fldChar w:fldCharType="begin"/>
                </w:r>
                <w:r w:rsidRPr="00901431">
                  <w:rPr>
                    <w:rFonts w:ascii="Sylfaen" w:eastAsiaTheme="minorHAnsi" w:hAnsi="Sylfaen" w:cstheme="minorBidi"/>
                    <w:noProof/>
                    <w:webHidden/>
                    <w:color w:val="0070C0"/>
                    <w:lang w:val="en-US"/>
                  </w:rPr>
                  <w:instrText xml:space="preserve"> PAGEREF _Toc206586647 \h </w:instrText>
                </w:r>
                <w:r w:rsidRPr="00901431">
                  <w:rPr>
                    <w:rFonts w:ascii="Sylfaen" w:eastAsiaTheme="minorHAnsi" w:hAnsi="Sylfaen" w:cstheme="minorBidi"/>
                    <w:noProof/>
                    <w:webHidden/>
                    <w:color w:val="0070C0"/>
                    <w:lang w:val="en-US"/>
                  </w:rPr>
                </w:r>
                <w:r w:rsidRPr="00901431">
                  <w:rPr>
                    <w:rFonts w:ascii="Sylfaen" w:eastAsiaTheme="minorHAnsi" w:hAnsi="Sylfaen" w:cstheme="minorBidi"/>
                    <w:noProof/>
                    <w:webHidden/>
                    <w:color w:val="0070C0"/>
                    <w:lang w:val="en-US"/>
                  </w:rPr>
                  <w:fldChar w:fldCharType="separate"/>
                </w:r>
                <w:r w:rsidRPr="00901431">
                  <w:rPr>
                    <w:rFonts w:ascii="Sylfaen" w:eastAsiaTheme="minorHAnsi" w:hAnsi="Sylfaen" w:cstheme="minorBidi"/>
                    <w:noProof/>
                    <w:webHidden/>
                    <w:color w:val="0070C0"/>
                    <w:lang w:val="en-US"/>
                  </w:rPr>
                  <w:t>5</w:t>
                </w:r>
                <w:r w:rsidRPr="00901431">
                  <w:rPr>
                    <w:rFonts w:ascii="Sylfaen" w:eastAsiaTheme="minorHAnsi" w:hAnsi="Sylfaen" w:cstheme="minorBidi"/>
                    <w:noProof/>
                    <w:webHidden/>
                    <w:color w:val="0070C0"/>
                    <w:lang w:val="en-US"/>
                  </w:rPr>
                  <w:fldChar w:fldCharType="end"/>
                </w:r>
              </w:hyperlink>
            </w:p>
            <w:p w14:paraId="3EF4C803" w14:textId="77777777" w:rsidR="00901431" w:rsidRPr="00901431" w:rsidRDefault="00901431" w:rsidP="00901431">
              <w:pPr>
                <w:tabs>
                  <w:tab w:val="right" w:leader="dot" w:pos="9304"/>
                </w:tabs>
                <w:spacing w:after="100"/>
                <w:rPr>
                  <w:rFonts w:asciiTheme="minorHAnsi" w:eastAsiaTheme="minorEastAsia" w:hAnsiTheme="minorHAnsi" w:cstheme="minorBidi"/>
                  <w:noProof/>
                  <w:lang w:val="en-US"/>
                </w:rPr>
              </w:pPr>
              <w:hyperlink w:anchor="_Toc206586648" w:history="1">
                <w:r w:rsidRPr="00901431">
                  <w:rPr>
                    <w:rFonts w:ascii="Sylfaen" w:eastAsia="Times New Roman" w:hAnsi="Sylfaen" w:cs="Segoe UI"/>
                    <w:b/>
                    <w:bCs/>
                    <w:noProof/>
                    <w:color w:val="0563C1" w:themeColor="hyperlink"/>
                    <w:u w:val="single"/>
                    <w:lang w:val="en-US" w:eastAsia="ru-RU"/>
                  </w:rPr>
                  <w:t xml:space="preserve">III. </w:t>
                </w:r>
                <w:r w:rsidRPr="00901431">
                  <w:rPr>
                    <w:rFonts w:ascii="Sylfaen" w:eastAsiaTheme="minorHAnsi" w:hAnsi="Sylfaen" w:cstheme="minorBidi"/>
                    <w:b/>
                    <w:bCs/>
                    <w:noProof/>
                    <w:color w:val="0563C1" w:themeColor="hyperlink"/>
                    <w:u w:val="single"/>
                    <w:lang w:val="en-US"/>
                  </w:rPr>
                  <w:t>პროგრამების სტანდარტებთან შესაბამისობის შემაჯამებელი ცხრილი</w:t>
                </w:r>
                <w:r w:rsidRPr="00901431">
                  <w:rPr>
                    <w:rFonts w:ascii="Sylfaen" w:eastAsiaTheme="minorHAnsi" w:hAnsi="Sylfaen" w:cstheme="minorBidi"/>
                    <w:noProof/>
                    <w:webHidden/>
                    <w:color w:val="0070C0"/>
                    <w:lang w:val="en-US"/>
                  </w:rPr>
                  <w:tab/>
                </w:r>
                <w:r w:rsidRPr="00901431">
                  <w:rPr>
                    <w:rFonts w:ascii="Sylfaen" w:eastAsiaTheme="minorHAnsi" w:hAnsi="Sylfaen" w:cstheme="minorBidi"/>
                    <w:noProof/>
                    <w:webHidden/>
                    <w:color w:val="0070C0"/>
                    <w:lang w:val="en-US"/>
                  </w:rPr>
                  <w:fldChar w:fldCharType="begin"/>
                </w:r>
                <w:r w:rsidRPr="00901431">
                  <w:rPr>
                    <w:rFonts w:ascii="Sylfaen" w:eastAsiaTheme="minorHAnsi" w:hAnsi="Sylfaen" w:cstheme="minorBidi"/>
                    <w:noProof/>
                    <w:webHidden/>
                    <w:color w:val="0070C0"/>
                    <w:lang w:val="en-US"/>
                  </w:rPr>
                  <w:instrText xml:space="preserve"> PAGEREF _Toc206586648 \h </w:instrText>
                </w:r>
                <w:r w:rsidRPr="00901431">
                  <w:rPr>
                    <w:rFonts w:ascii="Sylfaen" w:eastAsiaTheme="minorHAnsi" w:hAnsi="Sylfaen" w:cstheme="minorBidi"/>
                    <w:noProof/>
                    <w:webHidden/>
                    <w:color w:val="0070C0"/>
                    <w:lang w:val="en-US"/>
                  </w:rPr>
                </w:r>
                <w:r w:rsidRPr="00901431">
                  <w:rPr>
                    <w:rFonts w:ascii="Sylfaen" w:eastAsiaTheme="minorHAnsi" w:hAnsi="Sylfaen" w:cstheme="minorBidi"/>
                    <w:noProof/>
                    <w:webHidden/>
                    <w:color w:val="0070C0"/>
                    <w:lang w:val="en-US"/>
                  </w:rPr>
                  <w:fldChar w:fldCharType="separate"/>
                </w:r>
                <w:r w:rsidRPr="00901431">
                  <w:rPr>
                    <w:rFonts w:ascii="Sylfaen" w:eastAsiaTheme="minorHAnsi" w:hAnsi="Sylfaen" w:cstheme="minorBidi"/>
                    <w:noProof/>
                    <w:webHidden/>
                    <w:color w:val="0070C0"/>
                    <w:lang w:val="en-US"/>
                  </w:rPr>
                  <w:t>8</w:t>
                </w:r>
                <w:r w:rsidRPr="00901431">
                  <w:rPr>
                    <w:rFonts w:ascii="Sylfaen" w:eastAsiaTheme="minorHAnsi" w:hAnsi="Sylfaen" w:cstheme="minorBidi"/>
                    <w:noProof/>
                    <w:webHidden/>
                    <w:color w:val="0070C0"/>
                    <w:lang w:val="en-US"/>
                  </w:rPr>
                  <w:fldChar w:fldCharType="end"/>
                </w:r>
              </w:hyperlink>
            </w:p>
            <w:p w14:paraId="4FA9E0B3" w14:textId="77777777" w:rsidR="00901431" w:rsidRPr="00901431" w:rsidRDefault="00901431" w:rsidP="00901431">
              <w:pPr>
                <w:tabs>
                  <w:tab w:val="right" w:leader="dot" w:pos="9304"/>
                </w:tabs>
                <w:spacing w:after="100"/>
                <w:rPr>
                  <w:rFonts w:asciiTheme="minorHAnsi" w:eastAsiaTheme="minorEastAsia" w:hAnsiTheme="minorHAnsi" w:cstheme="minorBidi"/>
                  <w:noProof/>
                  <w:lang w:val="en-US"/>
                </w:rPr>
              </w:pPr>
              <w:hyperlink w:anchor="_Toc206586649" w:history="1">
                <w:r w:rsidRPr="00901431">
                  <w:rPr>
                    <w:rFonts w:ascii="Sylfaen" w:eastAsiaTheme="minorHAnsi" w:hAnsi="Sylfaen" w:cstheme="minorBidi"/>
                    <w:b/>
                    <w:noProof/>
                    <w:color w:val="0563C1" w:themeColor="hyperlink"/>
                    <w:u w:val="single"/>
                    <w:lang w:val="en-US"/>
                  </w:rPr>
                  <w:t xml:space="preserve">IV. </w:t>
                </w:r>
                <w:r w:rsidRPr="00901431">
                  <w:rPr>
                    <w:rFonts w:ascii="Sylfaen" w:eastAsiaTheme="minorHAnsi" w:hAnsi="Sylfaen" w:cstheme="minorBidi"/>
                    <w:b/>
                    <w:noProof/>
                    <w:color w:val="0563C1" w:themeColor="hyperlink"/>
                    <w:u w:val="single"/>
                  </w:rPr>
                  <w:t>პროგრამის შესაბამისობა აკრედიტაცი</w:t>
                </w:r>
                <w:r w:rsidRPr="00901431">
                  <w:rPr>
                    <w:rFonts w:ascii="Sylfaen" w:eastAsiaTheme="minorHAnsi" w:hAnsi="Sylfaen" w:cstheme="minorBidi"/>
                    <w:b/>
                    <w:noProof/>
                    <w:color w:val="0563C1" w:themeColor="hyperlink"/>
                    <w:u w:val="single"/>
                    <w:lang w:val="en-US"/>
                  </w:rPr>
                  <w:t>ის სტანდარტებთან</w:t>
                </w:r>
                <w:r w:rsidRPr="00901431">
                  <w:rPr>
                    <w:rFonts w:ascii="Sylfaen" w:eastAsiaTheme="minorHAnsi" w:hAnsi="Sylfaen" w:cstheme="minorBidi"/>
                    <w:noProof/>
                    <w:webHidden/>
                    <w:color w:val="0070C0"/>
                    <w:lang w:val="en-US"/>
                  </w:rPr>
                  <w:tab/>
                </w:r>
                <w:r w:rsidRPr="00901431">
                  <w:rPr>
                    <w:rFonts w:ascii="Sylfaen" w:eastAsiaTheme="minorHAnsi" w:hAnsi="Sylfaen" w:cstheme="minorBidi"/>
                    <w:noProof/>
                    <w:webHidden/>
                    <w:color w:val="0070C0"/>
                    <w:lang w:val="en-US"/>
                  </w:rPr>
                  <w:fldChar w:fldCharType="begin"/>
                </w:r>
                <w:r w:rsidRPr="00901431">
                  <w:rPr>
                    <w:rFonts w:ascii="Sylfaen" w:eastAsiaTheme="minorHAnsi" w:hAnsi="Sylfaen" w:cstheme="minorBidi"/>
                    <w:noProof/>
                    <w:webHidden/>
                    <w:color w:val="0070C0"/>
                    <w:lang w:val="en-US"/>
                  </w:rPr>
                  <w:instrText xml:space="preserve"> PAGEREF _Toc206586649 \h </w:instrText>
                </w:r>
                <w:r w:rsidRPr="00901431">
                  <w:rPr>
                    <w:rFonts w:ascii="Sylfaen" w:eastAsiaTheme="minorHAnsi" w:hAnsi="Sylfaen" w:cstheme="minorBidi"/>
                    <w:noProof/>
                    <w:webHidden/>
                    <w:color w:val="0070C0"/>
                    <w:lang w:val="en-US"/>
                  </w:rPr>
                </w:r>
                <w:r w:rsidRPr="00901431">
                  <w:rPr>
                    <w:rFonts w:ascii="Sylfaen" w:eastAsiaTheme="minorHAnsi" w:hAnsi="Sylfaen" w:cstheme="minorBidi"/>
                    <w:noProof/>
                    <w:webHidden/>
                    <w:color w:val="0070C0"/>
                    <w:lang w:val="en-US"/>
                  </w:rPr>
                  <w:fldChar w:fldCharType="separate"/>
                </w:r>
                <w:r w:rsidRPr="00901431">
                  <w:rPr>
                    <w:rFonts w:ascii="Sylfaen" w:eastAsiaTheme="minorHAnsi" w:hAnsi="Sylfaen" w:cstheme="minorBidi"/>
                    <w:noProof/>
                    <w:webHidden/>
                    <w:color w:val="0070C0"/>
                    <w:lang w:val="en-US"/>
                  </w:rPr>
                  <w:t>11</w:t>
                </w:r>
                <w:r w:rsidRPr="00901431">
                  <w:rPr>
                    <w:rFonts w:ascii="Sylfaen" w:eastAsiaTheme="minorHAnsi" w:hAnsi="Sylfaen" w:cstheme="minorBidi"/>
                    <w:noProof/>
                    <w:webHidden/>
                    <w:color w:val="0070C0"/>
                    <w:lang w:val="en-US"/>
                  </w:rPr>
                  <w:fldChar w:fldCharType="end"/>
                </w:r>
              </w:hyperlink>
            </w:p>
            <w:p w14:paraId="431E030D" w14:textId="77777777" w:rsidR="00901431" w:rsidRPr="00901431" w:rsidRDefault="00901431" w:rsidP="00901431">
              <w:pPr>
                <w:tabs>
                  <w:tab w:val="left" w:pos="880"/>
                  <w:tab w:val="right" w:leader="dot" w:pos="9304"/>
                </w:tabs>
                <w:spacing w:after="100"/>
                <w:ind w:left="440"/>
                <w:rPr>
                  <w:rFonts w:asciiTheme="minorHAnsi" w:eastAsiaTheme="minorEastAsia" w:hAnsiTheme="minorHAnsi" w:cstheme="minorBidi"/>
                  <w:noProof/>
                  <w:lang w:val="en-US"/>
                </w:rPr>
              </w:pPr>
              <w:hyperlink w:anchor="_Toc206586650" w:history="1">
                <w:r w:rsidRPr="00901431">
                  <w:rPr>
                    <w:rFonts w:ascii="Sylfaen" w:eastAsiaTheme="minorHAnsi" w:hAnsi="Sylfaen" w:cstheme="minorBidi"/>
                    <w:b/>
                    <w:noProof/>
                    <w:color w:val="0563C1" w:themeColor="hyperlink"/>
                    <w:u w:val="single"/>
                    <w:lang w:val="en-US"/>
                  </w:rPr>
                  <w:t>1.</w:t>
                </w:r>
                <w:r w:rsidRPr="00901431">
                  <w:rPr>
                    <w:rFonts w:asciiTheme="minorHAnsi" w:eastAsiaTheme="minorEastAsia" w:hAnsiTheme="minorHAnsi" w:cstheme="minorBidi"/>
                    <w:noProof/>
                    <w:lang w:val="en-US"/>
                  </w:rPr>
                  <w:tab/>
                </w:r>
                <w:r w:rsidRPr="00901431">
                  <w:rPr>
                    <w:rFonts w:ascii="Sylfaen" w:eastAsiaTheme="minorHAnsi" w:hAnsi="Sylfaen" w:cstheme="minorBidi"/>
                    <w:b/>
                    <w:noProof/>
                    <w:color w:val="0563C1" w:themeColor="hyperlink"/>
                    <w:u w:val="single"/>
                    <w:lang w:val="en-US"/>
                  </w:rPr>
                  <w:t>საგანმანათლებლო პროგრამის მიზანი, სწავლის შედეგები და მათთან პროგრამის შესაბამისობა</w:t>
                </w:r>
                <w:r w:rsidRPr="00901431">
                  <w:rPr>
                    <w:rFonts w:asciiTheme="minorHAnsi" w:eastAsiaTheme="minorHAnsi" w:hAnsiTheme="minorHAnsi" w:cstheme="minorBidi"/>
                    <w:noProof/>
                    <w:webHidden/>
                    <w:lang w:val="en-US"/>
                  </w:rPr>
                  <w:tab/>
                </w:r>
                <w:r w:rsidRPr="00901431">
                  <w:rPr>
                    <w:rFonts w:asciiTheme="minorHAnsi" w:eastAsiaTheme="minorHAnsi" w:hAnsiTheme="minorHAnsi" w:cstheme="minorBidi"/>
                    <w:noProof/>
                    <w:webHidden/>
                    <w:lang w:val="en-US"/>
                  </w:rPr>
                  <w:fldChar w:fldCharType="begin"/>
                </w:r>
                <w:r w:rsidRPr="00901431">
                  <w:rPr>
                    <w:rFonts w:asciiTheme="minorHAnsi" w:eastAsiaTheme="minorHAnsi" w:hAnsiTheme="minorHAnsi" w:cstheme="minorBidi"/>
                    <w:noProof/>
                    <w:webHidden/>
                    <w:lang w:val="en-US"/>
                  </w:rPr>
                  <w:instrText xml:space="preserve"> PAGEREF _Toc206586650 \h </w:instrText>
                </w:r>
                <w:r w:rsidRPr="00901431">
                  <w:rPr>
                    <w:rFonts w:asciiTheme="minorHAnsi" w:eastAsiaTheme="minorHAnsi" w:hAnsiTheme="minorHAnsi" w:cstheme="minorBidi"/>
                    <w:noProof/>
                    <w:webHidden/>
                    <w:lang w:val="en-US"/>
                  </w:rPr>
                </w:r>
                <w:r w:rsidRPr="00901431">
                  <w:rPr>
                    <w:rFonts w:asciiTheme="minorHAnsi" w:eastAsiaTheme="minorHAnsi" w:hAnsiTheme="minorHAnsi" w:cstheme="minorBidi"/>
                    <w:noProof/>
                    <w:webHidden/>
                    <w:lang w:val="en-US"/>
                  </w:rPr>
                  <w:fldChar w:fldCharType="separate"/>
                </w:r>
                <w:r w:rsidRPr="00901431">
                  <w:rPr>
                    <w:rFonts w:asciiTheme="minorHAnsi" w:eastAsiaTheme="minorHAnsi" w:hAnsiTheme="minorHAnsi" w:cstheme="minorBidi"/>
                    <w:noProof/>
                    <w:webHidden/>
                    <w:lang w:val="en-US"/>
                  </w:rPr>
                  <w:t>11</w:t>
                </w:r>
                <w:r w:rsidRPr="00901431">
                  <w:rPr>
                    <w:rFonts w:asciiTheme="minorHAnsi" w:eastAsiaTheme="minorHAnsi" w:hAnsiTheme="minorHAnsi" w:cstheme="minorBidi"/>
                    <w:noProof/>
                    <w:webHidden/>
                    <w:lang w:val="en-US"/>
                  </w:rPr>
                  <w:fldChar w:fldCharType="end"/>
                </w:r>
              </w:hyperlink>
            </w:p>
            <w:p w14:paraId="7167E342" w14:textId="77777777" w:rsidR="00901431" w:rsidRPr="00901431" w:rsidRDefault="00901431" w:rsidP="00901431">
              <w:pPr>
                <w:tabs>
                  <w:tab w:val="left" w:pos="880"/>
                  <w:tab w:val="right" w:leader="dot" w:pos="9304"/>
                </w:tabs>
                <w:spacing w:after="100"/>
                <w:ind w:left="440"/>
                <w:rPr>
                  <w:rFonts w:asciiTheme="minorHAnsi" w:eastAsiaTheme="minorEastAsia" w:hAnsiTheme="minorHAnsi" w:cstheme="minorBidi"/>
                  <w:noProof/>
                  <w:lang w:val="en-US"/>
                </w:rPr>
              </w:pPr>
              <w:hyperlink w:anchor="_Toc206586651" w:history="1">
                <w:r w:rsidRPr="00901431">
                  <w:rPr>
                    <w:rFonts w:ascii="Sylfaen" w:eastAsiaTheme="minorHAnsi" w:hAnsi="Sylfaen" w:cstheme="minorBidi"/>
                    <w:b/>
                    <w:noProof/>
                    <w:color w:val="0563C1" w:themeColor="hyperlink"/>
                    <w:u w:val="single"/>
                    <w:lang w:val="en-US"/>
                  </w:rPr>
                  <w:t>2.</w:t>
                </w:r>
                <w:r w:rsidRPr="00901431">
                  <w:rPr>
                    <w:rFonts w:asciiTheme="minorHAnsi" w:eastAsiaTheme="minorEastAsia" w:hAnsiTheme="minorHAnsi" w:cstheme="minorBidi"/>
                    <w:noProof/>
                    <w:lang w:val="en-US"/>
                  </w:rPr>
                  <w:tab/>
                </w:r>
                <w:r w:rsidRPr="00901431">
                  <w:rPr>
                    <w:rFonts w:ascii="Sylfaen" w:eastAsiaTheme="minorHAnsi" w:hAnsi="Sylfaen" w:cstheme="minorBidi"/>
                    <w:b/>
                    <w:noProof/>
                    <w:color w:val="0563C1" w:themeColor="hyperlink"/>
                    <w:u w:val="single"/>
                    <w:lang w:val="en-US"/>
                  </w:rPr>
                  <w:t>სწავლების მეთოდოლოგია და ორგანიზება, პროგრამის ათვისების შეფასების ადეკვატურობა</w:t>
                </w:r>
                <w:r w:rsidRPr="00901431">
                  <w:rPr>
                    <w:rFonts w:asciiTheme="minorHAnsi" w:eastAsiaTheme="minorHAnsi" w:hAnsiTheme="minorHAnsi" w:cstheme="minorBidi"/>
                    <w:noProof/>
                    <w:webHidden/>
                    <w:lang w:val="en-US"/>
                  </w:rPr>
                  <w:tab/>
                </w:r>
                <w:r w:rsidRPr="00901431">
                  <w:rPr>
                    <w:rFonts w:asciiTheme="minorHAnsi" w:eastAsiaTheme="minorHAnsi" w:hAnsiTheme="minorHAnsi" w:cstheme="minorBidi"/>
                    <w:noProof/>
                    <w:webHidden/>
                    <w:lang w:val="en-US"/>
                  </w:rPr>
                  <w:fldChar w:fldCharType="begin"/>
                </w:r>
                <w:r w:rsidRPr="00901431">
                  <w:rPr>
                    <w:rFonts w:asciiTheme="minorHAnsi" w:eastAsiaTheme="minorHAnsi" w:hAnsiTheme="minorHAnsi" w:cstheme="minorBidi"/>
                    <w:noProof/>
                    <w:webHidden/>
                    <w:lang w:val="en-US"/>
                  </w:rPr>
                  <w:instrText xml:space="preserve"> PAGEREF _Toc206586651 \h </w:instrText>
                </w:r>
                <w:r w:rsidRPr="00901431">
                  <w:rPr>
                    <w:rFonts w:asciiTheme="minorHAnsi" w:eastAsiaTheme="minorHAnsi" w:hAnsiTheme="minorHAnsi" w:cstheme="minorBidi"/>
                    <w:noProof/>
                    <w:webHidden/>
                    <w:lang w:val="en-US"/>
                  </w:rPr>
                </w:r>
                <w:r w:rsidRPr="00901431">
                  <w:rPr>
                    <w:rFonts w:asciiTheme="minorHAnsi" w:eastAsiaTheme="minorHAnsi" w:hAnsiTheme="minorHAnsi" w:cstheme="minorBidi"/>
                    <w:noProof/>
                    <w:webHidden/>
                    <w:lang w:val="en-US"/>
                  </w:rPr>
                  <w:fldChar w:fldCharType="separate"/>
                </w:r>
                <w:r w:rsidRPr="00901431">
                  <w:rPr>
                    <w:rFonts w:asciiTheme="minorHAnsi" w:eastAsiaTheme="minorHAnsi" w:hAnsiTheme="minorHAnsi" w:cstheme="minorBidi"/>
                    <w:noProof/>
                    <w:webHidden/>
                    <w:lang w:val="en-US"/>
                  </w:rPr>
                  <w:t>22</w:t>
                </w:r>
                <w:r w:rsidRPr="00901431">
                  <w:rPr>
                    <w:rFonts w:asciiTheme="minorHAnsi" w:eastAsiaTheme="minorHAnsi" w:hAnsiTheme="minorHAnsi" w:cstheme="minorBidi"/>
                    <w:noProof/>
                    <w:webHidden/>
                    <w:lang w:val="en-US"/>
                  </w:rPr>
                  <w:fldChar w:fldCharType="end"/>
                </w:r>
              </w:hyperlink>
            </w:p>
            <w:p w14:paraId="39865D81" w14:textId="77777777" w:rsidR="00901431" w:rsidRPr="00901431" w:rsidRDefault="00901431" w:rsidP="00901431">
              <w:pPr>
                <w:tabs>
                  <w:tab w:val="left" w:pos="880"/>
                  <w:tab w:val="right" w:leader="dot" w:pos="9304"/>
                </w:tabs>
                <w:spacing w:after="100"/>
                <w:ind w:left="440"/>
                <w:rPr>
                  <w:rFonts w:asciiTheme="minorHAnsi" w:eastAsiaTheme="minorEastAsia" w:hAnsiTheme="minorHAnsi" w:cstheme="minorBidi"/>
                  <w:noProof/>
                  <w:lang w:val="en-US"/>
                </w:rPr>
              </w:pPr>
              <w:hyperlink w:anchor="_Toc206586652" w:history="1">
                <w:r w:rsidRPr="00901431">
                  <w:rPr>
                    <w:rFonts w:ascii="Sylfaen" w:eastAsiaTheme="minorHAnsi" w:hAnsi="Sylfaen" w:cstheme="minorBidi"/>
                    <w:b/>
                    <w:noProof/>
                    <w:color w:val="0563C1" w:themeColor="hyperlink"/>
                    <w:u w:val="single"/>
                    <w:lang w:val="en-US"/>
                  </w:rPr>
                  <w:t>3.</w:t>
                </w:r>
                <w:r w:rsidRPr="00901431">
                  <w:rPr>
                    <w:rFonts w:asciiTheme="minorHAnsi" w:eastAsiaTheme="minorEastAsia" w:hAnsiTheme="minorHAnsi" w:cstheme="minorBidi"/>
                    <w:noProof/>
                    <w:lang w:val="en-US"/>
                  </w:rPr>
                  <w:tab/>
                </w:r>
                <w:r w:rsidRPr="00901431">
                  <w:rPr>
                    <w:rFonts w:ascii="Sylfaen" w:eastAsiaTheme="minorHAnsi" w:hAnsi="Sylfaen" w:cstheme="minorBidi"/>
                    <w:b/>
                    <w:noProof/>
                    <w:color w:val="0563C1" w:themeColor="hyperlink"/>
                    <w:u w:val="single"/>
                    <w:lang w:val="en-US"/>
                  </w:rPr>
                  <w:t>სტუდენტთა მიღწევები, მათთან ინდივიდუალური მუშაობა</w:t>
                </w:r>
                <w:r w:rsidRPr="00901431">
                  <w:rPr>
                    <w:rFonts w:asciiTheme="minorHAnsi" w:eastAsiaTheme="minorHAnsi" w:hAnsiTheme="minorHAnsi" w:cstheme="minorBidi"/>
                    <w:noProof/>
                    <w:webHidden/>
                    <w:lang w:val="en-US"/>
                  </w:rPr>
                  <w:tab/>
                </w:r>
                <w:r w:rsidRPr="00901431">
                  <w:rPr>
                    <w:rFonts w:asciiTheme="minorHAnsi" w:eastAsiaTheme="minorHAnsi" w:hAnsiTheme="minorHAnsi" w:cstheme="minorBidi"/>
                    <w:noProof/>
                    <w:webHidden/>
                    <w:lang w:val="en-US"/>
                  </w:rPr>
                  <w:fldChar w:fldCharType="begin"/>
                </w:r>
                <w:r w:rsidRPr="00901431">
                  <w:rPr>
                    <w:rFonts w:asciiTheme="minorHAnsi" w:eastAsiaTheme="minorHAnsi" w:hAnsiTheme="minorHAnsi" w:cstheme="minorBidi"/>
                    <w:noProof/>
                    <w:webHidden/>
                    <w:lang w:val="en-US"/>
                  </w:rPr>
                  <w:instrText xml:space="preserve"> PAGEREF _Toc206586652 \h </w:instrText>
                </w:r>
                <w:r w:rsidRPr="00901431">
                  <w:rPr>
                    <w:rFonts w:asciiTheme="minorHAnsi" w:eastAsiaTheme="minorHAnsi" w:hAnsiTheme="minorHAnsi" w:cstheme="minorBidi"/>
                    <w:noProof/>
                    <w:webHidden/>
                    <w:lang w:val="en-US"/>
                  </w:rPr>
                </w:r>
                <w:r w:rsidRPr="00901431">
                  <w:rPr>
                    <w:rFonts w:asciiTheme="minorHAnsi" w:eastAsiaTheme="minorHAnsi" w:hAnsiTheme="minorHAnsi" w:cstheme="minorBidi"/>
                    <w:noProof/>
                    <w:webHidden/>
                    <w:lang w:val="en-US"/>
                  </w:rPr>
                  <w:fldChar w:fldCharType="separate"/>
                </w:r>
                <w:r w:rsidRPr="00901431">
                  <w:rPr>
                    <w:rFonts w:asciiTheme="minorHAnsi" w:eastAsiaTheme="minorHAnsi" w:hAnsiTheme="minorHAnsi" w:cstheme="minorBidi"/>
                    <w:noProof/>
                    <w:webHidden/>
                    <w:lang w:val="en-US"/>
                  </w:rPr>
                  <w:t>32</w:t>
                </w:r>
                <w:r w:rsidRPr="00901431">
                  <w:rPr>
                    <w:rFonts w:asciiTheme="minorHAnsi" w:eastAsiaTheme="minorHAnsi" w:hAnsiTheme="minorHAnsi" w:cstheme="minorBidi"/>
                    <w:noProof/>
                    <w:webHidden/>
                    <w:lang w:val="en-US"/>
                  </w:rPr>
                  <w:fldChar w:fldCharType="end"/>
                </w:r>
              </w:hyperlink>
            </w:p>
            <w:p w14:paraId="72BDE185" w14:textId="77777777" w:rsidR="00901431" w:rsidRPr="00901431" w:rsidRDefault="00901431" w:rsidP="00901431">
              <w:pPr>
                <w:tabs>
                  <w:tab w:val="left" w:pos="880"/>
                  <w:tab w:val="right" w:leader="dot" w:pos="9304"/>
                </w:tabs>
                <w:spacing w:after="100"/>
                <w:ind w:left="440"/>
                <w:rPr>
                  <w:rFonts w:asciiTheme="minorHAnsi" w:eastAsiaTheme="minorEastAsia" w:hAnsiTheme="minorHAnsi" w:cstheme="minorBidi"/>
                  <w:noProof/>
                  <w:lang w:val="en-US"/>
                </w:rPr>
              </w:pPr>
              <w:hyperlink w:anchor="_Toc206586653" w:history="1">
                <w:r w:rsidRPr="00901431">
                  <w:rPr>
                    <w:rFonts w:ascii="Sylfaen" w:eastAsiaTheme="minorHAnsi" w:hAnsi="Sylfaen" w:cstheme="minorBidi"/>
                    <w:b/>
                    <w:noProof/>
                    <w:color w:val="0563C1" w:themeColor="hyperlink"/>
                    <w:u w:val="single"/>
                    <w:lang w:val="en-US"/>
                  </w:rPr>
                  <w:t>4.</w:t>
                </w:r>
                <w:r w:rsidRPr="00901431">
                  <w:rPr>
                    <w:rFonts w:asciiTheme="minorHAnsi" w:eastAsiaTheme="minorEastAsia" w:hAnsiTheme="minorHAnsi" w:cstheme="minorBidi"/>
                    <w:noProof/>
                    <w:lang w:val="en-US"/>
                  </w:rPr>
                  <w:tab/>
                </w:r>
                <w:r w:rsidRPr="00901431">
                  <w:rPr>
                    <w:rFonts w:ascii="Sylfaen" w:eastAsiaTheme="minorHAnsi" w:hAnsi="Sylfaen" w:cstheme="minorBidi"/>
                    <w:b/>
                    <w:noProof/>
                    <w:color w:val="0563C1" w:themeColor="hyperlink"/>
                    <w:u w:val="single"/>
                    <w:lang w:val="en-US"/>
                  </w:rPr>
                  <w:t>სწავლების რესურსებით უზრუნველყოფა</w:t>
                </w:r>
                <w:r w:rsidRPr="00901431">
                  <w:rPr>
                    <w:rFonts w:asciiTheme="minorHAnsi" w:eastAsiaTheme="minorHAnsi" w:hAnsiTheme="minorHAnsi" w:cstheme="minorBidi"/>
                    <w:noProof/>
                    <w:webHidden/>
                    <w:lang w:val="en-US"/>
                  </w:rPr>
                  <w:tab/>
                </w:r>
                <w:r w:rsidRPr="00901431">
                  <w:rPr>
                    <w:rFonts w:asciiTheme="minorHAnsi" w:eastAsiaTheme="minorHAnsi" w:hAnsiTheme="minorHAnsi" w:cstheme="minorBidi"/>
                    <w:noProof/>
                    <w:webHidden/>
                    <w:lang w:val="en-US"/>
                  </w:rPr>
                  <w:fldChar w:fldCharType="begin"/>
                </w:r>
                <w:r w:rsidRPr="00901431">
                  <w:rPr>
                    <w:rFonts w:asciiTheme="minorHAnsi" w:eastAsiaTheme="minorHAnsi" w:hAnsiTheme="minorHAnsi" w:cstheme="minorBidi"/>
                    <w:noProof/>
                    <w:webHidden/>
                    <w:lang w:val="en-US"/>
                  </w:rPr>
                  <w:instrText xml:space="preserve"> PAGEREF _Toc206586653 \h </w:instrText>
                </w:r>
                <w:r w:rsidRPr="00901431">
                  <w:rPr>
                    <w:rFonts w:asciiTheme="minorHAnsi" w:eastAsiaTheme="minorHAnsi" w:hAnsiTheme="minorHAnsi" w:cstheme="minorBidi"/>
                    <w:noProof/>
                    <w:webHidden/>
                    <w:lang w:val="en-US"/>
                  </w:rPr>
                </w:r>
                <w:r w:rsidRPr="00901431">
                  <w:rPr>
                    <w:rFonts w:asciiTheme="minorHAnsi" w:eastAsiaTheme="minorHAnsi" w:hAnsiTheme="minorHAnsi" w:cstheme="minorBidi"/>
                    <w:noProof/>
                    <w:webHidden/>
                    <w:lang w:val="en-US"/>
                  </w:rPr>
                  <w:fldChar w:fldCharType="separate"/>
                </w:r>
                <w:r w:rsidRPr="00901431">
                  <w:rPr>
                    <w:rFonts w:asciiTheme="minorHAnsi" w:eastAsiaTheme="minorHAnsi" w:hAnsiTheme="minorHAnsi" w:cstheme="minorBidi"/>
                    <w:noProof/>
                    <w:webHidden/>
                    <w:lang w:val="en-US"/>
                  </w:rPr>
                  <w:t>38</w:t>
                </w:r>
                <w:r w:rsidRPr="00901431">
                  <w:rPr>
                    <w:rFonts w:asciiTheme="minorHAnsi" w:eastAsiaTheme="minorHAnsi" w:hAnsiTheme="minorHAnsi" w:cstheme="minorBidi"/>
                    <w:noProof/>
                    <w:webHidden/>
                    <w:lang w:val="en-US"/>
                  </w:rPr>
                  <w:fldChar w:fldCharType="end"/>
                </w:r>
              </w:hyperlink>
            </w:p>
            <w:p w14:paraId="7981AC57" w14:textId="77777777" w:rsidR="00901431" w:rsidRPr="00901431" w:rsidRDefault="00901431" w:rsidP="00901431">
              <w:pPr>
                <w:tabs>
                  <w:tab w:val="left" w:pos="880"/>
                  <w:tab w:val="right" w:leader="dot" w:pos="9304"/>
                </w:tabs>
                <w:spacing w:after="100"/>
                <w:ind w:left="440"/>
                <w:rPr>
                  <w:rFonts w:asciiTheme="minorHAnsi" w:eastAsiaTheme="minorEastAsia" w:hAnsiTheme="minorHAnsi" w:cstheme="minorBidi"/>
                  <w:noProof/>
                  <w:lang w:val="en-US"/>
                </w:rPr>
              </w:pPr>
              <w:hyperlink w:anchor="_Toc206586654" w:history="1">
                <w:r w:rsidRPr="00901431">
                  <w:rPr>
                    <w:rFonts w:ascii="Sylfaen" w:eastAsiaTheme="minorHAnsi" w:hAnsi="Sylfaen" w:cstheme="minorBidi"/>
                    <w:b/>
                    <w:noProof/>
                    <w:color w:val="0563C1" w:themeColor="hyperlink"/>
                    <w:u w:val="single"/>
                    <w:lang w:val="en-US"/>
                  </w:rPr>
                  <w:t>5.</w:t>
                </w:r>
                <w:r w:rsidRPr="00901431">
                  <w:rPr>
                    <w:rFonts w:asciiTheme="minorHAnsi" w:eastAsiaTheme="minorEastAsia" w:hAnsiTheme="minorHAnsi" w:cstheme="minorBidi"/>
                    <w:noProof/>
                    <w:lang w:val="en-US"/>
                  </w:rPr>
                  <w:tab/>
                </w:r>
                <w:r w:rsidRPr="00901431">
                  <w:rPr>
                    <w:rFonts w:ascii="Sylfaen" w:eastAsiaTheme="minorHAnsi" w:hAnsi="Sylfaen" w:cstheme="minorBidi"/>
                    <w:b/>
                    <w:noProof/>
                    <w:color w:val="0563C1" w:themeColor="hyperlink"/>
                    <w:u w:val="single"/>
                    <w:lang w:val="en-US"/>
                  </w:rPr>
                  <w:t>სწავლების ხარისხის განვითარების შესაძლებლობები</w:t>
                </w:r>
                <w:r w:rsidRPr="00901431">
                  <w:rPr>
                    <w:rFonts w:asciiTheme="minorHAnsi" w:eastAsiaTheme="minorHAnsi" w:hAnsiTheme="minorHAnsi" w:cstheme="minorBidi"/>
                    <w:noProof/>
                    <w:webHidden/>
                    <w:lang w:val="en-US"/>
                  </w:rPr>
                  <w:tab/>
                </w:r>
                <w:r w:rsidRPr="00901431">
                  <w:rPr>
                    <w:rFonts w:asciiTheme="minorHAnsi" w:eastAsiaTheme="minorHAnsi" w:hAnsiTheme="minorHAnsi" w:cstheme="minorBidi"/>
                    <w:noProof/>
                    <w:webHidden/>
                    <w:lang w:val="en-US"/>
                  </w:rPr>
                  <w:fldChar w:fldCharType="begin"/>
                </w:r>
                <w:r w:rsidRPr="00901431">
                  <w:rPr>
                    <w:rFonts w:asciiTheme="minorHAnsi" w:eastAsiaTheme="minorHAnsi" w:hAnsiTheme="minorHAnsi" w:cstheme="minorBidi"/>
                    <w:noProof/>
                    <w:webHidden/>
                    <w:lang w:val="en-US"/>
                  </w:rPr>
                  <w:instrText xml:space="preserve"> PAGEREF _Toc206586654 \h </w:instrText>
                </w:r>
                <w:r w:rsidRPr="00901431">
                  <w:rPr>
                    <w:rFonts w:asciiTheme="minorHAnsi" w:eastAsiaTheme="minorHAnsi" w:hAnsiTheme="minorHAnsi" w:cstheme="minorBidi"/>
                    <w:noProof/>
                    <w:webHidden/>
                    <w:lang w:val="en-US"/>
                  </w:rPr>
                </w:r>
                <w:r w:rsidRPr="00901431">
                  <w:rPr>
                    <w:rFonts w:asciiTheme="minorHAnsi" w:eastAsiaTheme="minorHAnsi" w:hAnsiTheme="minorHAnsi" w:cstheme="minorBidi"/>
                    <w:noProof/>
                    <w:webHidden/>
                    <w:lang w:val="en-US"/>
                  </w:rPr>
                  <w:fldChar w:fldCharType="separate"/>
                </w:r>
                <w:r w:rsidRPr="00901431">
                  <w:rPr>
                    <w:rFonts w:asciiTheme="minorHAnsi" w:eastAsiaTheme="minorHAnsi" w:hAnsiTheme="minorHAnsi" w:cstheme="minorBidi"/>
                    <w:noProof/>
                    <w:webHidden/>
                    <w:lang w:val="en-US"/>
                  </w:rPr>
                  <w:t>51</w:t>
                </w:r>
                <w:r w:rsidRPr="00901431">
                  <w:rPr>
                    <w:rFonts w:asciiTheme="minorHAnsi" w:eastAsiaTheme="minorHAnsi" w:hAnsiTheme="minorHAnsi" w:cstheme="minorBidi"/>
                    <w:noProof/>
                    <w:webHidden/>
                    <w:lang w:val="en-US"/>
                  </w:rPr>
                  <w:fldChar w:fldCharType="end"/>
                </w:r>
              </w:hyperlink>
            </w:p>
            <w:p w14:paraId="7EBD7DB6" w14:textId="77777777" w:rsidR="00901431" w:rsidRPr="00901431" w:rsidRDefault="00901431" w:rsidP="00901431">
              <w:pPr>
                <w:rPr>
                  <w:rFonts w:ascii="Sylfaen" w:eastAsiaTheme="minorHAnsi" w:hAnsi="Sylfaen" w:cstheme="minorBidi"/>
                  <w:b/>
                  <w:bCs/>
                  <w:noProof/>
                  <w:lang w:val="en-US"/>
                </w:rPr>
              </w:pPr>
              <w:r w:rsidRPr="00901431">
                <w:rPr>
                  <w:rFonts w:ascii="Sylfaen" w:eastAsiaTheme="minorHAnsi" w:hAnsi="Sylfaen" w:cstheme="minorBidi"/>
                  <w:b/>
                  <w:bCs/>
                  <w:noProof/>
                  <w:lang w:val="en-US"/>
                </w:rPr>
                <w:fldChar w:fldCharType="end"/>
              </w:r>
            </w:p>
          </w:sdtContent>
        </w:sdt>
        <w:p w14:paraId="468CB5EA" w14:textId="77777777" w:rsidR="00952793" w:rsidRPr="008F65B4" w:rsidRDefault="00122FC7" w:rsidP="00901431">
          <w:pPr>
            <w:pStyle w:val="TOCHeading"/>
            <w:rPr>
              <w:rFonts w:ascii="Sylfaen" w:hAnsi="Sylfaen"/>
              <w:sz w:val="22"/>
              <w:szCs w:val="22"/>
            </w:rPr>
          </w:pPr>
        </w:p>
      </w:sdtContent>
    </w:sdt>
    <w:p w14:paraId="1F2BA328" w14:textId="77777777" w:rsidR="00952793" w:rsidRPr="008F65B4" w:rsidRDefault="00952793" w:rsidP="00952793">
      <w:pPr>
        <w:rPr>
          <w:rFonts w:ascii="Sylfaen" w:hAnsi="Sylfaen"/>
          <w:lang w:val="en-GB"/>
        </w:rPr>
      </w:pPr>
    </w:p>
    <w:p w14:paraId="681F0481" w14:textId="77777777" w:rsidR="00952793" w:rsidRPr="008F65B4" w:rsidRDefault="00952793" w:rsidP="00952793">
      <w:pPr>
        <w:rPr>
          <w:rFonts w:ascii="Sylfaen" w:hAnsi="Sylfaen"/>
          <w:b/>
          <w:color w:val="0070C0"/>
          <w:lang w:val="en-GB"/>
        </w:rPr>
      </w:pPr>
    </w:p>
    <w:p w14:paraId="08FCB3F1" w14:textId="77777777" w:rsidR="00952793" w:rsidRPr="008F65B4" w:rsidRDefault="00952793" w:rsidP="00952793">
      <w:pPr>
        <w:rPr>
          <w:rFonts w:ascii="Sylfaen" w:hAnsi="Sylfaen"/>
          <w:b/>
          <w:color w:val="0070C0"/>
        </w:rPr>
      </w:pPr>
      <w:r w:rsidRPr="008F65B4">
        <w:rPr>
          <w:rFonts w:ascii="Sylfaen" w:hAnsi="Sylfaen"/>
        </w:rPr>
        <w:br w:type="page" w:clear="all"/>
      </w:r>
    </w:p>
    <w:p w14:paraId="618FC751" w14:textId="77777777" w:rsidR="00952793" w:rsidRPr="008F65B4" w:rsidRDefault="00952793" w:rsidP="00952793">
      <w:pPr>
        <w:rPr>
          <w:rFonts w:ascii="Sylfaen" w:hAnsi="Sylfaen"/>
          <w:bCs/>
          <w:color w:val="0070C0"/>
        </w:rPr>
      </w:pPr>
      <w:r w:rsidRPr="008F65B4">
        <w:rPr>
          <w:rFonts w:ascii="Sylfaen" w:hAnsi="Sylfaen"/>
          <w:b/>
          <w:color w:val="0070C0"/>
        </w:rPr>
        <w:t>ინფორმაცია უმაღლესი საგანმანათლებლო დაწესებულების შესახებ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952793" w:rsidRPr="008F65B4" w14:paraId="210D0E86" w14:textId="77777777" w:rsidTr="00F15CDC">
        <w:tc>
          <w:tcPr>
            <w:tcW w:w="4652" w:type="dxa"/>
            <w:shd w:val="clear" w:color="auto" w:fill="DEEAF6"/>
          </w:tcPr>
          <w:p w14:paraId="63DE530D" w14:textId="77777777" w:rsidR="00952793" w:rsidRPr="008F65B4" w:rsidRDefault="00952793" w:rsidP="00F15CDC">
            <w:pPr>
              <w:spacing w:after="0" w:line="240" w:lineRule="auto"/>
              <w:rPr>
                <w:rFonts w:ascii="Sylfaen" w:hAnsi="Sylfaen"/>
                <w:bCs/>
                <w:color w:val="0070C0"/>
              </w:rPr>
            </w:pPr>
            <w:r w:rsidRPr="008F65B4">
              <w:rPr>
                <w:rFonts w:ascii="Sylfaen" w:hAnsi="Sylfaen"/>
                <w:bCs/>
              </w:rPr>
              <w:t>დაწესებულების სახელწოდება ორგანიზაციულ-სამართლებრივი ფორმის მითითებით</w:t>
            </w:r>
          </w:p>
        </w:tc>
        <w:tc>
          <w:tcPr>
            <w:tcW w:w="4652" w:type="dxa"/>
          </w:tcPr>
          <w:p w14:paraId="632517C0" w14:textId="77777777" w:rsidR="00952793" w:rsidRPr="008F65B4" w:rsidRDefault="00952793" w:rsidP="00F15CDC">
            <w:pPr>
              <w:spacing w:after="0" w:line="240" w:lineRule="auto"/>
              <w:jc w:val="both"/>
              <w:rPr>
                <w:rFonts w:ascii="Sylfaen" w:hAnsi="Sylfaen"/>
                <w:bCs/>
                <w:color w:val="0070C0"/>
              </w:rPr>
            </w:pPr>
            <w:r w:rsidRPr="008F65B4">
              <w:rPr>
                <w:rFonts w:ascii="Sylfaen" w:hAnsi="Sylfaen"/>
                <w:bCs/>
                <w:color w:val="0070C0"/>
              </w:rPr>
              <w:t xml:space="preserve">შპს აღმოსავლეთ-დასავლეთის უნივერსიტეტი </w:t>
            </w:r>
          </w:p>
        </w:tc>
      </w:tr>
      <w:tr w:rsidR="00952793" w:rsidRPr="008F65B4" w14:paraId="2AF46E7D" w14:textId="77777777" w:rsidTr="00F15CDC">
        <w:tc>
          <w:tcPr>
            <w:tcW w:w="4652" w:type="dxa"/>
            <w:shd w:val="clear" w:color="auto" w:fill="DEEAF6"/>
          </w:tcPr>
          <w:p w14:paraId="0CF2E221" w14:textId="77777777" w:rsidR="00952793" w:rsidRPr="008F65B4" w:rsidRDefault="00952793" w:rsidP="00F15CDC">
            <w:pPr>
              <w:spacing w:after="0" w:line="240" w:lineRule="auto"/>
              <w:rPr>
                <w:rFonts w:ascii="Sylfaen" w:hAnsi="Sylfaen"/>
                <w:bCs/>
                <w:color w:val="0070C0"/>
              </w:rPr>
            </w:pPr>
            <w:r w:rsidRPr="008F65B4">
              <w:rPr>
                <w:rFonts w:ascii="Sylfaen" w:hAnsi="Sylfaen"/>
                <w:bCs/>
              </w:rPr>
              <w:t>დაწესებულების საიდენტიფიკაციო კოდი</w:t>
            </w:r>
          </w:p>
        </w:tc>
        <w:tc>
          <w:tcPr>
            <w:tcW w:w="4652" w:type="dxa"/>
          </w:tcPr>
          <w:p w14:paraId="5CD9CF59" w14:textId="77777777" w:rsidR="00952793" w:rsidRPr="008F65B4" w:rsidRDefault="00952793" w:rsidP="00F15CDC">
            <w:pPr>
              <w:spacing w:after="0" w:line="240" w:lineRule="auto"/>
              <w:jc w:val="both"/>
              <w:rPr>
                <w:rFonts w:ascii="Sylfaen" w:hAnsi="Sylfaen"/>
                <w:bCs/>
                <w:color w:val="0070C0"/>
              </w:rPr>
            </w:pPr>
            <w:r w:rsidRPr="008F65B4">
              <w:rPr>
                <w:rFonts w:ascii="Sylfaen" w:hAnsi="Sylfaen"/>
                <w:bCs/>
                <w:color w:val="0070C0"/>
              </w:rPr>
              <w:t>404535810</w:t>
            </w:r>
          </w:p>
        </w:tc>
      </w:tr>
      <w:tr w:rsidR="00952793" w:rsidRPr="008F65B4" w14:paraId="59B4DA13" w14:textId="77777777" w:rsidTr="00F15CDC">
        <w:tc>
          <w:tcPr>
            <w:tcW w:w="4652" w:type="dxa"/>
            <w:shd w:val="clear" w:color="auto" w:fill="DEEAF6"/>
          </w:tcPr>
          <w:p w14:paraId="7E3F6D20" w14:textId="77777777" w:rsidR="00952793" w:rsidRPr="008F65B4" w:rsidRDefault="00952793" w:rsidP="00F15CDC">
            <w:pPr>
              <w:spacing w:after="0" w:line="480" w:lineRule="auto"/>
              <w:jc w:val="both"/>
              <w:rPr>
                <w:rFonts w:ascii="Sylfaen" w:hAnsi="Sylfaen"/>
                <w:bCs/>
                <w:color w:val="808080"/>
              </w:rPr>
            </w:pPr>
            <w:r w:rsidRPr="008F65B4">
              <w:rPr>
                <w:rFonts w:ascii="Sylfaen" w:hAnsi="Sylfaen"/>
                <w:bCs/>
              </w:rPr>
              <w:t xml:space="preserve">დაწესებულების </w:t>
            </w:r>
            <w:r w:rsidR="00F15CDC">
              <w:rPr>
                <w:rFonts w:ascii="Sylfaen" w:hAnsi="Sylfaen"/>
                <w:bCs/>
              </w:rPr>
              <w:t>სახე</w:t>
            </w:r>
          </w:p>
        </w:tc>
        <w:tc>
          <w:tcPr>
            <w:tcW w:w="4652" w:type="dxa"/>
          </w:tcPr>
          <w:p w14:paraId="624A5BE9" w14:textId="77777777" w:rsidR="00952793" w:rsidRPr="008F65B4" w:rsidRDefault="00952793" w:rsidP="00F15CDC">
            <w:pPr>
              <w:spacing w:after="0" w:line="240" w:lineRule="auto"/>
              <w:jc w:val="both"/>
              <w:rPr>
                <w:rFonts w:ascii="Sylfaen" w:hAnsi="Sylfaen"/>
                <w:bCs/>
                <w:color w:val="0070C0"/>
              </w:rPr>
            </w:pPr>
            <w:r w:rsidRPr="008F65B4">
              <w:rPr>
                <w:rFonts w:ascii="Sylfaen" w:hAnsi="Sylfaen"/>
                <w:bCs/>
                <w:color w:val="0070C0"/>
              </w:rPr>
              <w:t>უნივერსიტეტი</w:t>
            </w:r>
          </w:p>
        </w:tc>
      </w:tr>
    </w:tbl>
    <w:p w14:paraId="0A1F0257" w14:textId="77777777" w:rsidR="00952793" w:rsidRPr="008F65B4" w:rsidRDefault="00952793" w:rsidP="00952793">
      <w:pPr>
        <w:rPr>
          <w:rFonts w:ascii="Sylfaen" w:hAnsi="Sylfaen"/>
          <w:b/>
          <w:color w:val="0070C0"/>
          <w:lang w:val="en-GB"/>
        </w:rPr>
      </w:pPr>
    </w:p>
    <w:p w14:paraId="62A98B9C" w14:textId="77777777" w:rsidR="00952793" w:rsidRPr="008F65B4" w:rsidRDefault="00952793" w:rsidP="00952793">
      <w:pPr>
        <w:spacing w:line="360" w:lineRule="auto"/>
        <w:jc w:val="both"/>
        <w:rPr>
          <w:rFonts w:ascii="Sylfaen" w:hAnsi="Sylfaen"/>
          <w:b/>
          <w:bCs/>
          <w:color w:val="0070C0"/>
        </w:rPr>
      </w:pPr>
      <w:r w:rsidRPr="008F65B4">
        <w:rPr>
          <w:rFonts w:ascii="Sylfaen" w:hAnsi="Sylfaen"/>
          <w:b/>
          <w:bCs/>
          <w:color w:val="0070C0"/>
        </w:rPr>
        <w:t>ექსპერტთა ჯგუფის წევრები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952793" w:rsidRPr="008F65B4" w14:paraId="58DE7CF2" w14:textId="77777777" w:rsidTr="00F15CDC">
        <w:tc>
          <w:tcPr>
            <w:tcW w:w="4652" w:type="dxa"/>
            <w:shd w:val="clear" w:color="auto" w:fill="DEEAF6"/>
          </w:tcPr>
          <w:p w14:paraId="1D5DCEDE" w14:textId="77777777" w:rsidR="00952793" w:rsidRPr="008F65B4" w:rsidRDefault="00952793" w:rsidP="00F15CDC">
            <w:pPr>
              <w:spacing w:after="0" w:line="240" w:lineRule="auto"/>
              <w:rPr>
                <w:rFonts w:ascii="Sylfaen" w:hAnsi="Sylfaen"/>
                <w:bCs/>
                <w:color w:val="0070C0"/>
              </w:rPr>
            </w:pPr>
            <w:r w:rsidRPr="008F65B4">
              <w:rPr>
                <w:rFonts w:ascii="Sylfaen" w:hAnsi="Sylfaen"/>
                <w:bCs/>
              </w:rPr>
              <w:t>თავმჯდომარე (სახელი, გვარი, უნივერსიტეტი/ორგანიზაცია/ქვეყანა)</w:t>
            </w:r>
          </w:p>
        </w:tc>
        <w:tc>
          <w:tcPr>
            <w:tcW w:w="4652" w:type="dxa"/>
          </w:tcPr>
          <w:p w14:paraId="32D5E368" w14:textId="77777777" w:rsidR="00952793" w:rsidRPr="008F65B4" w:rsidRDefault="00952793" w:rsidP="00F15CDC">
            <w:pPr>
              <w:pBdr>
                <w:top w:val="none" w:sz="4" w:space="0" w:color="000000"/>
                <w:left w:val="none" w:sz="4" w:space="0" w:color="000000"/>
                <w:bottom w:val="none" w:sz="4" w:space="0" w:color="000000"/>
                <w:right w:val="none" w:sz="4" w:space="0" w:color="000000"/>
              </w:pBdr>
              <w:spacing w:after="0" w:line="240" w:lineRule="auto"/>
              <w:jc w:val="both"/>
              <w:rPr>
                <w:rFonts w:ascii="Sylfaen" w:hAnsi="Sylfaen"/>
                <w:color w:val="0070C0"/>
              </w:rPr>
            </w:pPr>
            <w:r w:rsidRPr="008F65B4">
              <w:rPr>
                <w:rFonts w:ascii="Sylfaen" w:hAnsi="Sylfaen"/>
                <w:color w:val="0070C0"/>
              </w:rPr>
              <w:t>სტეფან ვაიტი</w:t>
            </w:r>
          </w:p>
          <w:p w14:paraId="5281CE91" w14:textId="77777777" w:rsidR="00952793" w:rsidRPr="008F65B4" w:rsidRDefault="00952793" w:rsidP="00F15CDC">
            <w:pPr>
              <w:pBdr>
                <w:top w:val="none" w:sz="4" w:space="0" w:color="000000"/>
                <w:left w:val="none" w:sz="4" w:space="0" w:color="000000"/>
                <w:bottom w:val="none" w:sz="4" w:space="0" w:color="000000"/>
                <w:right w:val="none" w:sz="4" w:space="0" w:color="000000"/>
              </w:pBdr>
              <w:spacing w:after="0" w:line="240" w:lineRule="auto"/>
              <w:jc w:val="both"/>
              <w:rPr>
                <w:rFonts w:ascii="Sylfaen" w:hAnsi="Sylfaen"/>
                <w:color w:val="0070C0"/>
              </w:rPr>
            </w:pPr>
            <w:r w:rsidRPr="008F65B4">
              <w:rPr>
                <w:rFonts w:ascii="Sylfaen" w:hAnsi="Sylfaen"/>
                <w:color w:val="0070C0"/>
              </w:rPr>
              <w:t>ბრემენის გამოყენებით მეცნიერებათა უნივერსიტეტი</w:t>
            </w:r>
            <w:r w:rsidR="00F15CDC">
              <w:rPr>
                <w:rFonts w:ascii="Sylfaen" w:hAnsi="Sylfaen"/>
                <w:color w:val="0070C0"/>
              </w:rPr>
              <w:t xml:space="preserve">, </w:t>
            </w:r>
            <w:r w:rsidRPr="008F65B4">
              <w:rPr>
                <w:rFonts w:ascii="Sylfaen" w:hAnsi="Sylfaen"/>
                <w:color w:val="0070C0"/>
              </w:rPr>
              <w:t>გერმანია</w:t>
            </w:r>
          </w:p>
        </w:tc>
      </w:tr>
      <w:tr w:rsidR="00952793" w:rsidRPr="008F65B4" w14:paraId="7BDD820E" w14:textId="77777777" w:rsidTr="00F15CDC">
        <w:tc>
          <w:tcPr>
            <w:tcW w:w="4652" w:type="dxa"/>
            <w:shd w:val="clear" w:color="auto" w:fill="DEEAF6"/>
          </w:tcPr>
          <w:p w14:paraId="6A6C3BCF" w14:textId="77777777" w:rsidR="00952793" w:rsidRPr="008F65B4" w:rsidRDefault="00952793" w:rsidP="00F15CDC">
            <w:pPr>
              <w:spacing w:after="0" w:line="240" w:lineRule="auto"/>
              <w:rPr>
                <w:rFonts w:ascii="Sylfaen" w:hAnsi="Sylfaen"/>
                <w:bCs/>
                <w:color w:val="0070C0"/>
              </w:rPr>
            </w:pPr>
            <w:r w:rsidRPr="008F65B4">
              <w:rPr>
                <w:rFonts w:ascii="Sylfaen" w:hAnsi="Sylfaen"/>
                <w:bCs/>
              </w:rPr>
              <w:t>წევრი (სახელი, გვარი, უსდ/ორგანიზაცია/ქვეყანა)</w:t>
            </w:r>
          </w:p>
        </w:tc>
        <w:tc>
          <w:tcPr>
            <w:tcW w:w="4652" w:type="dxa"/>
          </w:tcPr>
          <w:p w14:paraId="553F639E" w14:textId="77777777" w:rsidR="00952793" w:rsidRPr="008F65B4" w:rsidRDefault="00952793" w:rsidP="00F15CDC">
            <w:pPr>
              <w:spacing w:after="0" w:line="240" w:lineRule="auto"/>
              <w:jc w:val="both"/>
              <w:rPr>
                <w:rFonts w:ascii="Sylfaen" w:hAnsi="Sylfaen"/>
                <w:bCs/>
                <w:color w:val="0070C0"/>
              </w:rPr>
            </w:pPr>
            <w:r w:rsidRPr="008F65B4">
              <w:rPr>
                <w:rFonts w:ascii="Sylfaen" w:hAnsi="Sylfaen"/>
                <w:bCs/>
                <w:color w:val="0070C0"/>
              </w:rPr>
              <w:t>ეკა ლეკაშვილი, ივანე ჯავახიშვილის სახელობის თბილისის სახელმწიფო უნივერსიტეტი, საქართველო</w:t>
            </w:r>
          </w:p>
        </w:tc>
      </w:tr>
      <w:tr w:rsidR="00952793" w:rsidRPr="008F65B4" w14:paraId="5C9E3514" w14:textId="77777777" w:rsidTr="00F15CDC">
        <w:tc>
          <w:tcPr>
            <w:tcW w:w="4652" w:type="dxa"/>
            <w:shd w:val="clear" w:color="auto" w:fill="DEEAF6"/>
          </w:tcPr>
          <w:p w14:paraId="7BD3553C" w14:textId="77777777" w:rsidR="00952793" w:rsidRPr="008F65B4" w:rsidRDefault="00952793" w:rsidP="00F15CDC">
            <w:pPr>
              <w:spacing w:after="0" w:line="240" w:lineRule="auto"/>
              <w:rPr>
                <w:rFonts w:ascii="Sylfaen" w:hAnsi="Sylfaen"/>
                <w:bCs/>
                <w:color w:val="0070C0"/>
              </w:rPr>
            </w:pPr>
            <w:r w:rsidRPr="008F65B4">
              <w:rPr>
                <w:rFonts w:ascii="Sylfaen" w:hAnsi="Sylfaen"/>
                <w:bCs/>
              </w:rPr>
              <w:t>წევრი (სახელი, გვარი, უსდ/ორგანიზაცია/ქვეყანა)</w:t>
            </w:r>
          </w:p>
        </w:tc>
        <w:tc>
          <w:tcPr>
            <w:tcW w:w="4652" w:type="dxa"/>
          </w:tcPr>
          <w:p w14:paraId="7579CC44" w14:textId="77777777" w:rsidR="00952793" w:rsidRPr="008F65B4" w:rsidRDefault="00952793" w:rsidP="00F15CDC">
            <w:pPr>
              <w:spacing w:after="0" w:line="240" w:lineRule="auto"/>
              <w:jc w:val="both"/>
              <w:rPr>
                <w:rFonts w:ascii="Sylfaen" w:eastAsia="Times New Roman" w:hAnsi="Sylfaen"/>
                <w:color w:val="0070C0"/>
              </w:rPr>
            </w:pPr>
            <w:r w:rsidRPr="008F65B4">
              <w:rPr>
                <w:rFonts w:ascii="Sylfaen" w:hAnsi="Sylfaen"/>
                <w:bCs/>
                <w:color w:val="0070C0"/>
              </w:rPr>
              <w:t>თამთა ლეკიშვილი, აღმოსავლეთ ევროპის უნივერსიტეტი, საქართველო;</w:t>
            </w:r>
          </w:p>
        </w:tc>
      </w:tr>
      <w:tr w:rsidR="00952793" w:rsidRPr="008F65B4" w14:paraId="6A0CC58A" w14:textId="77777777" w:rsidTr="00F15CDC">
        <w:tc>
          <w:tcPr>
            <w:tcW w:w="4652" w:type="dxa"/>
            <w:shd w:val="clear" w:color="auto" w:fill="DEEAF6"/>
          </w:tcPr>
          <w:p w14:paraId="3C671B27" w14:textId="77777777" w:rsidR="00952793" w:rsidRPr="008F65B4" w:rsidRDefault="00952793" w:rsidP="00F15CDC">
            <w:pPr>
              <w:spacing w:after="0" w:line="240" w:lineRule="auto"/>
              <w:rPr>
                <w:rFonts w:ascii="Sylfaen" w:hAnsi="Sylfaen"/>
                <w:bCs/>
              </w:rPr>
            </w:pPr>
            <w:r w:rsidRPr="008F65B4">
              <w:rPr>
                <w:rFonts w:ascii="Sylfaen" w:hAnsi="Sylfaen"/>
                <w:bCs/>
              </w:rPr>
              <w:t>წევრი (სახელი, გვარი, უ</w:t>
            </w:r>
            <w:r w:rsidR="00F15CDC">
              <w:rPr>
                <w:rFonts w:ascii="Sylfaen" w:hAnsi="Sylfaen"/>
                <w:bCs/>
              </w:rPr>
              <w:t>სდ</w:t>
            </w:r>
            <w:r w:rsidRPr="008F65B4">
              <w:rPr>
                <w:rFonts w:ascii="Sylfaen" w:hAnsi="Sylfaen"/>
                <w:bCs/>
              </w:rPr>
              <w:t>/ორგანიზაცია/ქვეყანა)</w:t>
            </w:r>
          </w:p>
        </w:tc>
        <w:tc>
          <w:tcPr>
            <w:tcW w:w="4652" w:type="dxa"/>
          </w:tcPr>
          <w:p w14:paraId="5A898DAB" w14:textId="77777777" w:rsidR="00952793" w:rsidRPr="008F65B4" w:rsidRDefault="00952793" w:rsidP="00F15CDC">
            <w:pPr>
              <w:spacing w:after="0" w:line="240" w:lineRule="auto"/>
              <w:jc w:val="both"/>
              <w:rPr>
                <w:rFonts w:ascii="Sylfaen" w:hAnsi="Sylfaen"/>
                <w:bCs/>
                <w:color w:val="0070C0"/>
              </w:rPr>
            </w:pPr>
            <w:r w:rsidRPr="008F65B4">
              <w:rPr>
                <w:rFonts w:ascii="Sylfaen" w:hAnsi="Sylfaen"/>
                <w:bCs/>
                <w:color w:val="0070C0"/>
              </w:rPr>
              <w:t>ეკა გეგეშიძე, საქართველოს უნივერსიტეტი, საქართველო</w:t>
            </w:r>
          </w:p>
        </w:tc>
      </w:tr>
      <w:tr w:rsidR="00952793" w:rsidRPr="008F65B4" w14:paraId="0EEC9CB2" w14:textId="77777777" w:rsidTr="00F15CDC">
        <w:tc>
          <w:tcPr>
            <w:tcW w:w="4652" w:type="dxa"/>
            <w:shd w:val="clear" w:color="auto" w:fill="DEEAF6"/>
          </w:tcPr>
          <w:p w14:paraId="070338F8" w14:textId="77777777" w:rsidR="00952793" w:rsidRPr="008F65B4" w:rsidRDefault="00952793" w:rsidP="00F15CDC">
            <w:pPr>
              <w:spacing w:after="0" w:line="240" w:lineRule="auto"/>
              <w:rPr>
                <w:rFonts w:ascii="Sylfaen" w:hAnsi="Sylfaen"/>
                <w:bCs/>
              </w:rPr>
            </w:pPr>
            <w:r w:rsidRPr="008F65B4">
              <w:rPr>
                <w:rFonts w:ascii="Sylfaen" w:hAnsi="Sylfaen"/>
                <w:bCs/>
              </w:rPr>
              <w:t>წევრი (სახელი, გვარი, უ</w:t>
            </w:r>
            <w:r w:rsidR="00F15CDC">
              <w:rPr>
                <w:rFonts w:ascii="Sylfaen" w:hAnsi="Sylfaen"/>
                <w:bCs/>
              </w:rPr>
              <w:t>სდ</w:t>
            </w:r>
            <w:r w:rsidRPr="008F65B4">
              <w:rPr>
                <w:rFonts w:ascii="Sylfaen" w:hAnsi="Sylfaen"/>
                <w:bCs/>
              </w:rPr>
              <w:t>/ორგანიზაცია/ქვეყანა)</w:t>
            </w:r>
          </w:p>
        </w:tc>
        <w:tc>
          <w:tcPr>
            <w:tcW w:w="4652" w:type="dxa"/>
          </w:tcPr>
          <w:p w14:paraId="21AD42E9" w14:textId="77777777" w:rsidR="00952793" w:rsidRPr="008F65B4" w:rsidRDefault="00952793" w:rsidP="00F15CDC">
            <w:pPr>
              <w:spacing w:after="0" w:line="240" w:lineRule="auto"/>
              <w:jc w:val="both"/>
              <w:rPr>
                <w:rFonts w:ascii="Sylfaen" w:hAnsi="Sylfaen"/>
                <w:bCs/>
                <w:color w:val="0070C0"/>
              </w:rPr>
            </w:pPr>
            <w:r w:rsidRPr="008F65B4">
              <w:rPr>
                <w:rFonts w:ascii="Sylfaen" w:hAnsi="Sylfaen"/>
                <w:bCs/>
                <w:color w:val="0070C0"/>
              </w:rPr>
              <w:t>ნინო ჯოლია, კავკასიის საერთაშორისო უნივერსიტეტი</w:t>
            </w:r>
          </w:p>
        </w:tc>
      </w:tr>
      <w:tr w:rsidR="00952793" w:rsidRPr="008F65B4" w14:paraId="16608894" w14:textId="77777777" w:rsidTr="00F15CDC">
        <w:tc>
          <w:tcPr>
            <w:tcW w:w="4652" w:type="dxa"/>
            <w:shd w:val="clear" w:color="auto" w:fill="DEEAF6"/>
          </w:tcPr>
          <w:p w14:paraId="2644070C" w14:textId="77777777" w:rsidR="00952793" w:rsidRPr="008F65B4" w:rsidRDefault="00952793" w:rsidP="00F15CDC">
            <w:pPr>
              <w:spacing w:after="0" w:line="240" w:lineRule="auto"/>
              <w:rPr>
                <w:rFonts w:ascii="Sylfaen" w:hAnsi="Sylfaen"/>
                <w:bCs/>
              </w:rPr>
            </w:pPr>
            <w:r w:rsidRPr="008F65B4">
              <w:rPr>
                <w:rFonts w:ascii="Sylfaen" w:hAnsi="Sylfaen"/>
                <w:bCs/>
              </w:rPr>
              <w:t>წევრი (სახელი, გვარი, უსდ/ორგანიზაცია/ქვეყანა)</w:t>
            </w:r>
          </w:p>
        </w:tc>
        <w:tc>
          <w:tcPr>
            <w:tcW w:w="4652" w:type="dxa"/>
          </w:tcPr>
          <w:p w14:paraId="1ACF1B8C" w14:textId="4FF654D7" w:rsidR="00952793" w:rsidRPr="00BD0070" w:rsidRDefault="00BD0070" w:rsidP="00F15CDC">
            <w:pPr>
              <w:spacing w:after="0" w:line="240" w:lineRule="auto"/>
              <w:jc w:val="both"/>
              <w:rPr>
                <w:rFonts w:ascii="Sylfaen" w:hAnsi="Sylfaen"/>
                <w:bCs/>
                <w:color w:val="0070C0"/>
              </w:rPr>
            </w:pPr>
            <w:r>
              <w:rPr>
                <w:rFonts w:ascii="Sylfaen" w:hAnsi="Sylfaen"/>
                <w:bCs/>
                <w:color w:val="0070C0"/>
              </w:rPr>
              <w:t>თინათინ გაბრიჩიძე - ა(ა)იპ - ნიუ ვიჟენ უნივერსიტეტი</w:t>
            </w:r>
          </w:p>
        </w:tc>
      </w:tr>
    </w:tbl>
    <w:p w14:paraId="10644A85" w14:textId="77777777" w:rsidR="00952793" w:rsidRPr="008F65B4" w:rsidRDefault="00952793" w:rsidP="00952793">
      <w:pPr>
        <w:rPr>
          <w:rFonts w:ascii="Sylfaen" w:hAnsi="Sylfaen"/>
          <w:b/>
          <w:color w:val="0070C0"/>
          <w:lang w:val="en-GB"/>
        </w:rPr>
        <w:sectPr w:rsidR="00952793" w:rsidRPr="008F65B4">
          <w:footerReference w:type="default" r:id="rId9"/>
          <w:footerReference w:type="first" r:id="rId10"/>
          <w:pgSz w:w="11906" w:h="16838"/>
          <w:pgMar w:top="1138" w:right="1152" w:bottom="1138" w:left="1440" w:header="720" w:footer="720" w:gutter="0"/>
          <w:pgNumType w:start="1"/>
          <w:cols w:space="720"/>
          <w:titlePg/>
          <w:docGrid w:linePitch="360"/>
        </w:sectPr>
      </w:pPr>
    </w:p>
    <w:p w14:paraId="728B7EFE" w14:textId="77777777" w:rsidR="00952793" w:rsidRPr="008F65B4" w:rsidRDefault="00952793" w:rsidP="00952793">
      <w:pPr>
        <w:pStyle w:val="Heading1"/>
        <w:ind w:left="-270"/>
        <w:rPr>
          <w:rFonts w:ascii="Sylfaen" w:hAnsi="Sylfaen"/>
          <w:b/>
          <w:sz w:val="22"/>
          <w:szCs w:val="22"/>
        </w:rPr>
      </w:pPr>
      <w:bookmarkStart w:id="0" w:name="_Toc206587127"/>
      <w:r w:rsidRPr="008F65B4">
        <w:rPr>
          <w:rFonts w:ascii="Sylfaen" w:hAnsi="Sylfaen"/>
          <w:sz w:val="22"/>
          <w:szCs w:val="22"/>
        </w:rPr>
        <w:t xml:space="preserve">I. ინფორმაცია </w:t>
      </w:r>
      <w:bookmarkStart w:id="1" w:name="_Hlk115442213"/>
      <w:r w:rsidRPr="008F65B4">
        <w:rPr>
          <w:rFonts w:ascii="Sylfaen" w:hAnsi="Sylfaen"/>
          <w:sz w:val="22"/>
          <w:szCs w:val="22"/>
        </w:rPr>
        <w:t>საგ</w:t>
      </w:r>
      <w:bookmarkEnd w:id="1"/>
      <w:r w:rsidRPr="008F65B4">
        <w:rPr>
          <w:rFonts w:ascii="Sylfaen" w:hAnsi="Sylfaen"/>
          <w:sz w:val="22"/>
          <w:szCs w:val="22"/>
        </w:rPr>
        <w:t>ანმანათლებლო პროგრამების კლასტერის შესახებ</w:t>
      </w:r>
      <w:bookmarkEnd w:id="0"/>
    </w:p>
    <w:p w14:paraId="6C93DCB1" w14:textId="77777777" w:rsidR="00952793" w:rsidRPr="008F65B4" w:rsidRDefault="00952793" w:rsidP="00952793">
      <w:pPr>
        <w:rPr>
          <w:rFonts w:ascii="Sylfaen" w:hAnsi="Sylfaen"/>
          <w:b/>
          <w:bCs/>
          <w:color w:val="000000"/>
          <w:lang w:val="en-GB"/>
        </w:rPr>
      </w:pPr>
    </w:p>
    <w:tbl>
      <w:tblPr>
        <w:tblW w:w="1525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1560"/>
        <w:gridCol w:w="1558"/>
        <w:gridCol w:w="1742"/>
        <w:gridCol w:w="2007"/>
        <w:gridCol w:w="1989"/>
        <w:gridCol w:w="1843"/>
        <w:gridCol w:w="1854"/>
      </w:tblGrid>
      <w:tr w:rsidR="000D11BA" w:rsidRPr="008F65B4" w14:paraId="4D860261" w14:textId="77777777" w:rsidTr="00BD0070">
        <w:tc>
          <w:tcPr>
            <w:tcW w:w="2700" w:type="dxa"/>
            <w:shd w:val="clear" w:color="auto" w:fill="DEEAF6"/>
          </w:tcPr>
          <w:p w14:paraId="7F866D68" w14:textId="77777777" w:rsidR="00952793" w:rsidRPr="008F65B4" w:rsidRDefault="00952793" w:rsidP="000D11BA">
            <w:pPr>
              <w:tabs>
                <w:tab w:val="decimal" w:pos="1789"/>
                <w:tab w:val="decimal" w:pos="2989"/>
                <w:tab w:val="decimal" w:pos="3153"/>
                <w:tab w:val="decimal" w:pos="3578"/>
              </w:tabs>
              <w:spacing w:after="0" w:line="240" w:lineRule="auto"/>
              <w:jc w:val="both"/>
              <w:rPr>
                <w:rFonts w:ascii="Sylfaen" w:hAnsi="Sylfaen"/>
                <w:bCs/>
                <w:color w:val="000000"/>
                <w:lang w:val="en-GB"/>
              </w:rPr>
            </w:pPr>
          </w:p>
        </w:tc>
        <w:tc>
          <w:tcPr>
            <w:tcW w:w="1560" w:type="dxa"/>
          </w:tcPr>
          <w:p w14:paraId="63201967"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 xml:space="preserve">პროგრამა 1 </w:t>
            </w:r>
          </w:p>
        </w:tc>
        <w:tc>
          <w:tcPr>
            <w:tcW w:w="1558" w:type="dxa"/>
          </w:tcPr>
          <w:p w14:paraId="617B708A"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პროგრამა 2</w:t>
            </w:r>
          </w:p>
        </w:tc>
        <w:tc>
          <w:tcPr>
            <w:tcW w:w="1742" w:type="dxa"/>
          </w:tcPr>
          <w:p w14:paraId="57993C17"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პროგრამა 3</w:t>
            </w:r>
          </w:p>
        </w:tc>
        <w:tc>
          <w:tcPr>
            <w:tcW w:w="2007" w:type="dxa"/>
          </w:tcPr>
          <w:p w14:paraId="2CA33604"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 xml:space="preserve">პროგრამა 4 </w:t>
            </w:r>
          </w:p>
        </w:tc>
        <w:tc>
          <w:tcPr>
            <w:tcW w:w="1989" w:type="dxa"/>
          </w:tcPr>
          <w:p w14:paraId="0C5C145E"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 xml:space="preserve">პროგრამა 5 </w:t>
            </w:r>
          </w:p>
        </w:tc>
        <w:tc>
          <w:tcPr>
            <w:tcW w:w="1843" w:type="dxa"/>
          </w:tcPr>
          <w:p w14:paraId="4386169E" w14:textId="77777777" w:rsidR="00952793" w:rsidRPr="008F65B4" w:rsidRDefault="00952793" w:rsidP="000D11BA">
            <w:pPr>
              <w:spacing w:after="0" w:line="240" w:lineRule="auto"/>
              <w:ind w:right="34"/>
              <w:rPr>
                <w:rFonts w:ascii="Sylfaen" w:hAnsi="Sylfaen"/>
                <w:b/>
                <w:bCs/>
                <w:color w:val="0070C0"/>
              </w:rPr>
            </w:pPr>
            <w:r w:rsidRPr="008F65B4">
              <w:rPr>
                <w:rFonts w:ascii="Sylfaen" w:hAnsi="Sylfaen"/>
                <w:b/>
                <w:bCs/>
                <w:color w:val="0070C0"/>
              </w:rPr>
              <w:t xml:space="preserve">პროგრამა 6 </w:t>
            </w:r>
          </w:p>
        </w:tc>
        <w:tc>
          <w:tcPr>
            <w:tcW w:w="1854" w:type="dxa"/>
          </w:tcPr>
          <w:p w14:paraId="0A1E7548"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 xml:space="preserve">პროგრამა 7 </w:t>
            </w:r>
          </w:p>
        </w:tc>
      </w:tr>
      <w:tr w:rsidR="000D11BA" w:rsidRPr="008F65B4" w14:paraId="151FC9A0" w14:textId="77777777" w:rsidTr="00BD0070">
        <w:trPr>
          <w:trHeight w:val="101"/>
        </w:trPr>
        <w:tc>
          <w:tcPr>
            <w:tcW w:w="2700" w:type="dxa"/>
            <w:shd w:val="clear" w:color="auto" w:fill="DEEAF6"/>
          </w:tcPr>
          <w:p w14:paraId="2916180F" w14:textId="77777777" w:rsidR="00952793" w:rsidRPr="008F65B4" w:rsidRDefault="00F15CDC" w:rsidP="000D11BA">
            <w:pPr>
              <w:tabs>
                <w:tab w:val="decimal" w:pos="3153"/>
              </w:tabs>
              <w:spacing w:after="0" w:line="240" w:lineRule="auto"/>
              <w:ind w:right="742"/>
              <w:jc w:val="both"/>
              <w:rPr>
                <w:rFonts w:ascii="Sylfaen" w:hAnsi="Sylfaen"/>
                <w:b/>
                <w:bCs/>
                <w:color w:val="0070C0"/>
              </w:rPr>
            </w:pPr>
            <w:r w:rsidRPr="004B3002">
              <w:rPr>
                <w:rFonts w:ascii="Sylfaen" w:eastAsia="Times New Roman" w:hAnsi="Sylfaen" w:cs="Segoe UI"/>
                <w:b/>
                <w:bCs/>
                <w:color w:val="0070C0"/>
                <w:sz w:val="20"/>
                <w:szCs w:val="20"/>
                <w:lang w:eastAsia="ru-RU"/>
              </w:rPr>
              <w:t>საგანმანათლებლო პროგრამის სახელწოდება</w:t>
            </w:r>
            <w:r>
              <w:rPr>
                <w:rFonts w:ascii="Sylfaen" w:eastAsia="Times New Roman" w:hAnsi="Sylfaen" w:cs="Segoe UI"/>
                <w:b/>
                <w:bCs/>
                <w:color w:val="0070C0"/>
                <w:sz w:val="20"/>
                <w:szCs w:val="20"/>
                <w:lang w:eastAsia="ru-RU"/>
              </w:rPr>
              <w:t xml:space="preserve"> ქართულად</w:t>
            </w:r>
          </w:p>
        </w:tc>
        <w:tc>
          <w:tcPr>
            <w:tcW w:w="1560" w:type="dxa"/>
            <w:vAlign w:val="center"/>
          </w:tcPr>
          <w:p w14:paraId="4FA5C29A" w14:textId="77777777" w:rsidR="00952793" w:rsidRPr="008F65B4" w:rsidRDefault="00952793" w:rsidP="00F15CDC">
            <w:pPr>
              <w:spacing w:after="0" w:line="240" w:lineRule="auto"/>
              <w:rPr>
                <w:rFonts w:ascii="Sylfaen" w:hAnsi="Sylfaen"/>
                <w:bCs/>
              </w:rPr>
            </w:pPr>
            <w:r w:rsidRPr="008F65B4">
              <w:rPr>
                <w:rFonts w:ascii="Sylfaen" w:hAnsi="Sylfaen"/>
                <w:bCs/>
              </w:rPr>
              <w:t>საერთაშორისო ბიზნესი</w:t>
            </w:r>
          </w:p>
        </w:tc>
        <w:tc>
          <w:tcPr>
            <w:tcW w:w="1558" w:type="dxa"/>
            <w:vAlign w:val="center"/>
          </w:tcPr>
          <w:p w14:paraId="25276EE8" w14:textId="77777777" w:rsidR="00952793" w:rsidRPr="008F65B4" w:rsidRDefault="00952793" w:rsidP="00F15CDC">
            <w:pPr>
              <w:spacing w:after="0" w:line="240" w:lineRule="auto"/>
              <w:rPr>
                <w:rFonts w:ascii="Sylfaen" w:hAnsi="Sylfaen"/>
                <w:bCs/>
              </w:rPr>
            </w:pPr>
            <w:r w:rsidRPr="008F65B4">
              <w:rPr>
                <w:rFonts w:ascii="Sylfaen" w:hAnsi="Sylfaen"/>
                <w:bCs/>
              </w:rPr>
              <w:t>გლობალური მენეჯმენტი</w:t>
            </w:r>
          </w:p>
        </w:tc>
        <w:tc>
          <w:tcPr>
            <w:tcW w:w="1742" w:type="dxa"/>
            <w:vAlign w:val="center"/>
          </w:tcPr>
          <w:p w14:paraId="74D66F67" w14:textId="77777777" w:rsidR="00952793" w:rsidRPr="008F65B4" w:rsidRDefault="00952793" w:rsidP="00F15CDC">
            <w:pPr>
              <w:spacing w:after="0" w:line="240" w:lineRule="auto"/>
              <w:rPr>
                <w:rFonts w:ascii="Sylfaen" w:hAnsi="Sylfaen"/>
                <w:bCs/>
              </w:rPr>
            </w:pPr>
            <w:r w:rsidRPr="008F65B4">
              <w:rPr>
                <w:rFonts w:ascii="Sylfaen" w:hAnsi="Sylfaen"/>
                <w:bCs/>
              </w:rPr>
              <w:t>ბიზნესის საინფორმაციო სისტემები</w:t>
            </w:r>
          </w:p>
        </w:tc>
        <w:tc>
          <w:tcPr>
            <w:tcW w:w="2007" w:type="dxa"/>
            <w:vAlign w:val="center"/>
          </w:tcPr>
          <w:p w14:paraId="617CBA4D" w14:textId="77777777" w:rsidR="00952793" w:rsidRPr="008F65B4" w:rsidRDefault="00952793" w:rsidP="00F15CDC">
            <w:pPr>
              <w:spacing w:after="0" w:line="240" w:lineRule="auto"/>
              <w:rPr>
                <w:rFonts w:ascii="Sylfaen" w:hAnsi="Sylfaen"/>
                <w:bCs/>
              </w:rPr>
            </w:pPr>
            <w:r w:rsidRPr="008F65B4">
              <w:rPr>
                <w:rFonts w:ascii="Sylfaen" w:hAnsi="Sylfaen"/>
                <w:bCs/>
              </w:rPr>
              <w:t>ლიდერობა და მენეჯმენტი</w:t>
            </w:r>
          </w:p>
        </w:tc>
        <w:tc>
          <w:tcPr>
            <w:tcW w:w="1989" w:type="dxa"/>
            <w:vAlign w:val="center"/>
          </w:tcPr>
          <w:p w14:paraId="09040DCB" w14:textId="77777777" w:rsidR="00952793" w:rsidRPr="008F65B4" w:rsidRDefault="00952793" w:rsidP="00F15CDC">
            <w:pPr>
              <w:spacing w:after="0" w:line="240" w:lineRule="auto"/>
              <w:rPr>
                <w:rFonts w:ascii="Sylfaen" w:hAnsi="Sylfaen"/>
                <w:bCs/>
              </w:rPr>
            </w:pPr>
            <w:r w:rsidRPr="008F65B4">
              <w:rPr>
                <w:rFonts w:ascii="Sylfaen" w:hAnsi="Sylfaen"/>
                <w:bCs/>
              </w:rPr>
              <w:t>გლობალური მენეჯმენტი</w:t>
            </w:r>
          </w:p>
        </w:tc>
        <w:tc>
          <w:tcPr>
            <w:tcW w:w="1843" w:type="dxa"/>
            <w:vAlign w:val="center"/>
          </w:tcPr>
          <w:p w14:paraId="06271936" w14:textId="77777777" w:rsidR="000D11BA" w:rsidRDefault="00952793" w:rsidP="000D11BA">
            <w:pPr>
              <w:spacing w:after="0" w:line="240" w:lineRule="auto"/>
              <w:rPr>
                <w:rFonts w:ascii="Sylfaen" w:hAnsi="Sylfaen"/>
                <w:bCs/>
              </w:rPr>
            </w:pPr>
            <w:r w:rsidRPr="008F65B4">
              <w:rPr>
                <w:rFonts w:ascii="Sylfaen" w:hAnsi="Sylfaen"/>
                <w:bCs/>
              </w:rPr>
              <w:t>ჯანდაცვის პოლიტიკა</w:t>
            </w:r>
          </w:p>
          <w:p w14:paraId="7B91D4D9" w14:textId="24FECDD0" w:rsidR="00952793" w:rsidRPr="008F65B4" w:rsidRDefault="00952793" w:rsidP="000D11BA">
            <w:pPr>
              <w:spacing w:after="0" w:line="240" w:lineRule="auto"/>
              <w:rPr>
                <w:rFonts w:ascii="Sylfaen" w:hAnsi="Sylfaen"/>
                <w:bCs/>
              </w:rPr>
            </w:pPr>
            <w:r w:rsidRPr="008F65B4">
              <w:rPr>
                <w:rFonts w:ascii="Sylfaen" w:hAnsi="Sylfaen"/>
                <w:bCs/>
              </w:rPr>
              <w:t>და მენეჯმენტი</w:t>
            </w:r>
          </w:p>
        </w:tc>
        <w:tc>
          <w:tcPr>
            <w:tcW w:w="1854" w:type="dxa"/>
            <w:vAlign w:val="center"/>
          </w:tcPr>
          <w:p w14:paraId="249F7A33" w14:textId="77777777" w:rsidR="00952793" w:rsidRPr="008F65B4" w:rsidRDefault="00952793" w:rsidP="00F15CDC">
            <w:pPr>
              <w:spacing w:after="0" w:line="240" w:lineRule="auto"/>
              <w:rPr>
                <w:rFonts w:ascii="Sylfaen" w:hAnsi="Sylfaen"/>
                <w:bCs/>
              </w:rPr>
            </w:pPr>
            <w:r w:rsidRPr="008F65B4">
              <w:rPr>
                <w:rFonts w:ascii="Sylfaen" w:hAnsi="Sylfaen"/>
                <w:bCs/>
              </w:rPr>
              <w:t>ბიზნესის ანალიტიკა</w:t>
            </w:r>
          </w:p>
        </w:tc>
      </w:tr>
      <w:tr w:rsidR="000D11BA" w:rsidRPr="008F65B4" w14:paraId="331E02D9" w14:textId="77777777" w:rsidTr="00BD0070">
        <w:tc>
          <w:tcPr>
            <w:tcW w:w="2700" w:type="dxa"/>
            <w:shd w:val="clear" w:color="auto" w:fill="DEEAF6"/>
          </w:tcPr>
          <w:p w14:paraId="35E1D2BC" w14:textId="77777777" w:rsidR="000D11BA" w:rsidRDefault="00F15CDC" w:rsidP="000D11BA">
            <w:pPr>
              <w:tabs>
                <w:tab w:val="decimal" w:pos="3862"/>
              </w:tabs>
              <w:spacing w:after="0" w:line="240" w:lineRule="auto"/>
              <w:jc w:val="both"/>
              <w:rPr>
                <w:rFonts w:ascii="Sylfaen" w:eastAsia="Times New Roman" w:hAnsi="Sylfaen" w:cs="Segoe UI"/>
                <w:b/>
                <w:bCs/>
                <w:color w:val="0070C0"/>
                <w:sz w:val="20"/>
                <w:szCs w:val="20"/>
                <w:lang w:eastAsia="ru-RU"/>
              </w:rPr>
            </w:pPr>
            <w:r w:rsidRPr="004B3002">
              <w:rPr>
                <w:rFonts w:ascii="Sylfaen" w:eastAsia="Times New Roman" w:hAnsi="Sylfaen" w:cs="Segoe UI"/>
                <w:b/>
                <w:bCs/>
                <w:color w:val="0070C0"/>
                <w:sz w:val="20"/>
                <w:szCs w:val="20"/>
                <w:lang w:eastAsia="ru-RU"/>
              </w:rPr>
              <w:t>საგანმანათლებლო პროგრამის სახელწოდება</w:t>
            </w:r>
            <w:r w:rsidRPr="00520DD2">
              <w:rPr>
                <w:rFonts w:ascii="Sylfaen" w:eastAsia="Times New Roman" w:hAnsi="Sylfaen" w:cs="Segoe UI"/>
                <w:b/>
                <w:bCs/>
                <w:color w:val="0070C0"/>
                <w:sz w:val="20"/>
                <w:szCs w:val="20"/>
                <w:lang w:eastAsia="ru-RU"/>
              </w:rPr>
              <w:t xml:space="preserve"> </w:t>
            </w:r>
          </w:p>
          <w:p w14:paraId="7F86C375" w14:textId="335E5635" w:rsidR="00952793" w:rsidRPr="008F65B4" w:rsidRDefault="00F15CDC" w:rsidP="000D11BA">
            <w:pPr>
              <w:tabs>
                <w:tab w:val="decimal" w:pos="3862"/>
              </w:tabs>
              <w:spacing w:after="0" w:line="240" w:lineRule="auto"/>
              <w:jc w:val="both"/>
              <w:rPr>
                <w:rFonts w:ascii="Sylfaen" w:hAnsi="Sylfaen"/>
                <w:b/>
                <w:bCs/>
                <w:color w:val="0070C0"/>
              </w:rPr>
            </w:pPr>
            <w:r>
              <w:rPr>
                <w:rFonts w:ascii="Sylfaen" w:eastAsia="Times New Roman" w:hAnsi="Sylfaen" w:cs="Segoe UI"/>
                <w:b/>
                <w:bCs/>
                <w:color w:val="0070C0"/>
                <w:sz w:val="20"/>
                <w:szCs w:val="20"/>
                <w:lang w:eastAsia="ru-RU"/>
              </w:rPr>
              <w:t>ინგლისურად</w:t>
            </w:r>
          </w:p>
        </w:tc>
        <w:tc>
          <w:tcPr>
            <w:tcW w:w="1560" w:type="dxa"/>
            <w:vAlign w:val="center"/>
          </w:tcPr>
          <w:p w14:paraId="70055284" w14:textId="77777777"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International Business</w:t>
            </w:r>
          </w:p>
        </w:tc>
        <w:tc>
          <w:tcPr>
            <w:tcW w:w="1558" w:type="dxa"/>
            <w:vAlign w:val="center"/>
          </w:tcPr>
          <w:p w14:paraId="173B8B44" w14:textId="77777777"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Global Management</w:t>
            </w:r>
          </w:p>
        </w:tc>
        <w:tc>
          <w:tcPr>
            <w:tcW w:w="1742" w:type="dxa"/>
            <w:vAlign w:val="center"/>
          </w:tcPr>
          <w:p w14:paraId="625A662D" w14:textId="77777777"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Business Information Systems</w:t>
            </w:r>
          </w:p>
        </w:tc>
        <w:tc>
          <w:tcPr>
            <w:tcW w:w="2007" w:type="dxa"/>
            <w:vAlign w:val="center"/>
          </w:tcPr>
          <w:p w14:paraId="410EA836" w14:textId="77777777"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Leadership and Management</w:t>
            </w:r>
          </w:p>
        </w:tc>
        <w:tc>
          <w:tcPr>
            <w:tcW w:w="1989" w:type="dxa"/>
            <w:vAlign w:val="center"/>
          </w:tcPr>
          <w:p w14:paraId="6A57ED9E" w14:textId="77777777"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Global Management</w:t>
            </w:r>
          </w:p>
        </w:tc>
        <w:tc>
          <w:tcPr>
            <w:tcW w:w="1843" w:type="dxa"/>
            <w:vAlign w:val="center"/>
          </w:tcPr>
          <w:p w14:paraId="59072A35" w14:textId="77777777" w:rsidR="000D11BA" w:rsidRDefault="00952793" w:rsidP="00F15CDC">
            <w:pPr>
              <w:spacing w:after="0" w:line="240" w:lineRule="auto"/>
              <w:rPr>
                <w:rFonts w:ascii="Sylfaen" w:hAnsi="Sylfaen"/>
                <w:color w:val="000000" w:themeColor="text1"/>
              </w:rPr>
            </w:pPr>
            <w:r w:rsidRPr="008F65B4">
              <w:rPr>
                <w:rFonts w:ascii="Sylfaen" w:hAnsi="Sylfaen"/>
                <w:color w:val="000000" w:themeColor="text1"/>
              </w:rPr>
              <w:t xml:space="preserve">Healthcare Policy </w:t>
            </w:r>
          </w:p>
          <w:p w14:paraId="4A43A39C" w14:textId="02EB2274"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and Management</w:t>
            </w:r>
          </w:p>
        </w:tc>
        <w:tc>
          <w:tcPr>
            <w:tcW w:w="1854" w:type="dxa"/>
            <w:vAlign w:val="center"/>
          </w:tcPr>
          <w:p w14:paraId="1FE87004" w14:textId="77777777" w:rsidR="00952793" w:rsidRPr="008F65B4" w:rsidRDefault="00952793" w:rsidP="00F15CDC">
            <w:pPr>
              <w:spacing w:after="0" w:line="240" w:lineRule="auto"/>
              <w:rPr>
                <w:rFonts w:ascii="Sylfaen" w:hAnsi="Sylfaen"/>
                <w:color w:val="000000" w:themeColor="text1"/>
              </w:rPr>
            </w:pPr>
            <w:r w:rsidRPr="008F65B4">
              <w:rPr>
                <w:rFonts w:ascii="Sylfaen" w:hAnsi="Sylfaen"/>
                <w:color w:val="000000" w:themeColor="text1"/>
              </w:rPr>
              <w:t>Business Analytics</w:t>
            </w:r>
          </w:p>
        </w:tc>
      </w:tr>
      <w:tr w:rsidR="000D11BA" w:rsidRPr="008F65B4" w14:paraId="59E48CDA" w14:textId="77777777" w:rsidTr="00BD0070">
        <w:trPr>
          <w:trHeight w:val="368"/>
        </w:trPr>
        <w:tc>
          <w:tcPr>
            <w:tcW w:w="2700" w:type="dxa"/>
            <w:shd w:val="clear" w:color="auto" w:fill="DEEAF6"/>
          </w:tcPr>
          <w:p w14:paraId="76C5AFF7" w14:textId="77777777" w:rsidR="000D11BA" w:rsidRDefault="00F15CDC" w:rsidP="000D11BA">
            <w:pPr>
              <w:tabs>
                <w:tab w:val="decimal" w:pos="3862"/>
              </w:tabs>
              <w:spacing w:after="0" w:line="480" w:lineRule="auto"/>
              <w:jc w:val="both"/>
              <w:rPr>
                <w:rFonts w:ascii="Sylfaen" w:eastAsia="Times New Roman" w:hAnsi="Sylfaen" w:cs="Segoe UI"/>
                <w:b/>
                <w:bCs/>
                <w:color w:val="0070C0"/>
                <w:sz w:val="20"/>
                <w:szCs w:val="20"/>
                <w:lang w:eastAsia="ru-RU"/>
              </w:rPr>
            </w:pPr>
            <w:r w:rsidRPr="004B3002">
              <w:rPr>
                <w:rFonts w:ascii="Sylfaen" w:eastAsia="Times New Roman" w:hAnsi="Sylfaen" w:cs="Segoe UI"/>
                <w:b/>
                <w:bCs/>
                <w:color w:val="0070C0"/>
                <w:sz w:val="20"/>
                <w:szCs w:val="20"/>
                <w:lang w:eastAsia="ru-RU"/>
              </w:rPr>
              <w:t xml:space="preserve">მისანიჭებელი </w:t>
            </w:r>
          </w:p>
          <w:p w14:paraId="21601DEB" w14:textId="18FC9177" w:rsidR="00952793" w:rsidRPr="008F65B4" w:rsidRDefault="00F15CDC" w:rsidP="000D11BA">
            <w:pPr>
              <w:tabs>
                <w:tab w:val="decimal" w:pos="3862"/>
              </w:tabs>
              <w:spacing w:after="0" w:line="480" w:lineRule="auto"/>
              <w:jc w:val="both"/>
              <w:rPr>
                <w:rFonts w:ascii="Sylfaen" w:hAnsi="Sylfaen"/>
                <w:b/>
                <w:bCs/>
                <w:color w:val="0070C0"/>
              </w:rPr>
            </w:pPr>
            <w:r w:rsidRPr="004B3002">
              <w:rPr>
                <w:rFonts w:ascii="Sylfaen" w:eastAsia="Times New Roman" w:hAnsi="Sylfaen" w:cs="Segoe UI"/>
                <w:b/>
                <w:bCs/>
                <w:color w:val="0070C0"/>
                <w:sz w:val="20"/>
                <w:szCs w:val="20"/>
                <w:lang w:eastAsia="ru-RU"/>
              </w:rPr>
              <w:t>კვალიფიკაცია</w:t>
            </w:r>
          </w:p>
        </w:tc>
        <w:tc>
          <w:tcPr>
            <w:tcW w:w="1560" w:type="dxa"/>
            <w:vAlign w:val="center"/>
          </w:tcPr>
          <w:p w14:paraId="7F68871A" w14:textId="77777777" w:rsidR="00952793" w:rsidRPr="008F65B4" w:rsidRDefault="00952793" w:rsidP="00F15CDC">
            <w:pPr>
              <w:spacing w:after="0" w:line="240" w:lineRule="auto"/>
              <w:rPr>
                <w:rFonts w:ascii="Sylfaen" w:hAnsi="Sylfaen"/>
                <w:bCs/>
              </w:rPr>
            </w:pPr>
            <w:r w:rsidRPr="008F65B4">
              <w:rPr>
                <w:rFonts w:ascii="Sylfaen" w:hAnsi="Sylfaen"/>
                <w:bCs/>
              </w:rPr>
              <w:t>ბაკალავრიატი</w:t>
            </w:r>
          </w:p>
        </w:tc>
        <w:tc>
          <w:tcPr>
            <w:tcW w:w="1558" w:type="dxa"/>
            <w:vAlign w:val="center"/>
          </w:tcPr>
          <w:p w14:paraId="6813DC44" w14:textId="77777777" w:rsidR="00952793" w:rsidRPr="008F65B4" w:rsidRDefault="00952793" w:rsidP="00F15CDC">
            <w:pPr>
              <w:spacing w:after="0" w:line="240" w:lineRule="auto"/>
              <w:rPr>
                <w:rFonts w:ascii="Sylfaen" w:hAnsi="Sylfaen"/>
                <w:bCs/>
              </w:rPr>
            </w:pPr>
            <w:r w:rsidRPr="008F65B4">
              <w:rPr>
                <w:rFonts w:ascii="Sylfaen" w:hAnsi="Sylfaen"/>
                <w:bCs/>
              </w:rPr>
              <w:t>ბაკალავრიატი</w:t>
            </w:r>
          </w:p>
        </w:tc>
        <w:tc>
          <w:tcPr>
            <w:tcW w:w="1742" w:type="dxa"/>
            <w:vAlign w:val="center"/>
          </w:tcPr>
          <w:p w14:paraId="5CF6053A" w14:textId="77777777" w:rsidR="00952793" w:rsidRPr="008F65B4" w:rsidRDefault="00952793" w:rsidP="00F15CDC">
            <w:pPr>
              <w:spacing w:after="0" w:line="240" w:lineRule="auto"/>
              <w:rPr>
                <w:rFonts w:ascii="Sylfaen" w:hAnsi="Sylfaen"/>
                <w:bCs/>
              </w:rPr>
            </w:pPr>
            <w:r w:rsidRPr="008F65B4">
              <w:rPr>
                <w:rFonts w:ascii="Sylfaen" w:hAnsi="Sylfaen"/>
                <w:bCs/>
              </w:rPr>
              <w:t>ბაკალავრიატი</w:t>
            </w:r>
          </w:p>
        </w:tc>
        <w:tc>
          <w:tcPr>
            <w:tcW w:w="2007" w:type="dxa"/>
            <w:vAlign w:val="center"/>
          </w:tcPr>
          <w:p w14:paraId="65336AD1" w14:textId="77777777" w:rsidR="00952793" w:rsidRPr="008F65B4" w:rsidRDefault="00952793" w:rsidP="00F15CDC">
            <w:pPr>
              <w:spacing w:after="0" w:line="240" w:lineRule="auto"/>
              <w:rPr>
                <w:rFonts w:ascii="Sylfaen" w:hAnsi="Sylfaen"/>
                <w:bCs/>
              </w:rPr>
            </w:pPr>
            <w:r w:rsidRPr="008F65B4">
              <w:rPr>
                <w:rFonts w:ascii="Sylfaen" w:hAnsi="Sylfaen"/>
                <w:bCs/>
              </w:rPr>
              <w:t>მაგისტრატურა</w:t>
            </w:r>
          </w:p>
        </w:tc>
        <w:tc>
          <w:tcPr>
            <w:tcW w:w="1989" w:type="dxa"/>
            <w:vAlign w:val="center"/>
          </w:tcPr>
          <w:p w14:paraId="0095D196" w14:textId="77777777" w:rsidR="00952793" w:rsidRPr="008F65B4" w:rsidRDefault="00952793" w:rsidP="00F15CDC">
            <w:pPr>
              <w:spacing w:after="0" w:line="240" w:lineRule="auto"/>
              <w:rPr>
                <w:rFonts w:ascii="Sylfaen" w:hAnsi="Sylfaen"/>
                <w:bCs/>
              </w:rPr>
            </w:pPr>
            <w:r w:rsidRPr="008F65B4">
              <w:rPr>
                <w:rFonts w:ascii="Sylfaen" w:hAnsi="Sylfaen"/>
                <w:bCs/>
              </w:rPr>
              <w:t>მაგისტრატურა</w:t>
            </w:r>
          </w:p>
        </w:tc>
        <w:tc>
          <w:tcPr>
            <w:tcW w:w="1843" w:type="dxa"/>
            <w:vAlign w:val="center"/>
          </w:tcPr>
          <w:p w14:paraId="0E960C0F" w14:textId="77777777" w:rsidR="00952793" w:rsidRPr="008F65B4" w:rsidRDefault="00952793" w:rsidP="00F15CDC">
            <w:pPr>
              <w:spacing w:after="0" w:line="240" w:lineRule="auto"/>
              <w:rPr>
                <w:rFonts w:ascii="Sylfaen" w:hAnsi="Sylfaen"/>
                <w:bCs/>
              </w:rPr>
            </w:pPr>
            <w:r w:rsidRPr="008F65B4">
              <w:rPr>
                <w:rFonts w:ascii="Sylfaen" w:hAnsi="Sylfaen"/>
                <w:bCs/>
              </w:rPr>
              <w:t>მაგისტრატურა</w:t>
            </w:r>
          </w:p>
        </w:tc>
        <w:tc>
          <w:tcPr>
            <w:tcW w:w="1854" w:type="dxa"/>
            <w:vAlign w:val="center"/>
          </w:tcPr>
          <w:p w14:paraId="2D596781" w14:textId="77777777" w:rsidR="00952793" w:rsidRPr="008F65B4" w:rsidRDefault="00952793" w:rsidP="00F15CDC">
            <w:pPr>
              <w:spacing w:after="0" w:line="240" w:lineRule="auto"/>
              <w:rPr>
                <w:rFonts w:ascii="Sylfaen" w:hAnsi="Sylfaen"/>
                <w:bCs/>
              </w:rPr>
            </w:pPr>
            <w:r w:rsidRPr="008F65B4">
              <w:rPr>
                <w:rFonts w:ascii="Sylfaen" w:hAnsi="Sylfaen"/>
                <w:bCs/>
              </w:rPr>
              <w:t>მაგისტრატურა</w:t>
            </w:r>
          </w:p>
        </w:tc>
      </w:tr>
      <w:tr w:rsidR="000D11BA" w:rsidRPr="008F65B4" w14:paraId="59A55406" w14:textId="77777777" w:rsidTr="00BD0070">
        <w:tc>
          <w:tcPr>
            <w:tcW w:w="2700" w:type="dxa"/>
            <w:shd w:val="clear" w:color="auto" w:fill="DEEAF6"/>
          </w:tcPr>
          <w:p w14:paraId="7203C85C" w14:textId="77777777" w:rsidR="000D11BA" w:rsidRDefault="00952793" w:rsidP="000D11BA">
            <w:pPr>
              <w:tabs>
                <w:tab w:val="decimal" w:pos="3895"/>
              </w:tabs>
              <w:spacing w:after="0" w:line="240" w:lineRule="auto"/>
              <w:rPr>
                <w:rFonts w:ascii="Sylfaen" w:hAnsi="Sylfaen"/>
                <w:b/>
                <w:bCs/>
                <w:color w:val="0070C0"/>
                <w:sz w:val="20"/>
                <w:szCs w:val="20"/>
              </w:rPr>
            </w:pPr>
            <w:r w:rsidRPr="00F15CDC">
              <w:rPr>
                <w:rFonts w:ascii="Sylfaen" w:hAnsi="Sylfaen"/>
                <w:b/>
                <w:bCs/>
                <w:color w:val="0070C0"/>
                <w:sz w:val="20"/>
                <w:szCs w:val="20"/>
              </w:rPr>
              <w:t xml:space="preserve">მისანიჭებელი </w:t>
            </w:r>
          </w:p>
          <w:p w14:paraId="2FFC663E" w14:textId="162A6F87" w:rsidR="00952793" w:rsidRPr="00F15CDC" w:rsidRDefault="00952793" w:rsidP="000D11BA">
            <w:pPr>
              <w:tabs>
                <w:tab w:val="decimal" w:pos="3895"/>
              </w:tabs>
              <w:spacing w:after="0" w:line="240" w:lineRule="auto"/>
              <w:rPr>
                <w:rFonts w:ascii="Sylfaen" w:hAnsi="Sylfaen"/>
                <w:b/>
                <w:bCs/>
                <w:color w:val="0070C0"/>
                <w:sz w:val="20"/>
                <w:szCs w:val="20"/>
              </w:rPr>
            </w:pPr>
            <w:r w:rsidRPr="00F15CDC">
              <w:rPr>
                <w:rFonts w:ascii="Sylfaen" w:hAnsi="Sylfaen"/>
                <w:b/>
                <w:bCs/>
                <w:color w:val="0070C0"/>
                <w:sz w:val="20"/>
                <w:szCs w:val="20"/>
              </w:rPr>
              <w:t>კვალიფიკაცია</w:t>
            </w:r>
          </w:p>
        </w:tc>
        <w:tc>
          <w:tcPr>
            <w:tcW w:w="1560" w:type="dxa"/>
            <w:vAlign w:val="center"/>
          </w:tcPr>
          <w:p w14:paraId="00EB2EFF" w14:textId="77777777" w:rsidR="00952793" w:rsidRPr="008F65B4" w:rsidRDefault="00952793" w:rsidP="00F15CDC">
            <w:pPr>
              <w:spacing w:after="0" w:line="240" w:lineRule="auto"/>
              <w:rPr>
                <w:rFonts w:ascii="Sylfaen" w:hAnsi="Sylfaen"/>
                <w:bCs/>
              </w:rPr>
            </w:pPr>
            <w:r w:rsidRPr="008F65B4">
              <w:rPr>
                <w:rFonts w:ascii="Sylfaen" w:hAnsi="Sylfaen"/>
                <w:bCs/>
              </w:rPr>
              <w:t>ბიზნესის ადმინისტრირების ბაკალავრი (BBA)</w:t>
            </w:r>
          </w:p>
        </w:tc>
        <w:tc>
          <w:tcPr>
            <w:tcW w:w="1558" w:type="dxa"/>
            <w:vAlign w:val="center"/>
          </w:tcPr>
          <w:p w14:paraId="59769147" w14:textId="77777777" w:rsidR="00952793" w:rsidRPr="008F65B4" w:rsidRDefault="00952793" w:rsidP="00F15CDC">
            <w:pPr>
              <w:spacing w:after="0" w:line="240" w:lineRule="auto"/>
              <w:rPr>
                <w:rFonts w:ascii="Sylfaen" w:hAnsi="Sylfaen"/>
                <w:bCs/>
              </w:rPr>
            </w:pPr>
            <w:r w:rsidRPr="008F65B4">
              <w:rPr>
                <w:rFonts w:ascii="Sylfaen" w:hAnsi="Sylfaen"/>
                <w:bCs/>
              </w:rPr>
              <w:t>მენეჯმენტის ბაკალავრი</w:t>
            </w:r>
          </w:p>
        </w:tc>
        <w:tc>
          <w:tcPr>
            <w:tcW w:w="1742" w:type="dxa"/>
            <w:vAlign w:val="center"/>
          </w:tcPr>
          <w:p w14:paraId="34B023D1" w14:textId="77777777" w:rsidR="00952793" w:rsidRPr="008F65B4" w:rsidRDefault="00952793" w:rsidP="00F15CDC">
            <w:pPr>
              <w:spacing w:after="0" w:line="240" w:lineRule="auto"/>
              <w:rPr>
                <w:rFonts w:ascii="Sylfaen" w:hAnsi="Sylfaen"/>
                <w:bCs/>
              </w:rPr>
            </w:pPr>
            <w:r w:rsidRPr="008F65B4">
              <w:rPr>
                <w:rFonts w:ascii="Sylfaen" w:hAnsi="Sylfaen"/>
                <w:bCs/>
              </w:rPr>
              <w:t>ბიზნესის ადმინისტრირების ბაკალავრი (BBA)</w:t>
            </w:r>
          </w:p>
        </w:tc>
        <w:tc>
          <w:tcPr>
            <w:tcW w:w="2007" w:type="dxa"/>
            <w:vAlign w:val="center"/>
          </w:tcPr>
          <w:p w14:paraId="645AD1C1" w14:textId="77777777" w:rsidR="00952793" w:rsidRPr="008F65B4" w:rsidRDefault="00952793" w:rsidP="00F15CDC">
            <w:pPr>
              <w:spacing w:after="0" w:line="240" w:lineRule="auto"/>
              <w:rPr>
                <w:rFonts w:ascii="Sylfaen" w:hAnsi="Sylfaen"/>
                <w:bCs/>
              </w:rPr>
            </w:pPr>
            <w:r w:rsidRPr="008F65B4">
              <w:rPr>
                <w:rFonts w:ascii="Sylfaen" w:hAnsi="Sylfaen"/>
                <w:bCs/>
              </w:rPr>
              <w:t>აღმასრულებელი ბიზნესის ადმინისტრირების მაგისტრი მენეჯმენტში (EMBA)</w:t>
            </w:r>
          </w:p>
        </w:tc>
        <w:tc>
          <w:tcPr>
            <w:tcW w:w="1989" w:type="dxa"/>
            <w:vAlign w:val="center"/>
          </w:tcPr>
          <w:p w14:paraId="4C42E7E8" w14:textId="7926CFEF" w:rsidR="00952793" w:rsidRDefault="00952793" w:rsidP="00BD0070">
            <w:pPr>
              <w:spacing w:after="0" w:line="240" w:lineRule="auto"/>
              <w:rPr>
                <w:rFonts w:ascii="Sylfaen" w:hAnsi="Sylfaen"/>
                <w:bCs/>
              </w:rPr>
            </w:pPr>
            <w:r w:rsidRPr="00BD0070">
              <w:rPr>
                <w:rFonts w:ascii="Sylfaen" w:hAnsi="Sylfaen"/>
                <w:bCs/>
              </w:rPr>
              <w:t>მენეჯმენტის მაგისტრი</w:t>
            </w:r>
            <w:r w:rsidR="00BD0070" w:rsidRPr="00BD0070">
              <w:rPr>
                <w:rFonts w:ascii="Sylfaen" w:hAnsi="Sylfaen"/>
                <w:bCs/>
              </w:rPr>
              <w:t>;</w:t>
            </w:r>
          </w:p>
          <w:p w14:paraId="6103F20B" w14:textId="6F697153" w:rsidR="00BD0070" w:rsidRDefault="00BD0070" w:rsidP="00BD0070">
            <w:pPr>
              <w:spacing w:after="0" w:line="240" w:lineRule="auto"/>
              <w:rPr>
                <w:rFonts w:ascii="Sylfaen" w:hAnsi="Sylfaen"/>
                <w:bCs/>
              </w:rPr>
            </w:pPr>
          </w:p>
          <w:p w14:paraId="0B2DC83C" w14:textId="6D80E237" w:rsidR="00BD0070" w:rsidRPr="00BD0070" w:rsidRDefault="00BD0070" w:rsidP="00BD0070">
            <w:pPr>
              <w:spacing w:after="0" w:line="240" w:lineRule="auto"/>
              <w:rPr>
                <w:rFonts w:ascii="Sylfaen" w:hAnsi="Sylfaen"/>
                <w:bCs/>
              </w:rPr>
            </w:pPr>
            <w:r>
              <w:t>მენეჯმენტის კვლევის მაგისტრ</w:t>
            </w:r>
            <w:r w:rsidRPr="00BD0070">
              <w:rPr>
                <w:rFonts w:ascii="Sylfaen" w:hAnsi="Sylfaen" w:cs="Sylfaen"/>
              </w:rPr>
              <w:t>ი</w:t>
            </w:r>
          </w:p>
        </w:tc>
        <w:tc>
          <w:tcPr>
            <w:tcW w:w="1843" w:type="dxa"/>
            <w:vAlign w:val="center"/>
          </w:tcPr>
          <w:p w14:paraId="2B59E8BD" w14:textId="77777777" w:rsidR="00952793" w:rsidRDefault="00952793" w:rsidP="000D11BA">
            <w:pPr>
              <w:spacing w:after="0" w:line="240" w:lineRule="auto"/>
              <w:rPr>
                <w:rFonts w:ascii="Sylfaen" w:hAnsi="Sylfaen"/>
                <w:bCs/>
              </w:rPr>
            </w:pPr>
            <w:r w:rsidRPr="008F65B4">
              <w:rPr>
                <w:rFonts w:ascii="Sylfaen" w:hAnsi="Sylfaen"/>
                <w:bCs/>
              </w:rPr>
              <w:t>ჯანდაცვის მენეჯმენტის მაგისტრი</w:t>
            </w:r>
            <w:r w:rsidR="00BD0070">
              <w:rPr>
                <w:rFonts w:ascii="Sylfaen" w:hAnsi="Sylfaen"/>
                <w:bCs/>
              </w:rPr>
              <w:t>;</w:t>
            </w:r>
          </w:p>
          <w:p w14:paraId="17B2C1B8" w14:textId="77777777" w:rsidR="00BD0070" w:rsidRDefault="00BD0070" w:rsidP="000D11BA">
            <w:pPr>
              <w:spacing w:after="0" w:line="240" w:lineRule="auto"/>
              <w:rPr>
                <w:rFonts w:ascii="Sylfaen" w:hAnsi="Sylfaen"/>
                <w:bCs/>
              </w:rPr>
            </w:pPr>
          </w:p>
          <w:p w14:paraId="76676795" w14:textId="0C871716" w:rsidR="00BD0070" w:rsidRPr="008F65B4" w:rsidRDefault="00BD0070" w:rsidP="000D11BA">
            <w:pPr>
              <w:spacing w:after="0" w:line="240" w:lineRule="auto"/>
              <w:rPr>
                <w:rFonts w:ascii="Sylfaen" w:hAnsi="Sylfaen"/>
                <w:bCs/>
              </w:rPr>
            </w:pPr>
            <w:r>
              <w:t>ჯანდაცვის მენეჯმენტის კვლევის მაგისტრი</w:t>
            </w:r>
          </w:p>
        </w:tc>
        <w:tc>
          <w:tcPr>
            <w:tcW w:w="1854" w:type="dxa"/>
            <w:vAlign w:val="center"/>
          </w:tcPr>
          <w:p w14:paraId="6FA9CE99" w14:textId="77777777" w:rsidR="000D11BA" w:rsidRDefault="00952793" w:rsidP="00F15CDC">
            <w:pPr>
              <w:spacing w:after="0" w:line="240" w:lineRule="auto"/>
              <w:rPr>
                <w:rFonts w:ascii="Sylfaen" w:hAnsi="Sylfaen"/>
                <w:bCs/>
              </w:rPr>
            </w:pPr>
            <w:r w:rsidRPr="008F65B4">
              <w:rPr>
                <w:rFonts w:ascii="Sylfaen" w:hAnsi="Sylfaen"/>
                <w:bCs/>
              </w:rPr>
              <w:t xml:space="preserve">ბიზნესის ანალიტიკის </w:t>
            </w:r>
          </w:p>
          <w:p w14:paraId="42F2619D" w14:textId="77777777" w:rsidR="00952793" w:rsidRDefault="00952793" w:rsidP="000D11BA">
            <w:pPr>
              <w:spacing w:after="0" w:line="240" w:lineRule="auto"/>
              <w:rPr>
                <w:rFonts w:ascii="Sylfaen" w:hAnsi="Sylfaen"/>
                <w:bCs/>
              </w:rPr>
            </w:pPr>
            <w:r w:rsidRPr="008F65B4">
              <w:rPr>
                <w:rFonts w:ascii="Sylfaen" w:hAnsi="Sylfaen"/>
                <w:bCs/>
              </w:rPr>
              <w:t>მაგისტრი</w:t>
            </w:r>
            <w:r w:rsidR="00BD0070">
              <w:rPr>
                <w:rFonts w:ascii="Sylfaen" w:hAnsi="Sylfaen"/>
                <w:bCs/>
              </w:rPr>
              <w:t>;</w:t>
            </w:r>
          </w:p>
          <w:p w14:paraId="3C9682CF" w14:textId="77777777" w:rsidR="00BD0070" w:rsidRDefault="00BD0070" w:rsidP="000D11BA">
            <w:pPr>
              <w:spacing w:after="0" w:line="240" w:lineRule="auto"/>
              <w:rPr>
                <w:rFonts w:ascii="Sylfaen" w:hAnsi="Sylfaen"/>
                <w:bCs/>
              </w:rPr>
            </w:pPr>
          </w:p>
          <w:p w14:paraId="77FDAB66" w14:textId="449C11E2" w:rsidR="00BD0070" w:rsidRPr="008F65B4" w:rsidRDefault="00BD0070" w:rsidP="000D11BA">
            <w:pPr>
              <w:spacing w:after="0" w:line="240" w:lineRule="auto"/>
              <w:rPr>
                <w:rFonts w:ascii="Sylfaen" w:hAnsi="Sylfaen"/>
                <w:bCs/>
              </w:rPr>
            </w:pPr>
            <w:r>
              <w:t>ბიზნეს-ანალიტიკის კვლევის მაგისტრ</w:t>
            </w:r>
            <w:r>
              <w:rPr>
                <w:rFonts w:ascii="Sylfaen" w:hAnsi="Sylfaen" w:cs="Sylfaen"/>
              </w:rPr>
              <w:t>ი</w:t>
            </w:r>
          </w:p>
        </w:tc>
      </w:tr>
      <w:tr w:rsidR="000D11BA" w:rsidRPr="008F65B4" w14:paraId="4EAAAA57" w14:textId="77777777" w:rsidTr="00BD0070">
        <w:tc>
          <w:tcPr>
            <w:tcW w:w="2700" w:type="dxa"/>
            <w:shd w:val="clear" w:color="auto" w:fill="DEEAF6"/>
          </w:tcPr>
          <w:p w14:paraId="1B04AF0A" w14:textId="77777777" w:rsidR="000D11BA" w:rsidRDefault="00952793" w:rsidP="000D11BA">
            <w:pPr>
              <w:spacing w:after="0" w:line="240" w:lineRule="auto"/>
              <w:rPr>
                <w:rFonts w:ascii="Sylfaen" w:hAnsi="Sylfaen"/>
                <w:b/>
                <w:color w:val="0070C0"/>
                <w:sz w:val="20"/>
                <w:szCs w:val="20"/>
              </w:rPr>
            </w:pPr>
            <w:r w:rsidRPr="00F15CDC">
              <w:rPr>
                <w:rFonts w:ascii="Sylfaen" w:hAnsi="Sylfaen"/>
                <w:b/>
                <w:color w:val="0070C0"/>
                <w:sz w:val="20"/>
                <w:szCs w:val="20"/>
              </w:rPr>
              <w:t xml:space="preserve">დეტალური სფეროს დასახელება </w:t>
            </w:r>
          </w:p>
          <w:p w14:paraId="369560A4" w14:textId="1DBBD88B" w:rsidR="00952793" w:rsidRPr="00F15CDC" w:rsidRDefault="00952793" w:rsidP="00F15CDC">
            <w:pPr>
              <w:spacing w:after="0" w:line="240" w:lineRule="auto"/>
              <w:rPr>
                <w:rFonts w:ascii="Sylfaen" w:hAnsi="Sylfaen"/>
                <w:b/>
                <w:bCs/>
                <w:color w:val="0070C0"/>
                <w:sz w:val="20"/>
                <w:szCs w:val="20"/>
              </w:rPr>
            </w:pPr>
            <w:r w:rsidRPr="00F15CDC">
              <w:rPr>
                <w:rFonts w:ascii="Sylfaen" w:hAnsi="Sylfaen"/>
                <w:b/>
                <w:color w:val="0070C0"/>
                <w:sz w:val="20"/>
                <w:szCs w:val="20"/>
              </w:rPr>
              <w:t>და კოდი</w:t>
            </w:r>
          </w:p>
        </w:tc>
        <w:tc>
          <w:tcPr>
            <w:tcW w:w="1560" w:type="dxa"/>
            <w:vAlign w:val="center"/>
          </w:tcPr>
          <w:p w14:paraId="1BA95417" w14:textId="77777777" w:rsidR="00952793" w:rsidRPr="008F65B4" w:rsidRDefault="00952793" w:rsidP="00F15CDC">
            <w:pPr>
              <w:spacing w:after="0" w:line="240" w:lineRule="auto"/>
              <w:rPr>
                <w:rFonts w:ascii="Sylfaen" w:hAnsi="Sylfaen"/>
                <w:bCs/>
              </w:rPr>
            </w:pPr>
            <w:r w:rsidRPr="008F65B4">
              <w:rPr>
                <w:rFonts w:ascii="Sylfaen" w:hAnsi="Sylfaen"/>
                <w:bCs/>
              </w:rPr>
              <w:t>0413 მენეჯმენტი და ადმინისტრირება</w:t>
            </w:r>
          </w:p>
        </w:tc>
        <w:tc>
          <w:tcPr>
            <w:tcW w:w="1558" w:type="dxa"/>
            <w:vAlign w:val="center"/>
          </w:tcPr>
          <w:p w14:paraId="4A0BA808" w14:textId="77777777" w:rsidR="00952793" w:rsidRPr="008F65B4" w:rsidRDefault="00952793" w:rsidP="00F15CDC">
            <w:pPr>
              <w:spacing w:after="0" w:line="240" w:lineRule="auto"/>
              <w:rPr>
                <w:rFonts w:ascii="Sylfaen" w:hAnsi="Sylfaen"/>
                <w:bCs/>
              </w:rPr>
            </w:pPr>
            <w:r w:rsidRPr="008F65B4">
              <w:rPr>
                <w:rFonts w:ascii="Sylfaen" w:hAnsi="Sylfaen"/>
                <w:bCs/>
              </w:rPr>
              <w:t>0413 მენეჯმენტი და ადმინისტრირება</w:t>
            </w:r>
          </w:p>
        </w:tc>
        <w:tc>
          <w:tcPr>
            <w:tcW w:w="1742" w:type="dxa"/>
            <w:vAlign w:val="center"/>
          </w:tcPr>
          <w:p w14:paraId="3C3A2528" w14:textId="77777777" w:rsidR="00952793" w:rsidRPr="008F65B4" w:rsidRDefault="00952793" w:rsidP="00F15CDC">
            <w:pPr>
              <w:spacing w:after="0" w:line="240" w:lineRule="auto"/>
              <w:rPr>
                <w:rFonts w:ascii="Sylfaen" w:hAnsi="Sylfaen"/>
                <w:bCs/>
              </w:rPr>
            </w:pPr>
            <w:r w:rsidRPr="008F65B4">
              <w:rPr>
                <w:rFonts w:ascii="Sylfaen" w:hAnsi="Sylfaen"/>
                <w:bCs/>
              </w:rPr>
              <w:t>0413 მენეჯმენტი და ადმინისტრირება</w:t>
            </w:r>
          </w:p>
        </w:tc>
        <w:tc>
          <w:tcPr>
            <w:tcW w:w="2007" w:type="dxa"/>
            <w:vAlign w:val="center"/>
          </w:tcPr>
          <w:p w14:paraId="1DB038BD" w14:textId="77777777" w:rsidR="00952793" w:rsidRPr="008F65B4" w:rsidRDefault="00952793" w:rsidP="00F15CDC">
            <w:pPr>
              <w:spacing w:after="0" w:line="240" w:lineRule="auto"/>
              <w:rPr>
                <w:rFonts w:ascii="Sylfaen" w:hAnsi="Sylfaen"/>
                <w:bCs/>
              </w:rPr>
            </w:pPr>
            <w:r w:rsidRPr="008F65B4">
              <w:rPr>
                <w:rFonts w:ascii="Sylfaen" w:hAnsi="Sylfaen"/>
                <w:bCs/>
              </w:rPr>
              <w:t>0413 მენეჯმენტი და ადმინისტრირება</w:t>
            </w:r>
          </w:p>
        </w:tc>
        <w:tc>
          <w:tcPr>
            <w:tcW w:w="1989" w:type="dxa"/>
            <w:vAlign w:val="center"/>
          </w:tcPr>
          <w:p w14:paraId="0C7D6FE6" w14:textId="77777777" w:rsidR="00952793" w:rsidRPr="008F65B4" w:rsidRDefault="00952793" w:rsidP="00F15CDC">
            <w:pPr>
              <w:spacing w:after="0" w:line="240" w:lineRule="auto"/>
              <w:rPr>
                <w:rFonts w:ascii="Sylfaen" w:hAnsi="Sylfaen"/>
                <w:bCs/>
              </w:rPr>
            </w:pPr>
            <w:r w:rsidRPr="008F65B4">
              <w:rPr>
                <w:rFonts w:ascii="Sylfaen" w:hAnsi="Sylfaen"/>
                <w:bCs/>
              </w:rPr>
              <w:t>0413 მენეჯმენტი და ადმინისტრირება</w:t>
            </w:r>
          </w:p>
        </w:tc>
        <w:tc>
          <w:tcPr>
            <w:tcW w:w="1843" w:type="dxa"/>
            <w:vAlign w:val="center"/>
          </w:tcPr>
          <w:p w14:paraId="433A77BD" w14:textId="77777777" w:rsidR="00952793" w:rsidRPr="008F65B4" w:rsidRDefault="00952793" w:rsidP="00F15CDC">
            <w:pPr>
              <w:spacing w:after="0" w:line="240" w:lineRule="auto"/>
              <w:rPr>
                <w:rFonts w:ascii="Sylfaen" w:hAnsi="Sylfaen"/>
                <w:bCs/>
              </w:rPr>
            </w:pPr>
            <w:r w:rsidRPr="008F65B4">
              <w:rPr>
                <w:rFonts w:ascii="Sylfaen" w:hAnsi="Sylfaen"/>
                <w:bCs/>
              </w:rPr>
              <w:t>0413 მენეჯმენტი და ადმინისტრირება</w:t>
            </w:r>
          </w:p>
        </w:tc>
        <w:tc>
          <w:tcPr>
            <w:tcW w:w="1854" w:type="dxa"/>
            <w:vAlign w:val="center"/>
          </w:tcPr>
          <w:p w14:paraId="26A25A2E" w14:textId="77777777" w:rsidR="000D11BA" w:rsidRDefault="00952793" w:rsidP="00F15CDC">
            <w:pPr>
              <w:spacing w:after="0" w:line="240" w:lineRule="auto"/>
              <w:rPr>
                <w:rFonts w:ascii="Sylfaen" w:hAnsi="Sylfaen"/>
                <w:bCs/>
              </w:rPr>
            </w:pPr>
            <w:r w:rsidRPr="008F65B4">
              <w:rPr>
                <w:rFonts w:ascii="Sylfaen" w:hAnsi="Sylfaen"/>
                <w:bCs/>
              </w:rPr>
              <w:t xml:space="preserve">0413 მენეჯმენტი </w:t>
            </w:r>
          </w:p>
          <w:p w14:paraId="35105571" w14:textId="3D6A6550" w:rsidR="00952793" w:rsidRPr="008F65B4" w:rsidRDefault="00952793" w:rsidP="00F15CDC">
            <w:pPr>
              <w:spacing w:after="0" w:line="240" w:lineRule="auto"/>
              <w:rPr>
                <w:rFonts w:ascii="Sylfaen" w:hAnsi="Sylfaen"/>
                <w:bCs/>
              </w:rPr>
            </w:pPr>
            <w:r w:rsidRPr="008F65B4">
              <w:rPr>
                <w:rFonts w:ascii="Sylfaen" w:hAnsi="Sylfaen"/>
                <w:bCs/>
              </w:rPr>
              <w:t>და ადმინისტრირება</w:t>
            </w:r>
          </w:p>
        </w:tc>
      </w:tr>
      <w:tr w:rsidR="000D11BA" w:rsidRPr="008F65B4" w14:paraId="45E64B3A" w14:textId="77777777" w:rsidTr="00BD0070">
        <w:trPr>
          <w:trHeight w:val="935"/>
        </w:trPr>
        <w:tc>
          <w:tcPr>
            <w:tcW w:w="2700" w:type="dxa"/>
            <w:shd w:val="clear" w:color="auto" w:fill="DEEAF6"/>
          </w:tcPr>
          <w:p w14:paraId="0455A0BA" w14:textId="77777777" w:rsidR="00952793" w:rsidRPr="008F65B4" w:rsidRDefault="00F15CDC" w:rsidP="00F15CDC">
            <w:pPr>
              <w:spacing w:after="0" w:line="240" w:lineRule="auto"/>
              <w:jc w:val="both"/>
              <w:rPr>
                <w:rFonts w:ascii="Sylfaen" w:hAnsi="Sylfaen"/>
                <w:b/>
                <w:color w:val="0070C0"/>
              </w:rPr>
            </w:pPr>
            <w:r w:rsidRPr="00F15CDC">
              <w:rPr>
                <w:rFonts w:ascii="Sylfaen" w:eastAsiaTheme="minorHAnsi" w:hAnsi="Sylfaen" w:cs="Sylfaen"/>
                <w:b/>
                <w:color w:val="0070C0"/>
                <w:sz w:val="20"/>
                <w:szCs w:val="20"/>
                <w:lang w:val="en-US"/>
              </w:rPr>
              <w:t>ზოგადი</w:t>
            </w:r>
            <w:r w:rsidRPr="00F15CDC">
              <w:rPr>
                <w:rFonts w:ascii="Sylfaen" w:eastAsiaTheme="minorHAnsi" w:hAnsi="Sylfaen" w:cstheme="minorBidi"/>
                <w:b/>
                <w:color w:val="0070C0"/>
                <w:sz w:val="20"/>
                <w:szCs w:val="20"/>
                <w:lang w:val="en-US"/>
              </w:rPr>
              <w:t xml:space="preserve"> </w:t>
            </w:r>
            <w:r w:rsidRPr="00F15CDC">
              <w:rPr>
                <w:rFonts w:ascii="Sylfaen" w:eastAsiaTheme="minorHAnsi" w:hAnsi="Sylfaen" w:cs="Sylfaen"/>
                <w:b/>
                <w:color w:val="0070C0"/>
                <w:sz w:val="20"/>
                <w:szCs w:val="20"/>
                <w:lang w:val="en-US"/>
              </w:rPr>
              <w:t>განათლების</w:t>
            </w:r>
            <w:r w:rsidRPr="00F15CDC">
              <w:rPr>
                <w:rFonts w:ascii="Sylfaen" w:eastAsiaTheme="minorHAnsi" w:hAnsi="Sylfaen" w:cstheme="minorBidi"/>
                <w:b/>
                <w:color w:val="0070C0"/>
                <w:sz w:val="20"/>
                <w:szCs w:val="20"/>
                <w:lang w:val="en-US"/>
              </w:rPr>
              <w:t xml:space="preserve"> </w:t>
            </w:r>
            <w:r w:rsidRPr="00F15CDC">
              <w:rPr>
                <w:rFonts w:ascii="Sylfaen" w:eastAsiaTheme="minorHAnsi" w:hAnsi="Sylfaen" w:cs="Sylfaen"/>
                <w:b/>
                <w:color w:val="0070C0"/>
                <w:sz w:val="20"/>
                <w:szCs w:val="20"/>
                <w:lang w:val="en-US"/>
              </w:rPr>
              <w:t>შესაბამისი</w:t>
            </w:r>
            <w:r w:rsidRPr="00F15CDC">
              <w:rPr>
                <w:rFonts w:ascii="Sylfaen" w:eastAsiaTheme="minorHAnsi" w:hAnsi="Sylfaen" w:cstheme="minorBidi"/>
                <w:b/>
                <w:color w:val="0070C0"/>
                <w:sz w:val="20"/>
                <w:szCs w:val="20"/>
                <w:lang w:val="en-US"/>
              </w:rPr>
              <w:t xml:space="preserve"> </w:t>
            </w:r>
            <w:r w:rsidRPr="00F15CDC">
              <w:rPr>
                <w:rFonts w:ascii="Sylfaen" w:eastAsiaTheme="minorHAnsi" w:hAnsi="Sylfaen" w:cs="Sylfaen"/>
                <w:b/>
                <w:color w:val="0070C0"/>
                <w:sz w:val="18"/>
                <w:szCs w:val="18"/>
                <w:lang w:val="en-US"/>
              </w:rPr>
              <w:t>საფეხურის</w:t>
            </w:r>
            <w:r w:rsidRPr="00F15CDC">
              <w:rPr>
                <w:rFonts w:ascii="Sylfaen" w:eastAsiaTheme="minorHAnsi" w:hAnsi="Sylfaen" w:cstheme="minorBidi"/>
                <w:b/>
                <w:color w:val="0070C0"/>
                <w:sz w:val="18"/>
                <w:szCs w:val="18"/>
                <w:lang w:val="en-US"/>
              </w:rPr>
              <w:t xml:space="preserve"> </w:t>
            </w:r>
            <w:r w:rsidRPr="00F15CDC">
              <w:rPr>
                <w:rFonts w:ascii="Sylfaen" w:eastAsiaTheme="minorHAnsi" w:hAnsi="Sylfaen" w:cs="Sylfaen"/>
                <w:b/>
                <w:color w:val="0070C0"/>
                <w:sz w:val="18"/>
                <w:szCs w:val="18"/>
                <w:lang w:val="en-US"/>
              </w:rPr>
              <w:t>საგნის</w:t>
            </w:r>
            <w:r w:rsidRPr="00F15CDC">
              <w:rPr>
                <w:rFonts w:ascii="Sylfaen" w:eastAsiaTheme="minorHAnsi" w:hAnsi="Sylfaen" w:cstheme="minorBidi"/>
                <w:b/>
                <w:color w:val="0070C0"/>
                <w:sz w:val="18"/>
                <w:szCs w:val="18"/>
                <w:lang w:val="en-US"/>
              </w:rPr>
              <w:t>/</w:t>
            </w:r>
            <w:r w:rsidRPr="00F15CDC">
              <w:rPr>
                <w:rFonts w:ascii="Sylfaen" w:eastAsiaTheme="minorHAnsi" w:hAnsi="Sylfaen" w:cs="Sylfaen"/>
                <w:b/>
                <w:color w:val="0070C0"/>
                <w:sz w:val="18"/>
                <w:szCs w:val="18"/>
                <w:lang w:val="en-US"/>
              </w:rPr>
              <w:t>საგნების</w:t>
            </w:r>
            <w:r w:rsidRPr="00F15CDC">
              <w:rPr>
                <w:rFonts w:ascii="Sylfaen" w:eastAsiaTheme="minorHAnsi" w:hAnsi="Sylfaen" w:cstheme="minorBidi"/>
                <w:b/>
                <w:color w:val="0070C0"/>
                <w:sz w:val="18"/>
                <w:szCs w:val="18"/>
                <w:lang w:val="en-US"/>
              </w:rPr>
              <w:t>/</w:t>
            </w:r>
            <w:r w:rsidRPr="00F15CDC">
              <w:rPr>
                <w:rFonts w:ascii="Sylfaen" w:eastAsiaTheme="minorHAnsi" w:hAnsi="Sylfaen" w:cstheme="minorBidi"/>
                <w:b/>
                <w:color w:val="0070C0"/>
                <w:sz w:val="18"/>
                <w:szCs w:val="18"/>
              </w:rPr>
              <w:t xml:space="preserve"> </w:t>
            </w:r>
            <w:r w:rsidRPr="00F15CDC">
              <w:rPr>
                <w:rFonts w:ascii="Sylfaen" w:eastAsiaTheme="minorHAnsi" w:hAnsi="Sylfaen" w:cs="Sylfaen"/>
                <w:b/>
                <w:color w:val="0070C0"/>
                <w:sz w:val="18"/>
                <w:szCs w:val="18"/>
                <w:lang w:val="en-US"/>
              </w:rPr>
              <w:t>საგნობრივი</w:t>
            </w:r>
            <w:r w:rsidRPr="00F15CDC">
              <w:rPr>
                <w:rFonts w:ascii="Sylfaen" w:eastAsiaTheme="minorHAnsi" w:hAnsi="Sylfaen" w:cstheme="minorBidi"/>
                <w:b/>
                <w:color w:val="0070C0"/>
                <w:sz w:val="18"/>
                <w:szCs w:val="18"/>
                <w:lang w:val="en-US"/>
              </w:rPr>
              <w:t xml:space="preserve"> </w:t>
            </w:r>
            <w:r w:rsidRPr="00F15CDC">
              <w:rPr>
                <w:rFonts w:ascii="Sylfaen" w:eastAsiaTheme="minorHAnsi" w:hAnsi="Sylfaen" w:cs="Sylfaen"/>
                <w:b/>
                <w:color w:val="0070C0"/>
                <w:sz w:val="18"/>
                <w:szCs w:val="18"/>
                <w:lang w:val="en-US"/>
              </w:rPr>
              <w:t>ჯგუფის</w:t>
            </w:r>
            <w:r w:rsidRPr="00F15CDC">
              <w:rPr>
                <w:rFonts w:ascii="Sylfaen" w:eastAsiaTheme="minorHAnsi" w:hAnsi="Sylfaen" w:cstheme="minorBidi"/>
                <w:b/>
                <w:color w:val="0070C0"/>
                <w:sz w:val="18"/>
                <w:szCs w:val="18"/>
                <w:lang w:val="en-US"/>
              </w:rPr>
              <w:t xml:space="preserve"> </w:t>
            </w:r>
            <w:r w:rsidRPr="00F15CDC">
              <w:rPr>
                <w:rFonts w:ascii="Sylfaen" w:eastAsiaTheme="minorHAnsi" w:hAnsi="Sylfaen" w:cs="Sylfaen"/>
                <w:b/>
                <w:color w:val="0070C0"/>
                <w:sz w:val="18"/>
                <w:szCs w:val="18"/>
                <w:lang w:val="en-US"/>
              </w:rPr>
              <w:t>სწავლების</w:t>
            </w:r>
            <w:r w:rsidRPr="00F15CDC">
              <w:rPr>
                <w:rFonts w:ascii="Sylfaen" w:eastAsiaTheme="minorHAnsi" w:hAnsi="Sylfaen" w:cstheme="minorBidi"/>
                <w:b/>
                <w:color w:val="0070C0"/>
                <w:sz w:val="18"/>
                <w:szCs w:val="18"/>
                <w:lang w:val="en-US"/>
              </w:rPr>
              <w:t xml:space="preserve"> </w:t>
            </w:r>
            <w:r w:rsidRPr="00F15CDC">
              <w:rPr>
                <w:rFonts w:ascii="Sylfaen" w:eastAsiaTheme="minorHAnsi" w:hAnsi="Sylfaen" w:cs="Sylfaen"/>
                <w:b/>
                <w:color w:val="0070C0"/>
                <w:sz w:val="18"/>
                <w:szCs w:val="18"/>
                <w:lang w:val="en-US"/>
              </w:rPr>
              <w:t>უფლების</w:t>
            </w:r>
            <w:r w:rsidRPr="00F15CDC">
              <w:rPr>
                <w:rFonts w:ascii="Sylfaen" w:eastAsiaTheme="minorHAnsi" w:hAnsi="Sylfaen" w:cstheme="minorBidi"/>
                <w:b/>
                <w:color w:val="0070C0"/>
                <w:sz w:val="18"/>
                <w:szCs w:val="18"/>
                <w:lang w:val="en-US"/>
              </w:rPr>
              <w:t xml:space="preserve"> </w:t>
            </w:r>
            <w:r w:rsidRPr="00F15CDC">
              <w:rPr>
                <w:rFonts w:ascii="Sylfaen" w:eastAsiaTheme="minorHAnsi" w:hAnsi="Sylfaen" w:cs="Sylfaen"/>
                <w:b/>
                <w:color w:val="0070C0"/>
                <w:sz w:val="18"/>
                <w:szCs w:val="18"/>
                <w:lang w:val="en-US"/>
              </w:rPr>
              <w:t>მითითებ</w:t>
            </w:r>
            <w:r w:rsidRPr="00F15CDC">
              <w:rPr>
                <w:rFonts w:ascii="Sylfaen" w:eastAsiaTheme="minorHAnsi" w:hAnsi="Sylfaen" w:cs="Sylfaen"/>
                <w:b/>
                <w:color w:val="0070C0"/>
                <w:sz w:val="18"/>
                <w:szCs w:val="18"/>
              </w:rPr>
              <w:t>ა</w:t>
            </w:r>
            <w:r w:rsidRPr="00F15CDC">
              <w:rPr>
                <w:rFonts w:ascii="Sylfaen" w:eastAsiaTheme="minorHAnsi" w:hAnsi="Sylfaen" w:cs="Sylfaen"/>
                <w:b/>
                <w:color w:val="0070C0"/>
                <w:sz w:val="20"/>
                <w:szCs w:val="20"/>
                <w:vertAlign w:val="superscript"/>
              </w:rPr>
              <w:footnoteReference w:id="1"/>
            </w:r>
          </w:p>
        </w:tc>
        <w:tc>
          <w:tcPr>
            <w:tcW w:w="1560" w:type="dxa"/>
            <w:vAlign w:val="center"/>
          </w:tcPr>
          <w:p w14:paraId="6403C03B" w14:textId="77777777" w:rsidR="00952793" w:rsidRPr="008F65B4" w:rsidRDefault="00952793" w:rsidP="00F15CDC">
            <w:pPr>
              <w:spacing w:after="0" w:line="240" w:lineRule="auto"/>
              <w:rPr>
                <w:rFonts w:ascii="Sylfaen" w:hAnsi="Sylfaen"/>
                <w:bCs/>
              </w:rPr>
            </w:pPr>
            <w:r w:rsidRPr="008F65B4">
              <w:rPr>
                <w:rFonts w:ascii="Sylfaen" w:hAnsi="Sylfaen"/>
                <w:bCs/>
              </w:rPr>
              <w:t>-</w:t>
            </w:r>
          </w:p>
        </w:tc>
        <w:tc>
          <w:tcPr>
            <w:tcW w:w="1558" w:type="dxa"/>
            <w:vAlign w:val="center"/>
          </w:tcPr>
          <w:p w14:paraId="7EF28E44" w14:textId="77777777" w:rsidR="00952793" w:rsidRPr="008F65B4" w:rsidRDefault="00952793" w:rsidP="00F15CDC">
            <w:pPr>
              <w:spacing w:after="0" w:line="240" w:lineRule="auto"/>
              <w:rPr>
                <w:rFonts w:ascii="Sylfaen" w:hAnsi="Sylfaen"/>
                <w:bCs/>
              </w:rPr>
            </w:pPr>
            <w:r w:rsidRPr="008F65B4">
              <w:rPr>
                <w:rFonts w:ascii="Sylfaen" w:hAnsi="Sylfaen"/>
                <w:bCs/>
              </w:rPr>
              <w:t>-</w:t>
            </w:r>
          </w:p>
        </w:tc>
        <w:tc>
          <w:tcPr>
            <w:tcW w:w="1742" w:type="dxa"/>
            <w:vAlign w:val="center"/>
          </w:tcPr>
          <w:p w14:paraId="3A48CA0E" w14:textId="77777777" w:rsidR="00952793" w:rsidRPr="008F65B4" w:rsidRDefault="00952793" w:rsidP="00F15CDC">
            <w:pPr>
              <w:spacing w:after="0" w:line="240" w:lineRule="auto"/>
              <w:rPr>
                <w:rFonts w:ascii="Sylfaen" w:hAnsi="Sylfaen"/>
                <w:bCs/>
              </w:rPr>
            </w:pPr>
            <w:r w:rsidRPr="008F65B4">
              <w:rPr>
                <w:rFonts w:ascii="Sylfaen" w:hAnsi="Sylfaen"/>
                <w:bCs/>
              </w:rPr>
              <w:t>-</w:t>
            </w:r>
          </w:p>
        </w:tc>
        <w:tc>
          <w:tcPr>
            <w:tcW w:w="2007" w:type="dxa"/>
            <w:vAlign w:val="center"/>
          </w:tcPr>
          <w:p w14:paraId="157C3E99" w14:textId="77777777" w:rsidR="00952793" w:rsidRPr="008F65B4" w:rsidRDefault="00952793" w:rsidP="00F15CDC">
            <w:pPr>
              <w:spacing w:after="0" w:line="240" w:lineRule="auto"/>
              <w:rPr>
                <w:rFonts w:ascii="Sylfaen" w:hAnsi="Sylfaen"/>
                <w:bCs/>
              </w:rPr>
            </w:pPr>
            <w:r w:rsidRPr="008F65B4">
              <w:rPr>
                <w:rFonts w:ascii="Sylfaen" w:hAnsi="Sylfaen"/>
                <w:bCs/>
              </w:rPr>
              <w:t>-</w:t>
            </w:r>
          </w:p>
        </w:tc>
        <w:tc>
          <w:tcPr>
            <w:tcW w:w="1989" w:type="dxa"/>
            <w:vAlign w:val="center"/>
          </w:tcPr>
          <w:p w14:paraId="5A7A404F" w14:textId="77777777" w:rsidR="00952793" w:rsidRPr="008F65B4" w:rsidRDefault="00952793" w:rsidP="00F15CDC">
            <w:pPr>
              <w:spacing w:after="0" w:line="240" w:lineRule="auto"/>
              <w:rPr>
                <w:rFonts w:ascii="Sylfaen" w:hAnsi="Sylfaen"/>
                <w:bCs/>
              </w:rPr>
            </w:pPr>
            <w:r w:rsidRPr="008F65B4">
              <w:rPr>
                <w:rFonts w:ascii="Sylfaen" w:hAnsi="Sylfaen"/>
                <w:bCs/>
              </w:rPr>
              <w:t>-</w:t>
            </w:r>
          </w:p>
        </w:tc>
        <w:tc>
          <w:tcPr>
            <w:tcW w:w="1843" w:type="dxa"/>
            <w:vAlign w:val="center"/>
          </w:tcPr>
          <w:p w14:paraId="1F01F08A" w14:textId="77777777" w:rsidR="00952793" w:rsidRPr="008F65B4" w:rsidRDefault="00952793" w:rsidP="00F15CDC">
            <w:pPr>
              <w:spacing w:after="0" w:line="240" w:lineRule="auto"/>
              <w:rPr>
                <w:rFonts w:ascii="Sylfaen" w:hAnsi="Sylfaen"/>
                <w:bCs/>
              </w:rPr>
            </w:pPr>
            <w:r w:rsidRPr="008F65B4">
              <w:rPr>
                <w:rFonts w:ascii="Sylfaen" w:hAnsi="Sylfaen"/>
                <w:bCs/>
              </w:rPr>
              <w:t>-</w:t>
            </w:r>
          </w:p>
        </w:tc>
        <w:tc>
          <w:tcPr>
            <w:tcW w:w="1854" w:type="dxa"/>
            <w:vAlign w:val="center"/>
          </w:tcPr>
          <w:p w14:paraId="2875AFCE" w14:textId="77777777" w:rsidR="00952793" w:rsidRPr="008F65B4" w:rsidRDefault="00952793" w:rsidP="00F15CDC">
            <w:pPr>
              <w:spacing w:after="0" w:line="240" w:lineRule="auto"/>
              <w:rPr>
                <w:rFonts w:ascii="Sylfaen" w:hAnsi="Sylfaen"/>
                <w:bCs/>
              </w:rPr>
            </w:pPr>
            <w:r w:rsidRPr="008F65B4">
              <w:rPr>
                <w:rFonts w:ascii="Sylfaen" w:hAnsi="Sylfaen"/>
                <w:bCs/>
              </w:rPr>
              <w:t>-</w:t>
            </w:r>
          </w:p>
        </w:tc>
      </w:tr>
      <w:tr w:rsidR="000D11BA" w:rsidRPr="008F65B4" w14:paraId="4D54BB2F" w14:textId="77777777" w:rsidTr="00BD0070">
        <w:tc>
          <w:tcPr>
            <w:tcW w:w="2700" w:type="dxa"/>
            <w:shd w:val="clear" w:color="auto" w:fill="DEEAF6"/>
          </w:tcPr>
          <w:p w14:paraId="2EE0BE4C" w14:textId="77777777" w:rsidR="00952793" w:rsidRPr="008F65B4" w:rsidRDefault="00F15CDC" w:rsidP="00F15CDC">
            <w:pPr>
              <w:spacing w:after="0" w:line="240" w:lineRule="auto"/>
              <w:rPr>
                <w:rFonts w:ascii="Sylfaen" w:hAnsi="Sylfaen"/>
                <w:b/>
                <w:bCs/>
                <w:color w:val="0070C0"/>
              </w:rPr>
            </w:pPr>
            <w:r w:rsidRPr="004B3002">
              <w:rPr>
                <w:rFonts w:ascii="Sylfaen" w:eastAsia="Times New Roman" w:hAnsi="Sylfaen" w:cs="Segoe UI"/>
                <w:b/>
                <w:bCs/>
                <w:color w:val="0070C0"/>
                <w:sz w:val="20"/>
                <w:szCs w:val="20"/>
                <w:lang w:eastAsia="ru-RU"/>
              </w:rPr>
              <w:t>სწავლების ენა</w:t>
            </w:r>
          </w:p>
        </w:tc>
        <w:tc>
          <w:tcPr>
            <w:tcW w:w="1560" w:type="dxa"/>
            <w:vAlign w:val="center"/>
          </w:tcPr>
          <w:p w14:paraId="7EF1355C"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c>
          <w:tcPr>
            <w:tcW w:w="1558" w:type="dxa"/>
            <w:vAlign w:val="center"/>
          </w:tcPr>
          <w:p w14:paraId="0698FCC4"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c>
          <w:tcPr>
            <w:tcW w:w="1742" w:type="dxa"/>
            <w:vAlign w:val="center"/>
          </w:tcPr>
          <w:p w14:paraId="3625A5DF"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c>
          <w:tcPr>
            <w:tcW w:w="2007" w:type="dxa"/>
            <w:vAlign w:val="center"/>
          </w:tcPr>
          <w:p w14:paraId="5D593E77"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c>
          <w:tcPr>
            <w:tcW w:w="1989" w:type="dxa"/>
            <w:vAlign w:val="center"/>
          </w:tcPr>
          <w:p w14:paraId="43BE4EFF"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c>
          <w:tcPr>
            <w:tcW w:w="1843" w:type="dxa"/>
            <w:vAlign w:val="center"/>
          </w:tcPr>
          <w:p w14:paraId="76E95876"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c>
          <w:tcPr>
            <w:tcW w:w="1854" w:type="dxa"/>
            <w:vAlign w:val="center"/>
          </w:tcPr>
          <w:p w14:paraId="70F3A02C" w14:textId="77777777" w:rsidR="00952793" w:rsidRPr="008F65B4" w:rsidRDefault="00952793" w:rsidP="00F15CDC">
            <w:pPr>
              <w:spacing w:after="0" w:line="240" w:lineRule="auto"/>
              <w:rPr>
                <w:rFonts w:ascii="Sylfaen" w:hAnsi="Sylfaen"/>
                <w:bCs/>
              </w:rPr>
            </w:pPr>
            <w:r w:rsidRPr="008F65B4">
              <w:rPr>
                <w:rFonts w:ascii="Sylfaen" w:hAnsi="Sylfaen"/>
                <w:bCs/>
              </w:rPr>
              <w:t>ინგლისური</w:t>
            </w:r>
          </w:p>
        </w:tc>
      </w:tr>
      <w:tr w:rsidR="000D11BA" w:rsidRPr="008F65B4" w14:paraId="6D0EB05D" w14:textId="77777777" w:rsidTr="00BD0070">
        <w:tc>
          <w:tcPr>
            <w:tcW w:w="2700" w:type="dxa"/>
            <w:shd w:val="clear" w:color="auto" w:fill="DEEAF6"/>
          </w:tcPr>
          <w:p w14:paraId="469DD603" w14:textId="77777777" w:rsidR="00952793" w:rsidRPr="008F65B4" w:rsidRDefault="00F15CDC" w:rsidP="00F15CDC">
            <w:pPr>
              <w:spacing w:after="0" w:line="240" w:lineRule="auto"/>
              <w:rPr>
                <w:rFonts w:ascii="Sylfaen" w:hAnsi="Sylfaen"/>
                <w:b/>
                <w:bCs/>
                <w:color w:val="0070C0"/>
              </w:rPr>
            </w:pPr>
            <w:r w:rsidRPr="004B3002">
              <w:rPr>
                <w:rFonts w:ascii="Sylfaen" w:eastAsia="Times New Roman" w:hAnsi="Sylfaen" w:cs="Segoe UI"/>
                <w:b/>
                <w:bCs/>
                <w:color w:val="0070C0"/>
                <w:sz w:val="20"/>
                <w:szCs w:val="20"/>
                <w:lang w:eastAsia="ru-RU"/>
              </w:rPr>
              <w:t>ECTS კრედიტების რაოდენობა</w:t>
            </w:r>
          </w:p>
        </w:tc>
        <w:tc>
          <w:tcPr>
            <w:tcW w:w="1560" w:type="dxa"/>
            <w:vAlign w:val="center"/>
          </w:tcPr>
          <w:p w14:paraId="3028060F" w14:textId="77777777" w:rsidR="00952793" w:rsidRPr="008F65B4" w:rsidRDefault="00952793" w:rsidP="00F15CDC">
            <w:pPr>
              <w:spacing w:after="0" w:line="240" w:lineRule="auto"/>
              <w:rPr>
                <w:rFonts w:ascii="Sylfaen" w:hAnsi="Sylfaen"/>
                <w:bCs/>
              </w:rPr>
            </w:pPr>
            <w:r w:rsidRPr="008F65B4">
              <w:rPr>
                <w:rFonts w:ascii="Sylfaen" w:hAnsi="Sylfaen"/>
                <w:bCs/>
              </w:rPr>
              <w:t>180</w:t>
            </w:r>
          </w:p>
        </w:tc>
        <w:tc>
          <w:tcPr>
            <w:tcW w:w="1558" w:type="dxa"/>
            <w:vAlign w:val="center"/>
          </w:tcPr>
          <w:p w14:paraId="0A7D468B" w14:textId="77777777" w:rsidR="00952793" w:rsidRPr="008F65B4" w:rsidRDefault="00952793" w:rsidP="00F15CDC">
            <w:pPr>
              <w:spacing w:after="0" w:line="240" w:lineRule="auto"/>
              <w:rPr>
                <w:rFonts w:ascii="Sylfaen" w:hAnsi="Sylfaen"/>
                <w:bCs/>
              </w:rPr>
            </w:pPr>
            <w:r w:rsidRPr="008F65B4">
              <w:rPr>
                <w:rFonts w:ascii="Sylfaen" w:hAnsi="Sylfaen"/>
                <w:bCs/>
              </w:rPr>
              <w:t>180</w:t>
            </w:r>
          </w:p>
        </w:tc>
        <w:tc>
          <w:tcPr>
            <w:tcW w:w="1742" w:type="dxa"/>
            <w:vAlign w:val="center"/>
          </w:tcPr>
          <w:p w14:paraId="0307F4DA" w14:textId="77777777" w:rsidR="00952793" w:rsidRPr="008F65B4" w:rsidRDefault="00952793" w:rsidP="00F15CDC">
            <w:pPr>
              <w:spacing w:after="0" w:line="240" w:lineRule="auto"/>
              <w:rPr>
                <w:rFonts w:ascii="Sylfaen" w:hAnsi="Sylfaen"/>
                <w:bCs/>
              </w:rPr>
            </w:pPr>
            <w:r w:rsidRPr="008F65B4">
              <w:rPr>
                <w:rFonts w:ascii="Sylfaen" w:hAnsi="Sylfaen"/>
                <w:bCs/>
              </w:rPr>
              <w:t>188</w:t>
            </w:r>
          </w:p>
        </w:tc>
        <w:tc>
          <w:tcPr>
            <w:tcW w:w="2007" w:type="dxa"/>
            <w:vAlign w:val="center"/>
          </w:tcPr>
          <w:p w14:paraId="63490511" w14:textId="77777777" w:rsidR="00952793" w:rsidRPr="008F65B4" w:rsidRDefault="00952793" w:rsidP="00F15CDC">
            <w:pPr>
              <w:spacing w:after="0" w:line="240" w:lineRule="auto"/>
              <w:rPr>
                <w:rFonts w:ascii="Sylfaen" w:hAnsi="Sylfaen"/>
                <w:bCs/>
              </w:rPr>
            </w:pPr>
            <w:r w:rsidRPr="008F65B4">
              <w:rPr>
                <w:rFonts w:ascii="Sylfaen" w:hAnsi="Sylfaen"/>
                <w:bCs/>
              </w:rPr>
              <w:t>66</w:t>
            </w:r>
          </w:p>
        </w:tc>
        <w:tc>
          <w:tcPr>
            <w:tcW w:w="1989" w:type="dxa"/>
            <w:vAlign w:val="center"/>
          </w:tcPr>
          <w:p w14:paraId="03544E06" w14:textId="77777777" w:rsidR="00952793" w:rsidRPr="008F65B4" w:rsidRDefault="00952793" w:rsidP="00F15CDC">
            <w:pPr>
              <w:spacing w:after="0" w:line="240" w:lineRule="auto"/>
              <w:rPr>
                <w:rFonts w:ascii="Sylfaen" w:hAnsi="Sylfaen"/>
                <w:bCs/>
              </w:rPr>
            </w:pPr>
            <w:r w:rsidRPr="008F65B4">
              <w:rPr>
                <w:rFonts w:ascii="Sylfaen" w:hAnsi="Sylfaen"/>
                <w:bCs/>
              </w:rPr>
              <w:t>134</w:t>
            </w:r>
          </w:p>
        </w:tc>
        <w:tc>
          <w:tcPr>
            <w:tcW w:w="1843" w:type="dxa"/>
            <w:vAlign w:val="center"/>
          </w:tcPr>
          <w:p w14:paraId="5441F56D" w14:textId="77777777" w:rsidR="00952793" w:rsidRPr="008F65B4" w:rsidRDefault="00952793" w:rsidP="00F15CDC">
            <w:pPr>
              <w:spacing w:after="0" w:line="240" w:lineRule="auto"/>
              <w:rPr>
                <w:rFonts w:ascii="Sylfaen" w:hAnsi="Sylfaen"/>
                <w:bCs/>
              </w:rPr>
            </w:pPr>
            <w:r w:rsidRPr="008F65B4">
              <w:rPr>
                <w:rFonts w:ascii="Sylfaen" w:hAnsi="Sylfaen"/>
                <w:bCs/>
              </w:rPr>
              <w:t>132</w:t>
            </w:r>
          </w:p>
        </w:tc>
        <w:tc>
          <w:tcPr>
            <w:tcW w:w="1854" w:type="dxa"/>
            <w:vAlign w:val="center"/>
          </w:tcPr>
          <w:p w14:paraId="017127C0" w14:textId="77777777" w:rsidR="00952793" w:rsidRPr="008F65B4" w:rsidRDefault="00952793" w:rsidP="00F15CDC">
            <w:pPr>
              <w:spacing w:after="0" w:line="240" w:lineRule="auto"/>
              <w:rPr>
                <w:rFonts w:ascii="Sylfaen" w:hAnsi="Sylfaen"/>
                <w:bCs/>
              </w:rPr>
            </w:pPr>
            <w:r w:rsidRPr="008F65B4">
              <w:rPr>
                <w:rFonts w:ascii="Sylfaen" w:hAnsi="Sylfaen"/>
                <w:bCs/>
              </w:rPr>
              <w:t>120</w:t>
            </w:r>
          </w:p>
        </w:tc>
      </w:tr>
      <w:tr w:rsidR="000D11BA" w:rsidRPr="008F65B4" w14:paraId="114DF417" w14:textId="77777777" w:rsidTr="00BD0070">
        <w:tc>
          <w:tcPr>
            <w:tcW w:w="2700" w:type="dxa"/>
            <w:shd w:val="clear" w:color="auto" w:fill="DEEAF6"/>
          </w:tcPr>
          <w:p w14:paraId="6790C1CA" w14:textId="77777777" w:rsidR="00F15CDC" w:rsidRPr="00F15CDC" w:rsidRDefault="00F15CDC" w:rsidP="00F15CDC">
            <w:pPr>
              <w:spacing w:after="0" w:line="240" w:lineRule="auto"/>
              <w:rPr>
                <w:rFonts w:ascii="Sylfaen" w:eastAsia="Times New Roman" w:hAnsi="Sylfaen" w:cs="Segoe UI"/>
                <w:b/>
                <w:bCs/>
                <w:color w:val="0070C0"/>
                <w:sz w:val="18"/>
                <w:szCs w:val="18"/>
                <w:lang w:eastAsia="ru-RU"/>
              </w:rPr>
            </w:pPr>
            <w:r w:rsidRPr="00F15CDC">
              <w:rPr>
                <w:rFonts w:ascii="Sylfaen" w:eastAsia="Times New Roman" w:hAnsi="Sylfaen" w:cs="Segoe UI"/>
                <w:b/>
                <w:bCs/>
                <w:color w:val="0070C0"/>
                <w:sz w:val="20"/>
                <w:szCs w:val="20"/>
                <w:lang w:eastAsia="ru-RU"/>
              </w:rPr>
              <w:t xml:space="preserve">პროგრამის სტატუსი </w:t>
            </w:r>
            <w:r w:rsidRPr="00F15CDC">
              <w:rPr>
                <w:rFonts w:ascii="Sylfaen" w:eastAsia="Times New Roman" w:hAnsi="Sylfaen" w:cs="Segoe UI"/>
                <w:b/>
                <w:bCs/>
                <w:color w:val="0070C0"/>
                <w:sz w:val="18"/>
                <w:szCs w:val="18"/>
                <w:lang w:eastAsia="ru-RU"/>
              </w:rPr>
              <w:t>(აკრედიტებული/არააკრედიტებული/</w:t>
            </w:r>
            <w:r w:rsidRPr="00F15CDC">
              <w:rPr>
                <w:rFonts w:ascii="Sylfaen" w:eastAsia="Times New Roman" w:hAnsi="Sylfaen" w:cs="Segoe UI"/>
                <w:b/>
                <w:bCs/>
                <w:color w:val="0070C0"/>
                <w:sz w:val="18"/>
                <w:szCs w:val="18"/>
                <w:lang w:val="en-US" w:eastAsia="ru-RU"/>
              </w:rPr>
              <w:t xml:space="preserve"> </w:t>
            </w:r>
            <w:r w:rsidRPr="00F15CDC">
              <w:rPr>
                <w:rFonts w:ascii="Sylfaen" w:eastAsia="Times New Roman" w:hAnsi="Sylfaen" w:cs="Segoe UI"/>
                <w:b/>
                <w:bCs/>
                <w:color w:val="0070C0"/>
                <w:sz w:val="18"/>
                <w:szCs w:val="18"/>
                <w:lang w:eastAsia="ru-RU"/>
              </w:rPr>
              <w:t>პირობით აკრედიტებული/ახალი</w:t>
            </w:r>
            <w:r w:rsidRPr="00F15CDC">
              <w:rPr>
                <w:rFonts w:ascii="Sylfaen" w:eastAsia="Times New Roman" w:hAnsi="Sylfaen" w:cs="Segoe UI"/>
                <w:b/>
                <w:bCs/>
                <w:color w:val="0070C0"/>
                <w:sz w:val="18"/>
                <w:szCs w:val="18"/>
                <w:lang w:val="en-US" w:eastAsia="ru-RU"/>
              </w:rPr>
              <w:t>/</w:t>
            </w:r>
            <w:r w:rsidRPr="00F15CDC">
              <w:rPr>
                <w:rFonts w:ascii="Sylfaen" w:eastAsia="Times New Roman" w:hAnsi="Sylfaen" w:cs="Segoe UI"/>
                <w:b/>
                <w:bCs/>
                <w:color w:val="0070C0"/>
                <w:sz w:val="18"/>
                <w:szCs w:val="18"/>
                <w:lang w:eastAsia="ru-RU"/>
              </w:rPr>
              <w:t>საერთაშორისო აკრედიტაცია)</w:t>
            </w:r>
          </w:p>
          <w:p w14:paraId="37675E3D" w14:textId="77777777" w:rsidR="00952793" w:rsidRPr="008F65B4" w:rsidRDefault="00F15CDC" w:rsidP="00F15CDC">
            <w:pPr>
              <w:spacing w:after="0" w:line="240" w:lineRule="auto"/>
              <w:rPr>
                <w:rFonts w:ascii="Sylfaen" w:hAnsi="Sylfaen"/>
                <w:b/>
                <w:bCs/>
                <w:color w:val="0070C0"/>
              </w:rPr>
            </w:pPr>
            <w:r w:rsidRPr="00F15CDC">
              <w:rPr>
                <w:rFonts w:ascii="Sylfaen" w:eastAsia="Times New Roman" w:hAnsi="Sylfaen" w:cs="Segoe UI"/>
                <w:b/>
                <w:bCs/>
                <w:color w:val="0070C0"/>
                <w:sz w:val="18"/>
                <w:szCs w:val="18"/>
                <w:lang w:eastAsia="ru-RU"/>
              </w:rPr>
              <w:t>შესაბამისი გადაწყვეტილების  მითითებით (ნომერი, თარიღი)</w:t>
            </w:r>
            <w:r w:rsidR="00952793" w:rsidRPr="008F65B4">
              <w:rPr>
                <w:rFonts w:ascii="Sylfaen" w:hAnsi="Sylfaen"/>
                <w:b/>
                <w:bCs/>
                <w:color w:val="0070C0"/>
              </w:rPr>
              <w:t>აკრედიტებული/ახალი/საერთაშორისო აკრედიტაცია)</w:t>
            </w:r>
          </w:p>
          <w:p w14:paraId="13972DAB" w14:textId="77777777" w:rsidR="00952793" w:rsidRPr="008F65B4" w:rsidRDefault="00952793" w:rsidP="00F15CDC">
            <w:pPr>
              <w:spacing w:after="0" w:line="240" w:lineRule="auto"/>
              <w:rPr>
                <w:rFonts w:ascii="Sylfaen" w:hAnsi="Sylfaen"/>
                <w:b/>
                <w:bCs/>
                <w:color w:val="0070C0"/>
              </w:rPr>
            </w:pPr>
            <w:r w:rsidRPr="008F65B4">
              <w:rPr>
                <w:rFonts w:ascii="Sylfaen" w:hAnsi="Sylfaen"/>
                <w:b/>
                <w:bCs/>
                <w:color w:val="0070C0"/>
              </w:rPr>
              <w:t>შესაბამისი გადაწყვეტილების  მითითებით (ნომერი, თარიღი)</w:t>
            </w:r>
          </w:p>
        </w:tc>
        <w:tc>
          <w:tcPr>
            <w:tcW w:w="1560" w:type="dxa"/>
            <w:vAlign w:val="center"/>
          </w:tcPr>
          <w:p w14:paraId="29BFB4FE"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c>
          <w:tcPr>
            <w:tcW w:w="1558" w:type="dxa"/>
            <w:vAlign w:val="center"/>
          </w:tcPr>
          <w:p w14:paraId="3A8F2CC5"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c>
          <w:tcPr>
            <w:tcW w:w="1742" w:type="dxa"/>
            <w:vAlign w:val="center"/>
          </w:tcPr>
          <w:p w14:paraId="21B559C2"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c>
          <w:tcPr>
            <w:tcW w:w="2007" w:type="dxa"/>
            <w:vAlign w:val="center"/>
          </w:tcPr>
          <w:p w14:paraId="4541394C"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c>
          <w:tcPr>
            <w:tcW w:w="1989" w:type="dxa"/>
            <w:vAlign w:val="center"/>
          </w:tcPr>
          <w:p w14:paraId="723FFFEF"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c>
          <w:tcPr>
            <w:tcW w:w="1843" w:type="dxa"/>
            <w:vAlign w:val="center"/>
          </w:tcPr>
          <w:p w14:paraId="1C4A602C"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c>
          <w:tcPr>
            <w:tcW w:w="1854" w:type="dxa"/>
            <w:vAlign w:val="center"/>
          </w:tcPr>
          <w:p w14:paraId="6C5844A2" w14:textId="77777777" w:rsidR="00952793" w:rsidRPr="008F65B4" w:rsidRDefault="00952793" w:rsidP="00F15CDC">
            <w:pPr>
              <w:spacing w:after="0" w:line="240" w:lineRule="auto"/>
              <w:rPr>
                <w:rFonts w:ascii="Sylfaen" w:hAnsi="Sylfaen"/>
                <w:bCs/>
              </w:rPr>
            </w:pPr>
            <w:r w:rsidRPr="008F65B4">
              <w:rPr>
                <w:rFonts w:ascii="Sylfaen" w:hAnsi="Sylfaen"/>
                <w:bCs/>
              </w:rPr>
              <w:t>ახალი</w:t>
            </w:r>
          </w:p>
        </w:tc>
      </w:tr>
    </w:tbl>
    <w:p w14:paraId="7699C5EF" w14:textId="77777777" w:rsidR="00952793" w:rsidRPr="008F65B4" w:rsidRDefault="00952793" w:rsidP="00952793">
      <w:pPr>
        <w:spacing w:line="360" w:lineRule="auto"/>
        <w:jc w:val="both"/>
        <w:rPr>
          <w:rFonts w:ascii="Sylfaen" w:hAnsi="Sylfaen"/>
          <w:b/>
          <w:bCs/>
          <w:color w:val="0070C0"/>
          <w:lang w:val="en-GB"/>
        </w:rPr>
        <w:sectPr w:rsidR="00952793" w:rsidRPr="008F65B4">
          <w:pgSz w:w="16838" w:h="11906" w:orient="landscape"/>
          <w:pgMar w:top="1440" w:right="1138" w:bottom="1152" w:left="1138" w:header="720" w:footer="720" w:gutter="0"/>
          <w:pgNumType w:start="4"/>
          <w:cols w:space="720"/>
          <w:titlePg/>
          <w:docGrid w:linePitch="360"/>
        </w:sectPr>
      </w:pPr>
    </w:p>
    <w:p w14:paraId="044B48C8" w14:textId="77777777" w:rsidR="00952793" w:rsidRPr="008F65B4" w:rsidRDefault="00952793" w:rsidP="00952793">
      <w:pPr>
        <w:pStyle w:val="Heading1"/>
        <w:rPr>
          <w:rFonts w:ascii="Sylfaen" w:hAnsi="Sylfaen"/>
          <w:b/>
          <w:sz w:val="22"/>
          <w:szCs w:val="22"/>
        </w:rPr>
      </w:pPr>
      <w:bookmarkStart w:id="2" w:name="_Toc206587128"/>
      <w:r w:rsidRPr="008F65B4">
        <w:rPr>
          <w:rFonts w:ascii="Sylfaen" w:hAnsi="Sylfaen"/>
          <w:b/>
          <w:sz w:val="22"/>
          <w:szCs w:val="22"/>
        </w:rPr>
        <w:t>II. აკრედიტაციის ექსპერტთა ჯგუფის შემაჯამებელი დასკვნა</w:t>
      </w:r>
      <w:bookmarkEnd w:id="2"/>
    </w:p>
    <w:p w14:paraId="5733C3F2" w14:textId="77777777" w:rsidR="00952793" w:rsidRPr="008F65B4" w:rsidRDefault="00952793" w:rsidP="00952793">
      <w:pPr>
        <w:spacing w:after="0" w:line="240" w:lineRule="auto"/>
        <w:jc w:val="both"/>
        <w:rPr>
          <w:rFonts w:ascii="Sylfaen" w:hAnsi="Sylfaen"/>
          <w:b/>
          <w:bCs/>
          <w:lang w:val="en-GB"/>
        </w:rPr>
      </w:pPr>
    </w:p>
    <w:p w14:paraId="77F109F4" w14:textId="77777777" w:rsidR="00952793" w:rsidRPr="008F65B4" w:rsidRDefault="00952793" w:rsidP="006D1855">
      <w:pPr>
        <w:pStyle w:val="ListParagraph"/>
        <w:numPr>
          <w:ilvl w:val="0"/>
          <w:numId w:val="3"/>
        </w:numPr>
        <w:tabs>
          <w:tab w:val="left" w:pos="360"/>
        </w:tabs>
        <w:spacing w:after="0" w:line="240" w:lineRule="auto"/>
        <w:ind w:left="270"/>
        <w:jc w:val="both"/>
        <w:rPr>
          <w:rFonts w:ascii="Sylfaen" w:hAnsi="Sylfaen"/>
          <w:b/>
          <w:bCs/>
        </w:rPr>
      </w:pPr>
      <w:r w:rsidRPr="008F65B4">
        <w:rPr>
          <w:rFonts w:ascii="Sylfaen" w:hAnsi="Sylfaen"/>
          <w:b/>
          <w:bCs/>
        </w:rPr>
        <w:t>ზოგადი ინფორმაცია საგანმანათლებლო პროგრამების კლასტერის შესახებ</w:t>
      </w:r>
    </w:p>
    <w:p w14:paraId="7517DD2F" w14:textId="77777777" w:rsidR="00952793" w:rsidRPr="008F65B4" w:rsidRDefault="00952793" w:rsidP="00952793">
      <w:pPr>
        <w:tabs>
          <w:tab w:val="left" w:pos="360"/>
        </w:tabs>
        <w:spacing w:after="0" w:line="240" w:lineRule="auto"/>
        <w:ind w:left="270"/>
        <w:jc w:val="both"/>
        <w:rPr>
          <w:rFonts w:ascii="Sylfaen" w:hAnsi="Sylfaen"/>
        </w:rPr>
      </w:pPr>
      <w:r w:rsidRPr="008F65B4">
        <w:rPr>
          <w:rFonts w:ascii="Sylfaen" w:hAnsi="Sylfaen"/>
        </w:rPr>
        <w:t>აკრედიტაცია განხორციელდა თბილისში, შპს აღმოსავლეთ-დასავლეთის უნივერსიტეტის (EWU) შვიდ საგანმანათლებლო პროგრამაზე, რომლებიც გაერთიანებულია შემდეგ კლასტერში:</w:t>
      </w:r>
    </w:p>
    <w:p w14:paraId="2F8D448B" w14:textId="77777777" w:rsidR="00952793" w:rsidRPr="008F65B4" w:rsidRDefault="00952793" w:rsidP="00952793">
      <w:pPr>
        <w:tabs>
          <w:tab w:val="left" w:pos="360"/>
        </w:tabs>
        <w:spacing w:after="0" w:line="240" w:lineRule="auto"/>
        <w:ind w:left="270"/>
        <w:jc w:val="both"/>
        <w:rPr>
          <w:rFonts w:ascii="Sylfaen" w:hAnsi="Sylfaen"/>
          <w:lang w:val="en-GB"/>
        </w:rPr>
      </w:pPr>
    </w:p>
    <w:p w14:paraId="598B54B2"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 xml:space="preserve">„საერთაშორისო ბიზნესის“ საბაკალავრო </w:t>
      </w:r>
      <w:r w:rsidR="009328C3">
        <w:rPr>
          <w:rFonts w:ascii="Sylfaen" w:hAnsi="Sylfaen"/>
        </w:rPr>
        <w:t xml:space="preserve">საგანმანათლებლო </w:t>
      </w:r>
      <w:r w:rsidRPr="008F65B4">
        <w:rPr>
          <w:rFonts w:ascii="Sylfaen" w:hAnsi="Sylfaen"/>
        </w:rPr>
        <w:t>პროგრამა, პირველი საფეხური</w:t>
      </w:r>
    </w:p>
    <w:p w14:paraId="513D2673"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„გლობალური მენეჯმენტის“ საბაკალავრო</w:t>
      </w:r>
      <w:r w:rsidR="009328C3">
        <w:rPr>
          <w:rFonts w:ascii="Sylfaen" w:hAnsi="Sylfaen"/>
        </w:rPr>
        <w:t xml:space="preserve"> საგანმანათლებლო</w:t>
      </w:r>
      <w:r w:rsidRPr="008F65B4">
        <w:rPr>
          <w:rFonts w:ascii="Sylfaen" w:hAnsi="Sylfaen"/>
        </w:rPr>
        <w:t xml:space="preserve"> პროგრამა, პირველი საფეხური</w:t>
      </w:r>
    </w:p>
    <w:p w14:paraId="31F8F84C"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„ბიზნესის საინფორმაციო სისტემების“ საბაკალავრო</w:t>
      </w:r>
      <w:r w:rsidR="009328C3">
        <w:rPr>
          <w:rFonts w:ascii="Sylfaen" w:hAnsi="Sylfaen"/>
        </w:rPr>
        <w:t xml:space="preserve"> საგანმანათლებლო</w:t>
      </w:r>
      <w:r w:rsidRPr="008F65B4">
        <w:rPr>
          <w:rFonts w:ascii="Sylfaen" w:hAnsi="Sylfaen"/>
        </w:rPr>
        <w:t xml:space="preserve"> პროგრამა, პირველი საფეხური</w:t>
      </w:r>
    </w:p>
    <w:p w14:paraId="375A5261"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„ლიდერობისა და მენეჯმენტის“ აღმასრულებელი სამაგისტრო</w:t>
      </w:r>
      <w:r w:rsidR="009328C3">
        <w:rPr>
          <w:rFonts w:ascii="Sylfaen" w:hAnsi="Sylfaen"/>
        </w:rPr>
        <w:t xml:space="preserve"> საგანმანათლებლო</w:t>
      </w:r>
      <w:r w:rsidRPr="008F65B4">
        <w:rPr>
          <w:rFonts w:ascii="Sylfaen" w:hAnsi="Sylfaen"/>
        </w:rPr>
        <w:t xml:space="preserve"> პროგრამა, მეორე საფეხური </w:t>
      </w:r>
    </w:p>
    <w:p w14:paraId="1F1713C1"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 xml:space="preserve">„გლობალური მენეჯმენტის“ სამაგისტრო </w:t>
      </w:r>
      <w:r w:rsidR="009328C3">
        <w:rPr>
          <w:rFonts w:ascii="Sylfaen" w:hAnsi="Sylfaen"/>
        </w:rPr>
        <w:t xml:space="preserve">საგანმანათლებლო </w:t>
      </w:r>
      <w:r w:rsidRPr="008F65B4">
        <w:rPr>
          <w:rFonts w:ascii="Sylfaen" w:hAnsi="Sylfaen"/>
        </w:rPr>
        <w:t>პროგრამა, მეორე საფეხური</w:t>
      </w:r>
    </w:p>
    <w:p w14:paraId="535D95A6"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„ჯანდაცვის პოლიტიკისა და მენეჯმენტის“ სამაგისტრო</w:t>
      </w:r>
      <w:r w:rsidR="009328C3">
        <w:rPr>
          <w:rFonts w:ascii="Sylfaen" w:hAnsi="Sylfaen"/>
        </w:rPr>
        <w:t xml:space="preserve"> საგანმანათლებლო</w:t>
      </w:r>
      <w:r w:rsidRPr="008F65B4">
        <w:rPr>
          <w:rFonts w:ascii="Sylfaen" w:hAnsi="Sylfaen"/>
        </w:rPr>
        <w:t xml:space="preserve"> პროგრამა, მეორე საფეხური</w:t>
      </w:r>
    </w:p>
    <w:p w14:paraId="4842E688" w14:textId="77777777" w:rsidR="00952793" w:rsidRPr="008F65B4" w:rsidRDefault="00952793" w:rsidP="006D1855">
      <w:pPr>
        <w:pStyle w:val="ListParagraph"/>
        <w:numPr>
          <w:ilvl w:val="0"/>
          <w:numId w:val="9"/>
        </w:numPr>
        <w:tabs>
          <w:tab w:val="left" w:pos="360"/>
        </w:tabs>
        <w:spacing w:after="0" w:line="240" w:lineRule="auto"/>
        <w:jc w:val="both"/>
        <w:rPr>
          <w:rFonts w:ascii="Sylfaen" w:hAnsi="Sylfaen"/>
        </w:rPr>
      </w:pPr>
      <w:r w:rsidRPr="008F65B4">
        <w:rPr>
          <w:rFonts w:ascii="Sylfaen" w:hAnsi="Sylfaen"/>
        </w:rPr>
        <w:t xml:space="preserve">„ბიზნესის ანალიტიკის“ სამაგისტრო </w:t>
      </w:r>
      <w:r w:rsidR="009328C3">
        <w:rPr>
          <w:rFonts w:ascii="Sylfaen" w:hAnsi="Sylfaen"/>
        </w:rPr>
        <w:t xml:space="preserve">საგანმანათლებლო </w:t>
      </w:r>
      <w:r w:rsidRPr="008F65B4">
        <w:rPr>
          <w:rFonts w:ascii="Sylfaen" w:hAnsi="Sylfaen"/>
        </w:rPr>
        <w:t>პროგრამა, მეორე საფეხური</w:t>
      </w:r>
    </w:p>
    <w:p w14:paraId="4992D875" w14:textId="77777777" w:rsidR="00952793" w:rsidRPr="008F65B4" w:rsidRDefault="00952793" w:rsidP="00952793">
      <w:pPr>
        <w:tabs>
          <w:tab w:val="left" w:pos="360"/>
        </w:tabs>
        <w:spacing w:after="0" w:line="240" w:lineRule="auto"/>
        <w:ind w:left="270"/>
        <w:jc w:val="center"/>
        <w:rPr>
          <w:rFonts w:ascii="Sylfaen" w:hAnsi="Sylfaen"/>
          <w:lang w:val="en-GB"/>
        </w:rPr>
      </w:pPr>
    </w:p>
    <w:p w14:paraId="2186CD4F" w14:textId="77777777" w:rsidR="00952793" w:rsidRPr="008F65B4" w:rsidRDefault="00952793" w:rsidP="00952793">
      <w:pPr>
        <w:tabs>
          <w:tab w:val="left" w:pos="360"/>
        </w:tabs>
        <w:spacing w:after="0" w:line="240" w:lineRule="auto"/>
        <w:ind w:left="270"/>
        <w:jc w:val="both"/>
        <w:rPr>
          <w:rFonts w:ascii="Sylfaen" w:hAnsi="Sylfaen"/>
        </w:rPr>
      </w:pPr>
      <w:r w:rsidRPr="008F65B4">
        <w:rPr>
          <w:rFonts w:ascii="Sylfaen" w:hAnsi="Sylfaen"/>
        </w:rPr>
        <w:t>ყველა პროგრამა ახალია და ჯერ სტუდენტები არ მიუღიათ.  პირველი მიღება დაგეგმილია 2026/2027 სასწავლო წლისთვის. შვიდივე პროგრამა ხორციელდება ინგლისურ ენაზე და ჰარმონიზებულია არიზონის სახელმწიფო უნივერსიტეტის (ASU) შაბლონებთან, ASU–Cintana Alliance-ის ფარგლებში; კურსდამთავრებულებს შესაძლებლობა ექნებათ მიიღონ ორმაგი ხარისხი აღმოსავლეთ-დასავლეთის უნივერსიტეტისა და არიზონის სახელმწიფო უნივერსიტეტისგან</w:t>
      </w:r>
      <w:r w:rsidR="005B0774">
        <w:rPr>
          <w:rFonts w:ascii="Sylfaen" w:hAnsi="Sylfaen"/>
        </w:rPr>
        <w:t>.</w:t>
      </w:r>
      <w:r w:rsidRPr="008F65B4">
        <w:rPr>
          <w:rFonts w:ascii="Sylfaen" w:hAnsi="Sylfaen"/>
        </w:rPr>
        <w:t xml:space="preserve"> წინამდებარე კლასტერი, როგორც ურთიერთდაკავშირებული პროგრამების პორტფოლიო, დამტკიცდა 2026 წლის 30 იანვარს აღმოსავლეთ-დასავლეთის უნივერსიტეტის აკადემიური საბჭოს მიერ და ხორციელდება ბიზნესისა და ტექნოლოგიების ახლად შექმნილი სკოლის ფარგლებში. სამი საბაკალავრო პროგრამის მოცულობა შეადგენს: 180 ECTS კრედიტს „საერთაშორისო ბიზნესისა“ და „გლობალური მენეჯმენტის“ პროგრამებისთვის და 188 ECTS კრედიტს „ბიზნესის საინფორმაციო სისტემების“ პროგრამისთვის; ოთხი სამაგისტრო პროგრამის მოცულობა შეადგენს: 66 ECTS კრედიტს „ლიდერობისა და მენეჯმენტის“ აღმასრულებელი სამაგისტრო პროგრამისთვის, 135 ECTS კრედიტს „გლობალური მენეჯმენტის“ სამაგისტრო პროგრამისთვის (განახლებული ვერსია, დათარიღებული 2026 წლის 5 მაისით), 132 ECTS კრედიტს „ჯანდაცვის პოლიტიკისა და მენეჯმენტის“ სამაგისტრო პროგრამისთვის და 120 ECTS კრედიტს „ბიზნესის ანალიტიკის“ სამაგისტრო პროგრამისთვის. შვიდივე პროგრამის განხორციელება განაწილებულია უნივერსიტეტის სამ სასწავლო სივრცეზე თბილისში: გორგასლის ქ. №9, უზნაძის ქ. №68ბ და უზნაძის ქ.103ბ.</w:t>
      </w:r>
    </w:p>
    <w:p w14:paraId="4B7F0A25" w14:textId="77777777" w:rsidR="00952793" w:rsidRPr="005B0774" w:rsidRDefault="00952793" w:rsidP="00952793">
      <w:pPr>
        <w:tabs>
          <w:tab w:val="left" w:pos="360"/>
        </w:tabs>
        <w:spacing w:after="0" w:line="240" w:lineRule="auto"/>
        <w:ind w:left="270"/>
        <w:jc w:val="both"/>
        <w:rPr>
          <w:rFonts w:ascii="Sylfaen" w:hAnsi="Sylfaen"/>
          <w:b/>
          <w:bCs/>
        </w:rPr>
      </w:pPr>
    </w:p>
    <w:p w14:paraId="63B4FAFE" w14:textId="77777777" w:rsidR="00952793" w:rsidRPr="005B0774" w:rsidRDefault="00952793" w:rsidP="00952793">
      <w:pPr>
        <w:spacing w:after="0"/>
        <w:ind w:left="270"/>
        <w:jc w:val="both"/>
        <w:rPr>
          <w:rFonts w:ascii="Sylfaen" w:hAnsi="Sylfaen"/>
        </w:rPr>
      </w:pPr>
    </w:p>
    <w:p w14:paraId="310DBC0A" w14:textId="77777777" w:rsidR="00952793" w:rsidRPr="008F65B4" w:rsidRDefault="00952793" w:rsidP="006D1855">
      <w:pPr>
        <w:pStyle w:val="ListParagraph"/>
        <w:numPr>
          <w:ilvl w:val="0"/>
          <w:numId w:val="3"/>
        </w:numPr>
        <w:tabs>
          <w:tab w:val="left" w:pos="360"/>
        </w:tabs>
        <w:spacing w:after="0" w:line="240" w:lineRule="auto"/>
        <w:ind w:left="270"/>
        <w:jc w:val="both"/>
        <w:rPr>
          <w:rStyle w:val="normaltextrun"/>
          <w:rFonts w:ascii="Sylfaen" w:hAnsi="Sylfaen"/>
          <w:b/>
          <w:iCs/>
          <w:shd w:val="clear" w:color="auto" w:fill="FFFFFF"/>
        </w:rPr>
      </w:pPr>
      <w:r w:rsidRPr="008F65B4">
        <w:rPr>
          <w:rStyle w:val="normaltextrun"/>
          <w:rFonts w:ascii="Sylfaen" w:hAnsi="Sylfaen"/>
          <w:b/>
          <w:iCs/>
          <w:shd w:val="clear" w:color="auto" w:fill="FFFFFF"/>
        </w:rPr>
        <w:t>აკრედიტაციის ვიზიტის მიმოხილვა</w:t>
      </w:r>
    </w:p>
    <w:p w14:paraId="76F39655" w14:textId="77777777" w:rsidR="00952793" w:rsidRPr="008F65B4" w:rsidRDefault="00952793" w:rsidP="00952793">
      <w:pPr>
        <w:pStyle w:val="ListParagraph"/>
        <w:tabs>
          <w:tab w:val="left" w:pos="360"/>
        </w:tabs>
        <w:spacing w:after="0" w:line="240" w:lineRule="auto"/>
        <w:ind w:left="270"/>
        <w:jc w:val="both"/>
        <w:rPr>
          <w:rFonts w:ascii="Sylfaen" w:hAnsi="Sylfaen"/>
        </w:rPr>
      </w:pPr>
      <w:r w:rsidRPr="008F65B4">
        <w:rPr>
          <w:rFonts w:ascii="Sylfaen" w:hAnsi="Sylfaen"/>
          <w:iCs/>
          <w:shd w:val="clear" w:color="auto" w:fill="FFFFFF"/>
        </w:rPr>
        <w:t>ექსპერტთა ჯგუფმა ადგილზე ვიზიტამდე მიიღო თვითშეფასების ანგარიში და თანდართული დოკუმენტაცია. თვითშეფასების ანგარიში წარმოდგენილი იყო ინგლისურ ენაზე; პროგრამების სასწავლო გეგმები, კურიკულუმები, სასწავლო კურსების სილაბუსები და პერსონალის სია ასევე ხელმისაწვდომი იყო ინგლისურ ენაზე; მხარდამჭერი მარეგულირებელი დოკუმენტები კი წარმოდგენილი იყო როგორც ინგლისურ, ისე ქართულ ენებზე. ვინაიდან შვიდივე პროგრამა წარმოდგენილია პირველადი აკრედიტაციისთვის და ჯერ არ განხორციელებულა, არ არსებობს აქტიური სტუდენტური კონტინგენტი, კურსდამთავრებულები ან კლასტერთან დაკავშირებული ხარისხის უზრუნველყოფის შედეგები; შესაბამისად, ინტერვიუები ჩატარდა დაწესებულების მოქმედი ერთსაფეხურიანი „მედიცინის“ პროგრამის სტუდენტებთან და კურსდამთავრებულებთან, რომლებმაც სტუდენტებთან მუშაობის კუთხით დაწესებულების საქმიანობის შესახებ არაპირდაპირი ინფორმაცია წარმოადგინეს.</w:t>
      </w:r>
    </w:p>
    <w:p w14:paraId="79DB3EC0" w14:textId="77777777" w:rsidR="00952793" w:rsidRPr="008F65B4" w:rsidRDefault="00952793" w:rsidP="00952793">
      <w:pPr>
        <w:pStyle w:val="ListParagraph"/>
        <w:tabs>
          <w:tab w:val="left" w:pos="360"/>
        </w:tabs>
        <w:spacing w:after="0" w:line="240" w:lineRule="auto"/>
        <w:ind w:left="270"/>
        <w:jc w:val="both"/>
        <w:rPr>
          <w:rFonts w:ascii="Sylfaen" w:hAnsi="Sylfaen"/>
          <w:lang w:val="en-GB"/>
        </w:rPr>
      </w:pPr>
    </w:p>
    <w:p w14:paraId="6B033FF6" w14:textId="77777777" w:rsidR="00952793" w:rsidRPr="008F65B4" w:rsidRDefault="00952793" w:rsidP="00952793">
      <w:pPr>
        <w:pStyle w:val="ListParagraph"/>
        <w:tabs>
          <w:tab w:val="left" w:pos="360"/>
        </w:tabs>
        <w:spacing w:after="0" w:line="240" w:lineRule="auto"/>
        <w:ind w:left="270"/>
        <w:jc w:val="both"/>
        <w:rPr>
          <w:rFonts w:ascii="Sylfaen" w:hAnsi="Sylfaen"/>
        </w:rPr>
      </w:pPr>
      <w:r w:rsidRPr="008F65B4">
        <w:rPr>
          <w:rFonts w:ascii="Sylfaen" w:hAnsi="Sylfaen"/>
          <w:iCs/>
          <w:shd w:val="clear" w:color="auto" w:fill="FFFFFF"/>
        </w:rPr>
        <w:t>აღმოსავლეთ-დასავლეთის უნივერსიტეტში ექსპერტთა ჯგუფის ადგილზე ვიზიტი  2026 წლის 4–6 მაისს</w:t>
      </w:r>
      <w:r w:rsidR="005B0774">
        <w:rPr>
          <w:rFonts w:ascii="Sylfaen" w:hAnsi="Sylfaen"/>
          <w:iCs/>
          <w:shd w:val="clear" w:color="auto" w:fill="FFFFFF"/>
        </w:rPr>
        <w:t xml:space="preserve"> </w:t>
      </w:r>
      <w:r w:rsidR="005B0774" w:rsidRPr="008F65B4">
        <w:rPr>
          <w:rFonts w:ascii="Sylfaen" w:hAnsi="Sylfaen"/>
          <w:iCs/>
          <w:shd w:val="clear" w:color="auto" w:fill="FFFFFF"/>
        </w:rPr>
        <w:t>შედგა</w:t>
      </w:r>
      <w:r w:rsidRPr="008F65B4">
        <w:rPr>
          <w:rFonts w:ascii="Sylfaen" w:hAnsi="Sylfaen"/>
          <w:iCs/>
          <w:shd w:val="clear" w:color="auto" w:fill="FFFFFF"/>
        </w:rPr>
        <w:t xml:space="preserve">, წინასწარ შემუშავებული დღის წესრიგის შესაბამისად. ექსპერტთა ჯგუფის თავმჯდომარე  Zoom-ის </w:t>
      </w:r>
      <w:r w:rsidR="005B0774">
        <w:rPr>
          <w:rFonts w:ascii="Sylfaen" w:hAnsi="Sylfaen"/>
          <w:iCs/>
          <w:shd w:val="clear" w:color="auto" w:fill="FFFFFF"/>
        </w:rPr>
        <w:t>საშუალებით იღებდა მონაწილეობას</w:t>
      </w:r>
      <w:r w:rsidRPr="008F65B4">
        <w:rPr>
          <w:rFonts w:ascii="Sylfaen" w:hAnsi="Sylfaen"/>
          <w:iCs/>
          <w:shd w:val="clear" w:color="auto" w:fill="FFFFFF"/>
        </w:rPr>
        <w:t xml:space="preserve">, </w:t>
      </w:r>
      <w:r w:rsidR="005B0774">
        <w:rPr>
          <w:rFonts w:ascii="Sylfaen" w:hAnsi="Sylfaen"/>
          <w:iCs/>
          <w:shd w:val="clear" w:color="auto" w:fill="FFFFFF"/>
        </w:rPr>
        <w:t>იმავე</w:t>
      </w:r>
      <w:r w:rsidR="005B0774" w:rsidRPr="008F65B4">
        <w:rPr>
          <w:rFonts w:ascii="Sylfaen" w:hAnsi="Sylfaen"/>
          <w:iCs/>
          <w:shd w:val="clear" w:color="auto" w:fill="FFFFFF"/>
        </w:rPr>
        <w:t xml:space="preserve"> საშუალებით</w:t>
      </w:r>
      <w:r w:rsidR="005B0774">
        <w:rPr>
          <w:rFonts w:ascii="Sylfaen" w:hAnsi="Sylfaen"/>
          <w:iCs/>
          <w:shd w:val="clear" w:color="auto" w:fill="FFFFFF"/>
        </w:rPr>
        <w:t xml:space="preserve"> ჩაერთო </w:t>
      </w:r>
      <w:r w:rsidRPr="008F65B4">
        <w:rPr>
          <w:rFonts w:ascii="Sylfaen" w:hAnsi="Sylfaen"/>
          <w:iCs/>
          <w:shd w:val="clear" w:color="auto" w:fill="FFFFFF"/>
        </w:rPr>
        <w:t>კიდევ ერთი ექსპერტი, ხოლო დანარჩენი ექსპერტები უნივერსიტეტის შენობაში ფიზიკურად იმყოფებოდნენ.  ექსპერტთა ჯგუფს მხარდაჭერას უწევდნენ  სსიპ – განათლების ხარისხის განვითარების ეროვნული ცენტრის (NCEQE) უმაღლესი განათლების ხარისხის უზრუნველყოფის დეპარტამენტის კოორდინატორი და თარჯიმანი.</w:t>
      </w:r>
    </w:p>
    <w:p w14:paraId="76B9B614" w14:textId="77777777" w:rsidR="00952793" w:rsidRPr="008F65B4" w:rsidRDefault="00952793" w:rsidP="00952793">
      <w:pPr>
        <w:pStyle w:val="ListParagraph"/>
        <w:tabs>
          <w:tab w:val="left" w:pos="360"/>
        </w:tabs>
        <w:spacing w:after="0" w:line="240" w:lineRule="auto"/>
        <w:ind w:left="270"/>
        <w:jc w:val="both"/>
        <w:rPr>
          <w:rFonts w:ascii="Sylfaen" w:hAnsi="Sylfaen"/>
          <w:lang w:val="en-GB"/>
        </w:rPr>
      </w:pPr>
    </w:p>
    <w:p w14:paraId="4D8B04E4" w14:textId="77777777" w:rsidR="00952793" w:rsidRPr="008F65B4" w:rsidRDefault="00952793" w:rsidP="00952793">
      <w:pPr>
        <w:pStyle w:val="ListParagraph"/>
        <w:tabs>
          <w:tab w:val="left" w:pos="360"/>
        </w:tabs>
        <w:spacing w:after="0" w:line="240" w:lineRule="auto"/>
        <w:ind w:left="270"/>
        <w:jc w:val="both"/>
        <w:rPr>
          <w:rFonts w:ascii="Sylfaen" w:hAnsi="Sylfaen"/>
        </w:rPr>
      </w:pPr>
      <w:r w:rsidRPr="008F65B4">
        <w:rPr>
          <w:rFonts w:ascii="Sylfaen" w:hAnsi="Sylfaen"/>
          <w:iCs/>
          <w:shd w:val="clear" w:color="auto" w:fill="FFFFFF"/>
        </w:rPr>
        <w:t>ექსპერტთა ჯგუფმა ინტერვიუები გამართა შემდეგ ჯგუფებთან:</w:t>
      </w:r>
    </w:p>
    <w:p w14:paraId="694780C2" w14:textId="77777777" w:rsidR="00952793" w:rsidRPr="008F65B4" w:rsidRDefault="00952793" w:rsidP="00952793">
      <w:pPr>
        <w:pStyle w:val="ListParagraph"/>
        <w:tabs>
          <w:tab w:val="left" w:pos="360"/>
        </w:tabs>
        <w:spacing w:after="0" w:line="240" w:lineRule="auto"/>
        <w:ind w:left="270"/>
        <w:jc w:val="both"/>
        <w:rPr>
          <w:rFonts w:ascii="Sylfaen" w:hAnsi="Sylfaen"/>
          <w:lang w:val="en-GB"/>
        </w:rPr>
      </w:pPr>
    </w:p>
    <w:p w14:paraId="77237BD3" w14:textId="77777777" w:rsidR="00952793" w:rsidRPr="008F65B4" w:rsidRDefault="00952793" w:rsidP="006D1855">
      <w:pPr>
        <w:pStyle w:val="ListParagraph"/>
        <w:numPr>
          <w:ilvl w:val="0"/>
          <w:numId w:val="10"/>
        </w:numPr>
        <w:tabs>
          <w:tab w:val="left" w:pos="360"/>
        </w:tabs>
        <w:spacing w:after="0" w:line="240" w:lineRule="auto"/>
        <w:ind w:left="567" w:hanging="207"/>
        <w:jc w:val="both"/>
        <w:rPr>
          <w:rFonts w:ascii="Sylfaen" w:hAnsi="Sylfaen"/>
        </w:rPr>
      </w:pPr>
      <w:r w:rsidRPr="008F65B4">
        <w:rPr>
          <w:rFonts w:ascii="Sylfaen" w:hAnsi="Sylfaen"/>
          <w:iCs/>
          <w:shd w:val="clear" w:color="auto" w:fill="FFFFFF"/>
        </w:rPr>
        <w:t>უნივერსიტეტის ადმინისტრაციასთან (პრეზიდენტი, ვიცე-პრეზიდენტი და ბიზნესისა და ტექნოლოგიების სკოლის დეკანი),</w:t>
      </w:r>
    </w:p>
    <w:p w14:paraId="27523654"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თვითშეფასების ჯგუფთან,</w:t>
      </w:r>
    </w:p>
    <w:p w14:paraId="17FB04EB"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საბაკალავრო და სამაგისტრო პროგრამების ხელმძღვანელებთან,</w:t>
      </w:r>
    </w:p>
    <w:p w14:paraId="13F85B07"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საბაკალავრო და სამაგისტრო პროგრამების აკადემიურ პერსონალთან,</w:t>
      </w:r>
    </w:p>
    <w:p w14:paraId="39C8E31A"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საბაკალავრო და სამაგისტრო პროგრამების მოწვეულ პერსონალთან,</w:t>
      </w:r>
    </w:p>
    <w:p w14:paraId="6ABD21D4"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მედიცინის პროგრამის სტუდენტებთან და კურსდამთავრებულებთან,</w:t>
      </w:r>
    </w:p>
    <w:p w14:paraId="74C7A37F"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შვიდი დამსაქმებლისგან შემდგარ პანელთან, და</w:t>
      </w:r>
    </w:p>
    <w:p w14:paraId="29D8250A" w14:textId="77777777" w:rsidR="00952793" w:rsidRPr="008F65B4" w:rsidRDefault="00952793" w:rsidP="006D1855">
      <w:pPr>
        <w:pStyle w:val="ListParagraph"/>
        <w:numPr>
          <w:ilvl w:val="0"/>
          <w:numId w:val="10"/>
        </w:numPr>
        <w:tabs>
          <w:tab w:val="left" w:pos="360"/>
        </w:tabs>
        <w:spacing w:after="0" w:line="240" w:lineRule="auto"/>
        <w:jc w:val="both"/>
        <w:rPr>
          <w:rFonts w:ascii="Sylfaen" w:hAnsi="Sylfaen"/>
        </w:rPr>
      </w:pPr>
      <w:r w:rsidRPr="008F65B4">
        <w:rPr>
          <w:rFonts w:ascii="Sylfaen" w:hAnsi="Sylfaen"/>
          <w:iCs/>
          <w:shd w:val="clear" w:color="auto" w:fill="FFFFFF"/>
        </w:rPr>
        <w:t>ხარისხის უზრუნველყოფის სამსახურთან.</w:t>
      </w:r>
    </w:p>
    <w:p w14:paraId="6411CBAB" w14:textId="77777777" w:rsidR="00952793" w:rsidRPr="008F65B4" w:rsidRDefault="00952793" w:rsidP="00952793">
      <w:pPr>
        <w:pStyle w:val="ListParagraph"/>
        <w:tabs>
          <w:tab w:val="left" w:pos="360"/>
        </w:tabs>
        <w:spacing w:after="0" w:line="240" w:lineRule="auto"/>
        <w:ind w:left="270"/>
        <w:jc w:val="both"/>
        <w:rPr>
          <w:rFonts w:ascii="Sylfaen" w:hAnsi="Sylfaen"/>
          <w:lang w:val="en-GB"/>
        </w:rPr>
      </w:pPr>
    </w:p>
    <w:p w14:paraId="19BF5390" w14:textId="77777777" w:rsidR="00952793" w:rsidRPr="008F65B4" w:rsidRDefault="00952793" w:rsidP="00952793">
      <w:pPr>
        <w:pStyle w:val="ListParagraph"/>
        <w:tabs>
          <w:tab w:val="left" w:pos="360"/>
        </w:tabs>
        <w:spacing w:after="0" w:line="240" w:lineRule="auto"/>
        <w:ind w:left="270"/>
        <w:jc w:val="both"/>
        <w:rPr>
          <w:rStyle w:val="normaltextrun"/>
          <w:rFonts w:ascii="Sylfaen" w:hAnsi="Sylfaen"/>
          <w:iCs/>
          <w:shd w:val="clear" w:color="auto" w:fill="FFFFFF"/>
        </w:rPr>
      </w:pPr>
      <w:r w:rsidRPr="008F65B4">
        <w:rPr>
          <w:rFonts w:ascii="Sylfaen" w:hAnsi="Sylfaen"/>
          <w:iCs/>
          <w:shd w:val="clear" w:color="auto" w:fill="FFFFFF"/>
        </w:rPr>
        <w:t>ვიზიტის მესამე დღეს, ექსპერტთა ჯგუფმა  დაათვალიერა გორგასლის №9-სა და უზნაძის ქ. №68</w:t>
      </w:r>
      <w:r w:rsidR="004D61E3">
        <w:rPr>
          <w:rFonts w:ascii="Sylfaen" w:hAnsi="Sylfaen"/>
          <w:iCs/>
          <w:shd w:val="clear" w:color="auto" w:fill="FFFFFF"/>
        </w:rPr>
        <w:t xml:space="preserve"> </w:t>
      </w:r>
      <w:r w:rsidRPr="008F65B4">
        <w:rPr>
          <w:rFonts w:ascii="Sylfaen" w:hAnsi="Sylfaen"/>
          <w:iCs/>
          <w:shd w:val="clear" w:color="auto" w:fill="FFFFFF"/>
        </w:rPr>
        <w:t>ბ-ში მდებარე სასწავლო სივრცეებში არსებული მატერიალურ-ტექნიკური ბაზა, მათ შორის ბიბლიოთეკა, სასემინარო აუდიტორიები და კომპიუტერული ინფრასტრუქტურა, ასევე მიიღო ინფორმაცია არიზონის სახელმწიფო უნივერსიტეტთან არსებული პარტნიორული თანამშრომლობის შესახებ. შეფასების დასასრულს, ექსპერტთა ჯგუფი უნივერსიტეტის წარმომადგენლებს შეხვდა  და წინასწარი მიგნებები გააცნო. ვიზიტის დროს, ჯგუფმა დამატებითი დოკუმენტები მოითხოვა, რომლებიც დაწესებულებამ  მიაწოდა. ექსპერტთა ჯგუფი აღნიშნავს უნივერსიტეტის  დეპარტამენტებისა და სამსახურების მიერ უზრუნველყოფილ კარგად ორგანიზებულ კომუნიკაციასა და თანამშრომლობას და მადლობას უხდის ყველა მონაწილეს ადგილზე ვიზიტის ფარგლებში გამართულ შეხვედრებში აქტიური ჩართულობისთვის.</w:t>
      </w:r>
    </w:p>
    <w:p w14:paraId="5BF57921" w14:textId="77777777" w:rsidR="00952793" w:rsidRPr="008F65B4" w:rsidRDefault="00952793" w:rsidP="00952793">
      <w:pPr>
        <w:tabs>
          <w:tab w:val="left" w:pos="360"/>
        </w:tabs>
        <w:spacing w:after="0" w:line="240" w:lineRule="auto"/>
        <w:ind w:left="270"/>
        <w:jc w:val="both"/>
        <w:rPr>
          <w:rStyle w:val="normaltextrun"/>
          <w:rFonts w:ascii="Sylfaen" w:hAnsi="Sylfaen"/>
          <w:b/>
          <w:iCs/>
          <w:shd w:val="clear" w:color="auto" w:fill="FFFFFF"/>
          <w:lang w:val="en-GB"/>
        </w:rPr>
      </w:pPr>
    </w:p>
    <w:p w14:paraId="7334BB34" w14:textId="77777777" w:rsidR="00952793" w:rsidRPr="008F65B4" w:rsidRDefault="00952793" w:rsidP="006D1855">
      <w:pPr>
        <w:pStyle w:val="NormalWeb"/>
        <w:numPr>
          <w:ilvl w:val="0"/>
          <w:numId w:val="8"/>
        </w:numPr>
        <w:spacing w:before="0" w:beforeAutospacing="0" w:after="0" w:afterAutospacing="0"/>
        <w:ind w:left="284"/>
        <w:rPr>
          <w:rFonts w:ascii="Sylfaen" w:hAnsi="Sylfaen"/>
          <w:b/>
          <w:color w:val="000000"/>
          <w:sz w:val="22"/>
          <w:szCs w:val="22"/>
        </w:rPr>
      </w:pPr>
      <w:r w:rsidRPr="008F65B4">
        <w:rPr>
          <w:rFonts w:ascii="Sylfaen" w:hAnsi="Sylfaen"/>
          <w:b/>
          <w:color w:val="000000"/>
          <w:sz w:val="22"/>
          <w:szCs w:val="22"/>
        </w:rPr>
        <w:t>საგანმანათლებლო პროგრამების კლასტერის სტანდარტებთან შესაბამისობის მოკლე მიმოხილვა</w:t>
      </w:r>
    </w:p>
    <w:p w14:paraId="48FEC063" w14:textId="7114E3B6"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პროგრამა 1 (საერთაშორისო ბიზნესის  საბაკალავრო </w:t>
      </w:r>
      <w:r w:rsidR="00BE35E6">
        <w:rPr>
          <w:rFonts w:ascii="Sylfaen" w:hAnsi="Sylfaen"/>
          <w:color w:val="000000"/>
          <w:sz w:val="22"/>
          <w:szCs w:val="22"/>
        </w:rPr>
        <w:t xml:space="preserve">საგანმანათლებლო </w:t>
      </w:r>
      <w:r w:rsidRPr="008F65B4">
        <w:rPr>
          <w:rFonts w:ascii="Sylfaen" w:hAnsi="Sylfaen"/>
          <w:color w:val="000000"/>
          <w:sz w:val="22"/>
          <w:szCs w:val="22"/>
        </w:rPr>
        <w:t>პროგრამა)</w:t>
      </w:r>
    </w:p>
    <w:p w14:paraId="70277199" w14:textId="77777777" w:rsidR="00952793" w:rsidRPr="008F65B4" w:rsidRDefault="00952793" w:rsidP="00952793">
      <w:pPr>
        <w:pStyle w:val="NormalWeb"/>
        <w:spacing w:before="0" w:beforeAutospacing="0" w:after="0" w:afterAutospacing="0"/>
        <w:ind w:left="284"/>
        <w:rPr>
          <w:rFonts w:ascii="Sylfaen" w:hAnsi="Sylfaen"/>
          <w:sz w:val="22"/>
          <w:szCs w:val="22"/>
        </w:rPr>
      </w:pPr>
      <w:bookmarkStart w:id="3" w:name="_Hlk230966385"/>
      <w:r w:rsidRPr="008F65B4">
        <w:rPr>
          <w:rFonts w:ascii="Sylfaen" w:hAnsi="Sylfaen"/>
          <w:color w:val="000000"/>
          <w:sz w:val="22"/>
          <w:szCs w:val="22"/>
        </w:rPr>
        <w:t xml:space="preserve">სტანდარტი 1: მეტწილად შესაბამისობაშია მოთხოვნებთან </w:t>
      </w:r>
    </w:p>
    <w:p w14:paraId="343E0068"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49A25924"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74429F3A" w14:textId="77777777" w:rsidR="00952793" w:rsidRPr="008F65B4" w:rsidRDefault="00952793" w:rsidP="00952793">
      <w:pPr>
        <w:pStyle w:val="NormalWeb"/>
        <w:tabs>
          <w:tab w:val="left" w:pos="6924"/>
        </w:tabs>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r w:rsidRPr="008F65B4">
        <w:rPr>
          <w:rFonts w:ascii="Sylfaen" w:hAnsi="Sylfaen"/>
          <w:color w:val="000000"/>
          <w:sz w:val="22"/>
          <w:szCs w:val="22"/>
        </w:rPr>
        <w:tab/>
      </w:r>
    </w:p>
    <w:p w14:paraId="3AE37C84"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bookmarkEnd w:id="3"/>
    <w:p w14:paraId="442CA4F3" w14:textId="77777777" w:rsidR="00952793" w:rsidRPr="008F65B4" w:rsidRDefault="00952793" w:rsidP="00952793">
      <w:pPr>
        <w:pStyle w:val="NormalWeb"/>
        <w:spacing w:before="0" w:beforeAutospacing="0" w:after="0" w:afterAutospacing="0"/>
        <w:ind w:left="284"/>
        <w:rPr>
          <w:rFonts w:ascii="Sylfaen" w:hAnsi="Sylfaen"/>
          <w:sz w:val="22"/>
          <w:szCs w:val="22"/>
          <w:lang w:val="en-GB"/>
        </w:rPr>
      </w:pPr>
    </w:p>
    <w:p w14:paraId="7FC0E5AD" w14:textId="2F792DF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პროგრამა 2 (გლობალური მენეჯმენტის საბაკალავრო </w:t>
      </w:r>
      <w:r w:rsidR="00BE35E6">
        <w:rPr>
          <w:rFonts w:ascii="Sylfaen" w:hAnsi="Sylfaen"/>
          <w:color w:val="000000"/>
          <w:sz w:val="22"/>
          <w:szCs w:val="22"/>
        </w:rPr>
        <w:t xml:space="preserve">საგანმანათლებლო  </w:t>
      </w:r>
      <w:r w:rsidRPr="008F65B4">
        <w:rPr>
          <w:rFonts w:ascii="Sylfaen" w:hAnsi="Sylfaen"/>
          <w:color w:val="000000"/>
          <w:sz w:val="22"/>
          <w:szCs w:val="22"/>
        </w:rPr>
        <w:t>პროგრამა)</w:t>
      </w:r>
    </w:p>
    <w:p w14:paraId="2638112A"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1: მეტწილად შესაბამისობაშია მოთხოვნებთან </w:t>
      </w:r>
    </w:p>
    <w:p w14:paraId="4FF740B6"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5B7A78C2"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047780DF"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p>
    <w:p w14:paraId="7797AF0B"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p w14:paraId="11233681" w14:textId="77777777" w:rsidR="00952793" w:rsidRPr="008F65B4" w:rsidRDefault="00952793" w:rsidP="00952793">
      <w:pPr>
        <w:pStyle w:val="NormalWeb"/>
        <w:spacing w:before="0" w:beforeAutospacing="0" w:after="0" w:afterAutospacing="0"/>
        <w:ind w:left="284"/>
        <w:rPr>
          <w:rFonts w:ascii="Sylfaen" w:hAnsi="Sylfaen"/>
          <w:sz w:val="22"/>
          <w:szCs w:val="22"/>
          <w:lang w:val="en-GB"/>
        </w:rPr>
      </w:pPr>
    </w:p>
    <w:p w14:paraId="0EEEAFEF" w14:textId="7AB78BCA"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პროგრამა 3 (</w:t>
      </w:r>
      <w:r w:rsidR="00BE35E6" w:rsidRPr="008F65B4">
        <w:rPr>
          <w:rFonts w:ascii="Sylfaen" w:hAnsi="Sylfaen"/>
          <w:color w:val="000000"/>
          <w:sz w:val="22"/>
          <w:szCs w:val="22"/>
        </w:rPr>
        <w:t>ბიზნეს საინფორმაციო სისტემები</w:t>
      </w:r>
      <w:r w:rsidR="00BE35E6">
        <w:rPr>
          <w:rFonts w:ascii="Sylfaen" w:hAnsi="Sylfaen"/>
          <w:color w:val="000000"/>
          <w:sz w:val="22"/>
          <w:szCs w:val="22"/>
        </w:rPr>
        <w:t xml:space="preserve">ს </w:t>
      </w:r>
      <w:r w:rsidRPr="008F65B4">
        <w:rPr>
          <w:rFonts w:ascii="Sylfaen" w:hAnsi="Sylfaen"/>
          <w:color w:val="000000"/>
          <w:sz w:val="22"/>
          <w:szCs w:val="22"/>
        </w:rPr>
        <w:t>საბაკალავრო</w:t>
      </w:r>
      <w:r w:rsidR="00BE35E6">
        <w:rPr>
          <w:rFonts w:ascii="Sylfaen" w:hAnsi="Sylfaen"/>
          <w:color w:val="000000"/>
          <w:sz w:val="22"/>
          <w:szCs w:val="22"/>
        </w:rPr>
        <w:t xml:space="preserve"> საგანმანათლებლო</w:t>
      </w:r>
      <w:r w:rsidRPr="008F65B4">
        <w:rPr>
          <w:rFonts w:ascii="Sylfaen" w:hAnsi="Sylfaen"/>
          <w:color w:val="000000"/>
          <w:sz w:val="22"/>
          <w:szCs w:val="22"/>
        </w:rPr>
        <w:t xml:space="preserve"> პროგრამა) </w:t>
      </w:r>
    </w:p>
    <w:p w14:paraId="75E018B8"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1: მეტწილად შესაბამისობაშია მოთხოვნებთან </w:t>
      </w:r>
    </w:p>
    <w:p w14:paraId="31215430"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66A78D54"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44E5ABD4"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p>
    <w:p w14:paraId="39FDB577"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p w14:paraId="55275AB7" w14:textId="77777777" w:rsidR="00952793" w:rsidRPr="008F65B4" w:rsidRDefault="00952793" w:rsidP="00952793">
      <w:pPr>
        <w:pStyle w:val="NormalWeb"/>
        <w:spacing w:before="0" w:beforeAutospacing="0" w:after="0" w:afterAutospacing="0"/>
        <w:ind w:left="284"/>
        <w:rPr>
          <w:rFonts w:ascii="Sylfaen" w:hAnsi="Sylfaen"/>
          <w:sz w:val="22"/>
          <w:szCs w:val="22"/>
          <w:lang w:val="en-GB"/>
        </w:rPr>
      </w:pPr>
    </w:p>
    <w:p w14:paraId="61CFF911" w14:textId="5EE3419F"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პროგრამა 4 (</w:t>
      </w:r>
      <w:r w:rsidR="007322DB">
        <w:rPr>
          <w:rFonts w:ascii="Sylfaen" w:hAnsi="Sylfaen"/>
          <w:color w:val="000000"/>
          <w:sz w:val="22"/>
          <w:szCs w:val="22"/>
        </w:rPr>
        <w:t>ლიდერობის</w:t>
      </w:r>
      <w:r w:rsidR="00BE35E6" w:rsidRPr="008F65B4">
        <w:rPr>
          <w:rFonts w:ascii="Sylfaen" w:hAnsi="Sylfaen"/>
          <w:color w:val="000000"/>
          <w:sz w:val="22"/>
          <w:szCs w:val="22"/>
        </w:rPr>
        <w:t xml:space="preserve"> და მენეჯმენტი</w:t>
      </w:r>
      <w:r w:rsidR="00BE35E6">
        <w:rPr>
          <w:rFonts w:ascii="Sylfaen" w:hAnsi="Sylfaen"/>
          <w:color w:val="000000"/>
          <w:sz w:val="22"/>
          <w:szCs w:val="22"/>
        </w:rPr>
        <w:t xml:space="preserve">ს </w:t>
      </w:r>
      <w:r w:rsidR="00AC09A7">
        <w:rPr>
          <w:rFonts w:ascii="Sylfaen" w:hAnsi="Sylfaen"/>
          <w:color w:val="000000"/>
          <w:sz w:val="22"/>
          <w:szCs w:val="22"/>
        </w:rPr>
        <w:t xml:space="preserve">აღმასრულებელი </w:t>
      </w:r>
      <w:r w:rsidRPr="008F65B4">
        <w:rPr>
          <w:rFonts w:ascii="Sylfaen" w:hAnsi="Sylfaen"/>
          <w:color w:val="000000"/>
          <w:sz w:val="22"/>
          <w:szCs w:val="22"/>
        </w:rPr>
        <w:t xml:space="preserve">სამაგისტრო </w:t>
      </w:r>
      <w:r w:rsidR="00BE35E6">
        <w:rPr>
          <w:rFonts w:ascii="Sylfaen" w:hAnsi="Sylfaen"/>
          <w:color w:val="000000"/>
          <w:sz w:val="22"/>
          <w:szCs w:val="22"/>
        </w:rPr>
        <w:t xml:space="preserve">საგანმანათლებლო </w:t>
      </w:r>
      <w:r w:rsidRPr="008F65B4">
        <w:rPr>
          <w:rFonts w:ascii="Sylfaen" w:hAnsi="Sylfaen"/>
          <w:color w:val="000000"/>
          <w:sz w:val="22"/>
          <w:szCs w:val="22"/>
        </w:rPr>
        <w:t>პროგრამა)</w:t>
      </w:r>
    </w:p>
    <w:p w14:paraId="0292F22C"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1: მეტწილად შესაბამისობაშია მოთხოვნებთან </w:t>
      </w:r>
    </w:p>
    <w:p w14:paraId="5A613229"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5DCE473B"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4D8F8856"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p>
    <w:p w14:paraId="166E2648"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p w14:paraId="1ABF663C" w14:textId="77777777" w:rsidR="00952793" w:rsidRPr="008F65B4" w:rsidRDefault="00952793" w:rsidP="00952793">
      <w:pPr>
        <w:pStyle w:val="NormalWeb"/>
        <w:spacing w:before="0" w:beforeAutospacing="0" w:after="0" w:afterAutospacing="0"/>
        <w:ind w:left="284"/>
        <w:rPr>
          <w:rFonts w:ascii="Sylfaen" w:hAnsi="Sylfaen"/>
          <w:sz w:val="22"/>
          <w:szCs w:val="22"/>
          <w:lang w:val="en-GB"/>
        </w:rPr>
      </w:pPr>
    </w:p>
    <w:p w14:paraId="3BC1C99D" w14:textId="4658271C"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პროგრამა 5 (</w:t>
      </w:r>
      <w:r w:rsidR="00BE35E6" w:rsidRPr="008F65B4">
        <w:rPr>
          <w:rFonts w:ascii="Sylfaen" w:hAnsi="Sylfaen"/>
          <w:color w:val="000000"/>
          <w:sz w:val="22"/>
          <w:szCs w:val="22"/>
        </w:rPr>
        <w:t>გლობალური მენეჯმენტი</w:t>
      </w:r>
      <w:r w:rsidR="00BE35E6">
        <w:rPr>
          <w:rFonts w:ascii="Sylfaen" w:hAnsi="Sylfaen"/>
          <w:color w:val="000000"/>
          <w:sz w:val="22"/>
          <w:szCs w:val="22"/>
        </w:rPr>
        <w:t xml:space="preserve">ს </w:t>
      </w:r>
      <w:r w:rsidRPr="008F65B4">
        <w:rPr>
          <w:rFonts w:ascii="Sylfaen" w:hAnsi="Sylfaen"/>
          <w:color w:val="000000"/>
          <w:sz w:val="22"/>
          <w:szCs w:val="22"/>
        </w:rPr>
        <w:t>სამაგისტრო</w:t>
      </w:r>
      <w:r w:rsidR="00BE35E6">
        <w:rPr>
          <w:rFonts w:ascii="Sylfaen" w:hAnsi="Sylfaen"/>
          <w:color w:val="000000"/>
          <w:sz w:val="22"/>
          <w:szCs w:val="22"/>
        </w:rPr>
        <w:t xml:space="preserve"> საგანმანათლებლო</w:t>
      </w:r>
      <w:r w:rsidRPr="008F65B4">
        <w:rPr>
          <w:rFonts w:ascii="Sylfaen" w:hAnsi="Sylfaen"/>
          <w:color w:val="000000"/>
          <w:sz w:val="22"/>
          <w:szCs w:val="22"/>
        </w:rPr>
        <w:t xml:space="preserve"> პროგრამა)</w:t>
      </w:r>
    </w:p>
    <w:p w14:paraId="14606042" w14:textId="79613FBB"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1: მეტწილად შესაბამისობა</w:t>
      </w:r>
      <w:r w:rsidR="00BE35E6">
        <w:rPr>
          <w:rFonts w:ascii="Sylfaen" w:hAnsi="Sylfaen"/>
          <w:color w:val="000000"/>
          <w:sz w:val="22"/>
          <w:szCs w:val="22"/>
        </w:rPr>
        <w:t>ს</w:t>
      </w:r>
      <w:r w:rsidRPr="008F65B4">
        <w:rPr>
          <w:rFonts w:ascii="Sylfaen" w:hAnsi="Sylfaen"/>
          <w:color w:val="000000"/>
          <w:sz w:val="22"/>
          <w:szCs w:val="22"/>
        </w:rPr>
        <w:t xml:space="preserve">ია მოთხოვნებთან </w:t>
      </w:r>
    </w:p>
    <w:p w14:paraId="50597DBF"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1439E3F4"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0BEAB9C5"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p>
    <w:p w14:paraId="46E581E6"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p w14:paraId="6DB52B65" w14:textId="77777777" w:rsidR="00952793" w:rsidRPr="008F65B4" w:rsidRDefault="00952793" w:rsidP="00952793">
      <w:pPr>
        <w:pStyle w:val="NormalWeb"/>
        <w:spacing w:before="0" w:beforeAutospacing="0" w:after="0" w:afterAutospacing="0"/>
        <w:ind w:left="284"/>
        <w:rPr>
          <w:rFonts w:ascii="Sylfaen" w:hAnsi="Sylfaen"/>
          <w:sz w:val="22"/>
          <w:szCs w:val="22"/>
          <w:lang w:val="en-GB"/>
        </w:rPr>
      </w:pPr>
    </w:p>
    <w:p w14:paraId="5A4EAF89" w14:textId="7B1FC05E"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პროგრამა 6 (</w:t>
      </w:r>
      <w:r w:rsidR="00BE35E6" w:rsidRPr="008F65B4">
        <w:rPr>
          <w:rFonts w:ascii="Sylfaen" w:hAnsi="Sylfaen"/>
          <w:color w:val="000000"/>
          <w:sz w:val="22"/>
          <w:szCs w:val="22"/>
        </w:rPr>
        <w:t>ჯანდაცვის პოლიტიკ</w:t>
      </w:r>
      <w:r w:rsidR="00BE35E6">
        <w:rPr>
          <w:rFonts w:ascii="Sylfaen" w:hAnsi="Sylfaen"/>
          <w:color w:val="000000"/>
          <w:sz w:val="22"/>
          <w:szCs w:val="22"/>
        </w:rPr>
        <w:t>ის</w:t>
      </w:r>
      <w:r w:rsidR="00BE35E6" w:rsidRPr="008F65B4">
        <w:rPr>
          <w:rFonts w:ascii="Sylfaen" w:hAnsi="Sylfaen"/>
          <w:color w:val="000000"/>
          <w:sz w:val="22"/>
          <w:szCs w:val="22"/>
        </w:rPr>
        <w:t>ა და მენეჯმენტი</w:t>
      </w:r>
      <w:r w:rsidR="00BE35E6">
        <w:rPr>
          <w:rFonts w:ascii="Sylfaen" w:hAnsi="Sylfaen"/>
          <w:color w:val="000000"/>
          <w:sz w:val="22"/>
          <w:szCs w:val="22"/>
        </w:rPr>
        <w:t xml:space="preserve">ს </w:t>
      </w:r>
      <w:r w:rsidRPr="008F65B4">
        <w:rPr>
          <w:rFonts w:ascii="Sylfaen" w:hAnsi="Sylfaen"/>
          <w:color w:val="000000"/>
          <w:sz w:val="22"/>
          <w:szCs w:val="22"/>
        </w:rPr>
        <w:t xml:space="preserve">სამაგისტრო </w:t>
      </w:r>
      <w:r w:rsidR="00BE35E6">
        <w:rPr>
          <w:rFonts w:ascii="Sylfaen" w:hAnsi="Sylfaen"/>
          <w:color w:val="000000"/>
          <w:sz w:val="22"/>
          <w:szCs w:val="22"/>
        </w:rPr>
        <w:t xml:space="preserve">საგანმანათლებლო </w:t>
      </w:r>
      <w:r w:rsidRPr="008F65B4">
        <w:rPr>
          <w:rFonts w:ascii="Sylfaen" w:hAnsi="Sylfaen"/>
          <w:color w:val="000000"/>
          <w:sz w:val="22"/>
          <w:szCs w:val="22"/>
        </w:rPr>
        <w:t>პროგრამა)</w:t>
      </w:r>
    </w:p>
    <w:p w14:paraId="17B0FFB3"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1: მეტწილად შესაბამისობაშია მოთხოვნებთან </w:t>
      </w:r>
    </w:p>
    <w:p w14:paraId="7C4E4333"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6174FF2D"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606E40BB"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p>
    <w:p w14:paraId="00B6288B"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p w14:paraId="673E1178" w14:textId="77777777" w:rsidR="00952793" w:rsidRPr="008F65B4" w:rsidRDefault="00952793" w:rsidP="00952793">
      <w:pPr>
        <w:pStyle w:val="NormalWeb"/>
        <w:spacing w:before="0" w:beforeAutospacing="0" w:after="0" w:afterAutospacing="0"/>
        <w:ind w:left="284"/>
        <w:rPr>
          <w:rFonts w:ascii="Sylfaen" w:hAnsi="Sylfaen"/>
          <w:sz w:val="22"/>
          <w:szCs w:val="22"/>
          <w:lang w:val="en-GB"/>
        </w:rPr>
      </w:pPr>
    </w:p>
    <w:p w14:paraId="5331128B" w14:textId="0C23C366" w:rsidR="00952793" w:rsidRPr="008F65B4" w:rsidRDefault="00952793" w:rsidP="000D11BA">
      <w:pPr>
        <w:pStyle w:val="NormalWeb"/>
        <w:spacing w:before="0" w:beforeAutospacing="0" w:after="0" w:afterAutospacing="0"/>
        <w:ind w:left="284" w:right="-1065"/>
        <w:rPr>
          <w:rFonts w:ascii="Sylfaen" w:hAnsi="Sylfaen"/>
          <w:sz w:val="22"/>
          <w:szCs w:val="22"/>
        </w:rPr>
      </w:pPr>
      <w:r w:rsidRPr="008F65B4">
        <w:rPr>
          <w:rFonts w:ascii="Sylfaen" w:hAnsi="Sylfaen"/>
          <w:color w:val="000000"/>
          <w:sz w:val="22"/>
          <w:szCs w:val="22"/>
        </w:rPr>
        <w:t>პროგრამა 7 (</w:t>
      </w:r>
      <w:r w:rsidR="000D11BA" w:rsidRPr="008F65B4">
        <w:rPr>
          <w:rFonts w:ascii="Sylfaen" w:hAnsi="Sylfaen"/>
          <w:color w:val="000000"/>
          <w:sz w:val="22"/>
          <w:szCs w:val="22"/>
        </w:rPr>
        <w:t>ბიზნეს</w:t>
      </w:r>
      <w:r w:rsidR="00BE35E6">
        <w:rPr>
          <w:rFonts w:ascii="Sylfaen" w:hAnsi="Sylfaen"/>
          <w:color w:val="000000"/>
          <w:sz w:val="22"/>
          <w:szCs w:val="22"/>
        </w:rPr>
        <w:t>ის</w:t>
      </w:r>
      <w:r w:rsidR="000D11BA" w:rsidRPr="008F65B4">
        <w:rPr>
          <w:rFonts w:ascii="Sylfaen" w:hAnsi="Sylfaen"/>
          <w:color w:val="000000"/>
          <w:sz w:val="22"/>
          <w:szCs w:val="22"/>
        </w:rPr>
        <w:t xml:space="preserve"> ანალიტიკ</w:t>
      </w:r>
      <w:r w:rsidR="000D11BA">
        <w:rPr>
          <w:rFonts w:ascii="Sylfaen" w:hAnsi="Sylfaen"/>
          <w:color w:val="000000"/>
          <w:sz w:val="22"/>
          <w:szCs w:val="22"/>
        </w:rPr>
        <w:t xml:space="preserve">ის </w:t>
      </w:r>
      <w:r w:rsidRPr="008F65B4">
        <w:rPr>
          <w:rFonts w:ascii="Sylfaen" w:hAnsi="Sylfaen"/>
          <w:color w:val="000000"/>
          <w:sz w:val="22"/>
          <w:szCs w:val="22"/>
        </w:rPr>
        <w:t xml:space="preserve">სამაგისტრო </w:t>
      </w:r>
      <w:r w:rsidR="000D11BA">
        <w:rPr>
          <w:rFonts w:ascii="Sylfaen" w:hAnsi="Sylfaen"/>
          <w:color w:val="000000"/>
          <w:sz w:val="22"/>
          <w:szCs w:val="22"/>
        </w:rPr>
        <w:t xml:space="preserve">საგანმანათლებლო </w:t>
      </w:r>
      <w:r w:rsidRPr="008F65B4">
        <w:rPr>
          <w:rFonts w:ascii="Sylfaen" w:hAnsi="Sylfaen"/>
          <w:color w:val="000000"/>
          <w:sz w:val="22"/>
          <w:szCs w:val="22"/>
        </w:rPr>
        <w:t>პროგრამა)</w:t>
      </w:r>
    </w:p>
    <w:p w14:paraId="1CA13DA8"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1: მეტწილად შესაბამისობაშია მოთხოვნებთან </w:t>
      </w:r>
    </w:p>
    <w:p w14:paraId="70C723BB"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2: შესაბამისობაშია მოთხოვნებთან </w:t>
      </w:r>
    </w:p>
    <w:p w14:paraId="22B2A4A3"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3: შესაბამისობაშია მოთხოვნებთან </w:t>
      </w:r>
    </w:p>
    <w:p w14:paraId="3A62C3AD"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 xml:space="preserve">სტანდარტი 4: მეტწილად შესაბამისობაშია მოთხოვნებთან </w:t>
      </w:r>
    </w:p>
    <w:p w14:paraId="79F9A21B" w14:textId="77777777" w:rsidR="00952793" w:rsidRPr="008F65B4" w:rsidRDefault="00952793" w:rsidP="00952793">
      <w:pPr>
        <w:pStyle w:val="NormalWeb"/>
        <w:spacing w:before="0" w:beforeAutospacing="0" w:after="0" w:afterAutospacing="0"/>
        <w:ind w:left="284"/>
        <w:rPr>
          <w:rFonts w:ascii="Sylfaen" w:hAnsi="Sylfaen"/>
          <w:sz w:val="22"/>
          <w:szCs w:val="22"/>
        </w:rPr>
      </w:pPr>
      <w:r w:rsidRPr="008F65B4">
        <w:rPr>
          <w:rFonts w:ascii="Sylfaen" w:hAnsi="Sylfaen"/>
          <w:color w:val="000000"/>
          <w:sz w:val="22"/>
          <w:szCs w:val="22"/>
        </w:rPr>
        <w:t>სტანდარტი 5: შესაბამისობაშია მოთხოვნებთან</w:t>
      </w:r>
    </w:p>
    <w:p w14:paraId="78CCD2FA" w14:textId="77777777" w:rsidR="00952793" w:rsidRPr="008F65B4" w:rsidRDefault="00952793" w:rsidP="00952793">
      <w:pPr>
        <w:pStyle w:val="NormalWeb"/>
        <w:spacing w:before="0" w:beforeAutospacing="0" w:after="0" w:afterAutospacing="0"/>
        <w:ind w:left="284"/>
        <w:rPr>
          <w:rFonts w:ascii="Sylfaen" w:hAnsi="Sylfaen"/>
          <w:color w:val="000000"/>
          <w:sz w:val="22"/>
          <w:szCs w:val="22"/>
          <w:lang w:val="en-GB"/>
        </w:rPr>
      </w:pPr>
    </w:p>
    <w:p w14:paraId="64C6B3AF" w14:textId="77777777" w:rsidR="00952793" w:rsidRPr="008F65B4" w:rsidRDefault="00952793" w:rsidP="006D1855">
      <w:pPr>
        <w:pStyle w:val="NormalWeb"/>
        <w:numPr>
          <w:ilvl w:val="0"/>
          <w:numId w:val="7"/>
        </w:numPr>
        <w:ind w:left="284"/>
        <w:jc w:val="both"/>
        <w:rPr>
          <w:rFonts w:ascii="Sylfaen" w:hAnsi="Sylfaen"/>
          <w:b/>
          <w:bCs/>
          <w:sz w:val="22"/>
          <w:szCs w:val="22"/>
        </w:rPr>
      </w:pPr>
      <w:bookmarkStart w:id="4" w:name="recommendations"/>
      <w:r w:rsidRPr="008F65B4">
        <w:rPr>
          <w:rFonts w:ascii="Sylfaen" w:hAnsi="Sylfaen"/>
          <w:b/>
          <w:bCs/>
          <w:sz w:val="22"/>
          <w:szCs w:val="22"/>
        </w:rPr>
        <w:t>რეკომენდაციები</w:t>
      </w:r>
      <w:bookmarkEnd w:id="4"/>
    </w:p>
    <w:p w14:paraId="35E82BF3" w14:textId="77777777" w:rsidR="00952793" w:rsidRPr="008F65B4" w:rsidRDefault="00952793" w:rsidP="00952793">
      <w:pPr>
        <w:pStyle w:val="NormalWeb"/>
        <w:ind w:left="284"/>
        <w:jc w:val="both"/>
        <w:rPr>
          <w:rFonts w:ascii="Sylfaen" w:hAnsi="Sylfaen"/>
          <w:bCs/>
          <w:i/>
          <w:sz w:val="22"/>
          <w:szCs w:val="22"/>
        </w:rPr>
      </w:pPr>
      <w:r w:rsidRPr="008F65B4">
        <w:rPr>
          <w:rFonts w:ascii="Sylfaen" w:hAnsi="Sylfaen"/>
          <w:i/>
          <w:iCs/>
          <w:sz w:val="22"/>
          <w:szCs w:val="22"/>
        </w:rPr>
        <w:t xml:space="preserve">კომპონენტი 1.1.  </w:t>
      </w:r>
    </w:p>
    <w:p w14:paraId="26EAC7EB" w14:textId="77777777" w:rsidR="00952793" w:rsidRPr="008F65B4" w:rsidRDefault="00952793" w:rsidP="00952793">
      <w:pPr>
        <w:pStyle w:val="NormalWeb"/>
        <w:spacing w:after="0" w:afterAutospacing="0"/>
        <w:ind w:left="284"/>
        <w:jc w:val="both"/>
        <w:rPr>
          <w:rFonts w:ascii="Sylfaen" w:hAnsi="Sylfaen"/>
          <w:sz w:val="22"/>
          <w:szCs w:val="22"/>
        </w:rPr>
      </w:pPr>
      <w:r w:rsidRPr="008F65B4">
        <w:rPr>
          <w:rFonts w:ascii="Sylfaen" w:hAnsi="Sylfaen"/>
          <w:sz w:val="22"/>
          <w:szCs w:val="22"/>
        </w:rPr>
        <w:t>1. კლასტერული</w:t>
      </w:r>
    </w:p>
    <w:p w14:paraId="18045685" w14:textId="77777777" w:rsidR="00952793" w:rsidRPr="008F65B4" w:rsidRDefault="00952793" w:rsidP="00952793">
      <w:pPr>
        <w:pStyle w:val="NormalWeb"/>
        <w:spacing w:before="0" w:beforeAutospacing="0"/>
        <w:ind w:left="284"/>
        <w:jc w:val="both"/>
        <w:rPr>
          <w:rFonts w:ascii="Sylfaen" w:hAnsi="Sylfaen"/>
          <w:sz w:val="22"/>
          <w:szCs w:val="22"/>
        </w:rPr>
      </w:pPr>
      <w:r w:rsidRPr="008F65B4">
        <w:rPr>
          <w:rFonts w:ascii="Sylfaen" w:hAnsi="Sylfaen"/>
          <w:sz w:val="22"/>
          <w:szCs w:val="22"/>
        </w:rPr>
        <w:t>რეკომენდებულია, რომ დაწესებულების შრომის ბაზრისა და დასაქმების კვლევები ასახავდეს საერთაშორისო შრომის ბაზრის ტენდენციებსა და საჭიროებებს.</w:t>
      </w:r>
    </w:p>
    <w:p w14:paraId="7977DF1D" w14:textId="77777777" w:rsidR="00952793" w:rsidRPr="008F65B4" w:rsidRDefault="00952793" w:rsidP="00952793">
      <w:pPr>
        <w:pStyle w:val="NormalWeb"/>
        <w:ind w:left="284"/>
        <w:jc w:val="both"/>
        <w:rPr>
          <w:rFonts w:ascii="Sylfaen" w:hAnsi="Sylfaen"/>
          <w:sz w:val="22"/>
          <w:szCs w:val="22"/>
        </w:rPr>
      </w:pPr>
      <w:r w:rsidRPr="008F65B4">
        <w:rPr>
          <w:rFonts w:ascii="Sylfaen" w:hAnsi="Sylfaen"/>
          <w:i/>
          <w:iCs/>
          <w:sz w:val="22"/>
          <w:szCs w:val="22"/>
        </w:rPr>
        <w:t xml:space="preserve">კომპონენტი 1.4 </w:t>
      </w:r>
    </w:p>
    <w:p w14:paraId="06B76196" w14:textId="77777777" w:rsidR="00952793" w:rsidRPr="008F65B4" w:rsidRDefault="00952793" w:rsidP="00952793">
      <w:pPr>
        <w:pStyle w:val="NormalWeb"/>
        <w:spacing w:after="0" w:afterAutospacing="0"/>
        <w:ind w:left="284"/>
        <w:jc w:val="both"/>
        <w:rPr>
          <w:rFonts w:ascii="Sylfaen" w:hAnsi="Sylfaen"/>
          <w:sz w:val="22"/>
          <w:szCs w:val="22"/>
        </w:rPr>
      </w:pPr>
      <w:r w:rsidRPr="008F65B4">
        <w:rPr>
          <w:rFonts w:ascii="Sylfaen" w:hAnsi="Sylfaen"/>
          <w:sz w:val="22"/>
          <w:szCs w:val="22"/>
        </w:rPr>
        <w:t>2. კლასტერული</w:t>
      </w:r>
    </w:p>
    <w:p w14:paraId="6A7F0F00" w14:textId="77777777" w:rsidR="00BD0070" w:rsidRPr="00C7037C" w:rsidRDefault="00BD0070" w:rsidP="00FD705D">
      <w:pPr>
        <w:pStyle w:val="NormalWeb"/>
        <w:spacing w:after="0" w:afterAutospacing="0"/>
        <w:ind w:left="284"/>
        <w:jc w:val="both"/>
        <w:rPr>
          <w:rFonts w:ascii="Sylfaen" w:hAnsi="Sylfaen"/>
          <w:bCs/>
          <w:color w:val="000000" w:themeColor="text1"/>
          <w:sz w:val="22"/>
          <w:szCs w:val="22"/>
          <w:lang w:val="en-US"/>
        </w:rPr>
      </w:pPr>
      <w:bookmarkStart w:id="5" w:name="_Hlk236156025"/>
      <w:r w:rsidRPr="00BD0070">
        <w:rPr>
          <w:rFonts w:ascii="Sylfaen" w:hAnsi="Sylfaen"/>
          <w:bCs/>
          <w:color w:val="000000" w:themeColor="text1"/>
          <w:sz w:val="22"/>
          <w:szCs w:val="22"/>
        </w:rPr>
        <w:t>რეკომენდებულია, რომ პროგრამის შემუშავება განხორციელდეს თანამშრომლობითი პროცესის სახით, რომელშიც ჩართულნი იქნებიან ყველა დაინტერესებული მხარე (აკადემიური, კვლევითი, მოწვეული პერსონალი, დამსაქმებლები და, პროგრამების ამოქმედების შემდეგ, სტუდენტები და კურსდამთავრებულები), ხოლო ჩართულობა ასახული იყოს შესაბამისი კომიტეტის ოქმებში.</w:t>
      </w:r>
    </w:p>
    <w:bookmarkEnd w:id="5"/>
    <w:p w14:paraId="7464FFF4" w14:textId="77777777" w:rsidR="00BD0070" w:rsidRDefault="00BD0070" w:rsidP="00952793">
      <w:pPr>
        <w:pStyle w:val="NormalWeb"/>
        <w:spacing w:after="0" w:afterAutospacing="0"/>
        <w:ind w:left="284"/>
        <w:jc w:val="both"/>
        <w:rPr>
          <w:rFonts w:ascii="Sylfaen" w:hAnsi="Sylfaen"/>
          <w:sz w:val="22"/>
          <w:szCs w:val="22"/>
        </w:rPr>
      </w:pPr>
    </w:p>
    <w:p w14:paraId="3700409D" w14:textId="276F5036" w:rsidR="00952793" w:rsidRPr="008F65B4" w:rsidRDefault="00952793" w:rsidP="00BD0070">
      <w:pPr>
        <w:pStyle w:val="NormalWeb"/>
        <w:spacing w:after="0" w:afterAutospacing="0"/>
        <w:ind w:left="284"/>
        <w:jc w:val="both"/>
        <w:rPr>
          <w:rFonts w:ascii="Sylfaen" w:hAnsi="Sylfaen"/>
          <w:sz w:val="22"/>
          <w:szCs w:val="22"/>
        </w:rPr>
      </w:pPr>
      <w:r w:rsidRPr="008F65B4">
        <w:rPr>
          <w:rFonts w:ascii="Sylfaen" w:hAnsi="Sylfaen"/>
          <w:sz w:val="22"/>
          <w:szCs w:val="22"/>
        </w:rPr>
        <w:t xml:space="preserve">3. </w:t>
      </w:r>
      <w:r w:rsidRPr="004D61E3">
        <w:rPr>
          <w:rFonts w:ascii="Sylfaen" w:hAnsi="Sylfaen"/>
          <w:i/>
          <w:sz w:val="22"/>
          <w:szCs w:val="22"/>
        </w:rPr>
        <w:t xml:space="preserve">„ლიდერობისა და მენეჯმენტის“ აღმასრულებელი სამაგისტრო </w:t>
      </w:r>
      <w:r w:rsidR="004D32CC">
        <w:rPr>
          <w:rFonts w:ascii="Sylfaen" w:hAnsi="Sylfaen"/>
          <w:i/>
          <w:sz w:val="22"/>
          <w:szCs w:val="22"/>
        </w:rPr>
        <w:t xml:space="preserve">საგანმანათლებლო </w:t>
      </w:r>
      <w:r w:rsidRPr="004D61E3">
        <w:rPr>
          <w:rFonts w:ascii="Sylfaen" w:hAnsi="Sylfaen"/>
          <w:i/>
          <w:sz w:val="22"/>
          <w:szCs w:val="22"/>
        </w:rPr>
        <w:t>პროგრამა</w:t>
      </w:r>
    </w:p>
    <w:p w14:paraId="1FBB8800" w14:textId="3CF8775E" w:rsidR="00952793" w:rsidRPr="008F65B4" w:rsidRDefault="004D32CC" w:rsidP="00952793">
      <w:pPr>
        <w:pStyle w:val="NormalWeb"/>
        <w:spacing w:before="0" w:beforeAutospacing="0"/>
        <w:ind w:left="284"/>
        <w:jc w:val="both"/>
        <w:rPr>
          <w:rFonts w:ascii="Sylfaen" w:hAnsi="Sylfaen"/>
          <w:sz w:val="22"/>
          <w:szCs w:val="22"/>
        </w:rPr>
      </w:pPr>
      <w:r>
        <w:rPr>
          <w:rFonts w:ascii="Sylfaen" w:hAnsi="Sylfaen"/>
          <w:sz w:val="22"/>
          <w:szCs w:val="22"/>
        </w:rPr>
        <w:t xml:space="preserve">რეკომენდებულია, </w:t>
      </w:r>
      <w:r w:rsidR="00952793" w:rsidRPr="008F65B4">
        <w:rPr>
          <w:rFonts w:ascii="Sylfaen" w:hAnsi="Sylfaen"/>
          <w:sz w:val="22"/>
          <w:szCs w:val="22"/>
        </w:rPr>
        <w:t xml:space="preserve"> სასწავლო გეგმაში </w:t>
      </w:r>
      <w:r w:rsidR="00AC6BD1">
        <w:rPr>
          <w:rFonts w:ascii="Sylfaen" w:hAnsi="Sylfaen"/>
          <w:sz w:val="22"/>
          <w:szCs w:val="22"/>
        </w:rPr>
        <w:t xml:space="preserve">დაემატოს </w:t>
      </w:r>
      <w:r w:rsidR="00952793" w:rsidRPr="008F65B4">
        <w:rPr>
          <w:rFonts w:ascii="Sylfaen" w:hAnsi="Sylfaen"/>
          <w:sz w:val="22"/>
          <w:szCs w:val="22"/>
        </w:rPr>
        <w:t>სავალდებულო კვლევის</w:t>
      </w:r>
      <w:r w:rsidR="00AC6BD1">
        <w:rPr>
          <w:rFonts w:ascii="Sylfaen" w:hAnsi="Sylfaen"/>
          <w:sz w:val="22"/>
          <w:szCs w:val="22"/>
        </w:rPr>
        <w:t xml:space="preserve"> </w:t>
      </w:r>
      <w:r w:rsidR="00AC6BD1" w:rsidRPr="008F65B4">
        <w:rPr>
          <w:rFonts w:ascii="Sylfaen" w:hAnsi="Sylfaen"/>
          <w:sz w:val="22"/>
          <w:szCs w:val="22"/>
        </w:rPr>
        <w:t>კომპონენტი</w:t>
      </w:r>
      <w:r w:rsidR="00952793" w:rsidRPr="008F65B4">
        <w:rPr>
          <w:rFonts w:ascii="Sylfaen" w:hAnsi="Sylfaen"/>
          <w:sz w:val="22"/>
          <w:szCs w:val="22"/>
        </w:rPr>
        <w:t>, დასკვნითი პროექტი ან</w:t>
      </w:r>
      <w:r w:rsidR="00AC6BD1">
        <w:rPr>
          <w:rFonts w:ascii="Sylfaen" w:hAnsi="Sylfaen"/>
          <w:sz w:val="22"/>
          <w:szCs w:val="22"/>
        </w:rPr>
        <w:t xml:space="preserve"> სამაგისტრო ნაშრომი</w:t>
      </w:r>
      <w:r w:rsidR="00952793" w:rsidRPr="008F65B4">
        <w:rPr>
          <w:rFonts w:ascii="Sylfaen" w:hAnsi="Sylfaen"/>
          <w:sz w:val="22"/>
          <w:szCs w:val="22"/>
        </w:rPr>
        <w:t xml:space="preserve">, რათა უზრუნველყოფილი იყოს პროგრამის მე-8 სწავლის შედეგის </w:t>
      </w:r>
      <w:r w:rsidRPr="004D32CC">
        <w:rPr>
          <w:rFonts w:ascii="Sylfaen" w:hAnsi="Sylfaen"/>
          <w:sz w:val="22"/>
          <w:szCs w:val="22"/>
        </w:rPr>
        <w:t>(„</w:t>
      </w:r>
      <w:r w:rsidRPr="004D32CC">
        <w:rPr>
          <w:rFonts w:ascii="Sylfaen" w:hAnsi="Sylfaen" w:cs="Sylfaen"/>
          <w:sz w:val="22"/>
          <w:szCs w:val="22"/>
        </w:rPr>
        <w:t>განახორციელოს</w:t>
      </w:r>
      <w:r w:rsidRPr="004D32CC">
        <w:rPr>
          <w:sz w:val="22"/>
          <w:szCs w:val="22"/>
        </w:rPr>
        <w:t xml:space="preserve"> </w:t>
      </w:r>
      <w:r w:rsidRPr="004D32CC">
        <w:rPr>
          <w:rFonts w:ascii="Sylfaen" w:hAnsi="Sylfaen" w:cs="Sylfaen"/>
          <w:sz w:val="22"/>
          <w:szCs w:val="22"/>
        </w:rPr>
        <w:t>გამოყენებითი</w:t>
      </w:r>
      <w:r w:rsidRPr="004D32CC">
        <w:rPr>
          <w:sz w:val="22"/>
          <w:szCs w:val="22"/>
        </w:rPr>
        <w:t xml:space="preserve"> </w:t>
      </w:r>
      <w:r w:rsidRPr="004D32CC">
        <w:rPr>
          <w:rFonts w:ascii="Sylfaen" w:hAnsi="Sylfaen" w:cs="Sylfaen"/>
          <w:sz w:val="22"/>
          <w:szCs w:val="22"/>
        </w:rPr>
        <w:t>კვლევები</w:t>
      </w:r>
      <w:r w:rsidRPr="004D32CC">
        <w:rPr>
          <w:sz w:val="22"/>
          <w:szCs w:val="22"/>
        </w:rPr>
        <w:t xml:space="preserve"> </w:t>
      </w:r>
      <w:r w:rsidRPr="004D32CC">
        <w:rPr>
          <w:rFonts w:ascii="Sylfaen" w:hAnsi="Sylfaen" w:cs="Sylfaen"/>
          <w:sz w:val="22"/>
          <w:szCs w:val="22"/>
        </w:rPr>
        <w:t>და</w:t>
      </w:r>
      <w:r w:rsidRPr="004D32CC">
        <w:rPr>
          <w:sz w:val="22"/>
          <w:szCs w:val="22"/>
        </w:rPr>
        <w:t xml:space="preserve"> </w:t>
      </w:r>
      <w:r w:rsidRPr="004D32CC">
        <w:rPr>
          <w:rFonts w:ascii="Sylfaen" w:hAnsi="Sylfaen" w:cs="Sylfaen"/>
          <w:sz w:val="22"/>
          <w:szCs w:val="22"/>
        </w:rPr>
        <w:t>საკონსულტაციო</w:t>
      </w:r>
      <w:r w:rsidRPr="004D32CC">
        <w:rPr>
          <w:sz w:val="22"/>
          <w:szCs w:val="22"/>
        </w:rPr>
        <w:t xml:space="preserve"> </w:t>
      </w:r>
      <w:r w:rsidRPr="004D32CC">
        <w:rPr>
          <w:rFonts w:ascii="Sylfaen" w:hAnsi="Sylfaen" w:cs="Sylfaen"/>
          <w:sz w:val="22"/>
          <w:szCs w:val="22"/>
        </w:rPr>
        <w:t>პროექტები</w:t>
      </w:r>
      <w:r w:rsidRPr="004D32CC">
        <w:rPr>
          <w:sz w:val="22"/>
          <w:szCs w:val="22"/>
        </w:rPr>
        <w:t xml:space="preserve">, </w:t>
      </w:r>
      <w:r w:rsidR="00AC6BD1">
        <w:rPr>
          <w:rFonts w:ascii="Sylfaen" w:hAnsi="Sylfaen" w:cs="Sylfaen"/>
          <w:sz w:val="22"/>
          <w:szCs w:val="22"/>
        </w:rPr>
        <w:t>თვისობრივი</w:t>
      </w:r>
      <w:r w:rsidRPr="004D32CC">
        <w:rPr>
          <w:sz w:val="22"/>
          <w:szCs w:val="22"/>
        </w:rPr>
        <w:t xml:space="preserve"> </w:t>
      </w:r>
      <w:r w:rsidRPr="004D32CC">
        <w:rPr>
          <w:rFonts w:ascii="Sylfaen" w:hAnsi="Sylfaen" w:cs="Sylfaen"/>
          <w:sz w:val="22"/>
          <w:szCs w:val="22"/>
        </w:rPr>
        <w:t>და</w:t>
      </w:r>
      <w:r w:rsidRPr="004D32CC">
        <w:rPr>
          <w:sz w:val="22"/>
          <w:szCs w:val="22"/>
        </w:rPr>
        <w:t xml:space="preserve"> </w:t>
      </w:r>
      <w:r w:rsidRPr="004D32CC">
        <w:rPr>
          <w:rFonts w:ascii="Sylfaen" w:hAnsi="Sylfaen" w:cs="Sylfaen"/>
          <w:sz w:val="22"/>
          <w:szCs w:val="22"/>
        </w:rPr>
        <w:t>რაოდენობრივი</w:t>
      </w:r>
      <w:r w:rsidRPr="004D32CC">
        <w:rPr>
          <w:sz w:val="22"/>
          <w:szCs w:val="22"/>
        </w:rPr>
        <w:t xml:space="preserve"> </w:t>
      </w:r>
      <w:r w:rsidRPr="004D32CC">
        <w:rPr>
          <w:rFonts w:ascii="Sylfaen" w:hAnsi="Sylfaen" w:cs="Sylfaen"/>
          <w:sz w:val="22"/>
          <w:szCs w:val="22"/>
        </w:rPr>
        <w:t>მეთოდების</w:t>
      </w:r>
      <w:r w:rsidRPr="004D32CC">
        <w:rPr>
          <w:sz w:val="22"/>
          <w:szCs w:val="22"/>
        </w:rPr>
        <w:t xml:space="preserve"> </w:t>
      </w:r>
      <w:r w:rsidRPr="004D32CC">
        <w:rPr>
          <w:rFonts w:ascii="Sylfaen" w:hAnsi="Sylfaen" w:cs="Sylfaen"/>
          <w:sz w:val="22"/>
          <w:szCs w:val="22"/>
        </w:rPr>
        <w:t>ინტეგრირებით</w:t>
      </w:r>
      <w:r w:rsidRPr="004D32CC">
        <w:rPr>
          <w:sz w:val="22"/>
          <w:szCs w:val="22"/>
        </w:rPr>
        <w:t xml:space="preserve">, </w:t>
      </w:r>
      <w:r w:rsidRPr="004D32CC">
        <w:rPr>
          <w:rFonts w:ascii="Sylfaen" w:hAnsi="Sylfaen" w:cs="Sylfaen"/>
          <w:sz w:val="22"/>
          <w:szCs w:val="22"/>
        </w:rPr>
        <w:t>და</w:t>
      </w:r>
      <w:r w:rsidRPr="004D32CC">
        <w:rPr>
          <w:sz w:val="22"/>
          <w:szCs w:val="22"/>
        </w:rPr>
        <w:t xml:space="preserve"> </w:t>
      </w:r>
      <w:r w:rsidRPr="004D32CC">
        <w:rPr>
          <w:rFonts w:ascii="Sylfaen" w:hAnsi="Sylfaen" w:cs="Sylfaen"/>
          <w:sz w:val="22"/>
          <w:szCs w:val="22"/>
        </w:rPr>
        <w:t>მიღებული</w:t>
      </w:r>
      <w:r w:rsidRPr="004D32CC">
        <w:rPr>
          <w:sz w:val="22"/>
          <w:szCs w:val="22"/>
        </w:rPr>
        <w:t xml:space="preserve"> </w:t>
      </w:r>
      <w:r w:rsidRPr="004D32CC">
        <w:rPr>
          <w:rFonts w:ascii="Sylfaen" w:hAnsi="Sylfaen" w:cs="Sylfaen"/>
          <w:sz w:val="22"/>
          <w:szCs w:val="22"/>
        </w:rPr>
        <w:t>შედეგები</w:t>
      </w:r>
      <w:r w:rsidRPr="004D32CC">
        <w:rPr>
          <w:sz w:val="22"/>
          <w:szCs w:val="22"/>
        </w:rPr>
        <w:t xml:space="preserve"> </w:t>
      </w:r>
      <w:r w:rsidRPr="004D32CC">
        <w:rPr>
          <w:rFonts w:ascii="Sylfaen" w:hAnsi="Sylfaen" w:cs="Sylfaen"/>
          <w:sz w:val="22"/>
          <w:szCs w:val="22"/>
        </w:rPr>
        <w:t>ეფექტიანად</w:t>
      </w:r>
      <w:r w:rsidRPr="004D32CC">
        <w:rPr>
          <w:sz w:val="22"/>
          <w:szCs w:val="22"/>
        </w:rPr>
        <w:t xml:space="preserve"> </w:t>
      </w:r>
      <w:r w:rsidR="00AC6BD1">
        <w:rPr>
          <w:rFonts w:ascii="Sylfaen" w:hAnsi="Sylfaen" w:cs="Sylfaen"/>
          <w:sz w:val="22"/>
          <w:szCs w:val="22"/>
        </w:rPr>
        <w:t>წარადგინოს</w:t>
      </w:r>
      <w:r w:rsidRPr="004D32CC">
        <w:rPr>
          <w:sz w:val="22"/>
          <w:szCs w:val="22"/>
        </w:rPr>
        <w:t xml:space="preserve"> </w:t>
      </w:r>
      <w:r w:rsidRPr="004D32CC">
        <w:rPr>
          <w:rFonts w:ascii="Sylfaen" w:hAnsi="Sylfaen" w:cs="Sylfaen"/>
          <w:sz w:val="22"/>
          <w:szCs w:val="22"/>
        </w:rPr>
        <w:t>სხვადასხვა</w:t>
      </w:r>
      <w:r w:rsidRPr="004D32CC">
        <w:rPr>
          <w:sz w:val="22"/>
          <w:szCs w:val="22"/>
        </w:rPr>
        <w:t xml:space="preserve"> </w:t>
      </w:r>
      <w:r w:rsidRPr="004D32CC">
        <w:rPr>
          <w:rFonts w:ascii="Sylfaen" w:hAnsi="Sylfaen" w:cs="Sylfaen"/>
          <w:sz w:val="22"/>
          <w:szCs w:val="22"/>
        </w:rPr>
        <w:t>დაინტერესებულ</w:t>
      </w:r>
      <w:r w:rsidRPr="004D32CC">
        <w:rPr>
          <w:sz w:val="22"/>
          <w:szCs w:val="22"/>
        </w:rPr>
        <w:t xml:space="preserve"> </w:t>
      </w:r>
      <w:r w:rsidRPr="004D32CC">
        <w:rPr>
          <w:rFonts w:ascii="Sylfaen" w:hAnsi="Sylfaen" w:cs="Sylfaen"/>
          <w:sz w:val="22"/>
          <w:szCs w:val="22"/>
        </w:rPr>
        <w:t>მხარ</w:t>
      </w:r>
      <w:r w:rsidR="00AC6BD1">
        <w:rPr>
          <w:rFonts w:ascii="Sylfaen" w:hAnsi="Sylfaen" w:cs="Sylfaen"/>
          <w:sz w:val="22"/>
          <w:szCs w:val="22"/>
        </w:rPr>
        <w:t>ი</w:t>
      </w:r>
      <w:r w:rsidRPr="004D32CC">
        <w:rPr>
          <w:rFonts w:ascii="Sylfaen" w:hAnsi="Sylfaen" w:cs="Sylfaen"/>
          <w:sz w:val="22"/>
          <w:szCs w:val="22"/>
        </w:rPr>
        <w:t>ს</w:t>
      </w:r>
      <w:r w:rsidR="00AC6BD1">
        <w:rPr>
          <w:rFonts w:ascii="Sylfaen" w:hAnsi="Sylfaen" w:cs="Sylfaen"/>
          <w:sz w:val="22"/>
          <w:szCs w:val="22"/>
        </w:rPr>
        <w:t xml:space="preserve"> წინაშე</w:t>
      </w:r>
      <w:r w:rsidR="00952793" w:rsidRPr="004D32CC">
        <w:rPr>
          <w:rFonts w:ascii="Sylfaen" w:hAnsi="Sylfaen"/>
          <w:sz w:val="22"/>
          <w:szCs w:val="22"/>
        </w:rPr>
        <w:t>“</w:t>
      </w:r>
      <w:r w:rsidR="00952793" w:rsidRPr="008F65B4">
        <w:rPr>
          <w:rFonts w:ascii="Sylfaen" w:hAnsi="Sylfaen"/>
          <w:sz w:val="22"/>
          <w:szCs w:val="22"/>
        </w:rPr>
        <w:t xml:space="preserve">) მიღწევა, ეროვნული კვალიფიკაციების ჩარჩოს VII დონის კვალიფიკაციებისთვის დადგენილი მოთხოვნების შესაბამისად. </w:t>
      </w:r>
    </w:p>
    <w:p w14:paraId="785D2DFB" w14:textId="77777777" w:rsidR="00952793" w:rsidRPr="008F65B4" w:rsidRDefault="00952793" w:rsidP="00952793">
      <w:pPr>
        <w:pStyle w:val="NormalWeb"/>
        <w:ind w:left="284"/>
        <w:jc w:val="both"/>
        <w:rPr>
          <w:rFonts w:ascii="Sylfaen" w:hAnsi="Sylfaen"/>
          <w:sz w:val="22"/>
          <w:szCs w:val="22"/>
        </w:rPr>
      </w:pPr>
      <w:r w:rsidRPr="008F65B4">
        <w:rPr>
          <w:rFonts w:ascii="Sylfaen" w:hAnsi="Sylfaen"/>
          <w:i/>
          <w:iCs/>
          <w:sz w:val="22"/>
          <w:szCs w:val="22"/>
        </w:rPr>
        <w:t>კომპონენტი 4.3</w:t>
      </w:r>
    </w:p>
    <w:p w14:paraId="29B9E90D" w14:textId="77777777" w:rsidR="00952793" w:rsidRPr="008F65B4" w:rsidRDefault="00952793" w:rsidP="00952793">
      <w:pPr>
        <w:pStyle w:val="NormalWeb"/>
        <w:spacing w:after="0" w:afterAutospacing="0"/>
        <w:ind w:left="284"/>
        <w:jc w:val="both"/>
        <w:rPr>
          <w:rFonts w:ascii="Sylfaen" w:hAnsi="Sylfaen"/>
          <w:sz w:val="22"/>
          <w:szCs w:val="22"/>
        </w:rPr>
      </w:pPr>
      <w:r w:rsidRPr="008F65B4">
        <w:rPr>
          <w:rFonts w:ascii="Sylfaen" w:hAnsi="Sylfaen"/>
          <w:sz w:val="22"/>
          <w:szCs w:val="22"/>
        </w:rPr>
        <w:t>4. კლასტერული</w:t>
      </w:r>
    </w:p>
    <w:p w14:paraId="5C2E5CBB" w14:textId="77777777" w:rsidR="00952793" w:rsidRPr="008F65B4" w:rsidRDefault="004D32CC" w:rsidP="00952793">
      <w:pPr>
        <w:pStyle w:val="NormalWeb"/>
        <w:spacing w:before="0" w:beforeAutospacing="0"/>
        <w:ind w:left="284"/>
        <w:jc w:val="both"/>
        <w:rPr>
          <w:rFonts w:ascii="Sylfaen" w:hAnsi="Sylfaen"/>
          <w:b/>
          <w:bCs/>
          <w:sz w:val="22"/>
          <w:szCs w:val="22"/>
        </w:rPr>
      </w:pPr>
      <w:r>
        <w:rPr>
          <w:rFonts w:ascii="Sylfaen" w:hAnsi="Sylfaen"/>
          <w:sz w:val="22"/>
          <w:szCs w:val="22"/>
        </w:rPr>
        <w:t xml:space="preserve">რეკომენდებულია, </w:t>
      </w:r>
      <w:r w:rsidR="00952793" w:rsidRPr="008F65B4">
        <w:rPr>
          <w:rFonts w:ascii="Sylfaen" w:hAnsi="Sylfaen"/>
          <w:sz w:val="22"/>
          <w:szCs w:val="22"/>
        </w:rPr>
        <w:t xml:space="preserve"> მოწვეული პერსონალი სისტემატურად იყოს ჩართული დაწესებულების პროფესიული განვითარების ღონისძიებებში, განსაკუთრებით ადაპტაციის (onboarding) და პედაგოგიურ ტრენინგებში, რომლებიც მოიცავს სწავლების, სწავლისა და შეფასების მეთოდებს. </w:t>
      </w:r>
    </w:p>
    <w:p w14:paraId="79A856EF" w14:textId="77777777" w:rsidR="00952793" w:rsidRPr="008F65B4" w:rsidRDefault="00952793" w:rsidP="00952793">
      <w:pPr>
        <w:ind w:left="284"/>
        <w:jc w:val="both"/>
        <w:rPr>
          <w:rFonts w:ascii="Sylfaen" w:hAnsi="Sylfaen"/>
          <w:lang w:val="en-GB"/>
        </w:rPr>
      </w:pPr>
    </w:p>
    <w:p w14:paraId="4A1C0955" w14:textId="77777777" w:rsidR="00952793" w:rsidRPr="008F65B4" w:rsidRDefault="00952793" w:rsidP="006D1855">
      <w:pPr>
        <w:pStyle w:val="NormalWeb"/>
        <w:numPr>
          <w:ilvl w:val="0"/>
          <w:numId w:val="3"/>
        </w:numPr>
        <w:tabs>
          <w:tab w:val="left" w:pos="360"/>
        </w:tabs>
        <w:spacing w:before="0" w:beforeAutospacing="0" w:after="0" w:afterAutospacing="0"/>
        <w:ind w:left="284"/>
        <w:rPr>
          <w:rFonts w:ascii="Sylfaen" w:hAnsi="Sylfaen"/>
          <w:b/>
          <w:color w:val="000000"/>
          <w:sz w:val="22"/>
          <w:szCs w:val="22"/>
        </w:rPr>
      </w:pPr>
      <w:bookmarkStart w:id="6" w:name="suggestion"/>
      <w:r w:rsidRPr="008F65B4">
        <w:rPr>
          <w:rFonts w:ascii="Sylfaen" w:hAnsi="Sylfaen"/>
          <w:b/>
          <w:color w:val="000000"/>
          <w:sz w:val="22"/>
          <w:szCs w:val="22"/>
        </w:rPr>
        <w:t>რჩევები</w:t>
      </w:r>
      <w:bookmarkStart w:id="7" w:name="_Hlk203347651"/>
      <w:bookmarkEnd w:id="6"/>
      <w:bookmarkEnd w:id="7"/>
    </w:p>
    <w:p w14:paraId="309EDB1F" w14:textId="77777777" w:rsidR="00952793" w:rsidRPr="008F65B4" w:rsidRDefault="00952793" w:rsidP="00952793">
      <w:pPr>
        <w:pStyle w:val="NormalWeb"/>
        <w:tabs>
          <w:tab w:val="left" w:pos="360"/>
        </w:tabs>
        <w:spacing w:before="0" w:after="0"/>
        <w:ind w:left="284"/>
        <w:rPr>
          <w:rFonts w:ascii="Sylfaen" w:hAnsi="Sylfaen"/>
          <w:bCs/>
          <w:i/>
          <w:sz w:val="22"/>
          <w:szCs w:val="22"/>
        </w:rPr>
      </w:pPr>
      <w:r w:rsidRPr="008F65B4">
        <w:rPr>
          <w:rFonts w:ascii="Sylfaen" w:hAnsi="Sylfaen"/>
          <w:i/>
          <w:iCs/>
          <w:sz w:val="22"/>
          <w:szCs w:val="22"/>
        </w:rPr>
        <w:t>კომპონენტი 1.4</w:t>
      </w:r>
    </w:p>
    <w:p w14:paraId="5948F48D" w14:textId="77777777" w:rsidR="00952793" w:rsidRPr="004D32CC" w:rsidRDefault="00952793" w:rsidP="00952793">
      <w:pPr>
        <w:pStyle w:val="NormalWeb"/>
        <w:tabs>
          <w:tab w:val="left" w:pos="360"/>
        </w:tabs>
        <w:spacing w:before="0" w:beforeAutospacing="0" w:after="0" w:afterAutospacing="0"/>
        <w:ind w:left="284"/>
        <w:rPr>
          <w:rFonts w:ascii="Sylfaen" w:hAnsi="Sylfaen"/>
          <w:i/>
          <w:sz w:val="22"/>
          <w:szCs w:val="22"/>
        </w:rPr>
      </w:pPr>
      <w:r w:rsidRPr="008F65B4">
        <w:rPr>
          <w:rFonts w:ascii="Sylfaen" w:hAnsi="Sylfaen"/>
          <w:sz w:val="22"/>
          <w:szCs w:val="22"/>
        </w:rPr>
        <w:t xml:space="preserve">1. </w:t>
      </w:r>
      <w:r w:rsidRPr="004D32CC">
        <w:rPr>
          <w:rFonts w:ascii="Sylfaen" w:hAnsi="Sylfaen"/>
          <w:i/>
          <w:sz w:val="22"/>
          <w:szCs w:val="22"/>
        </w:rPr>
        <w:t xml:space="preserve">„გლობალური მენეჯმენტის“ სამაგისტრო </w:t>
      </w:r>
      <w:r w:rsidR="004D32CC" w:rsidRPr="004D32CC">
        <w:rPr>
          <w:rFonts w:ascii="Sylfaen" w:hAnsi="Sylfaen"/>
          <w:i/>
          <w:sz w:val="22"/>
          <w:szCs w:val="22"/>
        </w:rPr>
        <w:t xml:space="preserve">საგანმანათლებლო </w:t>
      </w:r>
      <w:r w:rsidRPr="004D32CC">
        <w:rPr>
          <w:rFonts w:ascii="Sylfaen" w:hAnsi="Sylfaen"/>
          <w:i/>
          <w:sz w:val="22"/>
          <w:szCs w:val="22"/>
        </w:rPr>
        <w:t>პროგრამა</w:t>
      </w:r>
    </w:p>
    <w:p w14:paraId="5EDA9937"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sz w:val="22"/>
          <w:szCs w:val="22"/>
        </w:rPr>
      </w:pPr>
      <w:r w:rsidRPr="008F65B4">
        <w:rPr>
          <w:rFonts w:ascii="Sylfaen" w:hAnsi="Sylfaen"/>
          <w:sz w:val="22"/>
          <w:szCs w:val="22"/>
        </w:rPr>
        <w:t>სასურველია, რომ 2026 წლის 5 მაისს წარმოდგენილი კრედიტების განაწილების განახლებული ვერსია (I სემესტრი: 36; II სემესტრი: 30; III სემესტრი: 36; IV სემესტრი: 33 ECTS) ოფიციალურად დამტკიცდეს და დაინერგოს, როგორც პროგრამის მოქმედი ვერსია, დასკვნით სემესტრში საკონტაქტო საათების დატვირთვის მუდმივი მონიტორინგის გათვალისწინებით.</w:t>
      </w:r>
    </w:p>
    <w:p w14:paraId="0334C493"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sz w:val="22"/>
          <w:szCs w:val="22"/>
        </w:rPr>
      </w:pPr>
    </w:p>
    <w:p w14:paraId="1A65FCF8" w14:textId="77777777" w:rsidR="00952793" w:rsidRPr="008F65B4" w:rsidRDefault="00952793" w:rsidP="00952793">
      <w:pPr>
        <w:pStyle w:val="NormalWeb"/>
        <w:tabs>
          <w:tab w:val="left" w:pos="360"/>
        </w:tabs>
        <w:spacing w:before="0" w:after="0"/>
        <w:ind w:left="284"/>
        <w:rPr>
          <w:rFonts w:ascii="Sylfaen" w:hAnsi="Sylfaen"/>
          <w:bCs/>
          <w:i/>
          <w:sz w:val="22"/>
          <w:szCs w:val="22"/>
        </w:rPr>
      </w:pPr>
      <w:r w:rsidRPr="008F65B4">
        <w:rPr>
          <w:rFonts w:ascii="Sylfaen" w:hAnsi="Sylfaen"/>
          <w:i/>
          <w:iCs/>
          <w:sz w:val="22"/>
          <w:szCs w:val="22"/>
        </w:rPr>
        <w:t>კომპონენტი 1.5</w:t>
      </w:r>
    </w:p>
    <w:p w14:paraId="55A66719" w14:textId="77777777" w:rsidR="00952793" w:rsidRPr="008F65B4" w:rsidRDefault="00952793" w:rsidP="00952793">
      <w:pPr>
        <w:pBdr>
          <w:top w:val="none" w:sz="4" w:space="0" w:color="000000"/>
          <w:left w:val="none" w:sz="4" w:space="0" w:color="000000"/>
          <w:bottom w:val="none" w:sz="4" w:space="0" w:color="000000"/>
          <w:right w:val="none" w:sz="4" w:space="0" w:color="000000"/>
        </w:pBdr>
        <w:spacing w:after="0"/>
        <w:ind w:left="284"/>
        <w:jc w:val="both"/>
        <w:rPr>
          <w:rFonts w:ascii="Sylfaen" w:eastAsia="Times New Roman" w:hAnsi="Sylfaen"/>
          <w:color w:val="000000"/>
        </w:rPr>
      </w:pPr>
      <w:r w:rsidRPr="008F65B4">
        <w:rPr>
          <w:rFonts w:ascii="Sylfaen" w:hAnsi="Sylfaen"/>
          <w:color w:val="000000"/>
        </w:rPr>
        <w:t xml:space="preserve">2. </w:t>
      </w:r>
      <w:r w:rsidRPr="004D32CC">
        <w:rPr>
          <w:rFonts w:ascii="Sylfaen" w:hAnsi="Sylfaen"/>
          <w:i/>
          <w:color w:val="000000"/>
        </w:rPr>
        <w:t xml:space="preserve">„ბიზნესის საინფორმაციო სისტემების“ საბაკალავრო </w:t>
      </w:r>
      <w:r w:rsidR="004D32CC" w:rsidRPr="004D32CC">
        <w:rPr>
          <w:rFonts w:ascii="Sylfaen" w:hAnsi="Sylfaen"/>
          <w:i/>
        </w:rPr>
        <w:t>საგანმანათლებლო</w:t>
      </w:r>
      <w:r w:rsidR="004D32CC">
        <w:rPr>
          <w:rFonts w:ascii="Sylfaen" w:hAnsi="Sylfaen"/>
          <w:i/>
        </w:rPr>
        <w:t xml:space="preserve"> </w:t>
      </w:r>
      <w:r w:rsidRPr="004D32CC">
        <w:rPr>
          <w:rFonts w:ascii="Sylfaen" w:hAnsi="Sylfaen"/>
          <w:i/>
          <w:color w:val="000000"/>
        </w:rPr>
        <w:t>პროგრამა</w:t>
      </w:r>
    </w:p>
    <w:p w14:paraId="5BBB0C69" w14:textId="34493EB8" w:rsidR="00952793" w:rsidRDefault="00420CF8" w:rsidP="00952793">
      <w:pPr>
        <w:pBdr>
          <w:top w:val="none" w:sz="4" w:space="0" w:color="000000"/>
          <w:left w:val="none" w:sz="4" w:space="0" w:color="000000"/>
          <w:bottom w:val="none" w:sz="4" w:space="0" w:color="000000"/>
          <w:right w:val="none" w:sz="4" w:space="0" w:color="000000"/>
        </w:pBdr>
        <w:spacing w:after="0"/>
        <w:ind w:left="284"/>
        <w:jc w:val="both"/>
        <w:rPr>
          <w:rFonts w:ascii="Sylfaen" w:hAnsi="Sylfaen"/>
          <w:color w:val="000000"/>
        </w:rPr>
      </w:pPr>
      <w:r w:rsidRPr="00A259E1">
        <w:rPr>
          <w:rFonts w:ascii="Sylfaen" w:hAnsi="Sylfaen"/>
          <w:color w:val="000000"/>
        </w:rPr>
        <w:t>სასურველია გადაიხედოს ტექნიკური კურსების წინაპირობების სტრუქტურა, რაც უზრუნველყოფს სტუდენტების მიერ შესაბამისი საბაზისო ცოდნისა და უნარების შეძენას უფრო მაღალი დონის ტექნიკურ საგნებზე გადასვლამდე.</w:t>
      </w:r>
    </w:p>
    <w:p w14:paraId="78F7E56B" w14:textId="77777777" w:rsidR="00420CF8" w:rsidRPr="008F65B4" w:rsidRDefault="00420CF8" w:rsidP="00952793">
      <w:pPr>
        <w:pBdr>
          <w:top w:val="none" w:sz="4" w:space="0" w:color="000000"/>
          <w:left w:val="none" w:sz="4" w:space="0" w:color="000000"/>
          <w:bottom w:val="none" w:sz="4" w:space="0" w:color="000000"/>
          <w:right w:val="none" w:sz="4" w:space="0" w:color="000000"/>
        </w:pBdr>
        <w:spacing w:after="0"/>
        <w:ind w:left="284"/>
        <w:jc w:val="both"/>
        <w:rPr>
          <w:rFonts w:ascii="Sylfaen" w:eastAsia="Times New Roman" w:hAnsi="Sylfaen"/>
          <w:color w:val="000000"/>
          <w:lang w:val="en-GB"/>
        </w:rPr>
      </w:pPr>
    </w:p>
    <w:p w14:paraId="31D80145" w14:textId="60BC1529" w:rsidR="00952793" w:rsidRPr="008F65B4" w:rsidRDefault="00952793" w:rsidP="00952793">
      <w:pPr>
        <w:pBdr>
          <w:top w:val="none" w:sz="4" w:space="0" w:color="000000"/>
          <w:left w:val="none" w:sz="4" w:space="0" w:color="000000"/>
          <w:bottom w:val="none" w:sz="4" w:space="0" w:color="000000"/>
          <w:right w:val="none" w:sz="4" w:space="0" w:color="000000"/>
        </w:pBdr>
        <w:spacing w:after="0"/>
        <w:ind w:left="284"/>
        <w:jc w:val="both"/>
        <w:rPr>
          <w:rFonts w:ascii="Sylfaen" w:eastAsia="Times New Roman" w:hAnsi="Sylfaen"/>
          <w:color w:val="000000"/>
        </w:rPr>
      </w:pPr>
      <w:r w:rsidRPr="008F65B4">
        <w:rPr>
          <w:rFonts w:ascii="Sylfaen" w:hAnsi="Sylfaen"/>
          <w:color w:val="000000"/>
        </w:rPr>
        <w:t xml:space="preserve">3. </w:t>
      </w:r>
      <w:r w:rsidRPr="000A1998">
        <w:rPr>
          <w:rFonts w:ascii="Sylfaen" w:hAnsi="Sylfaen"/>
          <w:i/>
          <w:color w:val="000000"/>
        </w:rPr>
        <w:t xml:space="preserve">„ბიზნესის საინფორმაციო სისტემების“ საბაკალავრო </w:t>
      </w:r>
      <w:r w:rsidR="000A1998" w:rsidRPr="000A1998">
        <w:rPr>
          <w:rFonts w:ascii="Sylfaen" w:hAnsi="Sylfaen"/>
          <w:i/>
        </w:rPr>
        <w:t xml:space="preserve">საგანმანათლებლო </w:t>
      </w:r>
      <w:r w:rsidRPr="000A1998">
        <w:rPr>
          <w:rFonts w:ascii="Sylfaen" w:hAnsi="Sylfaen"/>
          <w:i/>
          <w:color w:val="000000"/>
        </w:rPr>
        <w:t>პროგრამა</w:t>
      </w:r>
    </w:p>
    <w:p w14:paraId="3D28F96E" w14:textId="0B3ACA48" w:rsidR="00952793" w:rsidRDefault="00420CF8" w:rsidP="00952793">
      <w:pPr>
        <w:pBdr>
          <w:top w:val="none" w:sz="4" w:space="0" w:color="000000"/>
          <w:left w:val="none" w:sz="4" w:space="0" w:color="000000"/>
          <w:bottom w:val="none" w:sz="4" w:space="0" w:color="000000"/>
          <w:right w:val="none" w:sz="4" w:space="0" w:color="000000"/>
        </w:pBdr>
        <w:spacing w:after="0"/>
        <w:ind w:left="284"/>
        <w:jc w:val="both"/>
        <w:rPr>
          <w:rFonts w:ascii="Sylfaen" w:hAnsi="Sylfaen"/>
          <w:color w:val="000000"/>
        </w:rPr>
      </w:pPr>
      <w:r w:rsidRPr="00A259E1">
        <w:rPr>
          <w:rFonts w:ascii="Sylfaen" w:hAnsi="Sylfaen"/>
          <w:color w:val="000000"/>
        </w:rPr>
        <w:t>სასურველია დამატებით გადაიხედოს პროგრამირებისა და მონაცემთა ბაზებთან დაკავშირებულ კურსებში საკონტაქტო საათების განაწილების საკითხი და, საჭიროების შემთხვევაში, დაინერგოს დამატებითი პრაქტიკული სესიები, რაც გააძლიერებს სტუდენტთა პრაქტიკულ სწავლასა და ტექნიკური პრობლემების გადაჭრის უნარებს.</w:t>
      </w:r>
    </w:p>
    <w:p w14:paraId="696EEA6B" w14:textId="77777777" w:rsidR="00420CF8" w:rsidRPr="008F65B4" w:rsidRDefault="00420CF8" w:rsidP="00952793">
      <w:pPr>
        <w:pBdr>
          <w:top w:val="none" w:sz="4" w:space="0" w:color="000000"/>
          <w:left w:val="none" w:sz="4" w:space="0" w:color="000000"/>
          <w:bottom w:val="none" w:sz="4" w:space="0" w:color="000000"/>
          <w:right w:val="none" w:sz="4" w:space="0" w:color="000000"/>
        </w:pBdr>
        <w:spacing w:after="0"/>
        <w:ind w:left="284"/>
        <w:jc w:val="both"/>
        <w:rPr>
          <w:rFonts w:ascii="Sylfaen" w:eastAsia="Times New Roman" w:hAnsi="Sylfaen"/>
          <w:color w:val="000000"/>
          <w:lang w:val="en-GB"/>
        </w:rPr>
      </w:pPr>
    </w:p>
    <w:p w14:paraId="67F5BEE2" w14:textId="3EBCAC47" w:rsidR="00952793" w:rsidRPr="008F65B4" w:rsidRDefault="00952793" w:rsidP="00952793">
      <w:pPr>
        <w:pBdr>
          <w:top w:val="none" w:sz="4" w:space="0" w:color="000000"/>
          <w:left w:val="none" w:sz="4" w:space="0" w:color="000000"/>
          <w:bottom w:val="none" w:sz="4" w:space="0" w:color="000000"/>
          <w:right w:val="none" w:sz="4" w:space="0" w:color="000000"/>
        </w:pBdr>
        <w:spacing w:after="0"/>
        <w:ind w:left="284"/>
        <w:jc w:val="both"/>
        <w:rPr>
          <w:rFonts w:ascii="Sylfaen" w:eastAsia="Times New Roman" w:hAnsi="Sylfaen"/>
          <w:color w:val="000000"/>
        </w:rPr>
      </w:pPr>
      <w:r w:rsidRPr="008F65B4">
        <w:rPr>
          <w:rFonts w:ascii="Sylfaen" w:hAnsi="Sylfaen"/>
          <w:color w:val="000000"/>
        </w:rPr>
        <w:t xml:space="preserve">4. </w:t>
      </w:r>
      <w:r w:rsidRPr="000A1998">
        <w:rPr>
          <w:rFonts w:ascii="Sylfaen" w:hAnsi="Sylfaen"/>
          <w:i/>
          <w:color w:val="000000"/>
        </w:rPr>
        <w:t xml:space="preserve">„ბიზნესის ანალიტიკის“ სამაგისტრო </w:t>
      </w:r>
      <w:r w:rsidR="000A1998" w:rsidRPr="004D32CC">
        <w:rPr>
          <w:rFonts w:ascii="Sylfaen" w:hAnsi="Sylfaen"/>
          <w:i/>
        </w:rPr>
        <w:t>საგანმანათლებლო</w:t>
      </w:r>
      <w:r w:rsidR="000A1998">
        <w:rPr>
          <w:rFonts w:ascii="Sylfaen" w:hAnsi="Sylfaen"/>
          <w:i/>
        </w:rPr>
        <w:t xml:space="preserve"> </w:t>
      </w:r>
      <w:r w:rsidRPr="000A1998">
        <w:rPr>
          <w:rFonts w:ascii="Sylfaen" w:hAnsi="Sylfaen"/>
          <w:i/>
          <w:color w:val="000000"/>
        </w:rPr>
        <w:t>პროგრამა</w:t>
      </w:r>
    </w:p>
    <w:p w14:paraId="40DD9882" w14:textId="77777777" w:rsidR="00420CF8" w:rsidRPr="00420CF8" w:rsidRDefault="00420CF8" w:rsidP="00420CF8">
      <w:pPr>
        <w:pBdr>
          <w:top w:val="none" w:sz="4" w:space="0" w:color="000000"/>
          <w:left w:val="none" w:sz="4" w:space="0" w:color="000000"/>
          <w:bottom w:val="none" w:sz="4" w:space="0" w:color="000000"/>
          <w:right w:val="none" w:sz="4" w:space="0" w:color="000000"/>
        </w:pBdr>
        <w:spacing w:after="0"/>
        <w:jc w:val="both"/>
        <w:rPr>
          <w:rFonts w:ascii="Sylfaen" w:hAnsi="Sylfaen"/>
        </w:rPr>
      </w:pPr>
      <w:r w:rsidRPr="00420CF8">
        <w:rPr>
          <w:rFonts w:ascii="Sylfaen" w:hAnsi="Sylfaen"/>
          <w:color w:val="000000"/>
        </w:rPr>
        <w:t>სასურველია პროგრამამ კიდევ უფრო გააძლიეროს პრაქტიკული ინსტრუმენტების, ხელმძღვანელის დაკვირვებით წარმართული სასწავლო აქტივობებისა და პროექტებზე დაფუძნებული შეფასების ინტეგრაცია სასწავლო გეგმაში, რათა სტუდენტებმა თანმიმდევრულად განავითარონ ის გამოყენებითი ანალიტიკური კომპეტენციები, რომლებიც აუცილებელია მონაცემებზე ინტენსიურად დაფუძნებულ ბიზნესგარემოში პროფესიული საქმიანობისთვის.</w:t>
      </w:r>
    </w:p>
    <w:p w14:paraId="3EC15C37" w14:textId="77777777" w:rsidR="00952793" w:rsidRPr="008F65B4" w:rsidRDefault="00952793" w:rsidP="00952793">
      <w:pPr>
        <w:pStyle w:val="NormalWeb"/>
        <w:tabs>
          <w:tab w:val="left" w:pos="360"/>
        </w:tabs>
        <w:spacing w:before="0" w:after="0"/>
        <w:ind w:left="284"/>
        <w:rPr>
          <w:rFonts w:ascii="Sylfaen" w:hAnsi="Sylfaen"/>
          <w:bCs/>
          <w:i/>
          <w:sz w:val="22"/>
          <w:szCs w:val="22"/>
        </w:rPr>
      </w:pPr>
      <w:r w:rsidRPr="008F65B4">
        <w:rPr>
          <w:rFonts w:ascii="Sylfaen" w:hAnsi="Sylfaen"/>
          <w:i/>
          <w:iCs/>
          <w:sz w:val="22"/>
          <w:szCs w:val="22"/>
        </w:rPr>
        <w:t>კომპონენტი 2.4</w:t>
      </w:r>
    </w:p>
    <w:p w14:paraId="1AFB895E" w14:textId="2D4A5057" w:rsidR="00952793" w:rsidRPr="008F65B4" w:rsidRDefault="00952793" w:rsidP="00952793">
      <w:pPr>
        <w:pStyle w:val="NormalWeb"/>
        <w:tabs>
          <w:tab w:val="left" w:pos="360"/>
        </w:tabs>
        <w:spacing w:before="0" w:after="0"/>
        <w:ind w:left="284"/>
        <w:rPr>
          <w:rFonts w:ascii="Sylfaen" w:hAnsi="Sylfaen"/>
          <w:color w:val="000000"/>
          <w:sz w:val="22"/>
          <w:szCs w:val="22"/>
        </w:rPr>
      </w:pPr>
      <w:r w:rsidRPr="008F65B4">
        <w:rPr>
          <w:rFonts w:ascii="Sylfaen" w:hAnsi="Sylfaen"/>
          <w:sz w:val="22"/>
          <w:szCs w:val="22"/>
        </w:rPr>
        <w:t>5. კ</w:t>
      </w:r>
      <w:r w:rsidR="000A1998">
        <w:rPr>
          <w:rFonts w:ascii="Sylfaen" w:hAnsi="Sylfaen"/>
          <w:sz w:val="22"/>
          <w:szCs w:val="22"/>
        </w:rPr>
        <w:t>ლასტერული:</w:t>
      </w:r>
      <w:r w:rsidR="000A1998">
        <w:rPr>
          <w:rFonts w:ascii="Sylfaen" w:hAnsi="Sylfaen"/>
          <w:sz w:val="22"/>
          <w:szCs w:val="22"/>
        </w:rPr>
        <w:br/>
      </w:r>
      <w:r w:rsidR="000A1998">
        <w:rPr>
          <w:rFonts w:ascii="Sylfaen" w:hAnsi="Sylfaen"/>
          <w:sz w:val="22"/>
          <w:szCs w:val="22"/>
        </w:rPr>
        <w:br/>
      </w:r>
      <w:r w:rsidR="00CC7C93" w:rsidRPr="00A259E1">
        <w:rPr>
          <w:rFonts w:ascii="Sylfaen" w:hAnsi="Sylfaen"/>
          <w:color w:val="000000"/>
          <w:sz w:val="22"/>
          <w:szCs w:val="22"/>
        </w:rPr>
        <w:t>სასურველია, რომ უნივერსიტეტი სისტემატურად აცნობდეს სტუდენტებს აპელაციისა და პლაგიატის პროცედურებს, ასევე უფრო თანმიმდევრულად დოკუმენტურად ასახოს, თუ როგორ გამოიყენება შეფასების შედეგების ანალიზი სწავლებისა და შეფასების პრაქტიკის გასაუმჯობესებლად.</w:t>
      </w:r>
    </w:p>
    <w:p w14:paraId="3ED19764" w14:textId="77777777" w:rsidR="00952793" w:rsidRPr="008F65B4" w:rsidRDefault="00952793" w:rsidP="00952793">
      <w:pPr>
        <w:pStyle w:val="NormalWeb"/>
        <w:tabs>
          <w:tab w:val="left" w:pos="360"/>
        </w:tabs>
        <w:spacing w:before="0" w:after="0"/>
        <w:ind w:left="284"/>
        <w:rPr>
          <w:rFonts w:ascii="Sylfaen" w:hAnsi="Sylfaen"/>
          <w:i/>
          <w:sz w:val="22"/>
          <w:szCs w:val="22"/>
        </w:rPr>
      </w:pPr>
      <w:r w:rsidRPr="008F65B4">
        <w:rPr>
          <w:rFonts w:ascii="Sylfaen" w:hAnsi="Sylfaen"/>
          <w:i/>
          <w:sz w:val="22"/>
          <w:szCs w:val="22"/>
        </w:rPr>
        <w:t>კომპონენტი 3.1</w:t>
      </w:r>
    </w:p>
    <w:p w14:paraId="09A9B2AB" w14:textId="77777777" w:rsidR="00952793" w:rsidRPr="008F65B4" w:rsidRDefault="00952793" w:rsidP="00952793">
      <w:pPr>
        <w:pStyle w:val="NormalWeb"/>
        <w:tabs>
          <w:tab w:val="left" w:pos="360"/>
        </w:tabs>
        <w:spacing w:before="0" w:beforeAutospacing="0" w:after="0" w:afterAutospacing="0"/>
        <w:ind w:left="284"/>
        <w:rPr>
          <w:rFonts w:ascii="Sylfaen" w:hAnsi="Sylfaen"/>
          <w:sz w:val="22"/>
          <w:szCs w:val="22"/>
        </w:rPr>
      </w:pPr>
      <w:r w:rsidRPr="008F65B4">
        <w:rPr>
          <w:rFonts w:ascii="Sylfaen" w:hAnsi="Sylfaen"/>
          <w:sz w:val="22"/>
          <w:szCs w:val="22"/>
        </w:rPr>
        <w:t>6. კლასტერული</w:t>
      </w:r>
    </w:p>
    <w:p w14:paraId="4E380DB5" w14:textId="11A16BD3" w:rsidR="00952793" w:rsidRPr="008F65B4" w:rsidRDefault="000A1998" w:rsidP="000A1998">
      <w:pPr>
        <w:pStyle w:val="NormalWeb"/>
        <w:tabs>
          <w:tab w:val="left" w:pos="360"/>
        </w:tabs>
        <w:spacing w:before="0" w:beforeAutospacing="0" w:after="0" w:afterAutospacing="0"/>
        <w:ind w:left="284"/>
        <w:jc w:val="both"/>
        <w:rPr>
          <w:rFonts w:ascii="Sylfaen" w:hAnsi="Sylfaen"/>
          <w:sz w:val="22"/>
          <w:szCs w:val="22"/>
        </w:rPr>
      </w:pPr>
      <w:r>
        <w:rPr>
          <w:rFonts w:ascii="Sylfaen" w:hAnsi="Sylfaen"/>
          <w:sz w:val="22"/>
          <w:szCs w:val="22"/>
        </w:rPr>
        <w:t>სასურველია,</w:t>
      </w:r>
      <w:r w:rsidR="00952793" w:rsidRPr="008F65B4">
        <w:rPr>
          <w:rFonts w:ascii="Sylfaen" w:hAnsi="Sylfaen"/>
          <w:sz w:val="22"/>
          <w:szCs w:val="22"/>
        </w:rPr>
        <w:t xml:space="preserve"> უნივერსიტეტმა ოფიციალურად განსაზღვროს სტუდენტთა მხარდამჭერი პერსონალის პასუხისმგებლობები, გააძლიეროს საერთაშორისო სტუდენტების ინტეგრაციის მექანიზმები და გადახედოს გაცვლით პროგრამებში მონაწილე სტუდენტების ფინანსური მხარდაჭერის პირობებს, საერთაშორისო მობილობის შესაძლებლობებზე თანაბარი ხელმისაწვდომობის უზრუნველსაყოფად.</w:t>
      </w:r>
    </w:p>
    <w:p w14:paraId="5772AC73" w14:textId="77777777" w:rsidR="00952793" w:rsidRPr="008F65B4" w:rsidRDefault="00952793" w:rsidP="00952793">
      <w:pPr>
        <w:pStyle w:val="NormalWeb"/>
        <w:tabs>
          <w:tab w:val="left" w:pos="360"/>
        </w:tabs>
        <w:spacing w:before="0" w:after="0"/>
        <w:ind w:left="284"/>
        <w:rPr>
          <w:rFonts w:ascii="Sylfaen" w:hAnsi="Sylfaen"/>
          <w:bCs/>
          <w:i/>
          <w:sz w:val="22"/>
          <w:szCs w:val="22"/>
        </w:rPr>
      </w:pPr>
      <w:r w:rsidRPr="008F65B4">
        <w:rPr>
          <w:rFonts w:ascii="Sylfaen" w:hAnsi="Sylfaen"/>
          <w:i/>
          <w:iCs/>
          <w:sz w:val="22"/>
          <w:szCs w:val="22"/>
        </w:rPr>
        <w:t>კომპონენტი 3.2</w:t>
      </w:r>
    </w:p>
    <w:p w14:paraId="654E8D7E"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sz w:val="22"/>
          <w:szCs w:val="22"/>
        </w:rPr>
      </w:pPr>
      <w:r w:rsidRPr="008F65B4">
        <w:rPr>
          <w:rFonts w:ascii="Sylfaen" w:hAnsi="Sylfaen"/>
          <w:sz w:val="22"/>
          <w:szCs w:val="22"/>
        </w:rPr>
        <w:t xml:space="preserve">7. </w:t>
      </w:r>
      <w:bookmarkStart w:id="8" w:name="_Hlk230963418"/>
      <w:r w:rsidRPr="00057DC6">
        <w:rPr>
          <w:rFonts w:ascii="Sylfaen" w:hAnsi="Sylfaen"/>
          <w:i/>
          <w:sz w:val="22"/>
          <w:szCs w:val="22"/>
        </w:rPr>
        <w:t>„ლიდერობისა და მენეჯმენტის“ აღმასრულებელი სამაგისტრო პროგრამა, „გლობალური მენეჯმენტის“ სამაგისტრო პროგრამა, „ჯანდაცვის პოლიტიკისა და მენეჯმენტის“ სამაგისტრო პროგრამა, „ბიზნესის ანალიტიკის“ სამაგისტრო პროგრამა</w:t>
      </w:r>
    </w:p>
    <w:p w14:paraId="11971330" w14:textId="175AA3C0" w:rsidR="00952793" w:rsidRPr="008F65B4" w:rsidRDefault="00057DC6" w:rsidP="00952793">
      <w:pPr>
        <w:pStyle w:val="NormalWeb"/>
        <w:tabs>
          <w:tab w:val="left" w:pos="360"/>
        </w:tabs>
        <w:spacing w:before="0" w:beforeAutospacing="0" w:after="0" w:afterAutospacing="0"/>
        <w:ind w:left="284"/>
        <w:jc w:val="both"/>
        <w:rPr>
          <w:rFonts w:ascii="Sylfaen" w:hAnsi="Sylfaen"/>
          <w:b/>
          <w:bCs/>
          <w:color w:val="000000"/>
          <w:sz w:val="22"/>
          <w:szCs w:val="22"/>
        </w:rPr>
      </w:pPr>
      <w:r>
        <w:rPr>
          <w:rFonts w:ascii="Sylfaen" w:hAnsi="Sylfaen"/>
          <w:sz w:val="22"/>
          <w:szCs w:val="22"/>
        </w:rPr>
        <w:t>სასურველია,</w:t>
      </w:r>
      <w:r w:rsidR="00952793" w:rsidRPr="008F65B4">
        <w:rPr>
          <w:rFonts w:ascii="Sylfaen" w:hAnsi="Sylfaen"/>
          <w:sz w:val="22"/>
          <w:szCs w:val="22"/>
        </w:rPr>
        <w:t xml:space="preserve"> დაწესებულებამ შეიმუშაოს და დანერგოს სამაგისტრო ნაშრომების ხელმძღვანელების საქმიანობის ხარისხის შეფასების მექანიზმები, ხოლო შეფასების შედეგები გამოიყენოს ხელმძღვანელთა პროფესიული განვითარების მიზნით.</w:t>
      </w:r>
    </w:p>
    <w:bookmarkEnd w:id="8"/>
    <w:p w14:paraId="6BC7C7F1"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b/>
          <w:bCs/>
          <w:color w:val="000000"/>
          <w:sz w:val="22"/>
          <w:szCs w:val="22"/>
          <w:lang w:val="en-GB"/>
        </w:rPr>
      </w:pPr>
    </w:p>
    <w:p w14:paraId="6A4E4888"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b/>
          <w:bCs/>
          <w:color w:val="000000"/>
          <w:sz w:val="22"/>
          <w:szCs w:val="22"/>
          <w:lang w:val="en-GB"/>
        </w:rPr>
      </w:pPr>
    </w:p>
    <w:p w14:paraId="58417D78"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bCs/>
          <w:i/>
          <w:color w:val="000000"/>
          <w:sz w:val="22"/>
          <w:szCs w:val="22"/>
        </w:rPr>
      </w:pPr>
      <w:r w:rsidRPr="008F65B4">
        <w:rPr>
          <w:rFonts w:ascii="Sylfaen" w:hAnsi="Sylfaen"/>
          <w:i/>
          <w:iCs/>
          <w:color w:val="000000"/>
          <w:sz w:val="22"/>
          <w:szCs w:val="22"/>
        </w:rPr>
        <w:t>კომპონენტი 4.1</w:t>
      </w:r>
    </w:p>
    <w:p w14:paraId="63774C4B"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lang w:val="en-GB"/>
        </w:rPr>
      </w:pPr>
    </w:p>
    <w:p w14:paraId="72B6C211"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rPr>
      </w:pPr>
      <w:r w:rsidRPr="008F65B4">
        <w:rPr>
          <w:rFonts w:ascii="Sylfaen" w:hAnsi="Sylfaen"/>
          <w:color w:val="000000"/>
          <w:sz w:val="22"/>
          <w:szCs w:val="22"/>
        </w:rPr>
        <w:t>8. კლასტერული</w:t>
      </w:r>
    </w:p>
    <w:p w14:paraId="68400ACC" w14:textId="089DFA09" w:rsidR="00952793" w:rsidRPr="008F65B4" w:rsidRDefault="00057DC6" w:rsidP="00952793">
      <w:pPr>
        <w:pStyle w:val="NormalWeb"/>
        <w:tabs>
          <w:tab w:val="left" w:pos="360"/>
        </w:tabs>
        <w:spacing w:before="0" w:beforeAutospacing="0" w:after="0" w:afterAutospacing="0"/>
        <w:ind w:left="284"/>
        <w:jc w:val="both"/>
        <w:rPr>
          <w:rFonts w:ascii="Sylfaen" w:hAnsi="Sylfaen"/>
          <w:color w:val="000000"/>
          <w:sz w:val="22"/>
          <w:szCs w:val="22"/>
        </w:rPr>
      </w:pPr>
      <w:r>
        <w:rPr>
          <w:rFonts w:ascii="Sylfaen" w:hAnsi="Sylfaen"/>
          <w:color w:val="000000"/>
          <w:sz w:val="22"/>
          <w:szCs w:val="22"/>
        </w:rPr>
        <w:t>სასურველია,</w:t>
      </w:r>
      <w:r w:rsidR="00952793" w:rsidRPr="008F65B4">
        <w:rPr>
          <w:rFonts w:ascii="Sylfaen" w:hAnsi="Sylfaen"/>
          <w:color w:val="000000"/>
          <w:sz w:val="22"/>
          <w:szCs w:val="22"/>
        </w:rPr>
        <w:t xml:space="preserve"> დაწესებულებამ პროგრამების განხორციელების პირველივე წლიდან, კლასტერისთვის დანერგოს  ადამიანური რესურსების სისტემური მონიტორინგის მექანიზმი, რომელიც მოიცავს პერსონალის დატვირთვას, პერსონალის გადინებას, აფილირებული აკადემიური პერსონალის წილს და აკადემიურ და მოწვეულ პერსონალს შორის სწავლებისა და შეფასების პრაქტიკის თანმიმდევრულობას.</w:t>
      </w:r>
    </w:p>
    <w:p w14:paraId="7BEB216D"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lang w:val="en-GB"/>
        </w:rPr>
      </w:pPr>
    </w:p>
    <w:p w14:paraId="066E5354" w14:textId="393690F2"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rPr>
      </w:pPr>
      <w:r w:rsidRPr="008F65B4">
        <w:rPr>
          <w:rFonts w:ascii="Sylfaen" w:hAnsi="Sylfaen"/>
          <w:color w:val="000000"/>
          <w:sz w:val="22"/>
          <w:szCs w:val="22"/>
        </w:rPr>
        <w:t xml:space="preserve">9. </w:t>
      </w:r>
      <w:r w:rsidRPr="00057DC6">
        <w:rPr>
          <w:rFonts w:ascii="Sylfaen" w:hAnsi="Sylfaen"/>
          <w:i/>
          <w:color w:val="000000"/>
          <w:sz w:val="22"/>
          <w:szCs w:val="22"/>
        </w:rPr>
        <w:t>„ჯანდაცვის პოლიტიკისა და მენეჯმენტის“ სამაგისტრო</w:t>
      </w:r>
      <w:r w:rsidR="00057DC6" w:rsidRPr="00057DC6">
        <w:rPr>
          <w:rFonts w:ascii="Sylfaen" w:hAnsi="Sylfaen"/>
          <w:i/>
          <w:color w:val="000000"/>
          <w:sz w:val="22"/>
          <w:szCs w:val="22"/>
        </w:rPr>
        <w:t xml:space="preserve"> </w:t>
      </w:r>
      <w:r w:rsidR="00057DC6" w:rsidRPr="00057DC6">
        <w:rPr>
          <w:rFonts w:ascii="Sylfaen" w:hAnsi="Sylfaen"/>
          <w:i/>
          <w:sz w:val="22"/>
          <w:szCs w:val="22"/>
        </w:rPr>
        <w:t>საგანმანათლებლო</w:t>
      </w:r>
      <w:r w:rsidR="00057DC6" w:rsidRPr="00057DC6">
        <w:rPr>
          <w:rFonts w:ascii="Sylfaen" w:hAnsi="Sylfaen"/>
          <w:i/>
          <w:color w:val="000000"/>
          <w:sz w:val="22"/>
          <w:szCs w:val="22"/>
        </w:rPr>
        <w:t xml:space="preserve"> </w:t>
      </w:r>
      <w:r w:rsidRPr="00057DC6">
        <w:rPr>
          <w:rFonts w:ascii="Sylfaen" w:hAnsi="Sylfaen"/>
          <w:i/>
          <w:color w:val="000000"/>
          <w:sz w:val="22"/>
          <w:szCs w:val="22"/>
        </w:rPr>
        <w:t xml:space="preserve"> პროგრამა</w:t>
      </w:r>
    </w:p>
    <w:p w14:paraId="217A8DCF" w14:textId="156AF7C3" w:rsidR="00952793" w:rsidRPr="008F65B4" w:rsidRDefault="00A70338" w:rsidP="00952793">
      <w:pPr>
        <w:pStyle w:val="NormalWeb"/>
        <w:tabs>
          <w:tab w:val="left" w:pos="360"/>
        </w:tabs>
        <w:spacing w:before="0" w:beforeAutospacing="0" w:after="0" w:afterAutospacing="0"/>
        <w:ind w:left="284"/>
        <w:jc w:val="both"/>
        <w:rPr>
          <w:rFonts w:ascii="Sylfaen" w:hAnsi="Sylfaen"/>
          <w:color w:val="000000"/>
          <w:sz w:val="22"/>
          <w:szCs w:val="22"/>
          <w:lang w:val="en-GB"/>
        </w:rPr>
      </w:pPr>
      <w:r w:rsidRPr="00AB5766">
        <w:rPr>
          <w:rFonts w:ascii="Sylfaen" w:hAnsi="Sylfaen"/>
          <w:color w:val="000000"/>
        </w:rPr>
        <w:t>სასურველია, დაწესებულებამ</w:t>
      </w:r>
      <w:r>
        <w:rPr>
          <w:rFonts w:ascii="Sylfaen" w:hAnsi="Sylfaen"/>
          <w:color w:val="000000"/>
        </w:rPr>
        <w:t xml:space="preserve"> მკაფიოდ</w:t>
      </w:r>
      <w:r w:rsidRPr="00AB5766">
        <w:rPr>
          <w:rFonts w:ascii="Sylfaen" w:hAnsi="Sylfaen"/>
          <w:color w:val="000000"/>
        </w:rPr>
        <w:t xml:space="preserve"> განსაზღვროს პროგრამის საქართველოში მყოფი ხელმძღვანელისა და საქართველოს ფარგლებს გარეთ მცხოვრები თანახელმძღვანელის შესაბამისი </w:t>
      </w:r>
      <w:r>
        <w:rPr>
          <w:rFonts w:ascii="Sylfaen" w:hAnsi="Sylfaen"/>
          <w:color w:val="000000"/>
        </w:rPr>
        <w:t>ფუნქციური</w:t>
      </w:r>
      <w:r w:rsidRPr="00AB5766">
        <w:rPr>
          <w:rFonts w:ascii="Sylfaen" w:hAnsi="Sylfaen"/>
          <w:color w:val="000000"/>
        </w:rPr>
        <w:t xml:space="preserve"> პასუხისმგებლობები და დანერგოს მათი კოორდინაციის, კომუნიკაციისა და ანგარიშგების დოკუმენტირებული გრაფიკი.</w:t>
      </w:r>
    </w:p>
    <w:p w14:paraId="759F06CD"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lang w:val="en-GB"/>
        </w:rPr>
      </w:pPr>
    </w:p>
    <w:p w14:paraId="70D4E70C"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bCs/>
          <w:i/>
          <w:color w:val="000000"/>
          <w:sz w:val="22"/>
          <w:szCs w:val="22"/>
        </w:rPr>
      </w:pPr>
      <w:r w:rsidRPr="008F65B4">
        <w:rPr>
          <w:rFonts w:ascii="Sylfaen" w:hAnsi="Sylfaen"/>
          <w:i/>
          <w:iCs/>
          <w:color w:val="000000"/>
          <w:sz w:val="22"/>
          <w:szCs w:val="22"/>
        </w:rPr>
        <w:t>კომპონენტი 4.2</w:t>
      </w:r>
    </w:p>
    <w:p w14:paraId="32B0ABE0"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lang w:val="en-GB"/>
        </w:rPr>
      </w:pPr>
    </w:p>
    <w:p w14:paraId="3EBE753C"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rPr>
      </w:pPr>
      <w:r w:rsidRPr="008F65B4">
        <w:rPr>
          <w:rFonts w:ascii="Sylfaen" w:hAnsi="Sylfaen"/>
          <w:color w:val="000000"/>
          <w:sz w:val="22"/>
          <w:szCs w:val="22"/>
        </w:rPr>
        <w:t>10. კლასტერული</w:t>
      </w:r>
    </w:p>
    <w:p w14:paraId="2BA455DD" w14:textId="42BBD385" w:rsidR="00952793" w:rsidRPr="008F65B4" w:rsidRDefault="00057DC6" w:rsidP="00952793">
      <w:pPr>
        <w:pStyle w:val="NormalWeb"/>
        <w:tabs>
          <w:tab w:val="left" w:pos="360"/>
        </w:tabs>
        <w:spacing w:before="0" w:beforeAutospacing="0" w:after="0" w:afterAutospacing="0"/>
        <w:ind w:left="284"/>
        <w:jc w:val="both"/>
        <w:rPr>
          <w:rFonts w:ascii="Sylfaen" w:hAnsi="Sylfaen"/>
          <w:color w:val="000000"/>
          <w:sz w:val="22"/>
          <w:szCs w:val="22"/>
        </w:rPr>
      </w:pPr>
      <w:r>
        <w:rPr>
          <w:rFonts w:ascii="Sylfaen" w:hAnsi="Sylfaen"/>
          <w:color w:val="000000"/>
          <w:sz w:val="22"/>
          <w:szCs w:val="22"/>
        </w:rPr>
        <w:t xml:space="preserve">სასურველია, </w:t>
      </w:r>
      <w:r w:rsidR="00952793" w:rsidRPr="008F65B4">
        <w:rPr>
          <w:rFonts w:ascii="Sylfaen" w:hAnsi="Sylfaen"/>
          <w:color w:val="000000"/>
          <w:sz w:val="22"/>
          <w:szCs w:val="22"/>
        </w:rPr>
        <w:t>დაწესებულებამ სტუდენტთა პირველი ნაკადების მიღები</w:t>
      </w:r>
      <w:r>
        <w:rPr>
          <w:rFonts w:ascii="Sylfaen" w:hAnsi="Sylfaen"/>
          <w:color w:val="000000"/>
          <w:sz w:val="22"/>
          <w:szCs w:val="22"/>
        </w:rPr>
        <w:t>სთანავე</w:t>
      </w:r>
      <w:r w:rsidR="00952793" w:rsidRPr="008F65B4">
        <w:rPr>
          <w:rFonts w:ascii="Sylfaen" w:hAnsi="Sylfaen"/>
          <w:color w:val="000000"/>
          <w:sz w:val="22"/>
          <w:szCs w:val="22"/>
        </w:rPr>
        <w:t xml:space="preserve"> განახორციელოს სამაგისტრო ნაშრომებისა და გამოყენებითი პროექტების ხელმძღვანელობის პროცესის მონიტორინგი; კერძოდ, დააკვირდეს ხელმძღვანელთა დატვირთვის განაწილებას, ხელმძღვანელთა ექსპერტიზასა და სტუდენტთა კვლევით თემებს შორის თემატურ შესაბამისობას, და იმას თუ რამდენად ადეკვატურია ხელმძღვანელთა რესურსი დაგეგმილ სტუდენტურ ნაკადთან მიმართებით; განსაკუთრებული ყურადღება უნდა დაეთმოს დარგობრივად  და მეთოდოლოგიურად ინტენსიურ პროგრამებს. </w:t>
      </w:r>
    </w:p>
    <w:p w14:paraId="5A7EDBAC"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lang w:val="en-GB"/>
        </w:rPr>
      </w:pPr>
    </w:p>
    <w:p w14:paraId="4FBE2DE6"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bCs/>
          <w:i/>
          <w:color w:val="000000"/>
          <w:sz w:val="22"/>
          <w:szCs w:val="22"/>
          <w:lang w:val="en-GB"/>
        </w:rPr>
      </w:pPr>
    </w:p>
    <w:p w14:paraId="4DF3B748"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bCs/>
          <w:i/>
          <w:color w:val="000000"/>
          <w:sz w:val="22"/>
          <w:szCs w:val="22"/>
        </w:rPr>
      </w:pPr>
      <w:r w:rsidRPr="008F65B4">
        <w:rPr>
          <w:rFonts w:ascii="Sylfaen" w:hAnsi="Sylfaen"/>
          <w:i/>
          <w:iCs/>
          <w:color w:val="000000"/>
          <w:sz w:val="22"/>
          <w:szCs w:val="22"/>
        </w:rPr>
        <w:t>კომპონენტი 4.4.</w:t>
      </w:r>
    </w:p>
    <w:p w14:paraId="19CB201F"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lang w:val="en-GB"/>
        </w:rPr>
      </w:pPr>
    </w:p>
    <w:p w14:paraId="209C0C5F" w14:textId="77777777" w:rsidR="00952793" w:rsidRPr="008F65B4" w:rsidRDefault="00952793" w:rsidP="00952793">
      <w:pPr>
        <w:pStyle w:val="NormalWeb"/>
        <w:tabs>
          <w:tab w:val="left" w:pos="360"/>
        </w:tabs>
        <w:spacing w:before="0" w:beforeAutospacing="0" w:after="0" w:afterAutospacing="0"/>
        <w:ind w:left="284"/>
        <w:jc w:val="both"/>
        <w:rPr>
          <w:rFonts w:ascii="Sylfaen" w:hAnsi="Sylfaen"/>
          <w:color w:val="000000"/>
          <w:sz w:val="22"/>
          <w:szCs w:val="22"/>
        </w:rPr>
      </w:pPr>
      <w:r w:rsidRPr="008F65B4">
        <w:rPr>
          <w:rFonts w:ascii="Sylfaen" w:hAnsi="Sylfaen"/>
          <w:color w:val="000000"/>
          <w:sz w:val="22"/>
          <w:szCs w:val="22"/>
        </w:rPr>
        <w:t>11. კლასტერული</w:t>
      </w:r>
    </w:p>
    <w:p w14:paraId="1D935A73" w14:textId="398083C3" w:rsidR="00952793" w:rsidRPr="008F65B4" w:rsidRDefault="00057DC6" w:rsidP="00952793">
      <w:pPr>
        <w:pStyle w:val="NormalWeb"/>
        <w:tabs>
          <w:tab w:val="left" w:pos="360"/>
        </w:tabs>
        <w:spacing w:before="0" w:beforeAutospacing="0" w:after="0" w:afterAutospacing="0"/>
        <w:ind w:left="284"/>
        <w:jc w:val="both"/>
        <w:rPr>
          <w:rFonts w:ascii="Sylfaen" w:hAnsi="Sylfaen"/>
          <w:color w:val="000000"/>
          <w:sz w:val="22"/>
          <w:szCs w:val="22"/>
        </w:rPr>
      </w:pPr>
      <w:r>
        <w:rPr>
          <w:rFonts w:ascii="Sylfaen" w:hAnsi="Sylfaen"/>
          <w:color w:val="000000"/>
          <w:sz w:val="22"/>
          <w:szCs w:val="22"/>
        </w:rPr>
        <w:t xml:space="preserve">სასურველია, </w:t>
      </w:r>
      <w:r w:rsidR="00952793" w:rsidRPr="008F65B4">
        <w:rPr>
          <w:rFonts w:ascii="Sylfaen" w:hAnsi="Sylfaen"/>
          <w:color w:val="000000"/>
          <w:sz w:val="22"/>
          <w:szCs w:val="22"/>
        </w:rPr>
        <w:t>დაწესებულებამ სტუდენტთა პირველი ნაკადების მიღებიდანვე, სისტემატურად განახორციელოს პროგრამისთვის სპეციფიკური მატერიალური, საბიბლიოთეკო, ციფრული და ტექნოლოგიური რესურსების ადეკვატურობის, ხელმისაწვდომობისა და რეგულარული განახლების მონიტორინგი; განსაკუთრებული ყურადღება დაუთმოს ტექნოლოგიურად ინტენსიურ, მონაცემებზე დაფუძნებულ და დარგისთვის სპეციფიკურ პროგრამებს („ბიზნესის საინფორმაციო სისტემები“, „ბიზნესის ანალიტიკა“ და „ჯანდაცვის პოლიტიკა და მენეჯმენტი“).</w:t>
      </w:r>
    </w:p>
    <w:p w14:paraId="3901C19F" w14:textId="77777777" w:rsidR="00952793" w:rsidRPr="008F65B4" w:rsidRDefault="00952793" w:rsidP="00952793">
      <w:pPr>
        <w:spacing w:after="0"/>
        <w:jc w:val="both"/>
        <w:rPr>
          <w:rFonts w:ascii="Sylfaen" w:hAnsi="Sylfaen"/>
          <w:lang w:val="en-GB"/>
        </w:rPr>
      </w:pPr>
    </w:p>
    <w:p w14:paraId="136DD46B" w14:textId="77777777" w:rsidR="00952793" w:rsidRPr="008F65B4" w:rsidRDefault="00952793" w:rsidP="006D1855">
      <w:pPr>
        <w:pStyle w:val="NormalWeb"/>
        <w:numPr>
          <w:ilvl w:val="0"/>
          <w:numId w:val="7"/>
        </w:numPr>
        <w:ind w:left="426"/>
        <w:jc w:val="both"/>
        <w:rPr>
          <w:rFonts w:ascii="Sylfaen" w:hAnsi="Sylfaen"/>
          <w:sz w:val="22"/>
          <w:szCs w:val="22"/>
        </w:rPr>
      </w:pPr>
      <w:r w:rsidRPr="008F65B4">
        <w:rPr>
          <w:rFonts w:ascii="Sylfaen" w:hAnsi="Sylfaen"/>
          <w:b/>
          <w:bCs/>
          <w:sz w:val="22"/>
          <w:szCs w:val="22"/>
        </w:rPr>
        <w:t xml:space="preserve">საგანმანათლებლო პროგრამის რაოდენობრივი მონაცემების ანალიზი აკრედიტაციის სტანდარტების მოთხოვნების შესაბამისად, </w:t>
      </w:r>
      <w:r w:rsidRPr="008F65B4">
        <w:rPr>
          <w:rFonts w:ascii="Sylfaen" w:hAnsi="Sylfaen"/>
          <w:sz w:val="22"/>
          <w:szCs w:val="22"/>
        </w:rPr>
        <w:t>მაგალითად:</w:t>
      </w:r>
    </w:p>
    <w:p w14:paraId="3E8A8177" w14:textId="2D450697" w:rsidR="00952793" w:rsidRPr="00057DC6" w:rsidRDefault="00952793" w:rsidP="00ED2BCF">
      <w:pPr>
        <w:pStyle w:val="NormalWeb"/>
        <w:numPr>
          <w:ilvl w:val="0"/>
          <w:numId w:val="3"/>
        </w:numPr>
        <w:tabs>
          <w:tab w:val="left" w:pos="709"/>
        </w:tabs>
        <w:spacing w:before="0" w:beforeAutospacing="0" w:after="0" w:afterAutospacing="0"/>
        <w:ind w:left="709" w:hanging="283"/>
        <w:jc w:val="both"/>
        <w:rPr>
          <w:rFonts w:ascii="Sylfaen" w:hAnsi="Sylfaen"/>
          <w:sz w:val="22"/>
          <w:szCs w:val="22"/>
          <w:lang w:val="en-GB"/>
        </w:rPr>
      </w:pPr>
      <w:r w:rsidRPr="00057DC6">
        <w:rPr>
          <w:rFonts w:ascii="Sylfaen" w:hAnsi="Sylfaen"/>
          <w:b/>
          <w:bCs/>
          <w:sz w:val="22"/>
          <w:szCs w:val="22"/>
        </w:rPr>
        <w:t>პერსონალი და ხელმძღვანელები</w:t>
      </w:r>
      <w:r w:rsidRPr="00057DC6">
        <w:rPr>
          <w:rFonts w:ascii="Sylfaen" w:hAnsi="Sylfaen"/>
          <w:sz w:val="22"/>
          <w:szCs w:val="22"/>
        </w:rPr>
        <w:t xml:space="preserve"> - </w:t>
      </w:r>
      <w:r w:rsidR="00057DC6" w:rsidRPr="00ED5076">
        <w:rPr>
          <w:rFonts w:ascii="Sylfaen" w:hAnsi="Sylfaen"/>
          <w:color w:val="000000"/>
          <w:sz w:val="22"/>
          <w:szCs w:val="22"/>
        </w:rPr>
        <w:t xml:space="preserve">პროგრამაში ჩართული პერსონალის </w:t>
      </w:r>
      <w:r w:rsidR="00057DC6" w:rsidRPr="00ED5076">
        <w:rPr>
          <w:rFonts w:ascii="Sylfaen" w:hAnsi="Sylfaen"/>
          <w:color w:val="000000" w:themeColor="text1"/>
          <w:sz w:val="22"/>
          <w:szCs w:val="22"/>
        </w:rPr>
        <w:t xml:space="preserve">რაოდენობა (მათ შორის აკადემიური, სამეცნიერო, მოწვეული და საერთაშორისო პერსონალი); დარგობრივი მიმართულებით დოქტორის ხარისხის მქონე პერსონალის მონაცემები; </w:t>
      </w:r>
      <w:r w:rsidR="00057DC6" w:rsidRPr="00ED5076">
        <w:rPr>
          <w:rFonts w:ascii="Sylfaen" w:hAnsi="Sylfaen"/>
          <w:color w:val="000000"/>
          <w:sz w:val="22"/>
          <w:szCs w:val="22"/>
        </w:rPr>
        <w:t>აკადემიური/სამეცნიერო პერსონალისა და მოწვეული პერსონალის თანაფარდობა; აფილირებული და აკადემიური პერსონალის თანაფარდობა; მაგისტრანტების და/ან დოქტორანტების და ხელმძღვანელების თანაფარდობა;</w:t>
      </w:r>
    </w:p>
    <w:p w14:paraId="4C1A9B48" w14:textId="77777777" w:rsidR="00057DC6" w:rsidRPr="00057DC6" w:rsidRDefault="00057DC6" w:rsidP="00057DC6">
      <w:pPr>
        <w:pStyle w:val="NormalWeb"/>
        <w:tabs>
          <w:tab w:val="left" w:pos="709"/>
        </w:tabs>
        <w:spacing w:before="0" w:beforeAutospacing="0" w:after="0" w:afterAutospacing="0"/>
        <w:ind w:left="709"/>
        <w:jc w:val="both"/>
        <w:rPr>
          <w:rFonts w:ascii="Sylfaen" w:hAnsi="Sylfaen"/>
          <w:sz w:val="22"/>
          <w:szCs w:val="22"/>
          <w:lang w:val="en-GB"/>
        </w:rPr>
      </w:pPr>
    </w:p>
    <w:p w14:paraId="62958B2B" w14:textId="10A2F356"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ბიზნესისა და ტექნოლოგიების სკოლა კლასტერში შემავალი  შვიდი პროგრა</w:t>
      </w:r>
      <w:r w:rsidR="00057DC6">
        <w:rPr>
          <w:rFonts w:ascii="Sylfaen" w:hAnsi="Sylfaen"/>
          <w:sz w:val="22"/>
          <w:szCs w:val="22"/>
        </w:rPr>
        <w:t>მის განხორციელებისთვის ეყრდნობა</w:t>
      </w:r>
      <w:r w:rsidRPr="008F65B4">
        <w:rPr>
          <w:rFonts w:ascii="Sylfaen" w:hAnsi="Sylfaen"/>
          <w:sz w:val="22"/>
          <w:szCs w:val="22"/>
        </w:rPr>
        <w:t xml:space="preserve"> 78 თანამშრომელს, 2026 წლის მაისის საშტატო  განრიგის მიხედვით, რომელიც მიჩნეულია ოფიციალურ ვერსიად (თვითშეფასების ანგარიშის დანართში მითითებული იყო 81 პირი). შემადგენლობა შემდეგნაირია: 60 აკადემიური პერსონალი (76.9%) და 18 მოწვეული ლექტორი (23.1%); წარმოდგენილ ცხრილში კლასტერისთვის ცალკე სამეცნიერო პერსონალის კატეგორია არ არის გამოყოფილი, შესაბამისად, აკადემიური და სამეცნიერო პერსონალის ჯგუფი წარმოდგენილია აკადემიური პერსონალით.  აკადემიური პერსონალი მოიცავს 9 პროფესორს, 18 ასოცირებულ პროფესორსა და 33 ასისტენტ-პროფესორს. აკადემიური და სამეცნიერო პერსონალის თანაფარდობა მოწვეულ პერსონალთან არის 60:18, ანუ დაახლოებით 3,33:1. კლასტერში ჩართული პერსონალიდან სულ 27 პირ</w:t>
      </w:r>
      <w:r w:rsidR="00057DC6">
        <w:rPr>
          <w:rFonts w:ascii="Sylfaen" w:hAnsi="Sylfaen"/>
          <w:sz w:val="22"/>
          <w:szCs w:val="22"/>
        </w:rPr>
        <w:t>ი ფლობს</w:t>
      </w:r>
      <w:r w:rsidRPr="008F65B4">
        <w:rPr>
          <w:rFonts w:ascii="Sylfaen" w:hAnsi="Sylfaen"/>
          <w:sz w:val="22"/>
          <w:szCs w:val="22"/>
        </w:rPr>
        <w:t xml:space="preserve"> დოქტორის ხარისხ</w:t>
      </w:r>
      <w:r w:rsidR="00057DC6">
        <w:rPr>
          <w:rFonts w:ascii="Sylfaen" w:hAnsi="Sylfaen"/>
          <w:sz w:val="22"/>
          <w:szCs w:val="22"/>
        </w:rPr>
        <w:t>ს</w:t>
      </w:r>
      <w:r w:rsidRPr="008F65B4">
        <w:rPr>
          <w:rFonts w:ascii="Sylfaen" w:hAnsi="Sylfaen"/>
          <w:sz w:val="22"/>
          <w:szCs w:val="22"/>
        </w:rPr>
        <w:t>. აფილირებული აკადემიური პერსონალი მოიცავს 17 პირს (მთლიანი პერსონალის 21.8% და აკადემიური პერსონალის 28.3%), მათ შორის 2 აფილირებულ პროფესორს, 2 აფილირებულ ასოცირებულ პროფესორსა და 13 აფილირებულ ასისტენტ-პროფესორს. აკადემიური პერსონალის სამი წევრი უცხო ქვეყნის მოქალაქეა; მათ შორის პროფესორი ფრანცისკო გუტიერესი წარმოადგენს „ჯანდაცვის პოლიტიკისა და მენეჯმენტის“ სამაგისტრო პროგრამის თანახელმძღვანელს.</w:t>
      </w:r>
    </w:p>
    <w:p w14:paraId="1E08E1C4"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55C9DA51"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2026 წლის მაისში წარმოდგენილი დოკუმენტაცია ასევე ასახავს თითოეულ პროგრამაში ჩართული პერსონალის რაოდენობას. მონაცემები ადასტურებს პროგრამებს შორის პერსონალის სერიოზულ დუბლირებას, რადგან აკადემიური პერსონალის წევრები, როგორც წესი, შვიდი პროგრამიდან რამდენიმეში ასწავლიან:</w:t>
      </w:r>
    </w:p>
    <w:p w14:paraId="3BC94585"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tbl>
      <w:tblPr>
        <w:tblStyle w:val="TableGrid"/>
        <w:tblW w:w="0" w:type="auto"/>
        <w:tblInd w:w="68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76"/>
        <w:gridCol w:w="1559"/>
        <w:gridCol w:w="1417"/>
        <w:gridCol w:w="1276"/>
        <w:gridCol w:w="1134"/>
        <w:gridCol w:w="1134"/>
      </w:tblGrid>
      <w:tr w:rsidR="00952793" w:rsidRPr="008F65B4" w14:paraId="72398803" w14:textId="77777777" w:rsidTr="00F15CDC">
        <w:tc>
          <w:tcPr>
            <w:tcW w:w="2976"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337CCEF7" w14:textId="77777777" w:rsidR="00952793" w:rsidRPr="008F65B4" w:rsidRDefault="00952793" w:rsidP="00F15CDC">
            <w:pPr>
              <w:pBdr>
                <w:left w:val="none" w:sz="4" w:space="0" w:color="000000"/>
                <w:right w:val="none" w:sz="4" w:space="0" w:color="000000"/>
              </w:pBdr>
              <w:jc w:val="center"/>
              <w:rPr>
                <w:rFonts w:ascii="Sylfaen" w:hAnsi="Sylfaen"/>
                <w:color w:val="0070C0"/>
                <w:sz w:val="22"/>
                <w:szCs w:val="22"/>
              </w:rPr>
            </w:pPr>
            <w:r w:rsidRPr="008F65B4">
              <w:rPr>
                <w:rFonts w:ascii="Sylfaen" w:hAnsi="Sylfaen"/>
                <w:b/>
                <w:color w:val="0070C0"/>
                <w:sz w:val="22"/>
                <w:szCs w:val="22"/>
              </w:rPr>
              <w:t>პროგრამა</w:t>
            </w:r>
          </w:p>
        </w:tc>
        <w:tc>
          <w:tcPr>
            <w:tcW w:w="1559"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561CB6CA" w14:textId="77777777" w:rsidR="00952793" w:rsidRPr="008F65B4" w:rsidRDefault="00952793" w:rsidP="00F15CDC">
            <w:pPr>
              <w:pBdr>
                <w:left w:val="none" w:sz="4" w:space="0" w:color="000000"/>
                <w:right w:val="none" w:sz="4" w:space="0" w:color="000000"/>
              </w:pBdr>
              <w:jc w:val="center"/>
              <w:rPr>
                <w:rFonts w:ascii="Sylfaen" w:hAnsi="Sylfaen"/>
                <w:color w:val="0070C0"/>
                <w:sz w:val="22"/>
                <w:szCs w:val="22"/>
              </w:rPr>
            </w:pPr>
            <w:r w:rsidRPr="008F65B4">
              <w:rPr>
                <w:rFonts w:ascii="Sylfaen" w:hAnsi="Sylfaen"/>
                <w:b/>
                <w:color w:val="0070C0"/>
                <w:sz w:val="22"/>
                <w:szCs w:val="22"/>
              </w:rPr>
              <w:t>პროგრამაში ჩართული აკადემიური პერსონალი</w:t>
            </w:r>
          </w:p>
        </w:tc>
        <w:tc>
          <w:tcPr>
            <w:tcW w:w="1417"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269D5427" w14:textId="77777777" w:rsidR="00952793" w:rsidRPr="008F65B4" w:rsidRDefault="00952793" w:rsidP="00F15CDC">
            <w:pPr>
              <w:pBdr>
                <w:left w:val="none" w:sz="4" w:space="0" w:color="000000"/>
                <w:right w:val="none" w:sz="4" w:space="0" w:color="000000"/>
              </w:pBdr>
              <w:jc w:val="center"/>
              <w:rPr>
                <w:rFonts w:ascii="Sylfaen" w:hAnsi="Sylfaen"/>
                <w:color w:val="0070C0"/>
                <w:sz w:val="22"/>
                <w:szCs w:val="22"/>
              </w:rPr>
            </w:pPr>
            <w:r w:rsidRPr="008F65B4">
              <w:rPr>
                <w:rFonts w:ascii="Sylfaen" w:hAnsi="Sylfaen"/>
                <w:b/>
                <w:color w:val="0070C0"/>
                <w:sz w:val="22"/>
                <w:szCs w:val="22"/>
              </w:rPr>
              <w:t>მათ შორის: პროფესორი / ასოცირებული პროფესორი / ასისტენტ-პროფესორი</w:t>
            </w:r>
          </w:p>
        </w:tc>
        <w:tc>
          <w:tcPr>
            <w:tcW w:w="1276"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7CB21DCD" w14:textId="77777777" w:rsidR="00952793" w:rsidRPr="008F65B4" w:rsidRDefault="00952793" w:rsidP="00F15CDC">
            <w:pPr>
              <w:pBdr>
                <w:left w:val="none" w:sz="4" w:space="0" w:color="000000"/>
                <w:right w:val="none" w:sz="4" w:space="0" w:color="000000"/>
              </w:pBdr>
              <w:jc w:val="center"/>
              <w:rPr>
                <w:rFonts w:ascii="Sylfaen" w:hAnsi="Sylfaen"/>
                <w:color w:val="0070C0"/>
                <w:sz w:val="22"/>
                <w:szCs w:val="22"/>
              </w:rPr>
            </w:pPr>
            <w:r w:rsidRPr="008F65B4">
              <w:rPr>
                <w:rFonts w:ascii="Sylfaen" w:hAnsi="Sylfaen"/>
                <w:b/>
                <w:color w:val="0070C0"/>
                <w:sz w:val="22"/>
                <w:szCs w:val="22"/>
              </w:rPr>
              <w:t>აფილირებული</w:t>
            </w:r>
          </w:p>
        </w:tc>
        <w:tc>
          <w:tcPr>
            <w:tcW w:w="1134"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582E462B" w14:textId="77777777" w:rsidR="00952793" w:rsidRPr="008F65B4" w:rsidRDefault="00952793" w:rsidP="00F15CDC">
            <w:pPr>
              <w:rPr>
                <w:rFonts w:ascii="Sylfaen" w:eastAsia="Times New Roman" w:hAnsi="Sylfaen"/>
                <w:b/>
                <w:bCs/>
                <w:color w:val="0070C0"/>
                <w:sz w:val="22"/>
                <w:szCs w:val="22"/>
              </w:rPr>
            </w:pPr>
            <w:r w:rsidRPr="008F65B4">
              <w:rPr>
                <w:rFonts w:ascii="Sylfaen" w:hAnsi="Sylfaen"/>
                <w:b/>
                <w:bCs/>
                <w:color w:val="0070C0"/>
                <w:sz w:val="22"/>
                <w:szCs w:val="22"/>
              </w:rPr>
              <w:t>დოქტორის ხარისხის მქონე</w:t>
            </w:r>
          </w:p>
        </w:tc>
        <w:tc>
          <w:tcPr>
            <w:tcW w:w="1134"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0246D3D7" w14:textId="77777777" w:rsidR="00952793" w:rsidRPr="008F65B4" w:rsidRDefault="00952793" w:rsidP="00F15CDC">
            <w:pPr>
              <w:pBdr>
                <w:left w:val="none" w:sz="4" w:space="0" w:color="000000"/>
                <w:right w:val="none" w:sz="4" w:space="0" w:color="000000"/>
              </w:pBdr>
              <w:jc w:val="center"/>
              <w:rPr>
                <w:rFonts w:ascii="Sylfaen" w:hAnsi="Sylfaen"/>
                <w:color w:val="0070C0"/>
                <w:sz w:val="22"/>
                <w:szCs w:val="22"/>
              </w:rPr>
            </w:pPr>
            <w:r w:rsidRPr="008F65B4">
              <w:rPr>
                <w:rFonts w:ascii="Sylfaen" w:hAnsi="Sylfaen"/>
                <w:b/>
                <w:color w:val="0070C0"/>
                <w:sz w:val="22"/>
                <w:szCs w:val="22"/>
              </w:rPr>
              <w:t>მოწვეული პერსონალი</w:t>
            </w:r>
          </w:p>
        </w:tc>
      </w:tr>
      <w:tr w:rsidR="00952793" w:rsidRPr="008F65B4" w14:paraId="1F652CD3"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2423E20A"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 xml:space="preserve">საერთაშორისო ბიზნესი, საბაკალავრო პროგრამა </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FA36949"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50</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B0ACC39"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6 / 15 / 29</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8494AC0"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16</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EC56962"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24</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668D94D"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8</w:t>
            </w:r>
          </w:p>
        </w:tc>
      </w:tr>
      <w:tr w:rsidR="00952793" w:rsidRPr="008F65B4" w14:paraId="77F9F2D8"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077569EE"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გლობალური მენეჯმენტი, საბაკალავრო პროგრამა</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E6D89AE"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45</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B47B739"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5 / 14 / 26</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94CC578"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13</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1407C89"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22</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1F67BD8"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8</w:t>
            </w:r>
          </w:p>
        </w:tc>
      </w:tr>
      <w:tr w:rsidR="00952793" w:rsidRPr="008F65B4" w14:paraId="4C582E73"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4AE63F74"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„ბიზნესის საინფორმაციო სისტემების“ საბაკალავრო პროგრამა</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E1D300F"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50</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0C9B75F"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6 / 16 / 28</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158C7E2C"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14</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9D11C79"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24</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63E3A86"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5</w:t>
            </w:r>
          </w:p>
        </w:tc>
      </w:tr>
      <w:tr w:rsidR="00952793" w:rsidRPr="008F65B4" w14:paraId="1E9C03EB"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6DFAD0B6"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„ლიდერობისა და მენეჯმენტის“ აღმასრულებელი სამაგისტრო პროგრამა</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A25B547"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25</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3A832A5"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3 / 12 / 10</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6ABB338"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7</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4072591"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12</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138E453"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4</w:t>
            </w:r>
          </w:p>
        </w:tc>
      </w:tr>
      <w:tr w:rsidR="00952793" w:rsidRPr="008F65B4" w14:paraId="2DB6B3BF"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624F17F3"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„გლობალური მენეჯმენტის“ სამაგისტრო პროგრამა</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F56AD5B"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33</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B453B00"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4 / 15 / 14</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9F538A7"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9</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F8B4DB6"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17</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E312073"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6</w:t>
            </w:r>
          </w:p>
        </w:tc>
      </w:tr>
      <w:tr w:rsidR="00952793" w:rsidRPr="008F65B4" w14:paraId="47BD427E"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551A634D"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„ჯანდაცვის პოლიტიკისა და მენეჯმენტის“ სამაგისტრო პროგრამა</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06074A9"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33</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F68629E"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8 / 11 / 14</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29C1E8B"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8</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A4C777D"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18</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290CAB4"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7</w:t>
            </w:r>
          </w:p>
        </w:tc>
      </w:tr>
      <w:tr w:rsidR="00952793" w:rsidRPr="008F65B4" w14:paraId="07CC09BB" w14:textId="77777777" w:rsidTr="00F15CDC">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42ACB337" w14:textId="77777777" w:rsidR="00952793" w:rsidRPr="008F65B4" w:rsidRDefault="00952793" w:rsidP="00F15CDC">
            <w:pPr>
              <w:pBdr>
                <w:left w:val="none" w:sz="4" w:space="0" w:color="000000"/>
                <w:right w:val="none" w:sz="4" w:space="0" w:color="000000"/>
              </w:pBdr>
              <w:rPr>
                <w:rFonts w:ascii="Sylfaen" w:hAnsi="Sylfaen"/>
                <w:color w:val="000000" w:themeColor="text1"/>
                <w:sz w:val="22"/>
                <w:szCs w:val="22"/>
              </w:rPr>
            </w:pPr>
            <w:r w:rsidRPr="008F65B4">
              <w:rPr>
                <w:rFonts w:ascii="Sylfaen" w:hAnsi="Sylfaen"/>
                <w:color w:val="000000" w:themeColor="text1"/>
                <w:sz w:val="22"/>
                <w:szCs w:val="22"/>
              </w:rPr>
              <w:t>„ბიზნესის ანალიტიკის“ სამაგისტრო პროგრამა</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6641DD8"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32</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9D9D1A4" w14:textId="77777777" w:rsidR="00952793" w:rsidRPr="008F65B4" w:rsidRDefault="00952793" w:rsidP="00F15CDC">
            <w:pPr>
              <w:pBdr>
                <w:left w:val="none" w:sz="4" w:space="0" w:color="000000"/>
                <w:right w:val="none" w:sz="4" w:space="0" w:color="000000"/>
              </w:pBdr>
              <w:jc w:val="center"/>
              <w:rPr>
                <w:rFonts w:ascii="Sylfaen" w:hAnsi="Sylfaen"/>
                <w:color w:val="000000" w:themeColor="text1"/>
                <w:sz w:val="22"/>
                <w:szCs w:val="22"/>
              </w:rPr>
            </w:pPr>
            <w:r w:rsidRPr="008F65B4">
              <w:rPr>
                <w:rFonts w:ascii="Sylfaen" w:hAnsi="Sylfaen"/>
                <w:color w:val="000000" w:themeColor="text1"/>
                <w:sz w:val="22"/>
                <w:szCs w:val="22"/>
              </w:rPr>
              <w:t>6 / 9 / 17</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44C6941"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11</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726EB302" w14:textId="77777777" w:rsidR="00952793" w:rsidRPr="008F65B4" w:rsidRDefault="00952793" w:rsidP="00F15CDC">
            <w:pPr>
              <w:jc w:val="right"/>
              <w:rPr>
                <w:rFonts w:ascii="Sylfaen" w:eastAsia="Times New Roman" w:hAnsi="Sylfaen"/>
                <w:color w:val="000000" w:themeColor="text1"/>
                <w:sz w:val="22"/>
                <w:szCs w:val="22"/>
              </w:rPr>
            </w:pPr>
            <w:r w:rsidRPr="008F65B4">
              <w:rPr>
                <w:rFonts w:ascii="Sylfaen" w:hAnsi="Sylfaen"/>
                <w:color w:val="000000" w:themeColor="text1"/>
                <w:sz w:val="22"/>
                <w:szCs w:val="22"/>
              </w:rPr>
              <w:t>15</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1BD6501C" w14:textId="77777777" w:rsidR="00952793" w:rsidRPr="008F65B4" w:rsidRDefault="00952793" w:rsidP="00F15CDC">
            <w:pPr>
              <w:pBdr>
                <w:left w:val="none" w:sz="4" w:space="0" w:color="000000"/>
                <w:right w:val="none" w:sz="4" w:space="0" w:color="000000"/>
              </w:pBdr>
              <w:jc w:val="right"/>
              <w:rPr>
                <w:rFonts w:ascii="Sylfaen" w:hAnsi="Sylfaen"/>
                <w:color w:val="000000" w:themeColor="text1"/>
                <w:sz w:val="22"/>
                <w:szCs w:val="22"/>
              </w:rPr>
            </w:pPr>
            <w:r w:rsidRPr="008F65B4">
              <w:rPr>
                <w:rFonts w:ascii="Sylfaen" w:hAnsi="Sylfaen"/>
                <w:color w:val="000000" w:themeColor="text1"/>
                <w:sz w:val="22"/>
                <w:szCs w:val="22"/>
              </w:rPr>
              <w:t>7</w:t>
            </w:r>
          </w:p>
        </w:tc>
      </w:tr>
    </w:tbl>
    <w:p w14:paraId="399E1051"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7FE4D4E7"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08C8AE30"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 xml:space="preserve"> 2026 წლის მაისში წარმოდგენილ მასალებში, თითოეული პროგრამისთვის დოკუმენტირებულია როგორც დარგობრივი კომპეტენციის მქონე პერსონალის წილი, ისე შესაბამისი დარგობრივი მიმართულებით დოქტორის ხარისხის მქონე პერსონალის წილი. დაწესებულების მეთოდოლოგია, რომელიც განსაზღვრავს სამაგისტრო ნაშრომების ხელმძღვანელებისა და სტუდენტების თანაფარდობას, აღწერილია ინსტიტუციურ რეგულაციებში, თუმცა აღნიშნული ინდიკატორი ჯერ არ ფუნქციონირებს, ვინაიდან ოთხიდან არცერთ სამაგისტრო პროგრამას ამ ეტაპზე  აქტიური სტუდენტური კონტინგენტი არ ჰყავს. ხელმძღვანელთა სამუშაო დატვირთვის სქემა რეგულირდება დაწესებულების პერსონალის მარეგულირებელი დოკუმენტებითა და აფილირებული პერსონალის ფინანსური მხარდაჭერის მოდელით (2025 წლის 28 აპრილის ბრძანება №01-49, 2025 წლის 15 დეკემბრის ცვლილების შესახებ ბრძანება №01-172).</w:t>
      </w:r>
    </w:p>
    <w:p w14:paraId="15CF1C1D"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62A644A9" w14:textId="77777777" w:rsidR="00057DC6" w:rsidRPr="00057DC6" w:rsidRDefault="00952793" w:rsidP="00057DC6">
      <w:pPr>
        <w:pStyle w:val="NormalWeb"/>
        <w:numPr>
          <w:ilvl w:val="0"/>
          <w:numId w:val="6"/>
        </w:numPr>
        <w:tabs>
          <w:tab w:val="left" w:pos="709"/>
        </w:tabs>
        <w:spacing w:before="0" w:beforeAutospacing="0" w:after="0" w:afterAutospacing="0"/>
        <w:ind w:left="709" w:hanging="283"/>
        <w:jc w:val="both"/>
        <w:rPr>
          <w:rFonts w:ascii="Sylfaen" w:hAnsi="Sylfaen"/>
          <w:sz w:val="22"/>
          <w:szCs w:val="22"/>
        </w:rPr>
      </w:pPr>
      <w:r w:rsidRPr="008F65B4">
        <w:rPr>
          <w:rFonts w:ascii="Sylfaen" w:hAnsi="Sylfaen"/>
          <w:b/>
          <w:bCs/>
          <w:sz w:val="22"/>
          <w:szCs w:val="22"/>
        </w:rPr>
        <w:t>სამეცნიერო/კვლევითი მაჩვენებლები</w:t>
      </w:r>
      <w:r w:rsidRPr="008F65B4">
        <w:rPr>
          <w:rFonts w:ascii="Sylfaen" w:hAnsi="Sylfaen"/>
          <w:sz w:val="22"/>
          <w:szCs w:val="22"/>
        </w:rPr>
        <w:t xml:space="preserve"> </w:t>
      </w:r>
      <w:bookmarkStart w:id="9" w:name="_Hlk203429462"/>
      <w:bookmarkStart w:id="10" w:name="_Hlk203430057"/>
      <w:r w:rsidRPr="008F65B4">
        <w:rPr>
          <w:rFonts w:ascii="Sylfaen" w:hAnsi="Sylfaen"/>
          <w:sz w:val="22"/>
          <w:szCs w:val="22"/>
        </w:rPr>
        <w:t xml:space="preserve">- </w:t>
      </w:r>
      <w:bookmarkEnd w:id="9"/>
      <w:r w:rsidR="00057DC6" w:rsidRPr="00057DC6">
        <w:rPr>
          <w:rFonts w:ascii="Sylfaen" w:eastAsiaTheme="minorHAnsi" w:hAnsi="Sylfaen" w:cstheme="minorBidi"/>
          <w:color w:val="000000" w:themeColor="text1"/>
          <w:sz w:val="22"/>
          <w:szCs w:val="22"/>
        </w:rPr>
        <w:t>პროგრამაში ჩართულ პირთა სამეცნიერო/კვლევითი მაჩვენებელი (ბოლო 5 წლის განმავლობაში)</w:t>
      </w:r>
      <w:r w:rsidR="00057DC6" w:rsidRPr="00057DC6">
        <w:rPr>
          <w:rFonts w:ascii="Sylfaen" w:eastAsiaTheme="minorHAnsi" w:hAnsi="Sylfaen" w:cstheme="minorBidi"/>
          <w:b/>
          <w:color w:val="000000" w:themeColor="text1"/>
          <w:sz w:val="22"/>
          <w:szCs w:val="22"/>
        </w:rPr>
        <w:t xml:space="preserve">; </w:t>
      </w:r>
      <w:r w:rsidR="00057DC6" w:rsidRPr="00057DC6">
        <w:rPr>
          <w:rFonts w:ascii="Sylfaen" w:eastAsiaTheme="minorHAnsi" w:hAnsi="Sylfaen" w:cstheme="minorBidi"/>
          <w:color w:val="000000" w:themeColor="text1"/>
          <w:sz w:val="22"/>
          <w:szCs w:val="22"/>
        </w:rPr>
        <w:t>საერთაშორისო ინდექსის მქონე რეცენზირებულ ჟურნალებში გამოქვეყნებული ნაშრომების რაოდენობრივი მონაცემები</w:t>
      </w:r>
      <w:r w:rsidR="00057DC6" w:rsidRPr="00057DC6">
        <w:rPr>
          <w:rFonts w:ascii="Sylfaen" w:eastAsiaTheme="minorHAnsi" w:hAnsi="Sylfaen" w:cstheme="minorBidi"/>
          <w:color w:val="000000" w:themeColor="text1"/>
          <w:sz w:val="22"/>
          <w:szCs w:val="22"/>
          <w:vertAlign w:val="superscript"/>
        </w:rPr>
        <w:footnoteReference w:id="2"/>
      </w:r>
      <w:r w:rsidR="00057DC6" w:rsidRPr="00057DC6">
        <w:rPr>
          <w:rFonts w:ascii="Sylfaen" w:eastAsiaTheme="minorHAnsi" w:hAnsi="Sylfaen" w:cstheme="minorBidi"/>
          <w:color w:val="000000" w:themeColor="text1"/>
          <w:sz w:val="22"/>
          <w:szCs w:val="22"/>
        </w:rPr>
        <w:t>; ადგილობრივ და საერთაშორისო კონფერეცნიებში პერსონალის მონაწილეობის მაჩვენებლები; სხვა სამეცნიერო/კვლევითი მაჩვენებლები;</w:t>
      </w:r>
      <w:r w:rsidR="00057DC6">
        <w:rPr>
          <w:rFonts w:ascii="Sylfaen" w:eastAsiaTheme="minorHAnsi" w:hAnsi="Sylfaen" w:cstheme="minorBidi"/>
          <w:color w:val="000000" w:themeColor="text1"/>
          <w:sz w:val="22"/>
          <w:szCs w:val="22"/>
        </w:rPr>
        <w:t xml:space="preserve"> </w:t>
      </w:r>
    </w:p>
    <w:p w14:paraId="17669E2C" w14:textId="77777777" w:rsidR="00057DC6" w:rsidRDefault="00057DC6" w:rsidP="00057DC6">
      <w:pPr>
        <w:pStyle w:val="NormalWeb"/>
        <w:tabs>
          <w:tab w:val="left" w:pos="709"/>
        </w:tabs>
        <w:spacing w:before="0" w:beforeAutospacing="0" w:after="0" w:afterAutospacing="0"/>
        <w:ind w:left="709"/>
        <w:jc w:val="both"/>
        <w:rPr>
          <w:rFonts w:ascii="Sylfaen" w:hAnsi="Sylfaen"/>
          <w:b/>
          <w:bCs/>
          <w:sz w:val="22"/>
          <w:szCs w:val="22"/>
        </w:rPr>
      </w:pPr>
    </w:p>
    <w:p w14:paraId="6BE2956A" w14:textId="4CCC0614" w:rsidR="00952793" w:rsidRPr="008F65B4" w:rsidRDefault="00952793" w:rsidP="00057DC6">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ბოლო ხუთი წლის განმავლობაში კლასტერში ჩართული პერსონალის ერთობლივი სამეცნიერო პროდუქტიულობა  661 პუბლიკაციასა და საკონფერენციო აქტივობას</w:t>
      </w:r>
      <w:r w:rsidR="001C67D8">
        <w:rPr>
          <w:rFonts w:ascii="Sylfaen" w:hAnsi="Sylfaen"/>
          <w:sz w:val="22"/>
          <w:szCs w:val="22"/>
        </w:rPr>
        <w:t xml:space="preserve"> </w:t>
      </w:r>
      <w:r w:rsidR="001C67D8" w:rsidRPr="008F65B4">
        <w:rPr>
          <w:rFonts w:ascii="Sylfaen" w:hAnsi="Sylfaen"/>
          <w:sz w:val="22"/>
          <w:szCs w:val="22"/>
        </w:rPr>
        <w:t>შეადგენს</w:t>
      </w:r>
      <w:r w:rsidRPr="008F65B4">
        <w:rPr>
          <w:rFonts w:ascii="Sylfaen" w:hAnsi="Sylfaen"/>
          <w:sz w:val="22"/>
          <w:szCs w:val="22"/>
        </w:rPr>
        <w:t>, რომლებიც შემდეგნაირად ნაწილდება: 101 სტატია ადგილობრივ რეცენზირებად ჟურნალებში, 260 სტატია საერთაშორისო რეცენზირება დ ჟურნალებში, 128 მოხსენება ადგილობრივ კონფერენციებზე, 172 მოხსენება საერთაშორისო კონფერენციებზე.  კლასტერში ჩართული პერსონალი ასევე მონაწილეობდა 100-ზე მეტ ადგილობრივ და საერთაშორისო პროექტში.  კვლევითი საქმიანობის საერთაშორისო ორიენტაცია (661 აქტივობიდან 432, ანუ 65.4%, განხორციელებულია საერთაშორისო სივრცეში) შეესაბამება კლასტერის საერთაშორისო პოზიციონირებას და ადასტურებს პროგრამების პერსონალის კვალიფიკაციის შესაბამისობას 4.1 და 4.2 სტანდარტების მოთხოვნებთან. აღნიშნული მაჩვენებლების პროგრამების მიხედვით ცალკეული განაწილება წარმოდგენილი არ არის, რადგან პერსონალის უმრავლესობა საერთო რესურსს წარმოადგენს მთელი კლასტერისთვის.</w:t>
      </w:r>
    </w:p>
    <w:p w14:paraId="6E8AE3A3"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614BE637" w14:textId="77777777" w:rsidR="00952793" w:rsidRPr="008F65B4" w:rsidRDefault="00952793" w:rsidP="006D1855">
      <w:pPr>
        <w:pStyle w:val="NormalWeb"/>
        <w:numPr>
          <w:ilvl w:val="0"/>
          <w:numId w:val="6"/>
        </w:numPr>
        <w:tabs>
          <w:tab w:val="left" w:pos="709"/>
        </w:tabs>
        <w:spacing w:before="0" w:beforeAutospacing="0" w:after="0" w:afterAutospacing="0"/>
        <w:ind w:left="709" w:hanging="283"/>
        <w:jc w:val="both"/>
        <w:rPr>
          <w:rFonts w:ascii="Sylfaen" w:hAnsi="Sylfaen"/>
          <w:sz w:val="22"/>
          <w:szCs w:val="22"/>
        </w:rPr>
      </w:pPr>
      <w:r w:rsidRPr="008F65B4">
        <w:rPr>
          <w:rFonts w:ascii="Sylfaen" w:hAnsi="Sylfaen"/>
          <w:b/>
          <w:bCs/>
          <w:sz w:val="22"/>
          <w:szCs w:val="22"/>
        </w:rPr>
        <w:t>აკადემიური პერსონალის გადინების  მაჩვენებელი</w:t>
      </w:r>
      <w:r w:rsidRPr="008F65B4">
        <w:rPr>
          <w:rFonts w:ascii="Sylfaen" w:hAnsi="Sylfaen"/>
          <w:sz w:val="22"/>
          <w:szCs w:val="22"/>
        </w:rPr>
        <w:t xml:space="preserve"> (ბოლო 5 წლის განმავლობაში) (მაგ. პენსიაზე გასული, დაწესებულებიდან წასული, ახალი პერსონალის რაოდენობა და ა.შ.);</w:t>
      </w:r>
      <w:bookmarkEnd w:id="10"/>
    </w:p>
    <w:p w14:paraId="37CBAB84"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1B7FB122"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ბოლო ხუთი წლის განმავლობაში აკადემიური პერსონალის გადინების მაჩვენებელი წარმოდგენილია 60 ახალი თანამშრომლითა და წასული თანამშრომლის ნულოვანი მონაცემით, რაც 0%-იან გადინებას შეესაბამება. აღნიშნული მონაცემი ასახავს იმ ფაქტს, რომ ბიზნესისა და ტექნოლოგიების სკოლა 2024 წელს დაფუძნდა და კლასტერის პერსონალი დაკომპლექტდა 2024 და 2025 წლებში გამოცხადებული სამი ღია აკადემიური კონკურსის საფუძველზე, რომელთა შედეგად სულ 60 თანამდებობა შეივსო. იგივე ტენდენცია ვრცელდება მოწვეულ პერსონალზეც (18 ახალი თანამშრომელი, 0 წასული თანამშრომელი). გადინების მაჩვენებელი რეალურ ანალიტიკურ მნიშვნელობას აკრედიტაციის მხოლოდ შემდგომ  ციკლებში შეიძენს, როდესაც პროგრამები სტაბილურ ფაზაში გადავა.</w:t>
      </w:r>
    </w:p>
    <w:p w14:paraId="0CBB3873"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0571581E" w14:textId="77777777" w:rsidR="00952793" w:rsidRPr="008F65B4" w:rsidRDefault="00952793" w:rsidP="006D1855">
      <w:pPr>
        <w:pStyle w:val="NormalWeb"/>
        <w:numPr>
          <w:ilvl w:val="0"/>
          <w:numId w:val="6"/>
        </w:numPr>
        <w:tabs>
          <w:tab w:val="left" w:pos="709"/>
        </w:tabs>
        <w:spacing w:before="0" w:beforeAutospacing="0" w:after="0" w:afterAutospacing="0"/>
        <w:ind w:left="709" w:hanging="283"/>
        <w:jc w:val="both"/>
        <w:rPr>
          <w:rFonts w:ascii="Sylfaen" w:hAnsi="Sylfaen"/>
          <w:sz w:val="22"/>
          <w:szCs w:val="22"/>
        </w:rPr>
      </w:pPr>
      <w:r w:rsidRPr="008F65B4">
        <w:rPr>
          <w:rFonts w:ascii="Sylfaen" w:hAnsi="Sylfaen"/>
          <w:b/>
          <w:bCs/>
          <w:sz w:val="22"/>
          <w:szCs w:val="22"/>
        </w:rPr>
        <w:t>ჩარიცხულ პირთა შესახებ მონაცემები</w:t>
      </w:r>
      <w:r w:rsidRPr="008F65B4">
        <w:rPr>
          <w:rFonts w:ascii="Sylfaen" w:hAnsi="Sylfaen"/>
          <w:sz w:val="22"/>
          <w:szCs w:val="22"/>
        </w:rPr>
        <w:t xml:space="preserve"> (ბოლო 5 წლის განმავლობაში, მოქმედი პროგრამების შემთხვევაში); პროგრამაზე გამოცხადებული  ადგილების რაოდენობა; სტუდენტთა პროგრესია სასწავლო წლების მიხედვით.</w:t>
      </w:r>
    </w:p>
    <w:p w14:paraId="684E1D2F"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17C28D50"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კლასტერში წარმოდგენილ 7 პროგრამაზე ჯერ სტუდენტები არ ირიცხებიან, შესაბამისად, ანგარიშის მომზადების მომენტისთვის არ არსებობს ინფორმაცია გამოცხადებული ადგილების რაოდენობის, განაცხადების, ჩარიცხვების, სტუდენტთა პროგრესიისა და კურსდამთავრებულთა შესახებ. სტუდენტური კონტინგენტის დაგეგმვის მეთოდოლოგია (ბრძანება EWU 033) არეგულირებს მომავალში თითოეული პროგრამისთვის სტუდენტური ადგილების რაოდენობის განსაზღვრას, პროგრამისთვის სპეციფიკური რესურსების, ინფრასტრუქტურული შესაძლებლობებისა და შრომის ბაზრის მოთხოვნების საფუძველზე. ჩარიცხვასთან დაკავშირებული ინდიკატორების ასახვა შესაძლებელი გახდება პროგრამების განხორციელების პირველი სასწავლო  წლიდან.</w:t>
      </w:r>
    </w:p>
    <w:p w14:paraId="1DB3E57F"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lang w:val="en-GB"/>
        </w:rPr>
      </w:pPr>
    </w:p>
    <w:p w14:paraId="1977EBCA" w14:textId="77777777" w:rsidR="00952793" w:rsidRPr="008F65B4" w:rsidRDefault="00952793" w:rsidP="006D1855">
      <w:pPr>
        <w:pStyle w:val="NormalWeb"/>
        <w:numPr>
          <w:ilvl w:val="0"/>
          <w:numId w:val="6"/>
        </w:numPr>
        <w:tabs>
          <w:tab w:val="left" w:pos="709"/>
        </w:tabs>
        <w:spacing w:before="0" w:beforeAutospacing="0" w:after="0" w:afterAutospacing="0"/>
        <w:ind w:left="709" w:hanging="283"/>
        <w:jc w:val="both"/>
        <w:rPr>
          <w:rFonts w:ascii="Sylfaen" w:hAnsi="Sylfaen"/>
          <w:b/>
          <w:bCs/>
          <w:sz w:val="22"/>
          <w:szCs w:val="22"/>
        </w:rPr>
      </w:pPr>
      <w:r w:rsidRPr="008F65B4">
        <w:rPr>
          <w:rFonts w:ascii="Sylfaen" w:hAnsi="Sylfaen"/>
          <w:b/>
          <w:bCs/>
          <w:sz w:val="22"/>
          <w:szCs w:val="22"/>
        </w:rPr>
        <w:t>თვითშეფასებასა და დანართებში მოცემული სხვა რაოდენობრივი მონაცემების ანალიზი.</w:t>
      </w:r>
    </w:p>
    <w:p w14:paraId="289D7622" w14:textId="77777777" w:rsidR="00952793" w:rsidRPr="008F65B4" w:rsidRDefault="00952793" w:rsidP="00952793">
      <w:pPr>
        <w:pStyle w:val="NormalWeb"/>
        <w:tabs>
          <w:tab w:val="left" w:pos="709"/>
        </w:tabs>
        <w:spacing w:before="0" w:beforeAutospacing="0" w:after="0" w:afterAutospacing="0"/>
        <w:ind w:left="709"/>
        <w:jc w:val="both"/>
        <w:rPr>
          <w:rFonts w:ascii="Sylfaen" w:hAnsi="Sylfaen"/>
          <w:sz w:val="22"/>
          <w:szCs w:val="22"/>
        </w:rPr>
      </w:pPr>
      <w:r w:rsidRPr="008F65B4">
        <w:rPr>
          <w:rFonts w:ascii="Sylfaen" w:hAnsi="Sylfaen"/>
          <w:sz w:val="22"/>
          <w:szCs w:val="22"/>
        </w:rPr>
        <w:t>რაოდენობრივი მონაცემების ანალიზი ადასტურებს, რომ კლასტერი პერსონალით საკმარისად არის უზრუნველყოფილი  (78 თანამშრომელი შვიდი პროგრამისთვის) და გამოირჩევა ბოლო ხუთი წლის განმავლობაში დაგროვილი მნიშვნელოვანი კვლევითი პროდუქტიულობით, რაც  უმთავრესად საერთაშორისო სამეცნიერო სივრცეზეა ორიენტირებული. აფილირებული აკადემიური პერსონალის წილი (21.8%) შეესაბამება დაწესებულების აფილირების მარეგულირებელ წესს და ქმნის კლასტერის სტაბილურ ბირთვს.  მოწვეულ პერსონალზე დამოკიდებულება (კლასტერის დონეზე - 23%, პროგრამებს შორის გარკვეული განსხვავებებით) წარმოადგენს კლასტერის ფუნქციონირების მნიშვნელოვან სტრუქტურულ მახასიათებელს და ამყარებს 4.3 სტანდარტის ფარგლებში გაცემულ რეკომენდაციას, რომლის მიხედვითაც მოწვეული პერსონალი სისტემატურად უნდა იყოს ჩართული დაწესებულების პროფესიული განვითარების ღონისძიებებში. ჩარიცხვასთან დაკავშირებული მონაცემების არარსებობა განპირობებულია პირველადი აკრედიტაციის კონტექსტით და არ წარმოადგენს დოკუმენტაციის ხარვეზს; იგივე ეხება სამაგისტრო ნაშრომების ხელმძღვანელებისა და სტუდენტების თანაფარდობის მაჩვენებელს.   ექსპერტთა ჯგუფი აღნიშნავს, რომ თვითშეფასების ანგარიშის დანართში წარმოდგენილი პერსონალის მონაცემები იდენტურია შვიდივე პროგრამის ცხრილებში, მაშინ როდესაც 2026 წლის მაისის საშტატო განრიგი ასახავს პროგრამების მიხედვით რეალურად დიფერენცირებულ მონაცემებს; შესაბამისად, 2026 წლის მაისის მონაცემები უნდა ჩაითვალოს სარწმუნო ოფიციალურ ვერსიად.</w:t>
      </w:r>
    </w:p>
    <w:p w14:paraId="3BC9B059" w14:textId="77777777" w:rsidR="00952793" w:rsidRPr="008F65B4" w:rsidRDefault="00952793" w:rsidP="00952793">
      <w:pPr>
        <w:spacing w:after="0"/>
        <w:ind w:left="709"/>
        <w:jc w:val="both"/>
        <w:rPr>
          <w:rFonts w:ascii="Sylfaen" w:hAnsi="Sylfaen"/>
          <w:lang w:val="en-GB"/>
        </w:rPr>
      </w:pPr>
    </w:p>
    <w:p w14:paraId="437F1070" w14:textId="77777777" w:rsidR="00952793" w:rsidRPr="008F65B4" w:rsidRDefault="00952793" w:rsidP="00952793">
      <w:pPr>
        <w:spacing w:after="0"/>
        <w:ind w:left="709"/>
        <w:jc w:val="both"/>
        <w:rPr>
          <w:rFonts w:ascii="Sylfaen" w:hAnsi="Sylfaen"/>
          <w:lang w:val="en-GB"/>
        </w:rPr>
      </w:pPr>
    </w:p>
    <w:p w14:paraId="7CA664D0" w14:textId="77777777" w:rsidR="00952793" w:rsidRPr="008F65B4" w:rsidRDefault="00952793" w:rsidP="006D1855">
      <w:pPr>
        <w:pStyle w:val="NormalWeb"/>
        <w:numPr>
          <w:ilvl w:val="0"/>
          <w:numId w:val="3"/>
        </w:numPr>
        <w:tabs>
          <w:tab w:val="left" w:pos="360"/>
        </w:tabs>
        <w:spacing w:before="0" w:beforeAutospacing="0" w:after="0" w:afterAutospacing="0"/>
        <w:ind w:left="270"/>
        <w:rPr>
          <w:rFonts w:ascii="Sylfaen" w:hAnsi="Sylfaen"/>
          <w:b/>
          <w:color w:val="000000"/>
          <w:sz w:val="22"/>
          <w:szCs w:val="22"/>
        </w:rPr>
      </w:pPr>
      <w:r w:rsidRPr="008F65B4">
        <w:rPr>
          <w:rFonts w:ascii="Sylfaen" w:hAnsi="Sylfaen"/>
          <w:b/>
          <w:sz w:val="22"/>
          <w:szCs w:val="22"/>
        </w:rPr>
        <w:t xml:space="preserve">საუკეთესო პრაქტიკის მოკლე მიმოხილვა (არსებობის შემთხვევაში) </w:t>
      </w:r>
    </w:p>
    <w:p w14:paraId="16766E62" w14:textId="77777777" w:rsidR="00952793" w:rsidRPr="008F65B4" w:rsidRDefault="00952793" w:rsidP="00952793">
      <w:pPr>
        <w:pStyle w:val="NormalWeb"/>
        <w:tabs>
          <w:tab w:val="left" w:pos="360"/>
        </w:tabs>
        <w:spacing w:before="0" w:beforeAutospacing="0" w:after="0" w:afterAutospacing="0"/>
        <w:ind w:left="270"/>
        <w:rPr>
          <w:rFonts w:ascii="Sylfaen" w:hAnsi="Sylfaen"/>
          <w:color w:val="000000"/>
          <w:sz w:val="22"/>
          <w:szCs w:val="22"/>
        </w:rPr>
      </w:pPr>
      <w:r w:rsidRPr="008F65B4">
        <w:rPr>
          <w:rFonts w:ascii="Sylfaen" w:hAnsi="Sylfaen"/>
          <w:color w:val="000000"/>
          <w:sz w:val="22"/>
          <w:szCs w:val="22"/>
        </w:rPr>
        <w:t>არ არის მითითებული.</w:t>
      </w:r>
    </w:p>
    <w:p w14:paraId="587571F4" w14:textId="77777777" w:rsidR="00952793" w:rsidRPr="008F65B4" w:rsidRDefault="00952793" w:rsidP="00952793">
      <w:pPr>
        <w:pStyle w:val="ListParagraph"/>
        <w:spacing w:line="240" w:lineRule="auto"/>
        <w:ind w:left="270"/>
        <w:rPr>
          <w:rFonts w:ascii="Sylfaen" w:hAnsi="Sylfaen"/>
          <w:b/>
          <w:color w:val="000000"/>
          <w:lang w:val="en-GB"/>
        </w:rPr>
      </w:pPr>
    </w:p>
    <w:p w14:paraId="2CA17B01" w14:textId="77777777" w:rsidR="00952793" w:rsidRPr="008F65B4" w:rsidRDefault="00952793" w:rsidP="006D1855">
      <w:pPr>
        <w:pStyle w:val="NormalWeb"/>
        <w:numPr>
          <w:ilvl w:val="0"/>
          <w:numId w:val="2"/>
        </w:numPr>
        <w:tabs>
          <w:tab w:val="left" w:pos="0"/>
          <w:tab w:val="left" w:pos="360"/>
          <w:tab w:val="left" w:pos="720"/>
        </w:tabs>
        <w:spacing w:before="0" w:beforeAutospacing="0" w:after="0" w:afterAutospacing="0"/>
        <w:ind w:left="0" w:firstLine="0"/>
        <w:jc w:val="both"/>
        <w:rPr>
          <w:rFonts w:ascii="Sylfaen" w:hAnsi="Sylfaen"/>
          <w:b/>
          <w:color w:val="000000"/>
          <w:sz w:val="22"/>
          <w:szCs w:val="22"/>
        </w:rPr>
      </w:pPr>
      <w:r w:rsidRPr="008F65B4">
        <w:rPr>
          <w:rFonts w:ascii="Sylfaen" w:hAnsi="Sylfaen"/>
          <w:b/>
          <w:color w:val="000000"/>
          <w:sz w:val="22"/>
          <w:szCs w:val="22"/>
        </w:rPr>
        <w:t>ინფორმაცია უსდ-ს არგუმენტირებული პოზიციის გაზიარების, ან არ გაზიარების თაობაზე</w:t>
      </w:r>
    </w:p>
    <w:p w14:paraId="2C31EDA2" w14:textId="1158F2E2"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ექსპერტთა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ჯგუფმა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განიხილა</w:t>
      </w:r>
      <w:r w:rsidRPr="00C7037C">
        <w:rPr>
          <w:rFonts w:ascii="Times New Roman" w:eastAsia="Times New Roman" w:hAnsi="Times New Roman"/>
          <w:sz w:val="24"/>
          <w:szCs w:val="24"/>
          <w:lang w:val="en-US"/>
        </w:rPr>
        <w:t xml:space="preserve"> </w:t>
      </w:r>
      <w:r w:rsidR="00FD705D">
        <w:rPr>
          <w:rFonts w:ascii="Sylfaen" w:eastAsia="Times New Roman" w:hAnsi="Sylfaen"/>
          <w:sz w:val="24"/>
          <w:szCs w:val="24"/>
        </w:rPr>
        <w:t>შპს აღმოსავლეთ-დასავლეთ უნივერსიტეტის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წარმოდგენილი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არგუმენტირებული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წერილი</w:t>
      </w:r>
      <w:r w:rsidRPr="00C7037C">
        <w:rPr>
          <w:rFonts w:ascii="Times New Roman" w:eastAsia="Times New Roman" w:hAnsi="Times New Roman"/>
          <w:sz w:val="24"/>
          <w:szCs w:val="24"/>
          <w:lang w:val="en-US"/>
        </w:rPr>
        <w:t xml:space="preserve"> № 00002833, 2026 </w:t>
      </w:r>
      <w:r w:rsidRPr="00C7037C">
        <w:rPr>
          <w:rFonts w:ascii="Sylfaen" w:eastAsia="Times New Roman" w:hAnsi="Sylfaen" w:cs="Sylfaen"/>
          <w:sz w:val="24"/>
          <w:szCs w:val="24"/>
          <w:lang w:val="en-US"/>
        </w:rPr>
        <w:t>წლის</w:t>
      </w:r>
      <w:r w:rsidRPr="00C7037C">
        <w:rPr>
          <w:rFonts w:ascii="Times New Roman" w:eastAsia="Times New Roman" w:hAnsi="Times New Roman"/>
          <w:sz w:val="24"/>
          <w:szCs w:val="24"/>
          <w:lang w:val="en-US"/>
        </w:rPr>
        <w:t xml:space="preserve"> 29 </w:t>
      </w:r>
      <w:r w:rsidRPr="00C7037C">
        <w:rPr>
          <w:rFonts w:ascii="Sylfaen" w:eastAsia="Times New Roman" w:hAnsi="Sylfaen" w:cs="Sylfaen"/>
          <w:sz w:val="24"/>
          <w:szCs w:val="24"/>
          <w:lang w:val="en-US"/>
        </w:rPr>
        <w:t>ივნისი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დასკვნის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პროექტის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შესახებ</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თანდართულ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დანართებთან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ერთად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მიესალმება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პასუხის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კონსტრუქციულ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ტონს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გამოხატულ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ერთგულებას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უწყვეტი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განვითარებისადმი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თითოეულ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ოთხ</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რეკომენდაციასთან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დაკავშირებით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მოცემულია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ქვემოთ</w:t>
      </w:r>
      <w:r w:rsidRPr="00C7037C">
        <w:rPr>
          <w:rFonts w:ascii="Times New Roman" w:eastAsia="Times New Roman" w:hAnsi="Times New Roman"/>
          <w:sz w:val="24"/>
          <w:szCs w:val="24"/>
          <w:lang w:val="en-US"/>
        </w:rPr>
        <w:t>.</w:t>
      </w:r>
    </w:p>
    <w:p w14:paraId="12762B3C"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b/>
          <w:bCs/>
          <w:sz w:val="24"/>
          <w:szCs w:val="24"/>
          <w:lang w:val="en-US"/>
        </w:rPr>
        <w:t>რეკომენდაცია</w:t>
      </w:r>
      <w:r w:rsidRPr="00C7037C">
        <w:rPr>
          <w:rFonts w:ascii="Times New Roman" w:eastAsia="Times New Roman" w:hAnsi="Times New Roman"/>
          <w:b/>
          <w:bCs/>
          <w:sz w:val="24"/>
          <w:szCs w:val="24"/>
          <w:lang w:val="en-US"/>
        </w:rPr>
        <w:t xml:space="preserve"> 1 (</w:t>
      </w:r>
      <w:r w:rsidRPr="00C7037C">
        <w:rPr>
          <w:rFonts w:ascii="Sylfaen" w:eastAsia="Times New Roman" w:hAnsi="Sylfaen" w:cs="Sylfaen"/>
          <w:b/>
          <w:bCs/>
          <w:sz w:val="24"/>
          <w:szCs w:val="24"/>
          <w:lang w:val="en-US"/>
        </w:rPr>
        <w:t>ქვესტანდარტი</w:t>
      </w:r>
      <w:r w:rsidRPr="00C7037C">
        <w:rPr>
          <w:rFonts w:ascii="Times New Roman" w:eastAsia="Times New Roman" w:hAnsi="Times New Roman"/>
          <w:b/>
          <w:bCs/>
          <w:sz w:val="24"/>
          <w:szCs w:val="24"/>
          <w:lang w:val="en-US"/>
        </w:rPr>
        <w:t xml:space="preserve"> 1.1)</w:t>
      </w:r>
    </w:p>
    <w:p w14:paraId="5A6545EE"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ჯგუფმა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განიხილა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არგუმენტი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კლასტერული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რომლებიც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ადაპტირებულია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არიზონას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სახელმწიფო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უნივერსიტეტის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აკადემიური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მოდელიდან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უკვე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შეიცავს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საერთაშორისოდ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ორიენტირებულ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დიზაინს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აღნიშნავს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ვალდებულებას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განახორციელოს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ერთობლივი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საერთაშორისო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შრომის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ბაზრის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დანერგვის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ეტაპზე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თუმცა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აღნიშნავს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საერთაშორისო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შრომის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ბაზრის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ტენდენციებისა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მინიჭებულ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კვალიფიკაციებზე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დამსაქმებელთა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მოთხოვნის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სპეციალური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არსებობს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ვალდებულება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მოამზადოს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იგი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მოგვიანებით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ეტაპზე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ადასტურებს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მტკიცებულება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წარმოდგენილი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იზიარებს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არგუმენტირებულ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საკითხთან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დაკავშირებით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ინარჩუნებს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თავდაპირველი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ფორმულირებით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ცვლილებების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გარეშე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ქვესტანდარტი</w:t>
      </w:r>
      <w:r w:rsidRPr="00C7037C">
        <w:rPr>
          <w:rFonts w:ascii="Times New Roman" w:eastAsia="Times New Roman" w:hAnsi="Times New Roman"/>
          <w:sz w:val="24"/>
          <w:szCs w:val="24"/>
          <w:lang w:val="en-US"/>
        </w:rPr>
        <w:t xml:space="preserve"> 1.1 </w:t>
      </w:r>
      <w:r w:rsidRPr="00C7037C">
        <w:rPr>
          <w:rFonts w:ascii="Sylfaen" w:eastAsia="Times New Roman" w:hAnsi="Sylfaen" w:cs="Sylfaen"/>
          <w:sz w:val="24"/>
          <w:szCs w:val="24"/>
          <w:lang w:val="en-US"/>
        </w:rPr>
        <w:t>კვლავ</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ფასდება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არსებითად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w:t>
      </w:r>
    </w:p>
    <w:p w14:paraId="7A38B0F2"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b/>
          <w:bCs/>
          <w:sz w:val="24"/>
          <w:szCs w:val="24"/>
          <w:lang w:val="en-US"/>
        </w:rPr>
        <w:t>რეკომენდაცია</w:t>
      </w:r>
      <w:r w:rsidRPr="00C7037C">
        <w:rPr>
          <w:rFonts w:ascii="Times New Roman" w:eastAsia="Times New Roman" w:hAnsi="Times New Roman"/>
          <w:b/>
          <w:bCs/>
          <w:sz w:val="24"/>
          <w:szCs w:val="24"/>
          <w:lang w:val="en-US"/>
        </w:rPr>
        <w:t xml:space="preserve"> 2 (</w:t>
      </w:r>
      <w:r w:rsidRPr="00C7037C">
        <w:rPr>
          <w:rFonts w:ascii="Sylfaen" w:eastAsia="Times New Roman" w:hAnsi="Sylfaen" w:cs="Sylfaen"/>
          <w:b/>
          <w:bCs/>
          <w:sz w:val="24"/>
          <w:szCs w:val="24"/>
          <w:lang w:val="en-US"/>
        </w:rPr>
        <w:t>ქვესტანდარტი</w:t>
      </w:r>
      <w:r w:rsidRPr="00C7037C">
        <w:rPr>
          <w:rFonts w:ascii="Times New Roman" w:eastAsia="Times New Roman" w:hAnsi="Times New Roman"/>
          <w:b/>
          <w:bCs/>
          <w:sz w:val="24"/>
          <w:szCs w:val="24"/>
          <w:lang w:val="en-US"/>
        </w:rPr>
        <w:t xml:space="preserve"> 1.4)</w:t>
      </w:r>
    </w:p>
    <w:p w14:paraId="6BE92CEC"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იზიარებს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დაკვირვებას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ახლადშექმნილი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პროგრამებისთვის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რომლებსაც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ჰყავთ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სტუდენტთა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კონტინგენტი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სტუდენტებისა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კურსდამთავრებულების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ჩართულობა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შემუშავების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ეტაპზე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ობიექტურად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შეუძლებელი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შეზღუდვა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ბუნებრივია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საწყისი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აკრედიტაციისთვის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აღიარებს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თუმცა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მიიჩნევს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ჩართულობა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ეტაპზე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შესაძლებელი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სათანადოდ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დოკუმენტირებული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დამსაქმებელთა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მოსაზრებები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შეგროვდა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ცალკეული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ორმხრივი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კონსულტაციების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გზით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მხოლოდ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ნახსენებია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ჩაწერილი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კომიტეტის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ოქმებში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დამსაქმებელთა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შორის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რომლებთანაც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კონსულტაცია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ჩატარდა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იყვნენ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ჯანდაცვის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სექტორის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ორგანიზაციები</w:t>
      </w:r>
      <w:r w:rsidRPr="00C7037C">
        <w:rPr>
          <w:rFonts w:ascii="Times New Roman" w:eastAsia="Times New Roman" w:hAnsi="Times New Roman"/>
          <w:sz w:val="24"/>
          <w:szCs w:val="24"/>
          <w:lang w:val="en-US"/>
        </w:rPr>
        <w:t xml:space="preserve"> Health Care Policy and Management </w:t>
      </w:r>
      <w:r w:rsidRPr="00C7037C">
        <w:rPr>
          <w:rFonts w:ascii="Sylfaen" w:eastAsia="Times New Roman" w:hAnsi="Sylfaen" w:cs="Sylfaen"/>
          <w:sz w:val="24"/>
          <w:szCs w:val="24"/>
          <w:lang w:val="en-US"/>
        </w:rPr>
        <w:t>პროგრამისთვის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მოწვეული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პერსონალი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სისტემურად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ნაწილობრივ</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იზიარებს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არგუმენტირებულ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ცვლის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იმგვარად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იგი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მოითხოვს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დაინტერესებულ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ჩართულობას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ჩართვაც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შესაძლებელი</w:t>
      </w:r>
      <w:r w:rsidRPr="00C7037C">
        <w:rPr>
          <w:rFonts w:ascii="Times New Roman" w:eastAsia="Times New Roman" w:hAnsi="Times New Roman"/>
          <w:sz w:val="24"/>
          <w:szCs w:val="24"/>
          <w:lang w:val="en-US"/>
        </w:rPr>
        <w:t>.</w:t>
      </w:r>
    </w:p>
    <w:p w14:paraId="6B6D410F"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რეკომენდაცია</w:t>
      </w:r>
      <w:r w:rsidRPr="00C7037C">
        <w:rPr>
          <w:rFonts w:ascii="Times New Roman" w:eastAsia="Times New Roman" w:hAnsi="Times New Roman"/>
          <w:sz w:val="24"/>
          <w:szCs w:val="24"/>
          <w:lang w:val="en-US"/>
        </w:rPr>
        <w:t xml:space="preserve"> 2 (</w:t>
      </w:r>
      <w:r w:rsidRPr="00C7037C">
        <w:rPr>
          <w:rFonts w:ascii="Sylfaen" w:eastAsia="Times New Roman" w:hAnsi="Sylfaen" w:cs="Sylfaen"/>
          <w:sz w:val="24"/>
          <w:szCs w:val="24"/>
          <w:lang w:val="en-US"/>
        </w:rPr>
        <w:t>შესწორებული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რეკომენდებულია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შემუშავება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განხორციელდეს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კოლაბორაციული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პროცესი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რომელშიც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ყველა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დაინტერესებული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მხარე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აკადემიური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მოწვეული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პერსონალი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დამსაქმებლები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ამოქმედების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შემდეგ</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სტუდენტები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კურსდამთავრებულები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ხოლო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ჩართულობა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დოკუმენტირებული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უნდა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კომიტეტის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ოქმებში</w:t>
      </w:r>
      <w:r w:rsidRPr="00C7037C">
        <w:rPr>
          <w:rFonts w:ascii="Times New Roman" w:eastAsia="Times New Roman" w:hAnsi="Times New Roman"/>
          <w:sz w:val="24"/>
          <w:szCs w:val="24"/>
          <w:lang w:val="en-US"/>
        </w:rPr>
        <w:t>.</w:t>
      </w:r>
    </w:p>
    <w:p w14:paraId="5965C8DF"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ქვესტანდარტი</w:t>
      </w:r>
      <w:r w:rsidRPr="00C7037C">
        <w:rPr>
          <w:rFonts w:ascii="Times New Roman" w:eastAsia="Times New Roman" w:hAnsi="Times New Roman"/>
          <w:sz w:val="24"/>
          <w:szCs w:val="24"/>
          <w:lang w:val="en-US"/>
        </w:rPr>
        <w:t xml:space="preserve"> 1.4 </w:t>
      </w:r>
      <w:r w:rsidRPr="00C7037C">
        <w:rPr>
          <w:rFonts w:ascii="Sylfaen" w:eastAsia="Times New Roman" w:hAnsi="Sylfaen" w:cs="Sylfaen"/>
          <w:sz w:val="24"/>
          <w:szCs w:val="24"/>
          <w:lang w:val="en-US"/>
        </w:rPr>
        <w:t>კვლავ</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ფასდება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არსებითად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w:t>
      </w:r>
    </w:p>
    <w:p w14:paraId="30D7E68F"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b/>
          <w:bCs/>
          <w:sz w:val="24"/>
          <w:szCs w:val="24"/>
          <w:lang w:val="en-US"/>
        </w:rPr>
        <w:t>რეკომენდაცია</w:t>
      </w:r>
      <w:r w:rsidRPr="00C7037C">
        <w:rPr>
          <w:rFonts w:ascii="Times New Roman" w:eastAsia="Times New Roman" w:hAnsi="Times New Roman"/>
          <w:b/>
          <w:bCs/>
          <w:sz w:val="24"/>
          <w:szCs w:val="24"/>
          <w:lang w:val="en-US"/>
        </w:rPr>
        <w:t xml:space="preserve"> 3 (</w:t>
      </w:r>
      <w:r w:rsidRPr="00C7037C">
        <w:rPr>
          <w:rFonts w:ascii="Sylfaen" w:eastAsia="Times New Roman" w:hAnsi="Sylfaen" w:cs="Sylfaen"/>
          <w:b/>
          <w:bCs/>
          <w:sz w:val="24"/>
          <w:szCs w:val="24"/>
          <w:lang w:val="en-US"/>
        </w:rPr>
        <w:t>ქვესტანდარტი</w:t>
      </w:r>
      <w:r w:rsidRPr="00C7037C">
        <w:rPr>
          <w:rFonts w:ascii="Times New Roman" w:eastAsia="Times New Roman" w:hAnsi="Times New Roman"/>
          <w:b/>
          <w:bCs/>
          <w:sz w:val="24"/>
          <w:szCs w:val="24"/>
          <w:lang w:val="en-US"/>
        </w:rPr>
        <w:t xml:space="preserve"> 1.4, </w:t>
      </w:r>
      <w:r w:rsidRPr="00C7037C">
        <w:rPr>
          <w:rFonts w:ascii="Sylfaen" w:eastAsia="Times New Roman" w:hAnsi="Sylfaen" w:cs="Sylfaen"/>
          <w:b/>
          <w:bCs/>
          <w:sz w:val="24"/>
          <w:szCs w:val="24"/>
          <w:lang w:val="en-US"/>
        </w:rPr>
        <w:t>ლიდერობისა</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და</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მენეჯმენტის</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აღმასრულებელი</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მაგისტრატურის</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პროგრამა</w:t>
      </w:r>
      <w:r w:rsidRPr="00C7037C">
        <w:rPr>
          <w:rFonts w:ascii="Times New Roman" w:eastAsia="Times New Roman" w:hAnsi="Times New Roman"/>
          <w:b/>
          <w:bCs/>
          <w:sz w:val="24"/>
          <w:szCs w:val="24"/>
          <w:lang w:val="en-US"/>
        </w:rPr>
        <w:t>)</w:t>
      </w:r>
    </w:p>
    <w:p w14:paraId="65B4C3BB"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იღებს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განმარტებას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სწავლის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შედეგი</w:t>
      </w:r>
      <w:r w:rsidRPr="00C7037C">
        <w:rPr>
          <w:rFonts w:ascii="Times New Roman" w:eastAsia="Times New Roman" w:hAnsi="Times New Roman"/>
          <w:sz w:val="24"/>
          <w:szCs w:val="24"/>
          <w:lang w:val="en-US"/>
        </w:rPr>
        <w:t xml:space="preserve"> 8 (PLO8) </w:t>
      </w:r>
      <w:r w:rsidRPr="00C7037C">
        <w:rPr>
          <w:rFonts w:ascii="Sylfaen" w:eastAsia="Times New Roman" w:hAnsi="Sylfaen" w:cs="Sylfaen"/>
          <w:sz w:val="24"/>
          <w:szCs w:val="24"/>
          <w:lang w:val="en-US"/>
        </w:rPr>
        <w:t>ეხება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გამოყენებით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სამეცნიერო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აღმასრულებელი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მაგისტრატურის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შეუძლია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კანონიერად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განახორციელოს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დამამთავრებელი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კომპონენტი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გამოყენებითი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საკონსულტაციო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ხასიათის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პროექტის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მეშვეობით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ტრადიციული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ნაშრომის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ნაცვლად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თუმცა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აღნიშნავს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საკუთარი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ინფორმაციით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კომპონენტები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რომლებიც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გამოყენებითი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კვლევისა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საკონსულტაციო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დატვირთვას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ატარებენ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მხოლოდ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ნაწილობრივ</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სავალდებულო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პროექტი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ყველაზე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უშუალოდ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უზრუნველყოფს</w:t>
      </w:r>
      <w:r w:rsidRPr="00C7037C">
        <w:rPr>
          <w:rFonts w:ascii="Times New Roman" w:eastAsia="Times New Roman" w:hAnsi="Times New Roman"/>
          <w:sz w:val="24"/>
          <w:szCs w:val="24"/>
          <w:lang w:val="en-US"/>
        </w:rPr>
        <w:t xml:space="preserve"> PLO8-</w:t>
      </w:r>
      <w:r w:rsidRPr="00C7037C">
        <w:rPr>
          <w:rFonts w:ascii="Sylfaen" w:eastAsia="Times New Roman" w:hAnsi="Sylfaen" w:cs="Sylfaen"/>
          <w:sz w:val="24"/>
          <w:szCs w:val="24"/>
          <w:lang w:val="en-US"/>
        </w:rPr>
        <w:t>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მიღწევას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კერძოდ</w:t>
      </w:r>
      <w:r w:rsidRPr="00C7037C">
        <w:rPr>
          <w:rFonts w:ascii="Times New Roman" w:eastAsia="Times New Roman" w:hAnsi="Times New Roman"/>
          <w:sz w:val="24"/>
          <w:szCs w:val="24"/>
          <w:lang w:val="en-US"/>
        </w:rPr>
        <w:t xml:space="preserve"> Global Organizational Consulting (TGM 507), Launching Global Ventures (TAM 534)-</w:t>
      </w:r>
      <w:r w:rsidRPr="00C7037C">
        <w:rPr>
          <w:rFonts w:ascii="Sylfaen" w:eastAsia="Times New Roman" w:hAnsi="Sylfaen" w:cs="Sylfaen"/>
          <w:sz w:val="24"/>
          <w:szCs w:val="24"/>
          <w:lang w:val="en-US"/>
        </w:rPr>
        <w:t>თან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ერთად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შეთავაზებულია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სავალდებულო</w:t>
      </w:r>
      <w:r w:rsidRPr="00C7037C">
        <w:rPr>
          <w:rFonts w:ascii="Times New Roman" w:eastAsia="Times New Roman" w:hAnsi="Times New Roman"/>
          <w:sz w:val="24"/>
          <w:szCs w:val="24"/>
          <w:lang w:val="en-US"/>
        </w:rPr>
        <w:t>-</w:t>
      </w:r>
      <w:r w:rsidRPr="00C7037C">
        <w:rPr>
          <w:rFonts w:ascii="Sylfaen" w:eastAsia="Times New Roman" w:hAnsi="Sylfaen" w:cs="Sylfaen"/>
          <w:sz w:val="24"/>
          <w:szCs w:val="24"/>
          <w:lang w:val="en-US"/>
        </w:rPr>
        <w:t>არჩევითი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მოეთხოვება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ყველა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კურსდამთავრებულს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ვინაიდან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საფუძველში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მდებარე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შეშფოთება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სწორედ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იმაში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მდგომარეობს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სტრუქტურამ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უნდა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უზრუნველყოს</w:t>
      </w:r>
      <w:r w:rsidRPr="00C7037C">
        <w:rPr>
          <w:rFonts w:ascii="Times New Roman" w:eastAsia="Times New Roman" w:hAnsi="Times New Roman"/>
          <w:sz w:val="24"/>
          <w:szCs w:val="24"/>
          <w:lang w:val="en-US"/>
        </w:rPr>
        <w:t xml:space="preserve"> PLO8-</w:t>
      </w:r>
      <w:r w:rsidRPr="00C7037C">
        <w:rPr>
          <w:rFonts w:ascii="Sylfaen" w:eastAsia="Times New Roman" w:hAnsi="Sylfaen" w:cs="Sylfaen"/>
          <w:sz w:val="24"/>
          <w:szCs w:val="24"/>
          <w:lang w:val="en-US"/>
        </w:rPr>
        <w:t>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მიღწევა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ყველა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კურსდამთავრებულისთვის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იზიარებს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გარდაიქმნას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რჩევად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ინარჩუნებს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ხაზს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უსვამს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ფორმულირება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უკვე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იძლევა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სრულ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მოქნილობას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რადგან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ისე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კაპსტოუნ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სადისერტაციო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კომპონენტი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დააკმაყოფილებდა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ერთი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გამოყენებითი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კვლევის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საკონსულტაციო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პროექტის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სავალდებულოდ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განსაზღვრა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ყველა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სტუდენტისთვის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დააკმაყოფილებდა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სასწავლო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გეგმაში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მინიმალური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ცვლილებით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ქვესტანდარტი</w:t>
      </w:r>
      <w:r w:rsidRPr="00C7037C">
        <w:rPr>
          <w:rFonts w:ascii="Times New Roman" w:eastAsia="Times New Roman" w:hAnsi="Times New Roman"/>
          <w:sz w:val="24"/>
          <w:szCs w:val="24"/>
          <w:lang w:val="en-US"/>
        </w:rPr>
        <w:t xml:space="preserve"> 1.4 </w:t>
      </w:r>
      <w:r w:rsidRPr="00C7037C">
        <w:rPr>
          <w:rFonts w:ascii="Sylfaen" w:eastAsia="Times New Roman" w:hAnsi="Sylfaen" w:cs="Sylfaen"/>
          <w:sz w:val="24"/>
          <w:szCs w:val="24"/>
          <w:lang w:val="en-US"/>
        </w:rPr>
        <w:t>კვლავ</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ფასდება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არსებითად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w:t>
      </w:r>
    </w:p>
    <w:p w14:paraId="62C5B738"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b/>
          <w:bCs/>
          <w:sz w:val="24"/>
          <w:szCs w:val="24"/>
          <w:lang w:val="en-US"/>
        </w:rPr>
        <w:t>რეკომენდაცია</w:t>
      </w:r>
      <w:r w:rsidRPr="00C7037C">
        <w:rPr>
          <w:rFonts w:ascii="Times New Roman" w:eastAsia="Times New Roman" w:hAnsi="Times New Roman"/>
          <w:b/>
          <w:bCs/>
          <w:sz w:val="24"/>
          <w:szCs w:val="24"/>
          <w:lang w:val="en-US"/>
        </w:rPr>
        <w:t xml:space="preserve"> 4 (</w:t>
      </w:r>
      <w:r w:rsidRPr="00C7037C">
        <w:rPr>
          <w:rFonts w:ascii="Sylfaen" w:eastAsia="Times New Roman" w:hAnsi="Sylfaen" w:cs="Sylfaen"/>
          <w:b/>
          <w:bCs/>
          <w:sz w:val="24"/>
          <w:szCs w:val="24"/>
          <w:lang w:val="en-US"/>
        </w:rPr>
        <w:t>ქვესტანდარტი</w:t>
      </w:r>
      <w:r w:rsidRPr="00C7037C">
        <w:rPr>
          <w:rFonts w:ascii="Times New Roman" w:eastAsia="Times New Roman" w:hAnsi="Times New Roman"/>
          <w:b/>
          <w:bCs/>
          <w:sz w:val="24"/>
          <w:szCs w:val="24"/>
          <w:lang w:val="en-US"/>
        </w:rPr>
        <w:t xml:space="preserve"> 4.3)</w:t>
      </w:r>
    </w:p>
    <w:p w14:paraId="5612DAD3"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მიესალმება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სრულ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მიღებას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ვალდებულებას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ამოქმედების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პირველივე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წლიდან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დანერგოს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სტრუქტურირებული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საორიენტაციო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მოდული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პედაგოგიური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მომზადება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მოწვეული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პერსონალისთვის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დაკავშირებული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იქნება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შიდა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ხარისხის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უზრუნველყოფის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მექანიზმებთან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შეეხება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მოთხოვნას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დადასტურდეს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შემაჯამებელ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ცხრილში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ჩანაწერი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ადასტურებს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შეფასება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სწორია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შინაგანად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თანმიმდევრული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სტანდარტი</w:t>
      </w:r>
      <w:r w:rsidRPr="00C7037C">
        <w:rPr>
          <w:rFonts w:ascii="Times New Roman" w:eastAsia="Times New Roman" w:hAnsi="Times New Roman"/>
          <w:sz w:val="24"/>
          <w:szCs w:val="24"/>
          <w:lang w:val="en-US"/>
        </w:rPr>
        <w:t xml:space="preserve"> 4 </w:t>
      </w:r>
      <w:r w:rsidRPr="00C7037C">
        <w:rPr>
          <w:rFonts w:ascii="Sylfaen" w:eastAsia="Times New Roman" w:hAnsi="Sylfaen" w:cs="Sylfaen"/>
          <w:sz w:val="24"/>
          <w:szCs w:val="24"/>
          <w:lang w:val="en-US"/>
        </w:rPr>
        <w:t>ფასდება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არსებითად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რადგან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ქვესტანდარტი</w:t>
      </w:r>
      <w:r w:rsidRPr="00C7037C">
        <w:rPr>
          <w:rFonts w:ascii="Times New Roman" w:eastAsia="Times New Roman" w:hAnsi="Times New Roman"/>
          <w:sz w:val="24"/>
          <w:szCs w:val="24"/>
          <w:lang w:val="en-US"/>
        </w:rPr>
        <w:t xml:space="preserve"> 4.3 </w:t>
      </w:r>
      <w:r w:rsidRPr="00C7037C">
        <w:rPr>
          <w:rFonts w:ascii="Sylfaen" w:eastAsia="Times New Roman" w:hAnsi="Sylfaen" w:cs="Sylfaen"/>
          <w:sz w:val="24"/>
          <w:szCs w:val="24"/>
          <w:lang w:val="en-US"/>
        </w:rPr>
        <w:t>ფასდება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არსებითად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ხოლო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ქვესტანდარტი</w:t>
      </w:r>
      <w:r w:rsidRPr="00C7037C">
        <w:rPr>
          <w:rFonts w:ascii="Times New Roman" w:eastAsia="Times New Roman" w:hAnsi="Times New Roman"/>
          <w:sz w:val="24"/>
          <w:szCs w:val="24"/>
          <w:lang w:val="en-US"/>
        </w:rPr>
        <w:t xml:space="preserve"> 4.3 </w:t>
      </w:r>
      <w:r w:rsidRPr="00C7037C">
        <w:rPr>
          <w:rFonts w:ascii="Sylfaen" w:eastAsia="Times New Roman" w:hAnsi="Sylfaen" w:cs="Sylfaen"/>
          <w:sz w:val="24"/>
          <w:szCs w:val="24"/>
          <w:lang w:val="en-US"/>
        </w:rPr>
        <w:t>ასე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ფასდება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რადგან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ვიზიტის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დროისთვის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დაწესებულების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პროფესიული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განვითარების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უზრუნველყოფა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სისტემურად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ვრცელდებოდა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მოწვეულ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პერსონალზე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კლასტერის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დონეზე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სწავლების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მნიშვნელოვან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წილს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შეადგენს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დაახლოებით</w:t>
      </w:r>
      <w:r w:rsidRPr="00C7037C">
        <w:rPr>
          <w:rFonts w:ascii="Times New Roman" w:eastAsia="Times New Roman" w:hAnsi="Times New Roman"/>
          <w:sz w:val="24"/>
          <w:szCs w:val="24"/>
          <w:lang w:val="en-US"/>
        </w:rPr>
        <w:t xml:space="preserve"> 23%),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დოკუმენტირებული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არცერთი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საორიენტაციო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პედაგოგიური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მომზადება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მიმართული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სპეციალურად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მოწვეული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პერსონალისთვის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აკადემიური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პერსონალისთვის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პროფესიული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განვითარების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მექანიზმები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თავისთავად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ვერ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ავსებს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ხარვეზს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იზიარებს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ნაგულისხმევ</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ქვესტანდარტი</w:t>
      </w:r>
      <w:r w:rsidRPr="00C7037C">
        <w:rPr>
          <w:rFonts w:ascii="Times New Roman" w:eastAsia="Times New Roman" w:hAnsi="Times New Roman"/>
          <w:sz w:val="24"/>
          <w:szCs w:val="24"/>
          <w:lang w:val="en-US"/>
        </w:rPr>
        <w:t xml:space="preserve"> 4.3 </w:t>
      </w:r>
      <w:r w:rsidRPr="00C7037C">
        <w:rPr>
          <w:rFonts w:ascii="Sylfaen" w:eastAsia="Times New Roman" w:hAnsi="Sylfaen" w:cs="Sylfaen"/>
          <w:sz w:val="24"/>
          <w:szCs w:val="24"/>
          <w:lang w:val="en-US"/>
        </w:rPr>
        <w:t>ხელახლა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უნდა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შეფასდეს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ინარჩუნებს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ისე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შეფასებას</w:t>
      </w:r>
      <w:r w:rsidRPr="00C7037C">
        <w:rPr>
          <w:rFonts w:ascii="Times New Roman" w:eastAsia="Times New Roman" w:hAnsi="Times New Roman"/>
          <w:sz w:val="24"/>
          <w:szCs w:val="24"/>
          <w:lang w:val="en-US"/>
        </w:rPr>
        <w:t>.</w:t>
      </w:r>
    </w:p>
    <w:p w14:paraId="2C61B7AE"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b/>
          <w:bCs/>
          <w:sz w:val="24"/>
          <w:szCs w:val="24"/>
          <w:lang w:val="en-US"/>
        </w:rPr>
        <w:t>ახლად</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წარმოდგენილი</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დოკუმენტები</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და</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შესწორებული</w:t>
      </w:r>
      <w:r w:rsidRPr="00C7037C">
        <w:rPr>
          <w:rFonts w:ascii="Times New Roman" w:eastAsia="Times New Roman" w:hAnsi="Times New Roman"/>
          <w:b/>
          <w:bCs/>
          <w:sz w:val="24"/>
          <w:szCs w:val="24"/>
          <w:lang w:val="en-US"/>
        </w:rPr>
        <w:t xml:space="preserve"> </w:t>
      </w:r>
      <w:r w:rsidRPr="00C7037C">
        <w:rPr>
          <w:rFonts w:ascii="Sylfaen" w:eastAsia="Times New Roman" w:hAnsi="Sylfaen" w:cs="Sylfaen"/>
          <w:b/>
          <w:bCs/>
          <w:sz w:val="24"/>
          <w:szCs w:val="24"/>
          <w:lang w:val="en-US"/>
        </w:rPr>
        <w:t>კვალიფიკაციები</w:t>
      </w:r>
    </w:p>
    <w:p w14:paraId="3BD05EAF" w14:textId="77777777" w:rsidR="00C7037C" w:rsidRPr="00C7037C" w:rsidRDefault="00C7037C" w:rsidP="00FD705D">
      <w:pPr>
        <w:pStyle w:val="ListParagraph"/>
        <w:numPr>
          <w:ilvl w:val="0"/>
          <w:numId w:val="2"/>
        </w:numPr>
        <w:spacing w:before="100" w:beforeAutospacing="1" w:after="100" w:afterAutospacing="1" w:line="240" w:lineRule="auto"/>
        <w:jc w:val="both"/>
        <w:rPr>
          <w:rFonts w:ascii="Times New Roman" w:eastAsia="Times New Roman" w:hAnsi="Times New Roman"/>
          <w:sz w:val="24"/>
          <w:szCs w:val="24"/>
          <w:lang w:val="en-US"/>
        </w:rPr>
      </w:pP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ადასტურებს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მიღებულია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არგუმენტირებულ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პოზიციასთან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თანდართული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დანართი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მოიცავს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სამი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მაგისტრატურის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შესწორებულ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სასწავლო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გეგმებს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განვითარების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კომიტეტისა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სკოლის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საბჭოს</w:t>
      </w:r>
      <w:r w:rsidRPr="00C7037C">
        <w:rPr>
          <w:rFonts w:ascii="Times New Roman" w:eastAsia="Times New Roman" w:hAnsi="Times New Roman"/>
          <w:sz w:val="24"/>
          <w:szCs w:val="24"/>
          <w:lang w:val="en-US"/>
        </w:rPr>
        <w:t xml:space="preserve"> 2026 </w:t>
      </w:r>
      <w:r w:rsidRPr="00C7037C">
        <w:rPr>
          <w:rFonts w:ascii="Sylfaen" w:eastAsia="Times New Roman" w:hAnsi="Sylfaen" w:cs="Sylfaen"/>
          <w:sz w:val="24"/>
          <w:szCs w:val="24"/>
          <w:lang w:val="en-US"/>
        </w:rPr>
        <w:t>წლის</w:t>
      </w:r>
      <w:r w:rsidRPr="00C7037C">
        <w:rPr>
          <w:rFonts w:ascii="Times New Roman" w:eastAsia="Times New Roman" w:hAnsi="Times New Roman"/>
          <w:sz w:val="24"/>
          <w:szCs w:val="24"/>
          <w:lang w:val="en-US"/>
        </w:rPr>
        <w:t xml:space="preserve"> 11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12 </w:t>
      </w:r>
      <w:r w:rsidRPr="00C7037C">
        <w:rPr>
          <w:rFonts w:ascii="Sylfaen" w:eastAsia="Times New Roman" w:hAnsi="Sylfaen" w:cs="Sylfaen"/>
          <w:sz w:val="24"/>
          <w:szCs w:val="24"/>
          <w:lang w:val="en-US"/>
        </w:rPr>
        <w:t>მაისის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სხდომების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ოქმებს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დოკუმენტები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აწესებს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შესწორებულ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კვალიფიკაციურ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სტრუქტურას</w:t>
      </w:r>
      <w:r w:rsidRPr="00C7037C">
        <w:rPr>
          <w:rFonts w:ascii="Times New Roman" w:eastAsia="Times New Roman" w:hAnsi="Times New Roman"/>
          <w:sz w:val="24"/>
          <w:szCs w:val="24"/>
          <w:lang w:val="en-US"/>
        </w:rPr>
        <w:t xml:space="preserve"> Global Management, Health Care Policy and Management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Business Analytics </w:t>
      </w:r>
      <w:r w:rsidRPr="00C7037C">
        <w:rPr>
          <w:rFonts w:ascii="Sylfaen" w:eastAsia="Times New Roman" w:hAnsi="Sylfaen" w:cs="Sylfaen"/>
          <w:sz w:val="24"/>
          <w:szCs w:val="24"/>
          <w:lang w:val="en-US"/>
        </w:rPr>
        <w:t>მაგისტრატურის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პროგრამებისთვის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მიხედვითაც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პირველი</w:t>
      </w:r>
      <w:r w:rsidRPr="00C7037C">
        <w:rPr>
          <w:rFonts w:ascii="Times New Roman" w:eastAsia="Times New Roman" w:hAnsi="Times New Roman"/>
          <w:sz w:val="24"/>
          <w:szCs w:val="24"/>
          <w:lang w:val="en-US"/>
        </w:rPr>
        <w:t xml:space="preserve"> 60-</w:t>
      </w:r>
      <w:r w:rsidRPr="00C7037C">
        <w:rPr>
          <w:rFonts w:ascii="Sylfaen" w:eastAsia="Times New Roman" w:hAnsi="Sylfaen" w:cs="Sylfaen"/>
          <w:sz w:val="24"/>
          <w:szCs w:val="24"/>
          <w:lang w:val="en-US"/>
        </w:rPr>
        <w:t>კრედიტიანი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ნაწილის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დასრულებისას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ენიჭება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მაგისტრის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კვალიფიკაცია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ხოლო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მეორე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ნაწილის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დასრულებისას</w:t>
      </w:r>
      <w:r w:rsidRPr="00C7037C">
        <w:rPr>
          <w:rFonts w:ascii="Times New Roman" w:eastAsia="Times New Roman" w:hAnsi="Times New Roman"/>
          <w:sz w:val="24"/>
          <w:szCs w:val="24"/>
          <w:lang w:val="en-US"/>
        </w:rPr>
        <w:t xml:space="preserve"> — </w:t>
      </w:r>
      <w:r w:rsidRPr="00C7037C">
        <w:rPr>
          <w:rFonts w:ascii="Sylfaen" w:eastAsia="Times New Roman" w:hAnsi="Sylfaen" w:cs="Sylfaen"/>
          <w:sz w:val="24"/>
          <w:szCs w:val="24"/>
          <w:lang w:val="en-US"/>
        </w:rPr>
        <w:t>კვლევითი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მაგისტრის</w:t>
      </w:r>
      <w:r w:rsidRPr="00C7037C">
        <w:rPr>
          <w:rFonts w:ascii="Times New Roman" w:eastAsia="Times New Roman" w:hAnsi="Times New Roman"/>
          <w:sz w:val="24"/>
          <w:szCs w:val="24"/>
          <w:lang w:val="en-US"/>
        </w:rPr>
        <w:t xml:space="preserve"> (Research Master) </w:t>
      </w:r>
      <w:r w:rsidRPr="00C7037C">
        <w:rPr>
          <w:rFonts w:ascii="Sylfaen" w:eastAsia="Times New Roman" w:hAnsi="Sylfaen" w:cs="Sylfaen"/>
          <w:sz w:val="24"/>
          <w:szCs w:val="24"/>
          <w:lang w:val="en-US"/>
        </w:rPr>
        <w:t>კვალიფიკაცია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საქართველოს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განათლების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მეცნიერებისა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ახალგაზრდობის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მინისტრის</w:t>
      </w:r>
      <w:r w:rsidRPr="00C7037C">
        <w:rPr>
          <w:rFonts w:ascii="Times New Roman" w:eastAsia="Times New Roman" w:hAnsi="Times New Roman"/>
          <w:sz w:val="24"/>
          <w:szCs w:val="24"/>
          <w:lang w:val="en-US"/>
        </w:rPr>
        <w:t xml:space="preserve"> 2026 </w:t>
      </w:r>
      <w:r w:rsidRPr="00C7037C">
        <w:rPr>
          <w:rFonts w:ascii="Sylfaen" w:eastAsia="Times New Roman" w:hAnsi="Sylfaen" w:cs="Sylfaen"/>
          <w:sz w:val="24"/>
          <w:szCs w:val="24"/>
          <w:lang w:val="en-US"/>
        </w:rPr>
        <w:t>წლის</w:t>
      </w:r>
      <w:r w:rsidRPr="00C7037C">
        <w:rPr>
          <w:rFonts w:ascii="Times New Roman" w:eastAsia="Times New Roman" w:hAnsi="Times New Roman"/>
          <w:sz w:val="24"/>
          <w:szCs w:val="24"/>
          <w:lang w:val="en-US"/>
        </w:rPr>
        <w:t xml:space="preserve"> 8 </w:t>
      </w:r>
      <w:r w:rsidRPr="00C7037C">
        <w:rPr>
          <w:rFonts w:ascii="Sylfaen" w:eastAsia="Times New Roman" w:hAnsi="Sylfaen" w:cs="Sylfaen"/>
          <w:sz w:val="24"/>
          <w:szCs w:val="24"/>
          <w:lang w:val="en-US"/>
        </w:rPr>
        <w:t>აპრილის</w:t>
      </w:r>
      <w:r w:rsidRPr="00C7037C">
        <w:rPr>
          <w:rFonts w:ascii="Times New Roman" w:eastAsia="Times New Roman" w:hAnsi="Times New Roman"/>
          <w:sz w:val="24"/>
          <w:szCs w:val="24"/>
          <w:lang w:val="en-US"/>
        </w:rPr>
        <w:t xml:space="preserve"> №53/</w:t>
      </w:r>
      <w:r w:rsidRPr="00C7037C">
        <w:rPr>
          <w:rFonts w:ascii="Sylfaen" w:eastAsia="Times New Roman" w:hAnsi="Sylfaen" w:cs="Sylfaen"/>
          <w:sz w:val="24"/>
          <w:szCs w:val="24"/>
          <w:lang w:val="en-US"/>
        </w:rPr>
        <w:t>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ბრძანების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ძალაში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შევიდა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აკრედიტაციის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ვიზიტის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შემდეგ</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წინამდებარე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ანგარიშის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დასკვნები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ეხება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პროგრამებს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სახით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როგორითაც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ისინი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წარმოდგენილი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განხილული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იყო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აკრედიტაციის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პროცესის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მიმდინარეობისას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შესწორებული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საკვალიფიკაციო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სტრუქტურა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შესწორებული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სასწავლო</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გეგმები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წარმოადგენს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არსებით</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ცვლილებას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რომელიც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შედიოდა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შეფასებულ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დოკუმენტაციაში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შეფასებაც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შეუძლია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არგუმენტირებული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პოზიციის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ეტაპზე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შესაბამისად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იღებს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ცნობად</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ამ</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დოკუმენტებს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თავისი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შეფასების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მათზე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გავრცელების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გარეშე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ჯგუფი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ასევე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აღნიშნავს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რომ</w:t>
      </w:r>
      <w:r w:rsidRPr="00C7037C">
        <w:rPr>
          <w:rFonts w:ascii="Times New Roman" w:eastAsia="Times New Roman" w:hAnsi="Times New Roman"/>
          <w:sz w:val="24"/>
          <w:szCs w:val="24"/>
          <w:lang w:val="en-US"/>
        </w:rPr>
        <w:t xml:space="preserve"> 2026 </w:t>
      </w:r>
      <w:r w:rsidRPr="00C7037C">
        <w:rPr>
          <w:rFonts w:ascii="Sylfaen" w:eastAsia="Times New Roman" w:hAnsi="Sylfaen" w:cs="Sylfaen"/>
          <w:sz w:val="24"/>
          <w:szCs w:val="24"/>
          <w:lang w:val="en-US"/>
        </w:rPr>
        <w:t>წლის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მაისის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კომიტეტისა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საბჭოს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ოქმები</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აღწერენ</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ვიზიტის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შემდეგ</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მიღებულ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გადაწყვეტილებებს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არ</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ცვლის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დასკვნებს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დაინტერესებულ</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მხარეთა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ჩართულობის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შესახებ</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შემუშავების</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ეტაპზე</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რაც</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განხილულია</w:t>
      </w:r>
      <w:r w:rsidRPr="00C7037C">
        <w:rPr>
          <w:rFonts w:ascii="Times New Roman" w:eastAsia="Times New Roman" w:hAnsi="Times New Roman"/>
          <w:sz w:val="24"/>
          <w:szCs w:val="24"/>
          <w:lang w:val="en-US"/>
        </w:rPr>
        <w:t xml:space="preserve"> </w:t>
      </w:r>
      <w:r w:rsidRPr="00C7037C">
        <w:rPr>
          <w:rFonts w:ascii="Sylfaen" w:eastAsia="Times New Roman" w:hAnsi="Sylfaen" w:cs="Sylfaen"/>
          <w:sz w:val="24"/>
          <w:szCs w:val="24"/>
          <w:lang w:val="en-US"/>
        </w:rPr>
        <w:t>რეკომენდაცია</w:t>
      </w:r>
      <w:r w:rsidRPr="00C7037C">
        <w:rPr>
          <w:rFonts w:ascii="Times New Roman" w:eastAsia="Times New Roman" w:hAnsi="Times New Roman"/>
          <w:sz w:val="24"/>
          <w:szCs w:val="24"/>
          <w:lang w:val="en-US"/>
        </w:rPr>
        <w:t xml:space="preserve"> 2-</w:t>
      </w:r>
      <w:r w:rsidRPr="00C7037C">
        <w:rPr>
          <w:rFonts w:ascii="Sylfaen" w:eastAsia="Times New Roman" w:hAnsi="Sylfaen" w:cs="Sylfaen"/>
          <w:sz w:val="24"/>
          <w:szCs w:val="24"/>
          <w:lang w:val="en-US"/>
        </w:rPr>
        <w:t>ში</w:t>
      </w:r>
      <w:r w:rsidRPr="00C7037C">
        <w:rPr>
          <w:rFonts w:ascii="Times New Roman" w:eastAsia="Times New Roman" w:hAnsi="Times New Roman"/>
          <w:sz w:val="24"/>
          <w:szCs w:val="24"/>
          <w:lang w:val="en-US"/>
        </w:rPr>
        <w:t>.</w:t>
      </w:r>
    </w:p>
    <w:p w14:paraId="49F89547" w14:textId="77777777" w:rsidR="00952793" w:rsidRPr="00C7037C" w:rsidRDefault="00952793" w:rsidP="00952793">
      <w:pPr>
        <w:pStyle w:val="NormalWeb"/>
        <w:tabs>
          <w:tab w:val="left" w:pos="360"/>
        </w:tabs>
        <w:spacing w:before="0" w:beforeAutospacing="0" w:after="0" w:afterAutospacing="0"/>
        <w:ind w:left="270"/>
        <w:jc w:val="both"/>
        <w:rPr>
          <w:rFonts w:ascii="Sylfaen" w:hAnsi="Sylfaen"/>
          <w:b/>
          <w:color w:val="000000"/>
          <w:sz w:val="22"/>
          <w:szCs w:val="22"/>
          <w:lang w:val="en-US"/>
        </w:rPr>
      </w:pPr>
    </w:p>
    <w:p w14:paraId="60839C4F" w14:textId="77777777" w:rsidR="00952793" w:rsidRPr="008F65B4" w:rsidRDefault="00952793" w:rsidP="006D1855">
      <w:pPr>
        <w:pStyle w:val="NormalWeb"/>
        <w:numPr>
          <w:ilvl w:val="0"/>
          <w:numId w:val="3"/>
        </w:numPr>
        <w:tabs>
          <w:tab w:val="left" w:pos="426"/>
        </w:tabs>
        <w:ind w:left="426" w:hanging="426"/>
        <w:jc w:val="both"/>
        <w:rPr>
          <w:rFonts w:ascii="Sylfaen" w:hAnsi="Sylfaen"/>
          <w:b/>
          <w:color w:val="000000"/>
          <w:sz w:val="22"/>
          <w:szCs w:val="22"/>
        </w:rPr>
      </w:pPr>
      <w:r w:rsidRPr="008F65B4">
        <w:rPr>
          <w:rFonts w:ascii="Sylfaen" w:hAnsi="Sylfaen"/>
          <w:b/>
          <w:sz w:val="22"/>
          <w:szCs w:val="22"/>
        </w:rPr>
        <w:t>ხელახალი აკრედიტაციისას, აკრედიტაციის პერიოდში მნიშვნელოვანი მიღწევებისა და/ან პროგრესის (ასეთის არსებობის შემთხვევაში) მოკლე მიმოხილვა, ასევე, წინა აკრედიტაციის პროცესში მიღებული რეკომენდაციების შესრულების ანალიზი.</w:t>
      </w:r>
    </w:p>
    <w:p w14:paraId="34106289" w14:textId="77777777" w:rsidR="00952793" w:rsidRPr="008F65B4" w:rsidRDefault="00952793" w:rsidP="00952793">
      <w:pPr>
        <w:pStyle w:val="NormalWeb"/>
        <w:tabs>
          <w:tab w:val="left" w:pos="426"/>
        </w:tabs>
        <w:ind w:left="426"/>
        <w:jc w:val="both"/>
        <w:rPr>
          <w:rFonts w:ascii="Sylfaen" w:hAnsi="Sylfaen"/>
          <w:color w:val="000000"/>
          <w:sz w:val="22"/>
          <w:szCs w:val="22"/>
        </w:rPr>
      </w:pPr>
      <w:r w:rsidRPr="008F65B4">
        <w:rPr>
          <w:rFonts w:ascii="Sylfaen" w:hAnsi="Sylfaen"/>
          <w:sz w:val="22"/>
          <w:szCs w:val="22"/>
        </w:rPr>
        <w:t>ყველა პროგრამა ახლად ინიცირებულია.</w:t>
      </w:r>
      <w:bookmarkStart w:id="11" w:name="_Hlk196881558"/>
      <w:bookmarkStart w:id="12" w:name="_Hlk190371243"/>
    </w:p>
    <w:p w14:paraId="73A0E175" w14:textId="77777777" w:rsidR="00952793" w:rsidRPr="008F65B4" w:rsidRDefault="00952793" w:rsidP="00952793">
      <w:pPr>
        <w:rPr>
          <w:rStyle w:val="Hyperlink"/>
          <w:rFonts w:ascii="Sylfaen" w:hAnsi="Sylfaen"/>
        </w:rPr>
      </w:pPr>
      <w:r w:rsidRPr="008F65B4">
        <w:rPr>
          <w:rFonts w:ascii="Sylfaen" w:hAnsi="Sylfaen"/>
        </w:rPr>
        <w:br w:type="page" w:clear="all"/>
      </w:r>
    </w:p>
    <w:bookmarkEnd w:id="11"/>
    <w:p w14:paraId="118D0D6E" w14:textId="77777777" w:rsidR="000E692E" w:rsidRPr="000E692E" w:rsidRDefault="000E692E" w:rsidP="000E692E">
      <w:pPr>
        <w:spacing w:after="0"/>
        <w:jc w:val="both"/>
        <w:rPr>
          <w:rFonts w:ascii="Sylfaen" w:eastAsia="Times New Roman" w:hAnsi="Sylfaen" w:cs="Segoe UI"/>
          <w:sz w:val="20"/>
          <w:szCs w:val="20"/>
          <w:lang w:val="en-US" w:eastAsia="ru-RU"/>
        </w:rPr>
      </w:pPr>
      <w:r w:rsidRPr="000E692E">
        <w:rPr>
          <w:rFonts w:ascii="Sylfaen" w:eastAsia="Times New Roman" w:hAnsi="Sylfaen" w:cs="Segoe UI"/>
          <w:sz w:val="20"/>
          <w:szCs w:val="20"/>
          <w:lang w:val="en-US" w:eastAsia="ru-RU"/>
        </w:rPr>
        <w:t xml:space="preserve">სადოქტორო </w:t>
      </w:r>
      <w:hyperlink r:id="rId11" w:history="1">
        <w:r w:rsidRPr="000E692E">
          <w:rPr>
            <w:rFonts w:ascii="Sylfaen" w:eastAsia="Times New Roman" w:hAnsi="Sylfaen" w:cs="Segoe UI"/>
            <w:color w:val="0563C1" w:themeColor="hyperlink"/>
            <w:sz w:val="20"/>
            <w:szCs w:val="20"/>
            <w:u w:val="single"/>
            <w:lang w:val="en-US" w:eastAsia="ru-RU"/>
          </w:rPr>
          <w:t>საფეხურის განათლების ჩარჩო დოკუმენტით</w:t>
        </w:r>
      </w:hyperlink>
      <w:r w:rsidRPr="000E692E">
        <w:rPr>
          <w:rFonts w:ascii="Sylfaen" w:eastAsia="Times New Roman" w:hAnsi="Sylfaen" w:cs="Segoe UI"/>
          <w:sz w:val="20"/>
          <w:szCs w:val="20"/>
          <w:lang w:val="en-US" w:eastAsia="ru-RU"/>
        </w:rPr>
        <w:t xml:space="preserve"> დადგენილი კრიტერიუმები გამოიყენება სადოქტორო საგანმანათლებლო პროგრამის აკრედიტაციის პროცესში </w:t>
      </w:r>
      <w:hyperlink r:id="rId12" w:history="1">
        <w:r w:rsidRPr="000E692E">
          <w:rPr>
            <w:rFonts w:ascii="Sylfaen" w:eastAsia="Times New Roman" w:hAnsi="Sylfaen" w:cs="Segoe UI"/>
            <w:color w:val="0563C1" w:themeColor="hyperlink"/>
            <w:sz w:val="20"/>
            <w:szCs w:val="20"/>
            <w:u w:val="single"/>
            <w:lang w:val="en-US" w:eastAsia="ru-RU"/>
          </w:rPr>
          <w:t>უმაღლესი საგანმანათლებლო პროგრამების აკრედიტაციის სტანდარტებთან</w:t>
        </w:r>
      </w:hyperlink>
      <w:r w:rsidRPr="000E692E">
        <w:rPr>
          <w:rFonts w:ascii="Sylfaen" w:eastAsia="Times New Roman" w:hAnsi="Sylfaen" w:cs="Segoe UI"/>
          <w:sz w:val="20"/>
          <w:szCs w:val="20"/>
          <w:lang w:val="en-US" w:eastAsia="ru-RU"/>
        </w:rPr>
        <w:t xml:space="preserve"> ერთად.</w:t>
      </w:r>
    </w:p>
    <w:p w14:paraId="6B48FD7D" w14:textId="77777777" w:rsidR="000E692E" w:rsidRPr="000E692E" w:rsidRDefault="000E692E" w:rsidP="000E692E">
      <w:pPr>
        <w:jc w:val="both"/>
        <w:rPr>
          <w:rFonts w:ascii="Sylfaen" w:eastAsia="Times New Roman" w:hAnsi="Sylfaen" w:cs="Segoe UI"/>
          <w:sz w:val="20"/>
          <w:szCs w:val="20"/>
          <w:lang w:val="en-US" w:eastAsia="ru-RU"/>
        </w:rPr>
      </w:pPr>
    </w:p>
    <w:p w14:paraId="6A319E04" w14:textId="77777777" w:rsidR="000E692E" w:rsidRPr="000E692E" w:rsidRDefault="000E692E" w:rsidP="000E692E">
      <w:pPr>
        <w:rPr>
          <w:rFonts w:ascii="Sylfaen" w:eastAsiaTheme="minorHAnsi" w:hAnsi="Sylfaen" w:cstheme="minorBidi"/>
          <w:b/>
          <w:sz w:val="20"/>
          <w:szCs w:val="20"/>
        </w:rPr>
      </w:pPr>
      <w:r w:rsidRPr="000E692E">
        <w:rPr>
          <w:rFonts w:ascii="Sylfaen" w:eastAsiaTheme="minorHAnsi" w:hAnsi="Sylfaen" w:cstheme="minorBidi"/>
          <w:b/>
          <w:sz w:val="20"/>
          <w:szCs w:val="20"/>
        </w:rPr>
        <w:t xml:space="preserve">სახელმძღვანელო პრინციპები და სტანდარტები </w:t>
      </w:r>
      <w:r w:rsidRPr="000E692E">
        <w:rPr>
          <w:rFonts w:ascii="Sylfaen" w:eastAsiaTheme="minorHAnsi" w:hAnsi="Sylfaen" w:cstheme="minorBidi"/>
          <w:bCs/>
          <w:sz w:val="20"/>
          <w:szCs w:val="20"/>
        </w:rPr>
        <w:t>(იხ. ლინკი):</w:t>
      </w:r>
    </w:p>
    <w:p w14:paraId="0C87F82B" w14:textId="77777777" w:rsidR="000E692E" w:rsidRPr="000E692E" w:rsidRDefault="000E692E" w:rsidP="000E692E">
      <w:pPr>
        <w:spacing w:after="0" w:line="360" w:lineRule="auto"/>
        <w:rPr>
          <w:rFonts w:ascii="Sylfaen" w:eastAsiaTheme="minorHAnsi" w:hAnsi="Sylfaen" w:cs="Arial"/>
          <w:color w:val="0563C1" w:themeColor="hyperlink"/>
          <w:sz w:val="20"/>
          <w:szCs w:val="20"/>
          <w:u w:val="single"/>
          <w:shd w:val="clear" w:color="auto" w:fill="FFFFFF"/>
        </w:rPr>
      </w:pPr>
      <w:r w:rsidRPr="000E692E">
        <w:rPr>
          <w:rFonts w:ascii="Sylfaen" w:eastAsiaTheme="minorHAnsi" w:hAnsi="Sylfaen" w:cs="Sylfaen"/>
          <w:b/>
          <w:bCs/>
          <w:sz w:val="20"/>
          <w:szCs w:val="20"/>
          <w:shd w:val="clear" w:color="auto" w:fill="FFFFFF"/>
        </w:rPr>
        <w:fldChar w:fldCharType="begin"/>
      </w:r>
      <w:r w:rsidRPr="000E692E">
        <w:rPr>
          <w:rFonts w:ascii="Sylfaen" w:eastAsiaTheme="minorHAnsi" w:hAnsi="Sylfaen" w:cs="Sylfaen"/>
          <w:b/>
          <w:bCs/>
          <w:sz w:val="20"/>
          <w:szCs w:val="20"/>
          <w:shd w:val="clear" w:color="auto" w:fill="FFFFFF"/>
        </w:rPr>
        <w:instrText>HYPERLINK "https://eqe.ge/res/NewFolder%207/NewFolder/NewFolder/%E1%83%90%E1%83%99%E1%83%A0%E1%83%94%E1%83%93%E1%83%98%E1%83%A2%E1%83%90%E1%83%AA%E1%83%98%E1%83%98%E1%83%98%E1%83%A1_%E1%83%A1%E1%83%A2%E1%83%90%E1%83%9C%E1%83%93%E1%83%90%E1%83%A0%E1%83%A2%E1%83%94%E1%83%91%E1%83%98_08.07.2022.pdf"</w:instrText>
      </w:r>
      <w:r w:rsidRPr="000E692E">
        <w:rPr>
          <w:rFonts w:ascii="Sylfaen" w:eastAsiaTheme="minorHAnsi" w:hAnsi="Sylfaen" w:cs="Sylfaen"/>
          <w:b/>
          <w:bCs/>
          <w:sz w:val="20"/>
          <w:szCs w:val="20"/>
          <w:shd w:val="clear" w:color="auto" w:fill="FFFFFF"/>
        </w:rPr>
      </w:r>
      <w:r w:rsidRPr="000E692E">
        <w:rPr>
          <w:rFonts w:ascii="Sylfaen" w:eastAsiaTheme="minorHAnsi" w:hAnsi="Sylfaen" w:cs="Sylfaen"/>
          <w:b/>
          <w:bCs/>
          <w:sz w:val="20"/>
          <w:szCs w:val="20"/>
          <w:shd w:val="clear" w:color="auto" w:fill="FFFFFF"/>
        </w:rPr>
        <w:fldChar w:fldCharType="separate"/>
      </w:r>
      <w:r w:rsidRPr="000E692E">
        <w:rPr>
          <w:rFonts w:ascii="Sylfaen" w:eastAsiaTheme="minorHAnsi" w:hAnsi="Sylfaen" w:cs="Sylfaen"/>
          <w:b/>
          <w:bCs/>
          <w:color w:val="0563C1" w:themeColor="hyperlink"/>
          <w:sz w:val="20"/>
          <w:szCs w:val="20"/>
          <w:u w:val="single"/>
          <w:shd w:val="clear" w:color="auto" w:fill="FFFFFF"/>
        </w:rPr>
        <w:t>უმაღლესი</w:t>
      </w:r>
      <w:r w:rsidRPr="000E692E">
        <w:rPr>
          <w:rFonts w:ascii="Sylfaen" w:eastAsiaTheme="minorHAnsi" w:hAnsi="Sylfaen" w:cs="Arial"/>
          <w:b/>
          <w:bCs/>
          <w:color w:val="0563C1" w:themeColor="hyperlink"/>
          <w:sz w:val="20"/>
          <w:szCs w:val="20"/>
          <w:u w:val="single"/>
          <w:shd w:val="clear" w:color="auto" w:fill="FFFFFF"/>
        </w:rPr>
        <w:t xml:space="preserve"> </w:t>
      </w:r>
      <w:r w:rsidRPr="000E692E">
        <w:rPr>
          <w:rFonts w:ascii="Sylfaen" w:eastAsiaTheme="minorHAnsi" w:hAnsi="Sylfaen" w:cs="Sylfaen"/>
          <w:b/>
          <w:bCs/>
          <w:color w:val="0563C1" w:themeColor="hyperlink"/>
          <w:sz w:val="20"/>
          <w:szCs w:val="20"/>
          <w:u w:val="single"/>
          <w:shd w:val="clear" w:color="auto" w:fill="FFFFFF"/>
        </w:rPr>
        <w:t>საგანმანათლებლო</w:t>
      </w:r>
      <w:r w:rsidRPr="000E692E">
        <w:rPr>
          <w:rFonts w:ascii="Sylfaen" w:eastAsiaTheme="minorHAnsi" w:hAnsi="Sylfaen" w:cs="Arial"/>
          <w:b/>
          <w:bCs/>
          <w:color w:val="0563C1" w:themeColor="hyperlink"/>
          <w:sz w:val="20"/>
          <w:szCs w:val="20"/>
          <w:u w:val="single"/>
          <w:shd w:val="clear" w:color="auto" w:fill="FFFFFF"/>
        </w:rPr>
        <w:t xml:space="preserve"> </w:t>
      </w:r>
      <w:r w:rsidRPr="000E692E">
        <w:rPr>
          <w:rFonts w:ascii="Sylfaen" w:eastAsiaTheme="minorHAnsi" w:hAnsi="Sylfaen" w:cs="Sylfaen"/>
          <w:b/>
          <w:bCs/>
          <w:color w:val="0563C1" w:themeColor="hyperlink"/>
          <w:sz w:val="20"/>
          <w:szCs w:val="20"/>
          <w:u w:val="single"/>
          <w:shd w:val="clear" w:color="auto" w:fill="FFFFFF"/>
        </w:rPr>
        <w:t>პროგრამების</w:t>
      </w:r>
      <w:r w:rsidRPr="000E692E">
        <w:rPr>
          <w:rFonts w:ascii="Sylfaen" w:eastAsiaTheme="minorHAnsi" w:hAnsi="Sylfaen" w:cs="Arial"/>
          <w:b/>
          <w:bCs/>
          <w:color w:val="0563C1" w:themeColor="hyperlink"/>
          <w:sz w:val="20"/>
          <w:szCs w:val="20"/>
          <w:u w:val="single"/>
          <w:shd w:val="clear" w:color="auto" w:fill="FFFFFF"/>
        </w:rPr>
        <w:t xml:space="preserve"> </w:t>
      </w:r>
      <w:r w:rsidRPr="000E692E">
        <w:rPr>
          <w:rFonts w:ascii="Sylfaen" w:eastAsiaTheme="minorHAnsi" w:hAnsi="Sylfaen" w:cs="Sylfaen"/>
          <w:b/>
          <w:bCs/>
          <w:color w:val="0563C1" w:themeColor="hyperlink"/>
          <w:sz w:val="20"/>
          <w:szCs w:val="20"/>
          <w:u w:val="single"/>
          <w:shd w:val="clear" w:color="auto" w:fill="FFFFFF"/>
        </w:rPr>
        <w:t>აკრედიტაციის</w:t>
      </w:r>
      <w:r w:rsidRPr="000E692E">
        <w:rPr>
          <w:rFonts w:ascii="Sylfaen" w:eastAsiaTheme="minorHAnsi" w:hAnsi="Sylfaen" w:cs="Arial"/>
          <w:b/>
          <w:bCs/>
          <w:color w:val="0563C1" w:themeColor="hyperlink"/>
          <w:sz w:val="20"/>
          <w:szCs w:val="20"/>
          <w:u w:val="single"/>
          <w:shd w:val="clear" w:color="auto" w:fill="FFFFFF"/>
        </w:rPr>
        <w:t xml:space="preserve"> </w:t>
      </w:r>
      <w:r w:rsidRPr="000E692E">
        <w:rPr>
          <w:rFonts w:ascii="Sylfaen" w:eastAsiaTheme="minorHAnsi" w:hAnsi="Sylfaen" w:cs="Sylfaen"/>
          <w:b/>
          <w:bCs/>
          <w:color w:val="0563C1" w:themeColor="hyperlink"/>
          <w:sz w:val="20"/>
          <w:szCs w:val="20"/>
          <w:u w:val="single"/>
          <w:shd w:val="clear" w:color="auto" w:fill="FFFFFF"/>
        </w:rPr>
        <w:t>სტანდარტები</w:t>
      </w:r>
    </w:p>
    <w:p w14:paraId="57482EA2" w14:textId="77777777" w:rsidR="000E692E" w:rsidRPr="000E692E" w:rsidRDefault="000E692E" w:rsidP="000E692E">
      <w:pPr>
        <w:spacing w:after="0" w:line="360" w:lineRule="auto"/>
        <w:jc w:val="both"/>
        <w:rPr>
          <w:rFonts w:ascii="Sylfaen" w:eastAsiaTheme="minorHAnsi" w:hAnsi="Sylfaen" w:cs="Arial"/>
          <w:b/>
          <w:color w:val="0563C1" w:themeColor="hyperlink"/>
          <w:sz w:val="20"/>
          <w:szCs w:val="20"/>
          <w:u w:val="single"/>
          <w:shd w:val="clear" w:color="auto" w:fill="FFFFFF"/>
        </w:rPr>
      </w:pPr>
      <w:r w:rsidRPr="000E692E">
        <w:rPr>
          <w:rFonts w:ascii="Sylfaen" w:eastAsiaTheme="minorHAnsi" w:hAnsi="Sylfaen" w:cs="Sylfaen"/>
          <w:b/>
          <w:bCs/>
          <w:sz w:val="20"/>
          <w:szCs w:val="20"/>
          <w:shd w:val="clear" w:color="auto" w:fill="FFFFFF"/>
        </w:rPr>
        <w:fldChar w:fldCharType="end"/>
      </w:r>
      <w:r w:rsidRPr="000E692E">
        <w:rPr>
          <w:rFonts w:ascii="Sylfaen" w:eastAsiaTheme="minorHAnsi" w:hAnsi="Sylfaen" w:cs="Sylfaen"/>
          <w:b/>
          <w:sz w:val="20"/>
          <w:szCs w:val="20"/>
          <w:shd w:val="clear" w:color="auto" w:fill="FFFFFF"/>
        </w:rPr>
        <w:fldChar w:fldCharType="begin"/>
      </w:r>
      <w:r w:rsidRPr="000E692E">
        <w:rPr>
          <w:rFonts w:ascii="Sylfaen" w:eastAsiaTheme="minorHAnsi" w:hAnsi="Sylfaen" w:cs="Sylfaen"/>
          <w:b/>
          <w:sz w:val="20"/>
          <w:szCs w:val="20"/>
          <w:shd w:val="clear" w:color="auto" w:fill="FFFFFF"/>
        </w:rPr>
        <w:instrText xml:space="preserve"> HYPERLINK "https://eqe.ge/res/NewFolder/NewFolder/NewFolder/NewFolder/NewFolder/NewFolder/NewFolder/Accreditation_Standards_guidelaine_updating_2022_NCEQE_GEO%20-%20clear_17.01.2022%20(2).pdf" </w:instrText>
      </w:r>
      <w:r w:rsidRPr="000E692E">
        <w:rPr>
          <w:rFonts w:ascii="Sylfaen" w:eastAsiaTheme="minorHAnsi" w:hAnsi="Sylfaen" w:cs="Sylfaen"/>
          <w:b/>
          <w:sz w:val="20"/>
          <w:szCs w:val="20"/>
          <w:shd w:val="clear" w:color="auto" w:fill="FFFFFF"/>
        </w:rPr>
      </w:r>
      <w:r w:rsidRPr="000E692E">
        <w:rPr>
          <w:rFonts w:ascii="Sylfaen" w:eastAsiaTheme="minorHAnsi" w:hAnsi="Sylfaen" w:cs="Sylfaen"/>
          <w:b/>
          <w:sz w:val="20"/>
          <w:szCs w:val="20"/>
          <w:shd w:val="clear" w:color="auto" w:fill="FFFFFF"/>
        </w:rPr>
        <w:fldChar w:fldCharType="separate"/>
      </w:r>
      <w:r w:rsidRPr="000E692E">
        <w:rPr>
          <w:rFonts w:ascii="Sylfaen" w:eastAsiaTheme="minorHAnsi" w:hAnsi="Sylfaen" w:cs="Sylfaen"/>
          <w:b/>
          <w:color w:val="0563C1" w:themeColor="hyperlink"/>
          <w:sz w:val="20"/>
          <w:szCs w:val="20"/>
          <w:u w:val="single"/>
          <w:shd w:val="clear" w:color="auto" w:fill="FFFFFF"/>
        </w:rPr>
        <w:t>უმაღლესი</w:t>
      </w:r>
      <w:r w:rsidRPr="000E692E">
        <w:rPr>
          <w:rFonts w:ascii="Sylfaen" w:eastAsiaTheme="minorHAnsi" w:hAnsi="Sylfaen" w:cs="Arial"/>
          <w:b/>
          <w:color w:val="0563C1" w:themeColor="hyperlink"/>
          <w:sz w:val="20"/>
          <w:szCs w:val="20"/>
          <w:u w:val="single"/>
          <w:shd w:val="clear" w:color="auto" w:fill="FFFFFF"/>
        </w:rPr>
        <w:t xml:space="preserve"> </w:t>
      </w:r>
      <w:r w:rsidRPr="000E692E">
        <w:rPr>
          <w:rFonts w:ascii="Sylfaen" w:eastAsiaTheme="minorHAnsi" w:hAnsi="Sylfaen" w:cs="Sylfaen"/>
          <w:b/>
          <w:color w:val="0563C1" w:themeColor="hyperlink"/>
          <w:sz w:val="20"/>
          <w:szCs w:val="20"/>
          <w:u w:val="single"/>
          <w:shd w:val="clear" w:color="auto" w:fill="FFFFFF"/>
        </w:rPr>
        <w:t>საგანმანათლებლო</w:t>
      </w:r>
      <w:r w:rsidRPr="000E692E">
        <w:rPr>
          <w:rFonts w:ascii="Sylfaen" w:eastAsiaTheme="minorHAnsi" w:hAnsi="Sylfaen" w:cs="Arial"/>
          <w:b/>
          <w:color w:val="0563C1" w:themeColor="hyperlink"/>
          <w:sz w:val="20"/>
          <w:szCs w:val="20"/>
          <w:u w:val="single"/>
          <w:shd w:val="clear" w:color="auto" w:fill="FFFFFF"/>
        </w:rPr>
        <w:t xml:space="preserve"> </w:t>
      </w:r>
      <w:r w:rsidRPr="000E692E">
        <w:rPr>
          <w:rFonts w:ascii="Sylfaen" w:eastAsiaTheme="minorHAnsi" w:hAnsi="Sylfaen" w:cs="Sylfaen"/>
          <w:b/>
          <w:color w:val="0563C1" w:themeColor="hyperlink"/>
          <w:sz w:val="20"/>
          <w:szCs w:val="20"/>
          <w:u w:val="single"/>
          <w:shd w:val="clear" w:color="auto" w:fill="FFFFFF"/>
        </w:rPr>
        <w:t>პროგრამების</w:t>
      </w:r>
      <w:r w:rsidRPr="000E692E">
        <w:rPr>
          <w:rFonts w:ascii="Sylfaen" w:eastAsiaTheme="minorHAnsi" w:hAnsi="Sylfaen" w:cs="Arial"/>
          <w:b/>
          <w:color w:val="0563C1" w:themeColor="hyperlink"/>
          <w:sz w:val="20"/>
          <w:szCs w:val="20"/>
          <w:u w:val="single"/>
          <w:shd w:val="clear" w:color="auto" w:fill="FFFFFF"/>
        </w:rPr>
        <w:t xml:space="preserve"> </w:t>
      </w:r>
      <w:r w:rsidRPr="000E692E">
        <w:rPr>
          <w:rFonts w:ascii="Sylfaen" w:eastAsiaTheme="minorHAnsi" w:hAnsi="Sylfaen" w:cs="Sylfaen"/>
          <w:b/>
          <w:color w:val="0563C1" w:themeColor="hyperlink"/>
          <w:sz w:val="20"/>
          <w:szCs w:val="20"/>
          <w:u w:val="single"/>
          <w:shd w:val="clear" w:color="auto" w:fill="FFFFFF"/>
        </w:rPr>
        <w:t>აკრედიტაციის</w:t>
      </w:r>
      <w:r w:rsidRPr="000E692E">
        <w:rPr>
          <w:rFonts w:ascii="Sylfaen" w:eastAsiaTheme="minorHAnsi" w:hAnsi="Sylfaen" w:cs="Arial"/>
          <w:b/>
          <w:color w:val="0563C1" w:themeColor="hyperlink"/>
          <w:sz w:val="20"/>
          <w:szCs w:val="20"/>
          <w:u w:val="single"/>
          <w:shd w:val="clear" w:color="auto" w:fill="FFFFFF"/>
        </w:rPr>
        <w:t xml:space="preserve"> </w:t>
      </w:r>
      <w:r w:rsidRPr="000E692E">
        <w:rPr>
          <w:rFonts w:ascii="Sylfaen" w:eastAsiaTheme="minorHAnsi" w:hAnsi="Sylfaen" w:cs="Sylfaen"/>
          <w:b/>
          <w:color w:val="0563C1" w:themeColor="hyperlink"/>
          <w:sz w:val="20"/>
          <w:szCs w:val="20"/>
          <w:u w:val="single"/>
          <w:shd w:val="clear" w:color="auto" w:fill="FFFFFF"/>
        </w:rPr>
        <w:t>სტანდარტების</w:t>
      </w:r>
      <w:r w:rsidRPr="000E692E">
        <w:rPr>
          <w:rFonts w:ascii="Sylfaen" w:eastAsiaTheme="minorHAnsi" w:hAnsi="Sylfaen" w:cs="Arial"/>
          <w:b/>
          <w:color w:val="0563C1" w:themeColor="hyperlink"/>
          <w:sz w:val="20"/>
          <w:szCs w:val="20"/>
          <w:u w:val="single"/>
          <w:shd w:val="clear" w:color="auto" w:fill="FFFFFF"/>
        </w:rPr>
        <w:t xml:space="preserve"> </w:t>
      </w:r>
      <w:r w:rsidRPr="000E692E">
        <w:rPr>
          <w:rFonts w:ascii="Sylfaen" w:eastAsiaTheme="minorHAnsi" w:hAnsi="Sylfaen" w:cs="Sylfaen"/>
          <w:b/>
          <w:color w:val="0563C1" w:themeColor="hyperlink"/>
          <w:sz w:val="20"/>
          <w:szCs w:val="20"/>
          <w:u w:val="single"/>
          <w:shd w:val="clear" w:color="auto" w:fill="FFFFFF"/>
        </w:rPr>
        <w:t>შეფასების</w:t>
      </w:r>
      <w:r w:rsidRPr="000E692E">
        <w:rPr>
          <w:rFonts w:ascii="Sylfaen" w:eastAsiaTheme="minorHAnsi" w:hAnsi="Sylfaen" w:cs="Arial"/>
          <w:b/>
          <w:color w:val="0563C1" w:themeColor="hyperlink"/>
          <w:sz w:val="20"/>
          <w:szCs w:val="20"/>
          <w:u w:val="single"/>
          <w:shd w:val="clear" w:color="auto" w:fill="FFFFFF"/>
        </w:rPr>
        <w:t xml:space="preserve"> </w:t>
      </w:r>
      <w:r w:rsidRPr="000E692E">
        <w:rPr>
          <w:rFonts w:ascii="Sylfaen" w:eastAsiaTheme="minorHAnsi" w:hAnsi="Sylfaen" w:cs="Sylfaen"/>
          <w:b/>
          <w:color w:val="0563C1" w:themeColor="hyperlink"/>
          <w:sz w:val="20"/>
          <w:szCs w:val="20"/>
          <w:u w:val="single"/>
          <w:shd w:val="clear" w:color="auto" w:fill="FFFFFF"/>
        </w:rPr>
        <w:t>სახელმძღვანელო</w:t>
      </w:r>
    </w:p>
    <w:p w14:paraId="0731F2B8" w14:textId="77777777" w:rsidR="000E692E" w:rsidRPr="000E692E" w:rsidRDefault="000E692E" w:rsidP="000E692E">
      <w:pPr>
        <w:spacing w:after="0" w:line="360" w:lineRule="auto"/>
        <w:rPr>
          <w:rFonts w:ascii="Sylfaen" w:eastAsiaTheme="minorHAnsi" w:hAnsi="Sylfaen" w:cstheme="minorBidi"/>
          <w:b/>
          <w:bCs/>
          <w:sz w:val="20"/>
          <w:szCs w:val="20"/>
          <w:lang w:val="en-US"/>
        </w:rPr>
      </w:pPr>
      <w:r w:rsidRPr="000E692E">
        <w:rPr>
          <w:rFonts w:ascii="Sylfaen" w:eastAsiaTheme="minorHAnsi" w:hAnsi="Sylfaen" w:cs="Sylfaen"/>
          <w:b/>
          <w:sz w:val="20"/>
          <w:szCs w:val="20"/>
          <w:shd w:val="clear" w:color="auto" w:fill="FFFFFF"/>
        </w:rPr>
        <w:fldChar w:fldCharType="end"/>
      </w:r>
      <w:hyperlink r:id="rId13" w:history="1">
        <w:r w:rsidRPr="000E692E">
          <w:rPr>
            <w:rFonts w:ascii="Sylfaen" w:eastAsiaTheme="minorHAnsi" w:hAnsi="Sylfaen" w:cstheme="minorBidi"/>
            <w:b/>
            <w:bCs/>
            <w:color w:val="0563C1" w:themeColor="hyperlink"/>
            <w:sz w:val="20"/>
            <w:szCs w:val="20"/>
            <w:u w:val="single"/>
            <w:lang w:val="en-US"/>
          </w:rPr>
          <w:t>სადოქტორო საფეხურის განათლების ჩარჩო დოკუმენტი</w:t>
        </w:r>
      </w:hyperlink>
    </w:p>
    <w:p w14:paraId="2239259B" w14:textId="77777777" w:rsidR="000E692E" w:rsidRPr="000E692E" w:rsidRDefault="000E692E" w:rsidP="000E692E">
      <w:pPr>
        <w:spacing w:after="0" w:line="360" w:lineRule="auto"/>
        <w:rPr>
          <w:rFonts w:ascii="Sylfaen" w:eastAsiaTheme="minorHAnsi" w:hAnsi="Sylfaen" w:cs="Sylfaen"/>
          <w:b/>
          <w:sz w:val="20"/>
          <w:szCs w:val="20"/>
          <w:shd w:val="clear" w:color="auto" w:fill="FFFFFF"/>
        </w:rPr>
      </w:pPr>
      <w:hyperlink r:id="rId14" w:history="1">
        <w:r w:rsidRPr="000E692E">
          <w:rPr>
            <w:rFonts w:ascii="Sylfaen" w:eastAsiaTheme="minorHAnsi" w:hAnsi="Sylfaen" w:cstheme="minorBidi"/>
            <w:b/>
            <w:bCs/>
            <w:color w:val="0563C1" w:themeColor="hyperlink"/>
            <w:sz w:val="20"/>
            <w:szCs w:val="20"/>
            <w:u w:val="single"/>
            <w:lang w:val="en-US"/>
          </w:rPr>
          <w:t>აკრედიტაციის სტანდარტებისა და დოქტორანტურის ჩარჩო დოკუმენტ</w:t>
        </w:r>
        <w:r w:rsidRPr="000E692E">
          <w:rPr>
            <w:rFonts w:ascii="Sylfaen" w:eastAsiaTheme="minorHAnsi" w:hAnsi="Sylfaen" w:cstheme="minorBidi"/>
            <w:b/>
            <w:bCs/>
            <w:color w:val="0563C1" w:themeColor="hyperlink"/>
            <w:sz w:val="20"/>
            <w:szCs w:val="20"/>
            <w:u w:val="single"/>
          </w:rPr>
          <w:t>ის შესაბამისობა</w:t>
        </w:r>
      </w:hyperlink>
    </w:p>
    <w:p w14:paraId="05647DF5" w14:textId="77777777" w:rsidR="000E692E" w:rsidRPr="000E692E" w:rsidRDefault="000E692E" w:rsidP="000E692E">
      <w:pPr>
        <w:spacing w:after="0" w:line="360" w:lineRule="auto"/>
        <w:rPr>
          <w:rFonts w:ascii="Sylfaen" w:eastAsiaTheme="minorHAnsi" w:hAnsi="Sylfaen" w:cstheme="minorBidi"/>
          <w:b/>
          <w:bCs/>
          <w:color w:val="0563C1" w:themeColor="hyperlink"/>
          <w:sz w:val="20"/>
          <w:szCs w:val="20"/>
          <w:u w:val="single"/>
        </w:rPr>
      </w:pPr>
      <w:r w:rsidRPr="000E692E">
        <w:rPr>
          <w:rFonts w:ascii="Sylfaen" w:eastAsiaTheme="minorHAnsi" w:hAnsi="Sylfaen" w:cstheme="minorBidi"/>
          <w:b/>
          <w:bCs/>
          <w:color w:val="000000"/>
          <w:sz w:val="20"/>
          <w:szCs w:val="20"/>
        </w:rPr>
        <w:fldChar w:fldCharType="begin"/>
      </w:r>
      <w:r w:rsidRPr="000E692E">
        <w:rPr>
          <w:rFonts w:ascii="Sylfaen" w:eastAsiaTheme="minorHAnsi" w:hAnsi="Sylfaen" w:cstheme="minorBidi"/>
          <w:b/>
          <w:bCs/>
          <w:color w:val="000000"/>
          <w:sz w:val="20"/>
          <w:szCs w:val="20"/>
        </w:rPr>
        <w:instrText xml:space="preserve"> HYPERLINK "https://www.eqe.ge/res/images/%E1%83%A8%E1%83%94%E1%83%A4%E1%83%90%E1%83%A1%E1%83%94%E1%83%91%E1%83%98%E1%83%A1_4_%E1%83%93%E1%83%9D%E1%83%9C%E1%83%98%E1%83%90%E1%83%9C%E1%83%98_%E1%83%A1%E1%83%99%E1%83%90%E1%83%9A%E1%83%90.pdf" </w:instrText>
      </w:r>
      <w:r w:rsidRPr="000E692E">
        <w:rPr>
          <w:rFonts w:ascii="Sylfaen" w:eastAsiaTheme="minorHAnsi" w:hAnsi="Sylfaen" w:cstheme="minorBidi"/>
          <w:b/>
          <w:bCs/>
          <w:color w:val="000000"/>
          <w:sz w:val="20"/>
          <w:szCs w:val="20"/>
        </w:rPr>
      </w:r>
      <w:r w:rsidRPr="000E692E">
        <w:rPr>
          <w:rFonts w:ascii="Sylfaen" w:eastAsiaTheme="minorHAnsi" w:hAnsi="Sylfaen" w:cstheme="minorBidi"/>
          <w:b/>
          <w:bCs/>
          <w:color w:val="000000"/>
          <w:sz w:val="20"/>
          <w:szCs w:val="20"/>
        </w:rPr>
        <w:fldChar w:fldCharType="separate"/>
      </w:r>
      <w:r w:rsidRPr="000E692E">
        <w:rPr>
          <w:rFonts w:ascii="Sylfaen" w:eastAsiaTheme="minorHAnsi" w:hAnsi="Sylfaen" w:cstheme="minorBidi"/>
          <w:b/>
          <w:bCs/>
          <w:color w:val="0563C1" w:themeColor="hyperlink"/>
          <w:sz w:val="20"/>
          <w:szCs w:val="20"/>
          <w:u w:val="single"/>
        </w:rPr>
        <w:t>შეფასების კრიტერიუმები</w:t>
      </w:r>
    </w:p>
    <w:p w14:paraId="7B40E0E3" w14:textId="77777777" w:rsidR="000E692E" w:rsidRPr="000E692E" w:rsidRDefault="000E692E" w:rsidP="000E692E">
      <w:pPr>
        <w:spacing w:after="0" w:line="360" w:lineRule="auto"/>
        <w:rPr>
          <w:rFonts w:ascii="Sylfaen" w:eastAsiaTheme="minorHAnsi" w:hAnsi="Sylfaen" w:cstheme="minorBidi"/>
          <w:b/>
          <w:sz w:val="20"/>
          <w:szCs w:val="20"/>
        </w:rPr>
      </w:pPr>
      <w:r w:rsidRPr="000E692E">
        <w:rPr>
          <w:rFonts w:ascii="Sylfaen" w:eastAsiaTheme="minorHAnsi" w:hAnsi="Sylfaen" w:cstheme="minorBidi"/>
          <w:b/>
          <w:bCs/>
          <w:color w:val="000000"/>
          <w:sz w:val="20"/>
          <w:szCs w:val="20"/>
        </w:rPr>
        <w:fldChar w:fldCharType="end"/>
      </w:r>
    </w:p>
    <w:p w14:paraId="03007036" w14:textId="77777777" w:rsidR="000E692E" w:rsidRPr="000E692E" w:rsidRDefault="000E692E" w:rsidP="000E692E">
      <w:pPr>
        <w:rPr>
          <w:rFonts w:ascii="Sylfaen" w:eastAsiaTheme="minorHAnsi" w:hAnsi="Sylfaen" w:cstheme="minorBidi"/>
          <w:b/>
          <w:sz w:val="20"/>
          <w:szCs w:val="20"/>
        </w:rPr>
      </w:pPr>
      <w:r w:rsidRPr="000E692E">
        <w:rPr>
          <w:rFonts w:ascii="Sylfaen" w:eastAsiaTheme="minorHAnsi" w:hAnsi="Sylfaen" w:cstheme="minorBidi"/>
          <w:b/>
          <w:sz w:val="20"/>
          <w:szCs w:val="20"/>
        </w:rPr>
        <w:t>განმარტებები:</w:t>
      </w:r>
    </w:p>
    <w:p w14:paraId="42DD71F4" w14:textId="77777777" w:rsidR="000E692E" w:rsidRPr="000E692E" w:rsidRDefault="000E692E" w:rsidP="000E692E">
      <w:pPr>
        <w:spacing w:after="0"/>
        <w:jc w:val="both"/>
        <w:textAlignment w:val="baseline"/>
        <w:rPr>
          <w:rFonts w:ascii="Sylfaen" w:eastAsiaTheme="minorHAnsi" w:hAnsi="Sylfaen" w:cs="Sylfaen"/>
          <w:b/>
          <w:noProof/>
          <w:color w:val="000000" w:themeColor="text1"/>
          <w:sz w:val="20"/>
          <w:szCs w:val="20"/>
          <w:lang w:eastAsia="ru-RU"/>
        </w:rPr>
      </w:pPr>
      <w:r w:rsidRPr="000E692E">
        <w:rPr>
          <w:rFonts w:ascii="Sylfaen" w:eastAsiaTheme="minorHAnsi" w:hAnsi="Sylfaen" w:cs="Sylfaen"/>
          <w:b/>
          <w:noProof/>
          <w:color w:val="0070C0"/>
          <w:sz w:val="20"/>
          <w:szCs w:val="20"/>
          <w:lang w:val="en-US" w:eastAsia="ru-RU"/>
        </w:rPr>
        <w:t>რეკომენდაციები</w:t>
      </w:r>
      <w:r w:rsidRPr="000E692E">
        <w:rPr>
          <w:rFonts w:ascii="Sylfaen" w:eastAsiaTheme="minorHAnsi" w:hAnsi="Sylfaen" w:cs="Sylfaen"/>
          <w:b/>
          <w:noProof/>
          <w:color w:val="0070C0"/>
          <w:sz w:val="20"/>
          <w:szCs w:val="20"/>
          <w:lang w:eastAsia="ru-RU"/>
        </w:rPr>
        <w:t xml:space="preserve"> - </w:t>
      </w:r>
      <w:r w:rsidRPr="000E692E">
        <w:rPr>
          <w:rFonts w:ascii="Sylfaen" w:eastAsiaTheme="minorHAnsi" w:hAnsi="Sylfaen" w:cstheme="minorBidi"/>
          <w:iCs/>
          <w:color w:val="000000" w:themeColor="text1"/>
          <w:sz w:val="20"/>
          <w:szCs w:val="20"/>
          <w:shd w:val="clear" w:color="auto" w:fill="FFFFFF"/>
        </w:rPr>
        <w:t>წინადადება(ები), რომელიც უსდ-მ უნდა გაითვალისწინოს იმისათვის, რომ პროგრამებმა დააკმაყოფილოს სტანდარტის მოთხოვნები</w:t>
      </w:r>
    </w:p>
    <w:p w14:paraId="4469692C" w14:textId="77777777" w:rsidR="000E692E" w:rsidRPr="000E692E" w:rsidRDefault="000E692E" w:rsidP="000E692E">
      <w:pPr>
        <w:spacing w:after="0"/>
        <w:jc w:val="both"/>
        <w:textAlignment w:val="baseline"/>
        <w:rPr>
          <w:rFonts w:ascii="Sylfaen" w:eastAsiaTheme="minorHAnsi" w:hAnsi="Sylfaen" w:cs="Sylfaen"/>
          <w:b/>
          <w:noProof/>
          <w:color w:val="0070C0"/>
          <w:sz w:val="20"/>
          <w:szCs w:val="20"/>
          <w:lang w:eastAsia="ru-RU"/>
        </w:rPr>
      </w:pPr>
      <w:r w:rsidRPr="000E692E">
        <w:rPr>
          <w:rFonts w:ascii="Sylfaen" w:eastAsiaTheme="minorHAnsi" w:hAnsi="Sylfaen" w:cs="Sylfaen"/>
          <w:b/>
          <w:noProof/>
          <w:color w:val="0070C0"/>
          <w:sz w:val="20"/>
          <w:szCs w:val="20"/>
          <w:lang w:eastAsia="ru-RU"/>
        </w:rPr>
        <w:t xml:space="preserve">რჩევები - </w:t>
      </w:r>
      <w:r w:rsidRPr="000E692E">
        <w:rPr>
          <w:rFonts w:ascii="Sylfaen" w:eastAsiaTheme="minorHAnsi" w:hAnsi="Sylfaen" w:cstheme="minorBidi"/>
          <w:color w:val="000000" w:themeColor="text1"/>
          <w:sz w:val="20"/>
          <w:szCs w:val="20"/>
        </w:rPr>
        <w:t>არასავალდებულო ხასიათის</w:t>
      </w:r>
      <w:r w:rsidRPr="000E692E">
        <w:rPr>
          <w:rFonts w:ascii="Sylfaen" w:eastAsiaTheme="minorHAnsi" w:hAnsi="Sylfaen" w:cstheme="minorBidi"/>
          <w:color w:val="000000" w:themeColor="text1"/>
          <w:sz w:val="20"/>
          <w:szCs w:val="20"/>
          <w:lang w:val="en-US"/>
        </w:rPr>
        <w:t xml:space="preserve"> </w:t>
      </w:r>
      <w:r w:rsidRPr="000E692E">
        <w:rPr>
          <w:rFonts w:ascii="Sylfaen" w:eastAsiaTheme="minorHAnsi" w:hAnsi="Sylfaen" w:cstheme="minorBidi"/>
          <w:color w:val="000000" w:themeColor="text1"/>
          <w:sz w:val="20"/>
          <w:szCs w:val="20"/>
        </w:rPr>
        <w:t>წინადადება(ები)</w:t>
      </w:r>
      <w:r w:rsidRPr="000E692E">
        <w:rPr>
          <w:rFonts w:ascii="Sylfaen" w:eastAsiaTheme="minorHAnsi" w:hAnsi="Sylfaen" w:cstheme="minorBidi"/>
          <w:color w:val="000000" w:themeColor="text1"/>
          <w:sz w:val="20"/>
          <w:szCs w:val="20"/>
          <w:lang w:val="en-US"/>
        </w:rPr>
        <w:t xml:space="preserve"> პროგრამ</w:t>
      </w:r>
      <w:r w:rsidRPr="000E692E">
        <w:rPr>
          <w:rFonts w:ascii="Sylfaen" w:eastAsiaTheme="minorHAnsi" w:hAnsi="Sylfaen" w:cstheme="minorBidi"/>
          <w:color w:val="000000" w:themeColor="text1"/>
          <w:sz w:val="20"/>
          <w:szCs w:val="20"/>
        </w:rPr>
        <w:t>ებ</w:t>
      </w:r>
      <w:r w:rsidRPr="000E692E">
        <w:rPr>
          <w:rFonts w:ascii="Sylfaen" w:eastAsiaTheme="minorHAnsi" w:hAnsi="Sylfaen" w:cstheme="minorBidi"/>
          <w:color w:val="000000" w:themeColor="text1"/>
          <w:sz w:val="20"/>
          <w:szCs w:val="20"/>
          <w:lang w:val="en-US"/>
        </w:rPr>
        <w:t>ის გა</w:t>
      </w:r>
      <w:r w:rsidRPr="000E692E">
        <w:rPr>
          <w:rFonts w:ascii="Sylfaen" w:eastAsiaTheme="minorHAnsi" w:hAnsi="Sylfaen" w:cstheme="minorBidi"/>
          <w:color w:val="000000" w:themeColor="text1"/>
          <w:sz w:val="20"/>
          <w:szCs w:val="20"/>
        </w:rPr>
        <w:t>ნვითარებისთვის</w:t>
      </w:r>
      <w:r w:rsidRPr="000E692E">
        <w:rPr>
          <w:rFonts w:ascii="Sylfaen" w:eastAsiaTheme="minorHAnsi" w:hAnsi="Sylfaen" w:cstheme="minorBidi"/>
          <w:b/>
          <w:color w:val="000000" w:themeColor="text1"/>
          <w:sz w:val="20"/>
          <w:szCs w:val="20"/>
        </w:rPr>
        <w:t xml:space="preserve"> </w:t>
      </w:r>
    </w:p>
    <w:p w14:paraId="1AF48B10" w14:textId="77777777" w:rsidR="000E692E" w:rsidRPr="000E692E" w:rsidRDefault="000E692E" w:rsidP="000E692E">
      <w:pPr>
        <w:tabs>
          <w:tab w:val="left" w:pos="3340"/>
        </w:tabs>
        <w:jc w:val="both"/>
        <w:rPr>
          <w:rFonts w:ascii="Sylfaen" w:eastAsia="Times New Roman" w:hAnsi="Sylfaen" w:cs="Segoe UI"/>
          <w:b/>
          <w:bCs/>
          <w:color w:val="1F3864"/>
          <w:sz w:val="20"/>
          <w:szCs w:val="20"/>
          <w:lang w:eastAsia="ru-RU"/>
        </w:rPr>
      </w:pPr>
    </w:p>
    <w:p w14:paraId="2A10007E" w14:textId="77777777" w:rsidR="00952793" w:rsidRPr="008F65B4" w:rsidRDefault="00952793" w:rsidP="00952793">
      <w:pPr>
        <w:tabs>
          <w:tab w:val="left" w:pos="3340"/>
        </w:tabs>
        <w:jc w:val="both"/>
        <w:rPr>
          <w:rFonts w:ascii="Sylfaen" w:hAnsi="Sylfaen"/>
          <w:b/>
          <w:bCs/>
          <w:color w:val="0070C0"/>
          <w:lang w:val="en-GB"/>
        </w:rPr>
      </w:pPr>
    </w:p>
    <w:p w14:paraId="6DE9DA6A" w14:textId="77777777" w:rsidR="000E692E" w:rsidRPr="000E692E" w:rsidRDefault="000E692E" w:rsidP="000E692E">
      <w:pPr>
        <w:tabs>
          <w:tab w:val="left" w:pos="3340"/>
        </w:tabs>
        <w:jc w:val="both"/>
        <w:rPr>
          <w:rFonts w:ascii="Sylfaen" w:eastAsia="Times New Roman" w:hAnsi="Sylfaen" w:cs="Segoe UI"/>
          <w:b/>
          <w:bCs/>
          <w:color w:val="0070C0"/>
          <w:sz w:val="20"/>
          <w:szCs w:val="20"/>
          <w:lang w:eastAsia="ru-RU"/>
        </w:rPr>
      </w:pPr>
      <w:bookmarkStart w:id="13" w:name="_Toc206587129"/>
      <w:r w:rsidRPr="000E692E">
        <w:rPr>
          <w:rFonts w:ascii="Sylfaen" w:eastAsia="Times New Roman" w:hAnsi="Sylfaen" w:cs="Segoe UI"/>
          <w:b/>
          <w:bCs/>
          <w:color w:val="0070C0"/>
          <w:sz w:val="20"/>
          <w:szCs w:val="20"/>
          <w:lang w:eastAsia="ru-RU"/>
        </w:rPr>
        <w:t>აკრედიტაციის ექსპერტთათვის პროგრამების კლასტერის შეფასების მიდგომები:</w:t>
      </w:r>
    </w:p>
    <w:p w14:paraId="3F6CFA09" w14:textId="77777777" w:rsidR="000E692E" w:rsidRPr="000E692E" w:rsidRDefault="000E692E" w:rsidP="000E692E">
      <w:pPr>
        <w:tabs>
          <w:tab w:val="left" w:pos="3340"/>
        </w:tabs>
        <w:jc w:val="both"/>
        <w:rPr>
          <w:rFonts w:ascii="Sylfaen" w:eastAsia="Times New Roman" w:hAnsi="Sylfaen" w:cs="Segoe UI"/>
          <w:bCs/>
          <w:color w:val="1F3864"/>
          <w:sz w:val="20"/>
          <w:szCs w:val="20"/>
          <w:lang w:eastAsia="ru-RU"/>
        </w:rPr>
      </w:pPr>
      <w:r w:rsidRPr="000E692E">
        <w:rPr>
          <w:rFonts w:ascii="Sylfaen" w:eastAsia="Times New Roman" w:hAnsi="Sylfaen" w:cs="Segoe UI"/>
          <w:b/>
          <w:bCs/>
          <w:color w:val="1F3864"/>
          <w:sz w:val="20"/>
          <w:szCs w:val="20"/>
          <w:lang w:eastAsia="ru-RU"/>
        </w:rPr>
        <w:t xml:space="preserve">აკრედიტაციის სტანდარტების კომპონენტები ფასდება შემდეგი ორი მიდგომით: </w:t>
      </w:r>
      <w:r w:rsidRPr="000E692E">
        <w:rPr>
          <w:rFonts w:ascii="Sylfaen" w:eastAsia="Times New Roman" w:hAnsi="Sylfaen" w:cs="Segoe UI"/>
          <w:bCs/>
          <w:color w:val="1F3864"/>
          <w:sz w:val="20"/>
          <w:szCs w:val="20"/>
          <w:lang w:eastAsia="ru-RU"/>
        </w:rPr>
        <w:t>კლასტერული და საჭიროების შემთხვევაში - ინდივიდუალური შეფასება.</w:t>
      </w:r>
    </w:p>
    <w:p w14:paraId="52C109E7" w14:textId="77777777" w:rsidR="000E692E" w:rsidRPr="000E692E" w:rsidRDefault="000E692E" w:rsidP="000E692E">
      <w:pPr>
        <w:spacing w:after="0" w:line="240" w:lineRule="auto"/>
        <w:jc w:val="both"/>
        <w:rPr>
          <w:rFonts w:ascii="Sylfaen" w:hAnsi="Sylfaen"/>
          <w:bCs/>
          <w:color w:val="000000"/>
          <w:sz w:val="20"/>
          <w:szCs w:val="20"/>
        </w:rPr>
      </w:pPr>
      <w:r w:rsidRPr="000E692E">
        <w:rPr>
          <w:rFonts w:ascii="Sylfaen" w:hAnsi="Sylfaen"/>
          <w:b/>
          <w:bCs/>
          <w:color w:val="0070C0"/>
          <w:sz w:val="20"/>
          <w:szCs w:val="20"/>
        </w:rPr>
        <w:t>კლასტერული შეფასება:</w:t>
      </w:r>
      <w:r w:rsidRPr="000E692E">
        <w:rPr>
          <w:rFonts w:ascii="Sylfaen" w:hAnsi="Sylfaen"/>
          <w:bCs/>
          <w:color w:val="0070C0"/>
          <w:sz w:val="20"/>
          <w:szCs w:val="20"/>
        </w:rPr>
        <w:t xml:space="preserve"> </w:t>
      </w:r>
      <w:r w:rsidRPr="000E692E">
        <w:rPr>
          <w:rFonts w:ascii="Sylfaen" w:hAnsi="Sylfaen"/>
          <w:bCs/>
          <w:color w:val="000000"/>
          <w:sz w:val="20"/>
          <w:szCs w:val="20"/>
        </w:rPr>
        <w:t xml:space="preserve">აღწერეთ, გააანალიზეთ და შეაფასეთ კლასტერში დაჯგუფებული საგანმანათლებლო პროგრამების შესაბამისობა სტანდარტის შესაბამის კომპონენტის მოთხოვნებთან პროგრამების ერთიანი მახასიათებლის ნიშნით. </w:t>
      </w:r>
    </w:p>
    <w:p w14:paraId="52A5CC91" w14:textId="1C6A8F96" w:rsidR="000E692E" w:rsidRDefault="000E692E" w:rsidP="000E692E">
      <w:pPr>
        <w:spacing w:after="0" w:line="240" w:lineRule="auto"/>
        <w:jc w:val="both"/>
        <w:rPr>
          <w:rFonts w:ascii="Sylfaen" w:hAnsi="Sylfaen"/>
          <w:bCs/>
          <w:color w:val="000000"/>
          <w:sz w:val="20"/>
          <w:szCs w:val="20"/>
        </w:rPr>
      </w:pPr>
      <w:r w:rsidRPr="000E692E">
        <w:rPr>
          <w:rFonts w:ascii="Sylfaen" w:hAnsi="Sylfaen"/>
          <w:b/>
          <w:color w:val="0070C0"/>
          <w:sz w:val="20"/>
          <w:szCs w:val="20"/>
        </w:rPr>
        <w:t>ინდივიდუალური შეფასება:</w:t>
      </w:r>
      <w:r w:rsidRPr="000E692E">
        <w:rPr>
          <w:rFonts w:ascii="Sylfaen" w:hAnsi="Sylfaen"/>
          <w:bCs/>
          <w:color w:val="0070C0"/>
          <w:sz w:val="20"/>
          <w:szCs w:val="20"/>
        </w:rPr>
        <w:t xml:space="preserve"> </w:t>
      </w:r>
      <w:r w:rsidRPr="000E692E">
        <w:rPr>
          <w:rFonts w:ascii="Sylfaen" w:hAnsi="Sylfaen"/>
          <w:bCs/>
          <w:color w:val="000000"/>
          <w:sz w:val="20"/>
          <w:szCs w:val="20"/>
        </w:rPr>
        <w:t xml:space="preserve">საჭიროების შემთხვევაში, ასევე შეგიძლიათ მიუთითოთ ცალკეულ საგანმანათლებლო პროგრამაზე ისეთი ინფორმაცია, რომელიც </w:t>
      </w:r>
      <w:r w:rsidRPr="000E692E">
        <w:rPr>
          <w:rFonts w:ascii="Sylfaen" w:hAnsi="Sylfaen"/>
          <w:bCs/>
          <w:color w:val="000000"/>
          <w:sz w:val="20"/>
          <w:szCs w:val="20"/>
          <w:lang w:val="en-US"/>
        </w:rPr>
        <w:t>განსხვავ</w:t>
      </w:r>
      <w:r w:rsidRPr="000E692E">
        <w:rPr>
          <w:rFonts w:ascii="Sylfaen" w:hAnsi="Sylfaen"/>
          <w:bCs/>
          <w:color w:val="000000"/>
          <w:sz w:val="20"/>
          <w:szCs w:val="20"/>
        </w:rPr>
        <w:t xml:space="preserve">ებულია კლასტერში დაჯგუფებული საგანმანათლებლო პროგრამების ერთიანი და ძირითადი მახასიათებლებისაგან. </w:t>
      </w:r>
      <w:r w:rsidRPr="000E692E">
        <w:rPr>
          <w:rFonts w:ascii="Sylfaen" w:hAnsi="Sylfaen"/>
          <w:b/>
          <w:bCs/>
          <w:color w:val="000000"/>
          <w:sz w:val="20"/>
          <w:szCs w:val="20"/>
        </w:rPr>
        <w:t>პროგრამის ინდივიდუალური შეფასება</w:t>
      </w:r>
      <w:r w:rsidRPr="000E692E">
        <w:rPr>
          <w:rFonts w:ascii="Sylfaen" w:hAnsi="Sylfaen"/>
          <w:bCs/>
          <w:color w:val="000000"/>
          <w:sz w:val="20"/>
          <w:szCs w:val="20"/>
        </w:rPr>
        <w:t xml:space="preserve"> მნიშვნელოვანია განხორციელდეს სადოქტორო საფეხურის საგანმანათლებლო პროგრამაზე, ასევე სხვა ნებისმიერ საგანმანათლებლო პროგრამაზე, რომელზეც გაიცემა - რეკომენდაცია ან/და რჩევა. </w:t>
      </w:r>
    </w:p>
    <w:p w14:paraId="3F132BE8" w14:textId="5D8848E2" w:rsidR="00FD705D" w:rsidRDefault="00FD705D" w:rsidP="000E692E">
      <w:pPr>
        <w:spacing w:after="0" w:line="240" w:lineRule="auto"/>
        <w:jc w:val="both"/>
        <w:rPr>
          <w:rFonts w:ascii="Sylfaen" w:hAnsi="Sylfaen"/>
        </w:rPr>
      </w:pPr>
    </w:p>
    <w:p w14:paraId="5060EBA1" w14:textId="313C5E0D" w:rsidR="00FD705D" w:rsidRDefault="00FD705D" w:rsidP="000E692E">
      <w:pPr>
        <w:spacing w:after="0" w:line="240" w:lineRule="auto"/>
        <w:jc w:val="both"/>
        <w:rPr>
          <w:rFonts w:ascii="Sylfaen" w:hAnsi="Sylfaen"/>
        </w:rPr>
      </w:pPr>
    </w:p>
    <w:p w14:paraId="395207F4" w14:textId="77777777" w:rsidR="00FD705D" w:rsidRDefault="00FD705D" w:rsidP="000E692E">
      <w:pPr>
        <w:spacing w:after="0" w:line="240" w:lineRule="auto"/>
        <w:jc w:val="both"/>
        <w:rPr>
          <w:rFonts w:ascii="Sylfaen" w:hAnsi="Sylfaen"/>
        </w:rPr>
        <w:sectPr w:rsidR="00FD705D" w:rsidSect="00BD0070">
          <w:footerReference w:type="default" r:id="rId15"/>
          <w:pgSz w:w="12240" w:h="15840"/>
          <w:pgMar w:top="1152" w:right="1152" w:bottom="1152" w:left="1440" w:header="720" w:footer="720" w:gutter="0"/>
          <w:cols w:space="720"/>
          <w:docGrid w:linePitch="360"/>
        </w:sectPr>
      </w:pPr>
    </w:p>
    <w:p w14:paraId="73F0D509" w14:textId="6C9C0AAA" w:rsidR="00FD705D" w:rsidRDefault="00FD705D" w:rsidP="000E692E">
      <w:pPr>
        <w:spacing w:after="0" w:line="240" w:lineRule="auto"/>
        <w:jc w:val="both"/>
        <w:rPr>
          <w:rFonts w:ascii="Sylfaen" w:hAnsi="Sylfaen"/>
        </w:rPr>
      </w:pPr>
    </w:p>
    <w:p w14:paraId="52285704" w14:textId="709F0898" w:rsidR="00FD705D" w:rsidRDefault="00FD705D" w:rsidP="000E692E">
      <w:pPr>
        <w:spacing w:after="0" w:line="240" w:lineRule="auto"/>
        <w:jc w:val="both"/>
        <w:rPr>
          <w:rFonts w:ascii="Sylfaen" w:hAnsi="Sylfaen"/>
        </w:rPr>
      </w:pPr>
    </w:p>
    <w:p w14:paraId="2019AEC0" w14:textId="1451B539" w:rsidR="00FD705D" w:rsidRDefault="00FD705D" w:rsidP="000E692E">
      <w:pPr>
        <w:spacing w:after="0" w:line="240" w:lineRule="auto"/>
        <w:jc w:val="both"/>
        <w:rPr>
          <w:rFonts w:ascii="Sylfaen" w:hAnsi="Sylfaen"/>
        </w:rPr>
      </w:pPr>
    </w:p>
    <w:p w14:paraId="1DA20B66" w14:textId="77777777" w:rsidR="00FD705D" w:rsidRPr="000E692E" w:rsidRDefault="00FD705D" w:rsidP="000E692E">
      <w:pPr>
        <w:spacing w:after="0" w:line="240" w:lineRule="auto"/>
        <w:jc w:val="both"/>
        <w:rPr>
          <w:rFonts w:ascii="Sylfaen" w:hAnsi="Sylfaen"/>
        </w:rPr>
      </w:pPr>
    </w:p>
    <w:p w14:paraId="1DC2FE3C" w14:textId="77777777" w:rsidR="00952793" w:rsidRPr="008F65B4" w:rsidRDefault="00952793" w:rsidP="00952793">
      <w:pPr>
        <w:pStyle w:val="Heading1"/>
        <w:ind w:left="-270"/>
        <w:rPr>
          <w:rFonts w:ascii="Sylfaen" w:hAnsi="Sylfaen"/>
          <w:b/>
          <w:sz w:val="22"/>
          <w:szCs w:val="22"/>
        </w:rPr>
      </w:pPr>
      <w:r w:rsidRPr="008F65B4">
        <w:rPr>
          <w:rFonts w:ascii="Sylfaen" w:hAnsi="Sylfaen"/>
          <w:b/>
          <w:sz w:val="22"/>
          <w:szCs w:val="22"/>
        </w:rPr>
        <w:t xml:space="preserve">III. </w:t>
      </w:r>
      <w:bookmarkStart w:id="14" w:name="Summary"/>
      <w:r w:rsidRPr="008F65B4">
        <w:rPr>
          <w:rFonts w:ascii="Sylfaen" w:hAnsi="Sylfaen"/>
          <w:b/>
          <w:sz w:val="22"/>
          <w:szCs w:val="22"/>
        </w:rPr>
        <w:t>პროგრამების სტანდარტებთან შესაბამისობის შემაჯამებელი ცხრილი</w:t>
      </w:r>
      <w:bookmarkEnd w:id="13"/>
      <w:bookmarkEnd w:id="14"/>
    </w:p>
    <w:tbl>
      <w:tblPr>
        <w:tblW w:w="130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31"/>
        <w:gridCol w:w="1407"/>
        <w:gridCol w:w="1408"/>
        <w:gridCol w:w="1407"/>
        <w:gridCol w:w="1408"/>
        <w:gridCol w:w="1408"/>
        <w:gridCol w:w="1407"/>
        <w:gridCol w:w="1408"/>
      </w:tblGrid>
      <w:tr w:rsidR="00952793" w:rsidRPr="008F65B4" w14:paraId="0EF52C6B" w14:textId="77777777" w:rsidTr="00F15CDC">
        <w:trPr>
          <w:cantSplit/>
          <w:trHeight w:val="1587"/>
        </w:trPr>
        <w:tc>
          <w:tcPr>
            <w:tcW w:w="568" w:type="dxa"/>
            <w:vAlign w:val="center"/>
          </w:tcPr>
          <w:bookmarkEnd w:id="12"/>
          <w:p w14:paraId="5CA011CC" w14:textId="77777777" w:rsidR="00952793" w:rsidRPr="008F65B4" w:rsidRDefault="00952793" w:rsidP="00F15CDC">
            <w:pPr>
              <w:spacing w:after="60"/>
              <w:ind w:right="44"/>
              <w:jc w:val="center"/>
              <w:rPr>
                <w:rFonts w:ascii="Sylfaen" w:hAnsi="Sylfaen"/>
              </w:rPr>
            </w:pPr>
            <w:r w:rsidRPr="008F65B4">
              <w:rPr>
                <w:rFonts w:ascii="Sylfaen" w:hAnsi="Sylfaen"/>
                <w:color w:val="000000"/>
                <w:shd w:val="clear" w:color="auto" w:fill="FFFFFF"/>
              </w:rPr>
              <w:t>№</w:t>
            </w:r>
          </w:p>
        </w:tc>
        <w:tc>
          <w:tcPr>
            <w:tcW w:w="2631" w:type="dxa"/>
            <w:vAlign w:val="center"/>
          </w:tcPr>
          <w:p w14:paraId="03D79C53" w14:textId="77777777" w:rsidR="00952793" w:rsidRPr="008F65B4" w:rsidRDefault="00952793" w:rsidP="00F15CDC">
            <w:pPr>
              <w:spacing w:after="60"/>
              <w:ind w:right="44"/>
              <w:jc w:val="center"/>
              <w:rPr>
                <w:rFonts w:ascii="Sylfaen" w:hAnsi="Sylfaen"/>
                <w:b/>
                <w:bCs/>
              </w:rPr>
            </w:pPr>
            <w:r w:rsidRPr="008F65B4">
              <w:rPr>
                <w:rFonts w:ascii="Sylfaen" w:hAnsi="Sylfaen"/>
                <w:b/>
                <w:bCs/>
              </w:rPr>
              <w:t>შინაარსი/</w:t>
            </w:r>
          </w:p>
          <w:p w14:paraId="0194CE22" w14:textId="77777777" w:rsidR="00952793" w:rsidRPr="008F65B4" w:rsidRDefault="00952793" w:rsidP="00F15CDC">
            <w:pPr>
              <w:spacing w:after="60"/>
              <w:ind w:right="44"/>
              <w:jc w:val="center"/>
              <w:rPr>
                <w:rFonts w:ascii="Sylfaen" w:hAnsi="Sylfaen"/>
                <w:b/>
                <w:bCs/>
              </w:rPr>
            </w:pPr>
            <w:r w:rsidRPr="008F65B4">
              <w:rPr>
                <w:rFonts w:ascii="Sylfaen" w:hAnsi="Sylfaen"/>
                <w:b/>
                <w:bCs/>
              </w:rPr>
              <w:t>სტანდარტი</w:t>
            </w:r>
          </w:p>
          <w:p w14:paraId="44B4A7BF" w14:textId="77777777" w:rsidR="00952793" w:rsidRPr="008F65B4" w:rsidRDefault="00952793" w:rsidP="00F15CDC">
            <w:pPr>
              <w:spacing w:after="60"/>
              <w:ind w:right="44"/>
              <w:rPr>
                <w:rFonts w:ascii="Sylfaen" w:hAnsi="Sylfaen"/>
                <w:lang w:val="en-GB"/>
              </w:rPr>
            </w:pPr>
          </w:p>
        </w:tc>
        <w:tc>
          <w:tcPr>
            <w:tcW w:w="1407" w:type="dxa"/>
            <w:vAlign w:val="center"/>
          </w:tcPr>
          <w:p w14:paraId="61942978" w14:textId="77777777" w:rsidR="00952793" w:rsidRPr="008F65B4" w:rsidRDefault="00952793" w:rsidP="00F15CDC">
            <w:pPr>
              <w:spacing w:after="60"/>
              <w:ind w:right="44"/>
              <w:jc w:val="center"/>
              <w:rPr>
                <w:rFonts w:ascii="Sylfaen" w:hAnsi="Sylfaen"/>
                <w:b/>
                <w:bCs/>
              </w:rPr>
            </w:pPr>
            <w:r w:rsidRPr="008F65B4">
              <w:rPr>
                <w:rFonts w:ascii="Sylfaen" w:hAnsi="Sylfaen"/>
                <w:b/>
                <w:color w:val="0070C0"/>
              </w:rPr>
              <w:t>პროგრამა 1</w:t>
            </w:r>
          </w:p>
        </w:tc>
        <w:tc>
          <w:tcPr>
            <w:tcW w:w="1408" w:type="dxa"/>
            <w:vAlign w:val="center"/>
          </w:tcPr>
          <w:p w14:paraId="0C07D928" w14:textId="77777777" w:rsidR="00952793" w:rsidRPr="008F65B4" w:rsidRDefault="00952793" w:rsidP="00F15CDC">
            <w:pPr>
              <w:spacing w:after="60"/>
              <w:ind w:right="44"/>
              <w:jc w:val="center"/>
              <w:rPr>
                <w:rFonts w:ascii="Sylfaen" w:hAnsi="Sylfaen"/>
                <w:b/>
                <w:bCs/>
              </w:rPr>
            </w:pPr>
            <w:r w:rsidRPr="008F65B4">
              <w:rPr>
                <w:rFonts w:ascii="Sylfaen" w:hAnsi="Sylfaen"/>
                <w:b/>
                <w:color w:val="0070C0"/>
              </w:rPr>
              <w:t>პროგრამა 2</w:t>
            </w:r>
          </w:p>
        </w:tc>
        <w:tc>
          <w:tcPr>
            <w:tcW w:w="1407" w:type="dxa"/>
            <w:vAlign w:val="center"/>
          </w:tcPr>
          <w:p w14:paraId="242290F9" w14:textId="77777777" w:rsidR="00952793" w:rsidRPr="008F65B4" w:rsidRDefault="00952793" w:rsidP="00F15CDC">
            <w:pPr>
              <w:spacing w:after="60"/>
              <w:ind w:right="44"/>
              <w:jc w:val="center"/>
              <w:rPr>
                <w:rFonts w:ascii="Sylfaen" w:hAnsi="Sylfaen"/>
              </w:rPr>
            </w:pPr>
            <w:r w:rsidRPr="008F65B4">
              <w:rPr>
                <w:rFonts w:ascii="Sylfaen" w:hAnsi="Sylfaen"/>
                <w:b/>
                <w:color w:val="0070C0"/>
              </w:rPr>
              <w:t>პროგრამა 3</w:t>
            </w:r>
          </w:p>
        </w:tc>
        <w:tc>
          <w:tcPr>
            <w:tcW w:w="1408" w:type="dxa"/>
            <w:vAlign w:val="center"/>
          </w:tcPr>
          <w:p w14:paraId="5D207832" w14:textId="77777777" w:rsidR="00952793" w:rsidRPr="008F65B4" w:rsidRDefault="00952793" w:rsidP="00F15CDC">
            <w:pPr>
              <w:spacing w:after="60"/>
              <w:ind w:right="44"/>
              <w:jc w:val="center"/>
              <w:rPr>
                <w:rFonts w:ascii="Sylfaen" w:hAnsi="Sylfaen"/>
                <w:b/>
                <w:color w:val="0070C0"/>
              </w:rPr>
            </w:pPr>
            <w:r w:rsidRPr="008F65B4">
              <w:rPr>
                <w:rFonts w:ascii="Sylfaen" w:hAnsi="Sylfaen"/>
                <w:b/>
                <w:color w:val="0070C0"/>
              </w:rPr>
              <w:t>პროგრამა 4</w:t>
            </w:r>
          </w:p>
        </w:tc>
        <w:tc>
          <w:tcPr>
            <w:tcW w:w="1408" w:type="dxa"/>
            <w:vAlign w:val="center"/>
          </w:tcPr>
          <w:p w14:paraId="41B00AE7" w14:textId="77777777" w:rsidR="00952793" w:rsidRPr="008F65B4" w:rsidRDefault="00952793" w:rsidP="00F15CDC">
            <w:pPr>
              <w:spacing w:after="60"/>
              <w:ind w:right="44"/>
              <w:jc w:val="center"/>
              <w:rPr>
                <w:rFonts w:ascii="Sylfaen" w:hAnsi="Sylfaen"/>
                <w:b/>
                <w:color w:val="0070C0"/>
              </w:rPr>
            </w:pPr>
            <w:r w:rsidRPr="008F65B4">
              <w:rPr>
                <w:rFonts w:ascii="Sylfaen" w:hAnsi="Sylfaen"/>
                <w:b/>
                <w:color w:val="0070C0"/>
              </w:rPr>
              <w:t>პროგრამა 5</w:t>
            </w:r>
          </w:p>
        </w:tc>
        <w:tc>
          <w:tcPr>
            <w:tcW w:w="1407" w:type="dxa"/>
            <w:vAlign w:val="center"/>
          </w:tcPr>
          <w:p w14:paraId="199F199C" w14:textId="77777777" w:rsidR="00952793" w:rsidRPr="008F65B4" w:rsidRDefault="00952793" w:rsidP="00F15CDC">
            <w:pPr>
              <w:spacing w:after="60"/>
              <w:ind w:right="44"/>
              <w:jc w:val="center"/>
              <w:rPr>
                <w:rFonts w:ascii="Sylfaen" w:hAnsi="Sylfaen"/>
                <w:b/>
                <w:color w:val="0070C0"/>
              </w:rPr>
            </w:pPr>
            <w:r w:rsidRPr="008F65B4">
              <w:rPr>
                <w:rFonts w:ascii="Sylfaen" w:hAnsi="Sylfaen"/>
                <w:b/>
                <w:color w:val="0070C0"/>
              </w:rPr>
              <w:t>პროგრამა 6</w:t>
            </w:r>
          </w:p>
        </w:tc>
        <w:tc>
          <w:tcPr>
            <w:tcW w:w="1408" w:type="dxa"/>
            <w:vAlign w:val="center"/>
          </w:tcPr>
          <w:p w14:paraId="07A63969" w14:textId="77777777" w:rsidR="00952793" w:rsidRPr="008F65B4" w:rsidRDefault="00952793" w:rsidP="00F15CDC">
            <w:pPr>
              <w:spacing w:after="60"/>
              <w:ind w:right="44"/>
              <w:jc w:val="center"/>
              <w:rPr>
                <w:rFonts w:ascii="Sylfaen" w:hAnsi="Sylfaen"/>
                <w:b/>
                <w:color w:val="0070C0"/>
              </w:rPr>
            </w:pPr>
            <w:r w:rsidRPr="008F65B4">
              <w:rPr>
                <w:rFonts w:ascii="Sylfaen" w:hAnsi="Sylfaen"/>
                <w:b/>
                <w:color w:val="0070C0"/>
              </w:rPr>
              <w:t>პროგრამა 7</w:t>
            </w:r>
          </w:p>
        </w:tc>
      </w:tr>
      <w:tr w:rsidR="00952793" w:rsidRPr="008F65B4" w14:paraId="56E6E9FB" w14:textId="77777777" w:rsidTr="00F15CDC">
        <w:trPr>
          <w:trHeight w:val="562"/>
        </w:trPr>
        <w:tc>
          <w:tcPr>
            <w:tcW w:w="568" w:type="dxa"/>
            <w:shd w:val="clear" w:color="auto" w:fill="B4C6E7"/>
          </w:tcPr>
          <w:p w14:paraId="6EB5ABFB" w14:textId="77777777" w:rsidR="00952793" w:rsidRPr="008F65B4" w:rsidRDefault="00952793" w:rsidP="00F15CDC">
            <w:pPr>
              <w:spacing w:after="60"/>
              <w:ind w:right="44"/>
              <w:rPr>
                <w:rFonts w:ascii="Sylfaen" w:hAnsi="Sylfaen"/>
                <w:b/>
              </w:rPr>
            </w:pPr>
            <w:r w:rsidRPr="008F65B4">
              <w:rPr>
                <w:rFonts w:ascii="Sylfaen" w:hAnsi="Sylfaen"/>
                <w:b/>
              </w:rPr>
              <w:t>1.</w:t>
            </w:r>
          </w:p>
        </w:tc>
        <w:tc>
          <w:tcPr>
            <w:tcW w:w="2631" w:type="dxa"/>
            <w:shd w:val="clear" w:color="auto" w:fill="B4C6E7"/>
          </w:tcPr>
          <w:p w14:paraId="4A93B558" w14:textId="77777777" w:rsidR="00952793" w:rsidRPr="008F65B4" w:rsidRDefault="00952793" w:rsidP="00F15CDC">
            <w:pPr>
              <w:spacing w:after="60"/>
              <w:ind w:right="44"/>
              <w:rPr>
                <w:rFonts w:ascii="Sylfaen" w:hAnsi="Sylfaen"/>
                <w:b/>
                <w:bCs/>
              </w:rPr>
            </w:pPr>
            <w:r w:rsidRPr="008F65B4">
              <w:rPr>
                <w:rFonts w:ascii="Sylfaen" w:hAnsi="Sylfaen"/>
                <w:b/>
              </w:rPr>
              <w:t xml:space="preserve"> საგანმანათლებლო პროგრამის მიზნები, სწავლის შედეგები და მათი შესაბამისობა პროგრამასთან</w:t>
            </w:r>
          </w:p>
        </w:tc>
        <w:tc>
          <w:tcPr>
            <w:tcW w:w="1407" w:type="dxa"/>
            <w:shd w:val="clear" w:color="auto" w:fill="B4C6E7"/>
          </w:tcPr>
          <w:p w14:paraId="1FA0BFDF" w14:textId="69D0B73F"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c>
          <w:tcPr>
            <w:tcW w:w="1408" w:type="dxa"/>
            <w:shd w:val="clear" w:color="auto" w:fill="B4C6E7"/>
          </w:tcPr>
          <w:p w14:paraId="74ED8BC0" w14:textId="79B07A47"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c>
          <w:tcPr>
            <w:tcW w:w="1407" w:type="dxa"/>
            <w:shd w:val="clear" w:color="auto" w:fill="B4C6E7"/>
          </w:tcPr>
          <w:p w14:paraId="5817385D" w14:textId="4F6F3709"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c>
          <w:tcPr>
            <w:tcW w:w="1408" w:type="dxa"/>
            <w:shd w:val="clear" w:color="auto" w:fill="B4C6E7"/>
          </w:tcPr>
          <w:p w14:paraId="0DDA2C1E" w14:textId="11594714"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c>
          <w:tcPr>
            <w:tcW w:w="1408" w:type="dxa"/>
            <w:shd w:val="clear" w:color="auto" w:fill="B4C6E7"/>
          </w:tcPr>
          <w:p w14:paraId="05DB36B2" w14:textId="461D3013"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c>
          <w:tcPr>
            <w:tcW w:w="1407" w:type="dxa"/>
            <w:shd w:val="clear" w:color="auto" w:fill="B4C6E7"/>
          </w:tcPr>
          <w:p w14:paraId="45CDFC31" w14:textId="2D86E5FD"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c>
          <w:tcPr>
            <w:tcW w:w="1408" w:type="dxa"/>
            <w:shd w:val="clear" w:color="auto" w:fill="B4C6E7"/>
          </w:tcPr>
          <w:p w14:paraId="0A50C01E" w14:textId="36E33749" w:rsidR="00952793" w:rsidRPr="008F65B4" w:rsidRDefault="00E974E0" w:rsidP="00F15CDC">
            <w:pPr>
              <w:spacing w:after="60"/>
              <w:ind w:right="44"/>
              <w:rPr>
                <w:rFonts w:ascii="Sylfaen" w:hAnsi="Sylfaen"/>
                <w:b/>
                <w:bCs/>
              </w:rPr>
            </w:pPr>
            <w:r>
              <w:rPr>
                <w:rFonts w:ascii="Sylfaen" w:hAnsi="Sylfaen"/>
                <w:b/>
                <w:bCs/>
              </w:rPr>
              <w:t>მეტწილად შესაბამისობაშია</w:t>
            </w:r>
          </w:p>
        </w:tc>
      </w:tr>
      <w:tr w:rsidR="00952793" w:rsidRPr="008F65B4" w14:paraId="67069085" w14:textId="77777777" w:rsidTr="00F15CDC">
        <w:tc>
          <w:tcPr>
            <w:tcW w:w="568" w:type="dxa"/>
          </w:tcPr>
          <w:p w14:paraId="73AB2D07" w14:textId="77777777" w:rsidR="00952793" w:rsidRPr="008F65B4" w:rsidRDefault="00952793" w:rsidP="00F15CDC">
            <w:pPr>
              <w:spacing w:after="60"/>
              <w:ind w:right="44"/>
              <w:rPr>
                <w:rFonts w:ascii="Sylfaen" w:hAnsi="Sylfaen"/>
              </w:rPr>
            </w:pPr>
            <w:r w:rsidRPr="008F65B4">
              <w:rPr>
                <w:rFonts w:ascii="Sylfaen" w:hAnsi="Sylfaen"/>
              </w:rPr>
              <w:t>1.1</w:t>
            </w:r>
          </w:p>
        </w:tc>
        <w:tc>
          <w:tcPr>
            <w:tcW w:w="2631" w:type="dxa"/>
          </w:tcPr>
          <w:p w14:paraId="08EB6680" w14:textId="77777777" w:rsidR="00952793" w:rsidRPr="008F65B4" w:rsidRDefault="00952793" w:rsidP="00F15CDC">
            <w:pPr>
              <w:spacing w:after="60"/>
              <w:ind w:right="44"/>
              <w:rPr>
                <w:rFonts w:ascii="Sylfaen" w:hAnsi="Sylfaen"/>
              </w:rPr>
            </w:pPr>
            <w:hyperlink w:anchor="program11" w:tooltip="#პროგრამა11" w:history="1">
              <w:r w:rsidRPr="008F65B4">
                <w:rPr>
                  <w:rStyle w:val="Hyperlink"/>
                  <w:rFonts w:ascii="Sylfaen" w:hAnsi="Sylfaen"/>
                </w:rPr>
                <w:t>პროგრამის მიზნები</w:t>
              </w:r>
            </w:hyperlink>
          </w:p>
        </w:tc>
        <w:tc>
          <w:tcPr>
            <w:tcW w:w="1407" w:type="dxa"/>
          </w:tcPr>
          <w:p w14:paraId="49C7E0D7" w14:textId="592709D6"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1409759E" w14:textId="31A0E7C3"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7" w:type="dxa"/>
          </w:tcPr>
          <w:p w14:paraId="49F1FC40" w14:textId="51861EB2"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6366F286" w14:textId="3E8E65A4"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7F72DF42" w14:textId="1CC39D41"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7" w:type="dxa"/>
          </w:tcPr>
          <w:p w14:paraId="74EBEC59" w14:textId="6F4ADEAC"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19D6F876" w14:textId="0360ACEA"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r>
      <w:tr w:rsidR="00952793" w:rsidRPr="008F65B4" w14:paraId="18A9E19D" w14:textId="77777777" w:rsidTr="00F15CDC">
        <w:tc>
          <w:tcPr>
            <w:tcW w:w="568" w:type="dxa"/>
          </w:tcPr>
          <w:p w14:paraId="01E32D5D" w14:textId="77777777" w:rsidR="00952793" w:rsidRPr="008F65B4" w:rsidRDefault="00952793" w:rsidP="00F15CDC">
            <w:pPr>
              <w:spacing w:after="60"/>
              <w:ind w:right="44"/>
              <w:rPr>
                <w:rFonts w:ascii="Sylfaen" w:hAnsi="Sylfaen"/>
              </w:rPr>
            </w:pPr>
            <w:r w:rsidRPr="008F65B4">
              <w:rPr>
                <w:rFonts w:ascii="Sylfaen" w:hAnsi="Sylfaen"/>
              </w:rPr>
              <w:t>1.2</w:t>
            </w:r>
          </w:p>
        </w:tc>
        <w:tc>
          <w:tcPr>
            <w:tcW w:w="2631" w:type="dxa"/>
          </w:tcPr>
          <w:p w14:paraId="0350039C" w14:textId="77777777" w:rsidR="00952793" w:rsidRPr="008F65B4" w:rsidRDefault="00952793" w:rsidP="00F15CDC">
            <w:pPr>
              <w:spacing w:after="60"/>
              <w:ind w:right="44"/>
              <w:rPr>
                <w:rFonts w:ascii="Sylfaen" w:hAnsi="Sylfaen"/>
              </w:rPr>
            </w:pPr>
            <w:hyperlink w:anchor="program12" w:tooltip="#პროგრამა12" w:history="1">
              <w:r w:rsidRPr="008F65B4">
                <w:rPr>
                  <w:rStyle w:val="Hyperlink"/>
                  <w:rFonts w:ascii="Sylfaen" w:hAnsi="Sylfaen"/>
                </w:rPr>
                <w:t>პროგრამის სწავლის შედეგები</w:t>
              </w:r>
            </w:hyperlink>
          </w:p>
        </w:tc>
        <w:tc>
          <w:tcPr>
            <w:tcW w:w="1407" w:type="dxa"/>
          </w:tcPr>
          <w:p w14:paraId="2FA71B5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8D0B4C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39B37F1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61EB466" w14:textId="77777777" w:rsidR="00952793" w:rsidRPr="008F65B4" w:rsidRDefault="00952793" w:rsidP="00F15CDC">
            <w:pPr>
              <w:spacing w:after="60"/>
              <w:ind w:right="44"/>
              <w:rPr>
                <w:rFonts w:ascii="Sylfaen" w:hAnsi="Sylfaen"/>
              </w:rPr>
            </w:pPr>
            <w:r w:rsidRPr="008F65B4">
              <w:rPr>
                <w:rFonts w:ascii="Sylfaen" w:hAnsi="Sylfaen"/>
              </w:rPr>
              <w:t>აირჩიეთ შესაბამისი</w:t>
            </w:r>
          </w:p>
        </w:tc>
        <w:tc>
          <w:tcPr>
            <w:tcW w:w="1408" w:type="dxa"/>
          </w:tcPr>
          <w:p w14:paraId="52FB853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163393B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3B66E1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70A1CEA2" w14:textId="77777777" w:rsidTr="00F15CDC">
        <w:tc>
          <w:tcPr>
            <w:tcW w:w="568" w:type="dxa"/>
          </w:tcPr>
          <w:p w14:paraId="48411089" w14:textId="77777777" w:rsidR="00952793" w:rsidRPr="008F65B4" w:rsidRDefault="00952793" w:rsidP="00F15CDC">
            <w:pPr>
              <w:spacing w:after="60"/>
              <w:ind w:right="44"/>
              <w:rPr>
                <w:rFonts w:ascii="Sylfaen" w:hAnsi="Sylfaen"/>
              </w:rPr>
            </w:pPr>
            <w:r w:rsidRPr="008F65B4">
              <w:rPr>
                <w:rFonts w:ascii="Sylfaen" w:hAnsi="Sylfaen"/>
              </w:rPr>
              <w:t>1,3</w:t>
            </w:r>
          </w:p>
        </w:tc>
        <w:tc>
          <w:tcPr>
            <w:tcW w:w="2631" w:type="dxa"/>
          </w:tcPr>
          <w:p w14:paraId="03244312" w14:textId="77777777" w:rsidR="00952793" w:rsidRPr="008F65B4" w:rsidRDefault="00952793" w:rsidP="00F15CDC">
            <w:pPr>
              <w:spacing w:after="60"/>
              <w:ind w:right="44"/>
              <w:rPr>
                <w:rFonts w:ascii="Sylfaen" w:hAnsi="Sylfaen"/>
              </w:rPr>
            </w:pPr>
            <w:hyperlink w:anchor="program13" w:tooltip="#პროგრამა13" w:history="1">
              <w:r w:rsidRPr="008F65B4">
                <w:rPr>
                  <w:rStyle w:val="Hyperlink"/>
                  <w:rFonts w:ascii="Sylfaen" w:hAnsi="Sylfaen"/>
                </w:rPr>
                <w:t>პროგრამის სწავლის შედეგების შეფასების მექანიზმი</w:t>
              </w:r>
            </w:hyperlink>
          </w:p>
        </w:tc>
        <w:tc>
          <w:tcPr>
            <w:tcW w:w="1407" w:type="dxa"/>
          </w:tcPr>
          <w:p w14:paraId="212DC13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735A0CE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60AD29E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6E2D105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1D8540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731DB2DD"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563CC4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39BB0569" w14:textId="77777777" w:rsidTr="00F15CDC">
        <w:tc>
          <w:tcPr>
            <w:tcW w:w="568" w:type="dxa"/>
          </w:tcPr>
          <w:p w14:paraId="0A811830" w14:textId="77777777" w:rsidR="00952793" w:rsidRPr="008F65B4" w:rsidRDefault="00952793" w:rsidP="00F15CDC">
            <w:pPr>
              <w:spacing w:after="60"/>
              <w:ind w:right="44"/>
              <w:rPr>
                <w:rFonts w:ascii="Sylfaen" w:hAnsi="Sylfaen"/>
              </w:rPr>
            </w:pPr>
            <w:r w:rsidRPr="008F65B4">
              <w:rPr>
                <w:rFonts w:ascii="Sylfaen" w:hAnsi="Sylfaen"/>
              </w:rPr>
              <w:t>1.4</w:t>
            </w:r>
          </w:p>
        </w:tc>
        <w:tc>
          <w:tcPr>
            <w:tcW w:w="2631" w:type="dxa"/>
          </w:tcPr>
          <w:p w14:paraId="15899C51" w14:textId="77777777" w:rsidR="00952793" w:rsidRPr="008F65B4" w:rsidRDefault="00952793" w:rsidP="00F15CDC">
            <w:pPr>
              <w:spacing w:after="60"/>
              <w:ind w:right="44"/>
              <w:rPr>
                <w:rFonts w:ascii="Sylfaen" w:hAnsi="Sylfaen"/>
              </w:rPr>
            </w:pPr>
            <w:hyperlink w:anchor="program14" w:tooltip="#პროგრამა14" w:history="1">
              <w:r w:rsidRPr="008F65B4">
                <w:rPr>
                  <w:rStyle w:val="Hyperlink"/>
                  <w:rFonts w:ascii="Sylfaen" w:hAnsi="Sylfaen"/>
                </w:rPr>
                <w:t>საგანმანათლებლო პროგრამის სტრუქტურა და შინაარსი</w:t>
              </w:r>
            </w:hyperlink>
          </w:p>
        </w:tc>
        <w:tc>
          <w:tcPr>
            <w:tcW w:w="1407" w:type="dxa"/>
          </w:tcPr>
          <w:p w14:paraId="5B3E8FB7" w14:textId="69BA2625"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0A1C337B" w14:textId="77813CBF"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7" w:type="dxa"/>
          </w:tcPr>
          <w:p w14:paraId="76EF9A8C" w14:textId="2847358A"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6108D4C9" w14:textId="29889744"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2AD7FA76" w14:textId="77B659B2"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7" w:type="dxa"/>
          </w:tcPr>
          <w:p w14:paraId="3AB059BC" w14:textId="5F1D891F"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1A6F451C" w14:textId="3DDA7CC3"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r>
      <w:tr w:rsidR="00952793" w:rsidRPr="008F65B4" w14:paraId="49858522" w14:textId="77777777" w:rsidTr="00F15CDC">
        <w:tc>
          <w:tcPr>
            <w:tcW w:w="568" w:type="dxa"/>
          </w:tcPr>
          <w:p w14:paraId="56CB5680" w14:textId="77777777" w:rsidR="00952793" w:rsidRPr="008F65B4" w:rsidRDefault="00952793" w:rsidP="00F15CDC">
            <w:pPr>
              <w:spacing w:after="60"/>
              <w:ind w:right="44"/>
              <w:rPr>
                <w:rFonts w:ascii="Sylfaen" w:hAnsi="Sylfaen"/>
              </w:rPr>
            </w:pPr>
            <w:r w:rsidRPr="008F65B4">
              <w:rPr>
                <w:rFonts w:ascii="Sylfaen" w:hAnsi="Sylfaen"/>
              </w:rPr>
              <w:t>1.5</w:t>
            </w:r>
          </w:p>
        </w:tc>
        <w:tc>
          <w:tcPr>
            <w:tcW w:w="2631" w:type="dxa"/>
          </w:tcPr>
          <w:p w14:paraId="51C23FAB" w14:textId="77777777" w:rsidR="00952793" w:rsidRPr="008F65B4" w:rsidRDefault="00952793" w:rsidP="00F15CDC">
            <w:pPr>
              <w:spacing w:after="60"/>
              <w:ind w:right="44"/>
              <w:rPr>
                <w:rFonts w:ascii="Sylfaen" w:hAnsi="Sylfaen"/>
              </w:rPr>
            </w:pPr>
            <w:hyperlink w:anchor="program15" w:tooltip="#პროგრამა15" w:history="1">
              <w:r w:rsidRPr="008F65B4">
                <w:rPr>
                  <w:rStyle w:val="Hyperlink"/>
                  <w:rFonts w:ascii="Sylfaen" w:hAnsi="Sylfaen"/>
                </w:rPr>
                <w:t>სასწავლო კურსი/საგანი</w:t>
              </w:r>
            </w:hyperlink>
          </w:p>
        </w:tc>
        <w:tc>
          <w:tcPr>
            <w:tcW w:w="1407" w:type="dxa"/>
          </w:tcPr>
          <w:p w14:paraId="241174CA"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4CBA31EA"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1E19B141"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AB1DCE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7473B4D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15EEC8F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4A1AD6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4AAD0F99" w14:textId="77777777" w:rsidTr="00F15CDC">
        <w:tc>
          <w:tcPr>
            <w:tcW w:w="568" w:type="dxa"/>
            <w:shd w:val="clear" w:color="auto" w:fill="B4C6E7"/>
          </w:tcPr>
          <w:p w14:paraId="22513ED9" w14:textId="77777777" w:rsidR="00952793" w:rsidRPr="008F65B4" w:rsidRDefault="00952793" w:rsidP="00F15CDC">
            <w:pPr>
              <w:spacing w:after="60"/>
              <w:ind w:right="44"/>
              <w:rPr>
                <w:rFonts w:ascii="Sylfaen" w:hAnsi="Sylfaen"/>
              </w:rPr>
            </w:pPr>
            <w:r w:rsidRPr="008F65B4">
              <w:rPr>
                <w:rFonts w:ascii="Sylfaen" w:hAnsi="Sylfaen"/>
                <w:b/>
              </w:rPr>
              <w:t>2.</w:t>
            </w:r>
          </w:p>
        </w:tc>
        <w:tc>
          <w:tcPr>
            <w:tcW w:w="2631" w:type="dxa"/>
            <w:shd w:val="clear" w:color="auto" w:fill="B4C6E7"/>
          </w:tcPr>
          <w:p w14:paraId="21E4C7FA" w14:textId="77777777" w:rsidR="00952793" w:rsidRPr="008F65B4" w:rsidRDefault="00952793" w:rsidP="00F15CDC">
            <w:pPr>
              <w:spacing w:after="60"/>
              <w:ind w:right="44"/>
              <w:rPr>
                <w:rFonts w:ascii="Sylfaen" w:hAnsi="Sylfaen"/>
                <w:b/>
              </w:rPr>
            </w:pPr>
            <w:r w:rsidRPr="008F65B4">
              <w:rPr>
                <w:rFonts w:ascii="Sylfaen" w:hAnsi="Sylfaen"/>
                <w:b/>
              </w:rPr>
              <w:t>სწავლების მეთოდოლოგია და ორგანიზება, პროგრამის ათვისების შეფასების ადეკვატურობა</w:t>
            </w:r>
          </w:p>
        </w:tc>
        <w:tc>
          <w:tcPr>
            <w:tcW w:w="1407" w:type="dxa"/>
            <w:shd w:val="clear" w:color="auto" w:fill="B4C6E7"/>
          </w:tcPr>
          <w:p w14:paraId="60D87DB0"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6C5AA7CB"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7" w:type="dxa"/>
            <w:shd w:val="clear" w:color="auto" w:fill="B4C6E7"/>
          </w:tcPr>
          <w:p w14:paraId="6CE4154C"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0511FCE0"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1E1EBF05"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7" w:type="dxa"/>
            <w:shd w:val="clear" w:color="auto" w:fill="B4C6E7"/>
          </w:tcPr>
          <w:p w14:paraId="1C92EBA6"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4B67080F"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r>
      <w:tr w:rsidR="00952793" w:rsidRPr="008F65B4" w14:paraId="1E246811" w14:textId="77777777" w:rsidTr="00F15CDC">
        <w:tc>
          <w:tcPr>
            <w:tcW w:w="568" w:type="dxa"/>
          </w:tcPr>
          <w:p w14:paraId="6C3C4CDA" w14:textId="77777777" w:rsidR="00952793" w:rsidRPr="008F65B4" w:rsidRDefault="00952793" w:rsidP="00F15CDC">
            <w:pPr>
              <w:spacing w:after="60"/>
              <w:ind w:right="44"/>
              <w:rPr>
                <w:rFonts w:ascii="Sylfaen" w:hAnsi="Sylfaen"/>
              </w:rPr>
            </w:pPr>
            <w:r w:rsidRPr="008F65B4">
              <w:rPr>
                <w:rFonts w:ascii="Sylfaen" w:hAnsi="Sylfaen"/>
              </w:rPr>
              <w:t>2.1</w:t>
            </w:r>
          </w:p>
        </w:tc>
        <w:tc>
          <w:tcPr>
            <w:tcW w:w="2631" w:type="dxa"/>
          </w:tcPr>
          <w:p w14:paraId="605D3317" w14:textId="77777777" w:rsidR="00952793" w:rsidRPr="008F65B4" w:rsidRDefault="00952793" w:rsidP="00F15CDC">
            <w:pPr>
              <w:spacing w:after="60"/>
              <w:ind w:right="44"/>
              <w:rPr>
                <w:rFonts w:ascii="Sylfaen" w:hAnsi="Sylfaen"/>
              </w:rPr>
            </w:pPr>
            <w:hyperlink w:anchor="program21" w:tooltip="#პროგრამა21" w:history="1">
              <w:r w:rsidRPr="008F65B4">
                <w:rPr>
                  <w:rStyle w:val="Hyperlink"/>
                  <w:rFonts w:ascii="Sylfaen" w:hAnsi="Sylfaen"/>
                </w:rPr>
                <w:t>პროგრამაზე დაშვების წინაპირობები</w:t>
              </w:r>
            </w:hyperlink>
          </w:p>
        </w:tc>
        <w:tc>
          <w:tcPr>
            <w:tcW w:w="1407" w:type="dxa"/>
          </w:tcPr>
          <w:p w14:paraId="727DE8C5"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8" w:type="dxa"/>
          </w:tcPr>
          <w:p w14:paraId="6357D197"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7" w:type="dxa"/>
          </w:tcPr>
          <w:p w14:paraId="3B1069CB"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8" w:type="dxa"/>
          </w:tcPr>
          <w:p w14:paraId="7FB765B6"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8" w:type="dxa"/>
          </w:tcPr>
          <w:p w14:paraId="39C5F692"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7" w:type="dxa"/>
          </w:tcPr>
          <w:p w14:paraId="7A9117D3"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8" w:type="dxa"/>
          </w:tcPr>
          <w:p w14:paraId="2B4C0339"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r>
      <w:tr w:rsidR="00952793" w:rsidRPr="008F65B4" w14:paraId="4B81C2FD" w14:textId="77777777" w:rsidTr="00F15CDC">
        <w:tc>
          <w:tcPr>
            <w:tcW w:w="568" w:type="dxa"/>
          </w:tcPr>
          <w:p w14:paraId="75B91D27" w14:textId="77777777" w:rsidR="00952793" w:rsidRPr="008F65B4" w:rsidRDefault="00952793" w:rsidP="00F15CDC">
            <w:pPr>
              <w:spacing w:after="60"/>
              <w:ind w:right="44"/>
              <w:rPr>
                <w:rFonts w:ascii="Sylfaen" w:hAnsi="Sylfaen"/>
              </w:rPr>
            </w:pPr>
            <w:r w:rsidRPr="008F65B4">
              <w:rPr>
                <w:rFonts w:ascii="Sylfaen" w:hAnsi="Sylfaen"/>
              </w:rPr>
              <w:t>2.2</w:t>
            </w:r>
          </w:p>
        </w:tc>
        <w:tc>
          <w:tcPr>
            <w:tcW w:w="2631" w:type="dxa"/>
          </w:tcPr>
          <w:p w14:paraId="59A05E39" w14:textId="77777777" w:rsidR="00952793" w:rsidRPr="008F65B4" w:rsidRDefault="00952793" w:rsidP="00F15CDC">
            <w:pPr>
              <w:spacing w:after="60"/>
              <w:ind w:right="44"/>
              <w:rPr>
                <w:rFonts w:ascii="Sylfaen" w:hAnsi="Sylfaen"/>
              </w:rPr>
            </w:pPr>
            <w:hyperlink w:anchor="program22" w:tooltip="#პროგრამა22" w:history="1">
              <w:r w:rsidRPr="008F65B4">
                <w:rPr>
                  <w:rStyle w:val="Hyperlink"/>
                  <w:rFonts w:ascii="Sylfaen" w:hAnsi="Sylfaen"/>
                </w:rPr>
                <w:t>პრაქტიკული, სამეცნიერო /კვლევითი /შემოქმედებითი /საშემსრულებლო და ტრანსფერული უნარების განვითარება</w:t>
              </w:r>
            </w:hyperlink>
          </w:p>
        </w:tc>
        <w:tc>
          <w:tcPr>
            <w:tcW w:w="1407" w:type="dxa"/>
          </w:tcPr>
          <w:p w14:paraId="784B90B0"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8" w:type="dxa"/>
          </w:tcPr>
          <w:p w14:paraId="05FAA3EE"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7" w:type="dxa"/>
          </w:tcPr>
          <w:p w14:paraId="7B6F9BD4" w14:textId="77777777" w:rsidR="00952793" w:rsidRPr="008F65B4" w:rsidRDefault="00952793" w:rsidP="00F15CDC">
            <w:pPr>
              <w:rPr>
                <w:rFonts w:ascii="Sylfaen" w:hAnsi="Sylfaen"/>
              </w:rPr>
            </w:pPr>
            <w:r w:rsidRPr="008F65B4">
              <w:rPr>
                <w:rFonts w:ascii="Sylfaen" w:hAnsi="Sylfaen"/>
                <w:color w:val="000000"/>
              </w:rPr>
              <w:t>შესაბამისობაშია</w:t>
            </w:r>
          </w:p>
        </w:tc>
        <w:tc>
          <w:tcPr>
            <w:tcW w:w="1408" w:type="dxa"/>
          </w:tcPr>
          <w:p w14:paraId="03BA00F7"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8" w:type="dxa"/>
          </w:tcPr>
          <w:p w14:paraId="11C3BB68"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7" w:type="dxa"/>
          </w:tcPr>
          <w:p w14:paraId="1CF936B0"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8" w:type="dxa"/>
          </w:tcPr>
          <w:p w14:paraId="1FB3B05E" w14:textId="77777777" w:rsidR="00952793" w:rsidRPr="008F65B4" w:rsidRDefault="00952793" w:rsidP="00F15CDC">
            <w:pPr>
              <w:rPr>
                <w:rFonts w:ascii="Sylfaen" w:hAnsi="Sylfaen"/>
              </w:rPr>
            </w:pPr>
            <w:r w:rsidRPr="008F65B4">
              <w:rPr>
                <w:rFonts w:ascii="Sylfaen" w:hAnsi="Sylfaen"/>
              </w:rPr>
              <w:t>შესაბამისობაშია</w:t>
            </w:r>
          </w:p>
        </w:tc>
      </w:tr>
      <w:tr w:rsidR="00952793" w:rsidRPr="008F65B4" w14:paraId="21642D1F" w14:textId="77777777" w:rsidTr="00F15CDC">
        <w:tc>
          <w:tcPr>
            <w:tcW w:w="568" w:type="dxa"/>
          </w:tcPr>
          <w:p w14:paraId="4C2250A1" w14:textId="77777777" w:rsidR="00952793" w:rsidRPr="008F65B4" w:rsidRDefault="00952793" w:rsidP="00F15CDC">
            <w:pPr>
              <w:spacing w:after="60"/>
              <w:ind w:right="44"/>
              <w:rPr>
                <w:rFonts w:ascii="Sylfaen" w:hAnsi="Sylfaen"/>
              </w:rPr>
            </w:pPr>
            <w:r w:rsidRPr="008F65B4">
              <w:rPr>
                <w:rFonts w:ascii="Sylfaen" w:hAnsi="Sylfaen"/>
              </w:rPr>
              <w:t>2.3</w:t>
            </w:r>
          </w:p>
        </w:tc>
        <w:tc>
          <w:tcPr>
            <w:tcW w:w="2631" w:type="dxa"/>
          </w:tcPr>
          <w:p w14:paraId="5B7C1FD5" w14:textId="77777777" w:rsidR="00952793" w:rsidRPr="008F65B4" w:rsidRDefault="00952793" w:rsidP="00F15CDC">
            <w:pPr>
              <w:spacing w:after="60"/>
              <w:ind w:right="44"/>
              <w:rPr>
                <w:rFonts w:ascii="Sylfaen" w:hAnsi="Sylfaen"/>
              </w:rPr>
            </w:pPr>
            <w:hyperlink w:anchor="program23" w:tooltip="#პროგრამა23" w:history="1">
              <w:r w:rsidRPr="008F65B4">
                <w:rPr>
                  <w:rStyle w:val="Hyperlink"/>
                  <w:rFonts w:ascii="Sylfaen" w:hAnsi="Sylfaen"/>
                </w:rPr>
                <w:t>სწავლება-სწავლის მეთოდები</w:t>
              </w:r>
            </w:hyperlink>
          </w:p>
        </w:tc>
        <w:tc>
          <w:tcPr>
            <w:tcW w:w="1407" w:type="dxa"/>
          </w:tcPr>
          <w:p w14:paraId="43DE0512"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8" w:type="dxa"/>
          </w:tcPr>
          <w:p w14:paraId="37756373"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7" w:type="dxa"/>
          </w:tcPr>
          <w:p w14:paraId="2D74F970"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8" w:type="dxa"/>
          </w:tcPr>
          <w:p w14:paraId="7B91FC2D"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8" w:type="dxa"/>
          </w:tcPr>
          <w:p w14:paraId="2A8436EC"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7" w:type="dxa"/>
          </w:tcPr>
          <w:p w14:paraId="2D3BB6DB" w14:textId="77777777" w:rsidR="00952793" w:rsidRPr="008F65B4" w:rsidRDefault="00952793" w:rsidP="00F15CDC">
            <w:pPr>
              <w:rPr>
                <w:rFonts w:ascii="Sylfaen" w:hAnsi="Sylfaen"/>
              </w:rPr>
            </w:pPr>
            <w:r w:rsidRPr="008F65B4">
              <w:rPr>
                <w:rFonts w:ascii="Sylfaen" w:hAnsi="Sylfaen"/>
              </w:rPr>
              <w:t>შესაბამისობაშია</w:t>
            </w:r>
          </w:p>
        </w:tc>
        <w:tc>
          <w:tcPr>
            <w:tcW w:w="1408" w:type="dxa"/>
          </w:tcPr>
          <w:p w14:paraId="66E2AF19" w14:textId="77777777" w:rsidR="00952793" w:rsidRPr="008F65B4" w:rsidRDefault="00952793" w:rsidP="00F15CDC">
            <w:pPr>
              <w:rPr>
                <w:rFonts w:ascii="Sylfaen" w:hAnsi="Sylfaen"/>
              </w:rPr>
            </w:pPr>
            <w:r w:rsidRPr="008F65B4">
              <w:rPr>
                <w:rFonts w:ascii="Sylfaen" w:hAnsi="Sylfaen"/>
              </w:rPr>
              <w:t>შესაბამისობაშია</w:t>
            </w:r>
          </w:p>
        </w:tc>
      </w:tr>
      <w:tr w:rsidR="00952793" w:rsidRPr="008F65B4" w14:paraId="5FC2C29A" w14:textId="77777777" w:rsidTr="00F15CDC">
        <w:tc>
          <w:tcPr>
            <w:tcW w:w="568" w:type="dxa"/>
          </w:tcPr>
          <w:p w14:paraId="1B23CC57" w14:textId="77777777" w:rsidR="00952793" w:rsidRPr="008F65B4" w:rsidRDefault="00952793" w:rsidP="00F15CDC">
            <w:pPr>
              <w:spacing w:after="60"/>
              <w:ind w:right="44"/>
              <w:rPr>
                <w:rFonts w:ascii="Sylfaen" w:hAnsi="Sylfaen"/>
              </w:rPr>
            </w:pPr>
            <w:r w:rsidRPr="008F65B4">
              <w:rPr>
                <w:rFonts w:ascii="Sylfaen" w:hAnsi="Sylfaen"/>
              </w:rPr>
              <w:t>2.4</w:t>
            </w:r>
          </w:p>
        </w:tc>
        <w:tc>
          <w:tcPr>
            <w:tcW w:w="2631" w:type="dxa"/>
          </w:tcPr>
          <w:p w14:paraId="4762E36C" w14:textId="77777777" w:rsidR="00952793" w:rsidRPr="008F65B4" w:rsidRDefault="00952793" w:rsidP="00F15CDC">
            <w:pPr>
              <w:spacing w:after="60"/>
              <w:ind w:right="44"/>
              <w:rPr>
                <w:rFonts w:ascii="Sylfaen" w:hAnsi="Sylfaen"/>
              </w:rPr>
            </w:pPr>
            <w:hyperlink w:anchor="program24" w:tooltip="#პროგრამა24" w:history="1">
              <w:r w:rsidRPr="008F65B4">
                <w:rPr>
                  <w:rStyle w:val="Hyperlink"/>
                  <w:rFonts w:ascii="Sylfaen" w:hAnsi="Sylfaen"/>
                </w:rPr>
                <w:t>სტუდენტის შეფასება</w:t>
              </w:r>
            </w:hyperlink>
          </w:p>
        </w:tc>
        <w:tc>
          <w:tcPr>
            <w:tcW w:w="1407" w:type="dxa"/>
          </w:tcPr>
          <w:p w14:paraId="37BB7A7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E55944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24261CFE"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653314C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73B06A88"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51F3E09C"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3FCAE98"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3877A9AF" w14:textId="77777777" w:rsidTr="00F15CDC">
        <w:tc>
          <w:tcPr>
            <w:tcW w:w="568" w:type="dxa"/>
            <w:shd w:val="clear" w:color="auto" w:fill="B4C6E7"/>
          </w:tcPr>
          <w:p w14:paraId="4DB06F6D" w14:textId="77777777" w:rsidR="00952793" w:rsidRPr="008F65B4" w:rsidRDefault="00952793" w:rsidP="00F15CDC">
            <w:pPr>
              <w:spacing w:after="60"/>
              <w:ind w:right="44"/>
              <w:rPr>
                <w:rFonts w:ascii="Sylfaen" w:hAnsi="Sylfaen"/>
                <w:b/>
              </w:rPr>
            </w:pPr>
            <w:r w:rsidRPr="008F65B4">
              <w:rPr>
                <w:rFonts w:ascii="Sylfaen" w:hAnsi="Sylfaen"/>
                <w:b/>
              </w:rPr>
              <w:t>3.</w:t>
            </w:r>
          </w:p>
        </w:tc>
        <w:tc>
          <w:tcPr>
            <w:tcW w:w="2631" w:type="dxa"/>
            <w:shd w:val="clear" w:color="auto" w:fill="B4C6E7"/>
          </w:tcPr>
          <w:p w14:paraId="04AF8E81" w14:textId="77777777" w:rsidR="00952793" w:rsidRPr="008F65B4" w:rsidRDefault="00952793" w:rsidP="00F15CDC">
            <w:pPr>
              <w:spacing w:after="60"/>
              <w:ind w:right="44"/>
              <w:rPr>
                <w:rFonts w:ascii="Sylfaen" w:hAnsi="Sylfaen"/>
                <w:b/>
              </w:rPr>
            </w:pPr>
            <w:r w:rsidRPr="008F65B4">
              <w:rPr>
                <w:rFonts w:ascii="Sylfaen" w:hAnsi="Sylfaen"/>
                <w:b/>
              </w:rPr>
              <w:t>სტუდენტთა მიღწევები და მათთან ინდივიდუალური მუშაობა</w:t>
            </w:r>
          </w:p>
        </w:tc>
        <w:tc>
          <w:tcPr>
            <w:tcW w:w="1407" w:type="dxa"/>
            <w:shd w:val="clear" w:color="auto" w:fill="B4C6E7"/>
          </w:tcPr>
          <w:p w14:paraId="5DFA9F89"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72C73F35"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7" w:type="dxa"/>
            <w:shd w:val="clear" w:color="auto" w:fill="B4C6E7"/>
          </w:tcPr>
          <w:p w14:paraId="60D0B86E"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42404E9E"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3814EA80"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7" w:type="dxa"/>
            <w:shd w:val="clear" w:color="auto" w:fill="B4C6E7"/>
          </w:tcPr>
          <w:p w14:paraId="157507F2"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45BE816A"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r>
      <w:tr w:rsidR="00952793" w:rsidRPr="008F65B4" w14:paraId="1D1EC6E2" w14:textId="77777777" w:rsidTr="00F15CDC">
        <w:tc>
          <w:tcPr>
            <w:tcW w:w="568" w:type="dxa"/>
          </w:tcPr>
          <w:p w14:paraId="61B560CF" w14:textId="77777777" w:rsidR="00952793" w:rsidRPr="008F65B4" w:rsidRDefault="00952793" w:rsidP="00F15CDC">
            <w:pPr>
              <w:spacing w:after="60"/>
              <w:ind w:right="44"/>
              <w:rPr>
                <w:rFonts w:ascii="Sylfaen" w:hAnsi="Sylfaen"/>
              </w:rPr>
            </w:pPr>
            <w:r w:rsidRPr="008F65B4">
              <w:rPr>
                <w:rFonts w:ascii="Sylfaen" w:hAnsi="Sylfaen"/>
              </w:rPr>
              <w:t>3.1</w:t>
            </w:r>
          </w:p>
        </w:tc>
        <w:tc>
          <w:tcPr>
            <w:tcW w:w="2631" w:type="dxa"/>
          </w:tcPr>
          <w:p w14:paraId="064FD4EC" w14:textId="77777777" w:rsidR="00952793" w:rsidRPr="008F65B4" w:rsidRDefault="00952793" w:rsidP="00F15CDC">
            <w:pPr>
              <w:spacing w:after="60"/>
              <w:ind w:right="44"/>
              <w:rPr>
                <w:rFonts w:ascii="Sylfaen" w:hAnsi="Sylfaen"/>
              </w:rPr>
            </w:pPr>
            <w:hyperlink w:anchor="program31" w:tooltip="#program31" w:history="1">
              <w:r w:rsidRPr="008F65B4">
                <w:rPr>
                  <w:rStyle w:val="Hyperlink"/>
                  <w:rFonts w:ascii="Sylfaen" w:hAnsi="Sylfaen"/>
                </w:rPr>
                <w:t>სტუდენტთა საკონსულტაციო და მხარდამჭერი სერვისები</w:t>
              </w:r>
            </w:hyperlink>
          </w:p>
        </w:tc>
        <w:tc>
          <w:tcPr>
            <w:tcW w:w="1407" w:type="dxa"/>
          </w:tcPr>
          <w:p w14:paraId="3FA80E8B"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D42B5CD"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73454200"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4301F39C"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CEB7A0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30B4DD3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59696AA"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02059D16" w14:textId="77777777" w:rsidTr="00F15CDC">
        <w:tc>
          <w:tcPr>
            <w:tcW w:w="568" w:type="dxa"/>
          </w:tcPr>
          <w:p w14:paraId="40C09EBF" w14:textId="77777777" w:rsidR="00952793" w:rsidRPr="008F65B4" w:rsidRDefault="00952793" w:rsidP="00F15CDC">
            <w:pPr>
              <w:spacing w:after="60"/>
              <w:ind w:right="44"/>
              <w:rPr>
                <w:rFonts w:ascii="Sylfaen" w:hAnsi="Sylfaen"/>
              </w:rPr>
            </w:pPr>
            <w:r w:rsidRPr="008F65B4">
              <w:rPr>
                <w:rFonts w:ascii="Sylfaen" w:hAnsi="Sylfaen"/>
              </w:rPr>
              <w:t>3.2</w:t>
            </w:r>
          </w:p>
        </w:tc>
        <w:tc>
          <w:tcPr>
            <w:tcW w:w="2631" w:type="dxa"/>
          </w:tcPr>
          <w:p w14:paraId="3896ECA4" w14:textId="77777777" w:rsidR="00952793" w:rsidRPr="008F65B4" w:rsidRDefault="00952793" w:rsidP="00F15CDC">
            <w:pPr>
              <w:spacing w:after="60"/>
              <w:ind w:right="44"/>
              <w:rPr>
                <w:rFonts w:ascii="Sylfaen" w:hAnsi="Sylfaen"/>
              </w:rPr>
            </w:pPr>
            <w:hyperlink w:anchor="program32" w:tooltip="#program32" w:history="1">
              <w:r w:rsidRPr="008F65B4">
                <w:rPr>
                  <w:rStyle w:val="Hyperlink"/>
                  <w:rFonts w:ascii="Sylfaen" w:hAnsi="Sylfaen"/>
                </w:rPr>
                <w:t>მაგისტრანტთა და დოქტორანტთა ხელმძღვანელობა</w:t>
              </w:r>
            </w:hyperlink>
          </w:p>
        </w:tc>
        <w:tc>
          <w:tcPr>
            <w:tcW w:w="1407" w:type="dxa"/>
          </w:tcPr>
          <w:p w14:paraId="11010E99"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7099ADD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52AEFC0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E077A2D"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FE6DDD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76D8BA7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73759C99"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2D22E453" w14:textId="77777777" w:rsidTr="00F15CDC">
        <w:tc>
          <w:tcPr>
            <w:tcW w:w="568" w:type="dxa"/>
            <w:shd w:val="clear" w:color="auto" w:fill="B4C6E7"/>
          </w:tcPr>
          <w:p w14:paraId="2C680014" w14:textId="77777777" w:rsidR="00952793" w:rsidRPr="008F65B4" w:rsidRDefault="00952793" w:rsidP="00F15CDC">
            <w:pPr>
              <w:spacing w:after="60"/>
              <w:ind w:right="44"/>
              <w:rPr>
                <w:rFonts w:ascii="Sylfaen" w:hAnsi="Sylfaen"/>
                <w:b/>
              </w:rPr>
            </w:pPr>
            <w:r w:rsidRPr="008F65B4">
              <w:rPr>
                <w:rFonts w:ascii="Sylfaen" w:hAnsi="Sylfaen"/>
                <w:b/>
              </w:rPr>
              <w:t>4</w:t>
            </w:r>
          </w:p>
        </w:tc>
        <w:tc>
          <w:tcPr>
            <w:tcW w:w="2631" w:type="dxa"/>
            <w:shd w:val="clear" w:color="auto" w:fill="B4C6E7"/>
          </w:tcPr>
          <w:p w14:paraId="2CD7C3C1" w14:textId="77777777" w:rsidR="00952793" w:rsidRPr="008F65B4" w:rsidRDefault="00952793" w:rsidP="00F15CDC">
            <w:pPr>
              <w:spacing w:after="60"/>
              <w:ind w:right="44"/>
              <w:rPr>
                <w:rFonts w:ascii="Sylfaen" w:hAnsi="Sylfaen"/>
                <w:b/>
              </w:rPr>
            </w:pPr>
            <w:r w:rsidRPr="008F65B4">
              <w:rPr>
                <w:rFonts w:ascii="Sylfaen" w:hAnsi="Sylfaen"/>
                <w:b/>
              </w:rPr>
              <w:t>სწავლების რესურსებით უზრუნველყოფა</w:t>
            </w:r>
          </w:p>
        </w:tc>
        <w:tc>
          <w:tcPr>
            <w:tcW w:w="1407" w:type="dxa"/>
            <w:shd w:val="clear" w:color="auto" w:fill="B4C6E7"/>
          </w:tcPr>
          <w:p w14:paraId="6C7D8E57" w14:textId="1A91A69E" w:rsidR="00952793" w:rsidRPr="008F65B4" w:rsidRDefault="00E974E0" w:rsidP="00F15CDC">
            <w:pPr>
              <w:spacing w:after="60"/>
              <w:ind w:right="44"/>
              <w:rPr>
                <w:rFonts w:ascii="Sylfaen" w:hAnsi="Sylfaen"/>
                <w:b/>
                <w:bCs/>
              </w:rPr>
            </w:pPr>
            <w:r>
              <w:rPr>
                <w:rFonts w:ascii="Sylfaen" w:hAnsi="Sylfaen"/>
                <w:b/>
              </w:rPr>
              <w:t>მეტწილად შესაბამისობაშია</w:t>
            </w:r>
          </w:p>
        </w:tc>
        <w:tc>
          <w:tcPr>
            <w:tcW w:w="1408" w:type="dxa"/>
            <w:shd w:val="clear" w:color="auto" w:fill="B4C6E7"/>
          </w:tcPr>
          <w:p w14:paraId="27CA8788" w14:textId="1E1B32B2" w:rsidR="00952793" w:rsidRPr="008F65B4" w:rsidRDefault="00E974E0" w:rsidP="00F15CDC">
            <w:pPr>
              <w:spacing w:after="60"/>
              <w:ind w:right="44"/>
              <w:rPr>
                <w:rFonts w:ascii="Sylfaen" w:hAnsi="Sylfaen"/>
                <w:b/>
                <w:bCs/>
              </w:rPr>
            </w:pPr>
            <w:r>
              <w:rPr>
                <w:rFonts w:ascii="Sylfaen" w:hAnsi="Sylfaen"/>
                <w:b/>
              </w:rPr>
              <w:t>მეტწილად შესაბამისობაშია</w:t>
            </w:r>
          </w:p>
        </w:tc>
        <w:tc>
          <w:tcPr>
            <w:tcW w:w="1407" w:type="dxa"/>
            <w:shd w:val="clear" w:color="auto" w:fill="B4C6E7"/>
          </w:tcPr>
          <w:p w14:paraId="1FBE43DA" w14:textId="5800C070" w:rsidR="00952793" w:rsidRPr="008F65B4" w:rsidRDefault="00E974E0" w:rsidP="00F15CDC">
            <w:pPr>
              <w:spacing w:after="60"/>
              <w:ind w:right="44"/>
              <w:rPr>
                <w:rFonts w:ascii="Sylfaen" w:hAnsi="Sylfaen"/>
                <w:b/>
                <w:bCs/>
              </w:rPr>
            </w:pPr>
            <w:r>
              <w:rPr>
                <w:rFonts w:ascii="Sylfaen" w:hAnsi="Sylfaen"/>
                <w:b/>
              </w:rPr>
              <w:t>მეტწილად შესაბამისობაშია</w:t>
            </w:r>
          </w:p>
        </w:tc>
        <w:tc>
          <w:tcPr>
            <w:tcW w:w="1408" w:type="dxa"/>
            <w:shd w:val="clear" w:color="auto" w:fill="B4C6E7"/>
          </w:tcPr>
          <w:p w14:paraId="613DB4B2" w14:textId="4016F46C" w:rsidR="00952793" w:rsidRPr="008F65B4" w:rsidRDefault="00E974E0" w:rsidP="00F15CDC">
            <w:pPr>
              <w:spacing w:after="60"/>
              <w:ind w:right="44"/>
              <w:rPr>
                <w:rFonts w:ascii="Sylfaen" w:hAnsi="Sylfaen"/>
                <w:b/>
                <w:bCs/>
              </w:rPr>
            </w:pPr>
            <w:r>
              <w:rPr>
                <w:rFonts w:ascii="Sylfaen" w:hAnsi="Sylfaen"/>
                <w:b/>
              </w:rPr>
              <w:t>მეტწილად შესაბამისობაშია</w:t>
            </w:r>
          </w:p>
        </w:tc>
        <w:tc>
          <w:tcPr>
            <w:tcW w:w="1408" w:type="dxa"/>
            <w:shd w:val="clear" w:color="auto" w:fill="B4C6E7"/>
          </w:tcPr>
          <w:p w14:paraId="1749FAD7" w14:textId="16436ABF" w:rsidR="00952793" w:rsidRPr="008F65B4" w:rsidRDefault="00E974E0" w:rsidP="00F15CDC">
            <w:pPr>
              <w:spacing w:after="60"/>
              <w:ind w:right="44"/>
              <w:rPr>
                <w:rFonts w:ascii="Sylfaen" w:hAnsi="Sylfaen"/>
                <w:b/>
                <w:bCs/>
              </w:rPr>
            </w:pPr>
            <w:r>
              <w:rPr>
                <w:rFonts w:ascii="Sylfaen" w:hAnsi="Sylfaen"/>
                <w:b/>
              </w:rPr>
              <w:t>მეტწილად შესაბამისობაშია</w:t>
            </w:r>
          </w:p>
        </w:tc>
        <w:tc>
          <w:tcPr>
            <w:tcW w:w="1407" w:type="dxa"/>
            <w:shd w:val="clear" w:color="auto" w:fill="B4C6E7"/>
          </w:tcPr>
          <w:p w14:paraId="0C28CC58" w14:textId="73A39BE6" w:rsidR="00952793" w:rsidRPr="008F65B4" w:rsidRDefault="00E974E0" w:rsidP="00F15CDC">
            <w:pPr>
              <w:spacing w:after="60"/>
              <w:ind w:right="44"/>
              <w:rPr>
                <w:rFonts w:ascii="Sylfaen" w:hAnsi="Sylfaen"/>
                <w:b/>
                <w:bCs/>
              </w:rPr>
            </w:pPr>
            <w:r>
              <w:rPr>
                <w:rFonts w:ascii="Sylfaen" w:hAnsi="Sylfaen"/>
                <w:b/>
              </w:rPr>
              <w:t>მეტწილად შესაბამისობაშია</w:t>
            </w:r>
          </w:p>
        </w:tc>
        <w:tc>
          <w:tcPr>
            <w:tcW w:w="1408" w:type="dxa"/>
            <w:shd w:val="clear" w:color="auto" w:fill="B4C6E7"/>
          </w:tcPr>
          <w:p w14:paraId="14341554" w14:textId="77777777" w:rsidR="00952793" w:rsidRPr="008F65B4" w:rsidRDefault="00952793" w:rsidP="00F15CDC">
            <w:pPr>
              <w:spacing w:after="60"/>
              <w:ind w:right="44"/>
              <w:rPr>
                <w:rFonts w:ascii="Sylfaen" w:hAnsi="Sylfaen"/>
                <w:b/>
                <w:bCs/>
              </w:rPr>
            </w:pPr>
            <w:r w:rsidRPr="008F65B4">
              <w:rPr>
                <w:rFonts w:ascii="Sylfaen" w:hAnsi="Sylfaen"/>
                <w:b/>
              </w:rPr>
              <w:t>მეტწილად</w:t>
            </w:r>
          </w:p>
        </w:tc>
      </w:tr>
      <w:tr w:rsidR="00952793" w:rsidRPr="008F65B4" w14:paraId="0A7F1511" w14:textId="77777777" w:rsidTr="00F15CDC">
        <w:tc>
          <w:tcPr>
            <w:tcW w:w="568" w:type="dxa"/>
          </w:tcPr>
          <w:p w14:paraId="2E9E0F75" w14:textId="77777777" w:rsidR="00952793" w:rsidRPr="008F65B4" w:rsidRDefault="00952793" w:rsidP="00F15CDC">
            <w:pPr>
              <w:spacing w:after="60"/>
              <w:ind w:right="44"/>
              <w:rPr>
                <w:rFonts w:ascii="Sylfaen" w:hAnsi="Sylfaen"/>
              </w:rPr>
            </w:pPr>
            <w:r w:rsidRPr="008F65B4">
              <w:rPr>
                <w:rFonts w:ascii="Sylfaen" w:hAnsi="Sylfaen"/>
              </w:rPr>
              <w:t>4.1</w:t>
            </w:r>
          </w:p>
        </w:tc>
        <w:tc>
          <w:tcPr>
            <w:tcW w:w="2631" w:type="dxa"/>
          </w:tcPr>
          <w:p w14:paraId="00C3C40A" w14:textId="77777777" w:rsidR="00952793" w:rsidRPr="008F65B4" w:rsidRDefault="00952793" w:rsidP="00F15CDC">
            <w:pPr>
              <w:spacing w:after="60"/>
              <w:ind w:right="44"/>
              <w:rPr>
                <w:rFonts w:ascii="Sylfaen" w:hAnsi="Sylfaen"/>
              </w:rPr>
            </w:pPr>
            <w:hyperlink w:anchor="program41" w:tooltip="#program41" w:history="1">
              <w:r w:rsidRPr="008F65B4">
                <w:rPr>
                  <w:rStyle w:val="Hyperlink"/>
                  <w:rFonts w:ascii="Sylfaen" w:hAnsi="Sylfaen"/>
                </w:rPr>
                <w:t>ადამიანური რესურსები</w:t>
              </w:r>
            </w:hyperlink>
          </w:p>
        </w:tc>
        <w:tc>
          <w:tcPr>
            <w:tcW w:w="1407" w:type="dxa"/>
          </w:tcPr>
          <w:p w14:paraId="7144608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67377A39"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5658D30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8A4396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F3A6B40"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3F31396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E735B3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3997F4D9" w14:textId="77777777" w:rsidTr="00F15CDC">
        <w:tc>
          <w:tcPr>
            <w:tcW w:w="568" w:type="dxa"/>
          </w:tcPr>
          <w:p w14:paraId="4857D69C" w14:textId="77777777" w:rsidR="00952793" w:rsidRPr="008F65B4" w:rsidRDefault="00952793" w:rsidP="00F15CDC">
            <w:pPr>
              <w:spacing w:after="60"/>
              <w:ind w:right="44"/>
              <w:rPr>
                <w:rFonts w:ascii="Sylfaen" w:hAnsi="Sylfaen"/>
              </w:rPr>
            </w:pPr>
            <w:r w:rsidRPr="008F65B4">
              <w:rPr>
                <w:rFonts w:ascii="Sylfaen" w:hAnsi="Sylfaen"/>
              </w:rPr>
              <w:t>4.2</w:t>
            </w:r>
          </w:p>
        </w:tc>
        <w:tc>
          <w:tcPr>
            <w:tcW w:w="2631" w:type="dxa"/>
          </w:tcPr>
          <w:p w14:paraId="6CD109AB" w14:textId="77777777" w:rsidR="00952793" w:rsidRPr="008F65B4" w:rsidRDefault="00952793" w:rsidP="00F15CDC">
            <w:pPr>
              <w:spacing w:after="60"/>
              <w:ind w:right="44"/>
              <w:rPr>
                <w:rFonts w:ascii="Sylfaen" w:hAnsi="Sylfaen"/>
              </w:rPr>
            </w:pPr>
            <w:hyperlink w:anchor="program42" w:tooltip="#program42" w:history="1">
              <w:r w:rsidRPr="008F65B4">
                <w:rPr>
                  <w:rStyle w:val="Hyperlink"/>
                  <w:rFonts w:ascii="Sylfaen" w:hAnsi="Sylfaen"/>
                </w:rPr>
                <w:t>მაგისტრანტებისა და დოქტორანტების ხელმძღვანელების კვალიფიკაცია</w:t>
              </w:r>
            </w:hyperlink>
          </w:p>
        </w:tc>
        <w:tc>
          <w:tcPr>
            <w:tcW w:w="1407" w:type="dxa"/>
          </w:tcPr>
          <w:p w14:paraId="2A6CCDA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B1A1BC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23A80C7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0F2F80B"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4226410"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366577C8"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6DB0FAF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1D8D6C77" w14:textId="77777777" w:rsidTr="00F15CDC">
        <w:tc>
          <w:tcPr>
            <w:tcW w:w="568" w:type="dxa"/>
          </w:tcPr>
          <w:p w14:paraId="15990812" w14:textId="77777777" w:rsidR="00952793" w:rsidRPr="008F65B4" w:rsidRDefault="00952793" w:rsidP="00F15CDC">
            <w:pPr>
              <w:spacing w:after="60"/>
              <w:ind w:right="44"/>
              <w:rPr>
                <w:rFonts w:ascii="Sylfaen" w:hAnsi="Sylfaen"/>
              </w:rPr>
            </w:pPr>
            <w:r w:rsidRPr="008F65B4">
              <w:rPr>
                <w:rFonts w:ascii="Sylfaen" w:hAnsi="Sylfaen"/>
              </w:rPr>
              <w:t>4.3</w:t>
            </w:r>
          </w:p>
        </w:tc>
        <w:tc>
          <w:tcPr>
            <w:tcW w:w="2631" w:type="dxa"/>
          </w:tcPr>
          <w:p w14:paraId="2AD748D9" w14:textId="77777777" w:rsidR="00952793" w:rsidRPr="008F65B4" w:rsidRDefault="00952793" w:rsidP="00F15CDC">
            <w:pPr>
              <w:spacing w:after="60"/>
              <w:ind w:right="44"/>
              <w:rPr>
                <w:rFonts w:ascii="Sylfaen" w:hAnsi="Sylfaen"/>
              </w:rPr>
            </w:pPr>
            <w:hyperlink w:anchor="program43" w:tooltip="#program43" w:history="1">
              <w:r w:rsidRPr="008F65B4">
                <w:rPr>
                  <w:rStyle w:val="Hyperlink"/>
                  <w:rFonts w:ascii="Sylfaen" w:hAnsi="Sylfaen"/>
                </w:rPr>
                <w:t>აკადემიური, სამეცნიერო და მოწვეული პერსონალის პროფესიული განვითარება</w:t>
              </w:r>
            </w:hyperlink>
          </w:p>
        </w:tc>
        <w:tc>
          <w:tcPr>
            <w:tcW w:w="1407" w:type="dxa"/>
          </w:tcPr>
          <w:p w14:paraId="20126A0D" w14:textId="410151B5"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7D7B378E" w14:textId="57F65817"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7" w:type="dxa"/>
          </w:tcPr>
          <w:p w14:paraId="7B0F43AF" w14:textId="74405199"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13A48F95" w14:textId="7CC9CD50"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2B24F61C" w14:textId="12D17D09"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7" w:type="dxa"/>
          </w:tcPr>
          <w:p w14:paraId="440265BD" w14:textId="3A67F42F"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c>
          <w:tcPr>
            <w:tcW w:w="1408" w:type="dxa"/>
          </w:tcPr>
          <w:p w14:paraId="2B05EE23" w14:textId="0D041F2C" w:rsidR="00952793" w:rsidRPr="008F65B4" w:rsidRDefault="00E974E0" w:rsidP="00F15CDC">
            <w:pPr>
              <w:spacing w:after="60"/>
              <w:ind w:right="44"/>
              <w:rPr>
                <w:rFonts w:ascii="Sylfaen" w:hAnsi="Sylfaen"/>
              </w:rPr>
            </w:pPr>
            <w:r>
              <w:rPr>
                <w:rFonts w:ascii="Sylfaen" w:hAnsi="Sylfaen"/>
              </w:rPr>
              <w:t>მეტწილად შესაბამისობაშია</w:t>
            </w:r>
          </w:p>
        </w:tc>
      </w:tr>
      <w:tr w:rsidR="00952793" w:rsidRPr="008F65B4" w14:paraId="5AA8FBB0" w14:textId="77777777" w:rsidTr="00F15CDC">
        <w:tc>
          <w:tcPr>
            <w:tcW w:w="568" w:type="dxa"/>
          </w:tcPr>
          <w:p w14:paraId="5586CA1A" w14:textId="77777777" w:rsidR="00952793" w:rsidRPr="008F65B4" w:rsidRDefault="00952793" w:rsidP="00F15CDC">
            <w:pPr>
              <w:spacing w:after="60"/>
              <w:ind w:right="44"/>
              <w:rPr>
                <w:rFonts w:ascii="Sylfaen" w:hAnsi="Sylfaen"/>
              </w:rPr>
            </w:pPr>
            <w:r w:rsidRPr="008F65B4">
              <w:rPr>
                <w:rFonts w:ascii="Sylfaen" w:hAnsi="Sylfaen"/>
              </w:rPr>
              <w:t>4.4</w:t>
            </w:r>
          </w:p>
        </w:tc>
        <w:tc>
          <w:tcPr>
            <w:tcW w:w="2631" w:type="dxa"/>
          </w:tcPr>
          <w:p w14:paraId="2F041C1E" w14:textId="77777777" w:rsidR="00952793" w:rsidRPr="008F65B4" w:rsidRDefault="00952793" w:rsidP="00F15CDC">
            <w:pPr>
              <w:spacing w:after="60"/>
              <w:ind w:right="44"/>
              <w:rPr>
                <w:rFonts w:ascii="Sylfaen" w:hAnsi="Sylfaen"/>
              </w:rPr>
            </w:pPr>
            <w:hyperlink w:anchor="program44" w:tooltip="#program44" w:history="1">
              <w:r w:rsidRPr="008F65B4">
                <w:rPr>
                  <w:rStyle w:val="Hyperlink"/>
                  <w:rFonts w:ascii="Sylfaen" w:hAnsi="Sylfaen"/>
                </w:rPr>
                <w:t>მატერიალური რესურსი</w:t>
              </w:r>
            </w:hyperlink>
          </w:p>
        </w:tc>
        <w:tc>
          <w:tcPr>
            <w:tcW w:w="1407" w:type="dxa"/>
          </w:tcPr>
          <w:p w14:paraId="4BB7681D"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62209BC"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72DC4C08"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85DCDD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1AE593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68A08D7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725FA77B"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2F4AA8F1" w14:textId="77777777" w:rsidTr="00F15CDC">
        <w:tc>
          <w:tcPr>
            <w:tcW w:w="568" w:type="dxa"/>
          </w:tcPr>
          <w:p w14:paraId="1FCC7F42" w14:textId="77777777" w:rsidR="00952793" w:rsidRPr="008F65B4" w:rsidRDefault="00952793" w:rsidP="00F15CDC">
            <w:pPr>
              <w:spacing w:after="60"/>
              <w:ind w:right="44"/>
              <w:rPr>
                <w:rFonts w:ascii="Sylfaen" w:hAnsi="Sylfaen"/>
              </w:rPr>
            </w:pPr>
            <w:r w:rsidRPr="008F65B4">
              <w:rPr>
                <w:rFonts w:ascii="Sylfaen" w:hAnsi="Sylfaen"/>
              </w:rPr>
              <w:t>4.5</w:t>
            </w:r>
          </w:p>
        </w:tc>
        <w:tc>
          <w:tcPr>
            <w:tcW w:w="2631" w:type="dxa"/>
          </w:tcPr>
          <w:p w14:paraId="033AC52C" w14:textId="77777777" w:rsidR="00952793" w:rsidRPr="008F65B4" w:rsidRDefault="00952793" w:rsidP="00F15CDC">
            <w:pPr>
              <w:spacing w:after="60"/>
              <w:ind w:right="44"/>
              <w:rPr>
                <w:rFonts w:ascii="Sylfaen" w:hAnsi="Sylfaen"/>
              </w:rPr>
            </w:pPr>
            <w:hyperlink w:anchor="program45" w:tooltip="#program45" w:history="1">
              <w:r w:rsidRPr="008F65B4">
                <w:rPr>
                  <w:rStyle w:val="Hyperlink"/>
                  <w:rFonts w:ascii="Sylfaen" w:hAnsi="Sylfaen"/>
                </w:rPr>
                <w:t>პროგრამის/ფაკულტეტის/სკოლის ბიუჯეტი და პროგრამის ფინანსური მდგრადობა</w:t>
              </w:r>
            </w:hyperlink>
          </w:p>
        </w:tc>
        <w:tc>
          <w:tcPr>
            <w:tcW w:w="1407" w:type="dxa"/>
          </w:tcPr>
          <w:p w14:paraId="00AAD35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479BC5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3D3A63DC"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415BFF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171F1AB"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1B511AE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1817AA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5BECCAF9" w14:textId="77777777" w:rsidTr="00F15CDC">
        <w:tc>
          <w:tcPr>
            <w:tcW w:w="568" w:type="dxa"/>
            <w:shd w:val="clear" w:color="auto" w:fill="B4C6E7"/>
          </w:tcPr>
          <w:p w14:paraId="5E3FE457" w14:textId="77777777" w:rsidR="00952793" w:rsidRPr="008F65B4" w:rsidRDefault="00952793" w:rsidP="00F15CDC">
            <w:pPr>
              <w:spacing w:after="60"/>
              <w:ind w:right="44"/>
              <w:rPr>
                <w:rFonts w:ascii="Sylfaen" w:hAnsi="Sylfaen"/>
                <w:b/>
              </w:rPr>
            </w:pPr>
            <w:r w:rsidRPr="008F65B4">
              <w:rPr>
                <w:rFonts w:ascii="Sylfaen" w:hAnsi="Sylfaen"/>
                <w:b/>
              </w:rPr>
              <w:t>5</w:t>
            </w:r>
          </w:p>
        </w:tc>
        <w:tc>
          <w:tcPr>
            <w:tcW w:w="2631" w:type="dxa"/>
            <w:shd w:val="clear" w:color="auto" w:fill="B4C6E7"/>
          </w:tcPr>
          <w:p w14:paraId="5427BFB0" w14:textId="77777777" w:rsidR="00952793" w:rsidRPr="008F65B4" w:rsidRDefault="00952793" w:rsidP="00F15CDC">
            <w:pPr>
              <w:spacing w:after="60"/>
              <w:ind w:right="44"/>
              <w:rPr>
                <w:rFonts w:ascii="Sylfaen" w:hAnsi="Sylfaen"/>
                <w:b/>
              </w:rPr>
            </w:pPr>
            <w:r w:rsidRPr="008F65B4">
              <w:rPr>
                <w:rFonts w:ascii="Sylfaen" w:hAnsi="Sylfaen"/>
                <w:b/>
              </w:rPr>
              <w:t>5. სწავლების ხარისხის განვითარების შესაძლებლობები</w:t>
            </w:r>
          </w:p>
        </w:tc>
        <w:tc>
          <w:tcPr>
            <w:tcW w:w="1407" w:type="dxa"/>
            <w:shd w:val="clear" w:color="auto" w:fill="B4C6E7"/>
          </w:tcPr>
          <w:p w14:paraId="13F193DD"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35C23F5B"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7" w:type="dxa"/>
            <w:shd w:val="clear" w:color="auto" w:fill="B4C6E7"/>
          </w:tcPr>
          <w:p w14:paraId="78055721"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7FEC7B5B"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2E454154"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7" w:type="dxa"/>
            <w:shd w:val="clear" w:color="auto" w:fill="B4C6E7"/>
          </w:tcPr>
          <w:p w14:paraId="31E80351"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c>
          <w:tcPr>
            <w:tcW w:w="1408" w:type="dxa"/>
            <w:shd w:val="clear" w:color="auto" w:fill="B4C6E7"/>
          </w:tcPr>
          <w:p w14:paraId="2CD3FF10" w14:textId="77777777" w:rsidR="00952793" w:rsidRPr="008F65B4" w:rsidRDefault="00952793" w:rsidP="00F15CDC">
            <w:pPr>
              <w:spacing w:after="60"/>
              <w:ind w:right="44"/>
              <w:rPr>
                <w:rFonts w:ascii="Sylfaen" w:hAnsi="Sylfaen"/>
                <w:b/>
                <w:bCs/>
              </w:rPr>
            </w:pPr>
            <w:r w:rsidRPr="008F65B4">
              <w:rPr>
                <w:rFonts w:ascii="Sylfaen" w:hAnsi="Sylfaen"/>
                <w:b/>
                <w:bCs/>
              </w:rPr>
              <w:t>შესაბამისობაშია</w:t>
            </w:r>
          </w:p>
        </w:tc>
      </w:tr>
      <w:tr w:rsidR="00952793" w:rsidRPr="008F65B4" w14:paraId="7CB6E863" w14:textId="77777777" w:rsidTr="00F15CDC">
        <w:tc>
          <w:tcPr>
            <w:tcW w:w="568" w:type="dxa"/>
          </w:tcPr>
          <w:p w14:paraId="26339B35" w14:textId="77777777" w:rsidR="00952793" w:rsidRPr="008F65B4" w:rsidRDefault="00952793" w:rsidP="00F15CDC">
            <w:pPr>
              <w:spacing w:after="60"/>
              <w:ind w:right="44"/>
              <w:rPr>
                <w:rFonts w:ascii="Sylfaen" w:hAnsi="Sylfaen"/>
              </w:rPr>
            </w:pPr>
            <w:r w:rsidRPr="008F65B4">
              <w:rPr>
                <w:rFonts w:ascii="Sylfaen" w:hAnsi="Sylfaen"/>
              </w:rPr>
              <w:t>5.1</w:t>
            </w:r>
          </w:p>
        </w:tc>
        <w:tc>
          <w:tcPr>
            <w:tcW w:w="2631" w:type="dxa"/>
          </w:tcPr>
          <w:p w14:paraId="24D6178C" w14:textId="77777777" w:rsidR="00952793" w:rsidRPr="008F65B4" w:rsidRDefault="00952793" w:rsidP="00F15CDC">
            <w:pPr>
              <w:spacing w:after="60"/>
              <w:ind w:right="44"/>
              <w:rPr>
                <w:rFonts w:ascii="Sylfaen" w:hAnsi="Sylfaen"/>
              </w:rPr>
            </w:pPr>
            <w:hyperlink w:anchor="program51" w:tooltip="#program51" w:history="1">
              <w:r w:rsidRPr="008F65B4">
                <w:rPr>
                  <w:rStyle w:val="Hyperlink"/>
                  <w:rFonts w:ascii="Sylfaen" w:hAnsi="Sylfaen"/>
                </w:rPr>
                <w:t>შიდა ხარისხის შეფასება</w:t>
              </w:r>
            </w:hyperlink>
          </w:p>
        </w:tc>
        <w:tc>
          <w:tcPr>
            <w:tcW w:w="1407" w:type="dxa"/>
          </w:tcPr>
          <w:p w14:paraId="445220CA"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DC0B170"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0463D72E"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542A9C0"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6976DA6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0FA58F57"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D78C1FD"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6EBD806A" w14:textId="77777777" w:rsidTr="00F15CDC">
        <w:tc>
          <w:tcPr>
            <w:tcW w:w="568" w:type="dxa"/>
          </w:tcPr>
          <w:p w14:paraId="0FFE2A3C" w14:textId="77777777" w:rsidR="00952793" w:rsidRPr="008F65B4" w:rsidRDefault="00952793" w:rsidP="00F15CDC">
            <w:pPr>
              <w:spacing w:after="60"/>
              <w:ind w:right="44"/>
              <w:rPr>
                <w:rFonts w:ascii="Sylfaen" w:hAnsi="Sylfaen"/>
              </w:rPr>
            </w:pPr>
            <w:r w:rsidRPr="008F65B4">
              <w:rPr>
                <w:rFonts w:ascii="Sylfaen" w:hAnsi="Sylfaen"/>
              </w:rPr>
              <w:t>5.2</w:t>
            </w:r>
          </w:p>
        </w:tc>
        <w:tc>
          <w:tcPr>
            <w:tcW w:w="2631" w:type="dxa"/>
          </w:tcPr>
          <w:p w14:paraId="24A6F479" w14:textId="77777777" w:rsidR="00952793" w:rsidRPr="008F65B4" w:rsidRDefault="00952793" w:rsidP="00F15CDC">
            <w:pPr>
              <w:spacing w:after="60"/>
              <w:ind w:right="44"/>
              <w:rPr>
                <w:rFonts w:ascii="Sylfaen" w:hAnsi="Sylfaen"/>
              </w:rPr>
            </w:pPr>
            <w:hyperlink w:anchor="program52" w:tooltip="#program52" w:history="1">
              <w:r w:rsidRPr="008F65B4">
                <w:rPr>
                  <w:rStyle w:val="Hyperlink"/>
                  <w:rFonts w:ascii="Sylfaen" w:hAnsi="Sylfaen"/>
                </w:rPr>
                <w:t>გარე ხარისხის შეფასება</w:t>
              </w:r>
            </w:hyperlink>
          </w:p>
        </w:tc>
        <w:tc>
          <w:tcPr>
            <w:tcW w:w="1407" w:type="dxa"/>
          </w:tcPr>
          <w:p w14:paraId="33FD9409"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224DB1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7AF5AF35"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E4F8AC0"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0C8AC364"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42768C6C"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58F5F4C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r w:rsidR="00952793" w:rsidRPr="008F65B4" w14:paraId="2717EF72" w14:textId="77777777" w:rsidTr="00F15CDC">
        <w:tc>
          <w:tcPr>
            <w:tcW w:w="568" w:type="dxa"/>
          </w:tcPr>
          <w:p w14:paraId="76F44CD4" w14:textId="77777777" w:rsidR="00952793" w:rsidRPr="008F65B4" w:rsidRDefault="00952793" w:rsidP="00F15CDC">
            <w:pPr>
              <w:spacing w:after="60"/>
              <w:ind w:right="44"/>
              <w:rPr>
                <w:rFonts w:ascii="Sylfaen" w:hAnsi="Sylfaen"/>
              </w:rPr>
            </w:pPr>
            <w:r w:rsidRPr="008F65B4">
              <w:rPr>
                <w:rFonts w:ascii="Sylfaen" w:hAnsi="Sylfaen"/>
              </w:rPr>
              <w:t>5,3</w:t>
            </w:r>
          </w:p>
        </w:tc>
        <w:tc>
          <w:tcPr>
            <w:tcW w:w="2631" w:type="dxa"/>
          </w:tcPr>
          <w:p w14:paraId="153457A1" w14:textId="77777777" w:rsidR="00952793" w:rsidRPr="008F65B4" w:rsidRDefault="00952793" w:rsidP="00F15CDC">
            <w:pPr>
              <w:spacing w:after="60"/>
              <w:ind w:right="44"/>
              <w:rPr>
                <w:rFonts w:ascii="Sylfaen" w:hAnsi="Sylfaen"/>
              </w:rPr>
            </w:pPr>
            <w:hyperlink w:anchor="program53" w:tooltip="#program53" w:history="1">
              <w:r w:rsidRPr="008F65B4">
                <w:rPr>
                  <w:rStyle w:val="Hyperlink"/>
                  <w:rFonts w:ascii="Sylfaen" w:hAnsi="Sylfaen"/>
                </w:rPr>
                <w:t>პროგრამის მონიტორინგი და პერიოდული მიმოხილვა</w:t>
              </w:r>
            </w:hyperlink>
          </w:p>
        </w:tc>
        <w:tc>
          <w:tcPr>
            <w:tcW w:w="1407" w:type="dxa"/>
          </w:tcPr>
          <w:p w14:paraId="141283A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255127B6"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356D31A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3915D663"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15CE7932"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7" w:type="dxa"/>
          </w:tcPr>
          <w:p w14:paraId="2D0C35DA"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c>
          <w:tcPr>
            <w:tcW w:w="1408" w:type="dxa"/>
          </w:tcPr>
          <w:p w14:paraId="487AB8FF" w14:textId="77777777" w:rsidR="00952793" w:rsidRPr="008F65B4" w:rsidRDefault="00952793" w:rsidP="00F15CDC">
            <w:pPr>
              <w:spacing w:after="60"/>
              <w:ind w:right="44"/>
              <w:rPr>
                <w:rFonts w:ascii="Sylfaen" w:hAnsi="Sylfaen"/>
              </w:rPr>
            </w:pPr>
            <w:r w:rsidRPr="008F65B4">
              <w:rPr>
                <w:rFonts w:ascii="Sylfaen" w:hAnsi="Sylfaen"/>
              </w:rPr>
              <w:t>შესაბამისობაშია</w:t>
            </w:r>
          </w:p>
        </w:tc>
      </w:tr>
    </w:tbl>
    <w:p w14:paraId="5C49B5F7" w14:textId="77777777" w:rsidR="00952793" w:rsidRPr="008F65B4" w:rsidRDefault="00952793" w:rsidP="00952793">
      <w:pPr>
        <w:pStyle w:val="ListParagraph"/>
        <w:spacing w:after="0" w:line="240" w:lineRule="auto"/>
        <w:ind w:left="0"/>
        <w:jc w:val="both"/>
        <w:rPr>
          <w:rFonts w:ascii="Sylfaen" w:hAnsi="Sylfaen"/>
          <w:b/>
          <w:color w:val="0070C0"/>
          <w:lang w:val="en-GB"/>
        </w:rPr>
        <w:sectPr w:rsidR="00952793" w:rsidRPr="008F65B4" w:rsidSect="00FD705D">
          <w:pgSz w:w="15840" w:h="12240" w:orient="landscape"/>
          <w:pgMar w:top="1440" w:right="1152" w:bottom="1152" w:left="1152" w:header="720" w:footer="720" w:gutter="0"/>
          <w:cols w:space="720"/>
          <w:docGrid w:linePitch="360"/>
        </w:sectPr>
      </w:pPr>
    </w:p>
    <w:p w14:paraId="12D69E7F" w14:textId="77777777" w:rsidR="00952793" w:rsidRPr="008F65B4" w:rsidRDefault="00952793" w:rsidP="00952793">
      <w:pPr>
        <w:pStyle w:val="Heading1"/>
        <w:ind w:left="-270"/>
        <w:rPr>
          <w:rFonts w:ascii="Sylfaen" w:hAnsi="Sylfaen"/>
          <w:b/>
          <w:sz w:val="22"/>
          <w:szCs w:val="22"/>
        </w:rPr>
      </w:pPr>
      <w:bookmarkStart w:id="15" w:name="_Toc206587130"/>
      <w:r w:rsidRPr="008F65B4">
        <w:rPr>
          <w:rFonts w:ascii="Sylfaen" w:hAnsi="Sylfaen"/>
          <w:b/>
          <w:sz w:val="22"/>
          <w:szCs w:val="22"/>
        </w:rPr>
        <w:t>IV. პროგრამის შესაბამისობა აკრედიტაციის სტანდარტებთან</w:t>
      </w:r>
      <w:bookmarkEnd w:id="15"/>
    </w:p>
    <w:p w14:paraId="4E8B38D7" w14:textId="77777777" w:rsidR="00952793" w:rsidRPr="008F65B4" w:rsidRDefault="00952793" w:rsidP="00952793">
      <w:pPr>
        <w:pStyle w:val="ListParagraph"/>
        <w:spacing w:after="0" w:line="240" w:lineRule="auto"/>
        <w:ind w:left="0"/>
        <w:jc w:val="both"/>
        <w:rPr>
          <w:rFonts w:ascii="Sylfaen" w:hAnsi="Sylfaen"/>
          <w:b/>
          <w:color w:val="0070C0"/>
          <w:lang w:val="en-GB"/>
        </w:rPr>
      </w:pPr>
    </w:p>
    <w:p w14:paraId="4E106D9E" w14:textId="77777777" w:rsidR="00952793" w:rsidRPr="008F65B4" w:rsidRDefault="00952793" w:rsidP="006D1855">
      <w:pPr>
        <w:pStyle w:val="Heading3"/>
        <w:numPr>
          <w:ilvl w:val="0"/>
          <w:numId w:val="4"/>
        </w:numPr>
        <w:pBdr>
          <w:top w:val="single" w:sz="4" w:space="1" w:color="000000"/>
        </w:pBdr>
        <w:shd w:val="clear" w:color="auto" w:fill="DEEAF6"/>
        <w:ind w:left="270" w:hanging="270"/>
        <w:jc w:val="both"/>
        <w:rPr>
          <w:rFonts w:ascii="Sylfaen" w:hAnsi="Sylfaen"/>
          <w:color w:val="auto"/>
          <w:sz w:val="22"/>
          <w:szCs w:val="22"/>
        </w:rPr>
      </w:pPr>
      <w:bookmarkStart w:id="16" w:name="_Toc206587131"/>
      <w:r w:rsidRPr="008F65B4">
        <w:rPr>
          <w:rFonts w:ascii="Sylfaen" w:hAnsi="Sylfaen"/>
          <w:b/>
          <w:color w:val="1F4E79"/>
          <w:sz w:val="22"/>
          <w:szCs w:val="22"/>
        </w:rPr>
        <w:t>საგანმანათლებლო პროგრამის მიზნები, სწავლის შედეგები და მათი შესაბამისობა პროგრამასთან</w:t>
      </w:r>
      <w:bookmarkEnd w:id="16"/>
    </w:p>
    <w:p w14:paraId="6F483332" w14:textId="77777777" w:rsidR="000E692E" w:rsidRPr="000E692E" w:rsidRDefault="000E692E" w:rsidP="000E692E">
      <w:pPr>
        <w:pBdr>
          <w:bottom w:val="single" w:sz="4" w:space="1" w:color="auto"/>
        </w:pBdr>
        <w:jc w:val="both"/>
        <w:rPr>
          <w:rFonts w:ascii="Sylfaen" w:hAnsi="Sylfaen" w:cstheme="minorHAnsi"/>
          <w:sz w:val="20"/>
          <w:szCs w:val="20"/>
        </w:rPr>
      </w:pPr>
      <w:r w:rsidRPr="000E692E">
        <w:rPr>
          <w:rFonts w:ascii="Sylfaen" w:hAnsi="Sylfaen" w:cstheme="minorHAnsi"/>
          <w:sz w:val="20"/>
          <w:szCs w:val="20"/>
        </w:rPr>
        <w:t>პროგრამას აქვს ნათლად ჩამოყალიბებული მიზნები და სწავლის შედეგები, რომლებიც ლოგიკურადაა ერთმანეთთან დაკავშირებული. პროგრამის მიზნები შეესაბამება უსდ-ს მისიას, მიზნებსა და სტრატეგიულ გეგმას. პროგრამის გაუმჯობესებისთვის მუდმივად ფასდება პროგრამის სწავლის შედეგები. პროგრამის შინაარსი და თანმიმდევრული სტრუქტურა უზრუნველყოფს დასახული მიზნებისა და მოსალოდნელი სწავლის შედეგების მიღწევას. კლასტერში დაჯგუფებული საგანმანათლებლო პროგრამები სწავლის სფეროს შინაარსის გათვალისწინებით ლოგიკურად დაკავშირებულია ერთმანეთთან და ვითარდება უმაღლესი განათლების საფეხურების შესაბამისად.</w:t>
      </w:r>
    </w:p>
    <w:p w14:paraId="3FE1097D" w14:textId="77777777" w:rsidR="000E692E" w:rsidRPr="000E692E" w:rsidRDefault="000E692E" w:rsidP="000E692E">
      <w:pPr>
        <w:pStyle w:val="ListParagraph"/>
        <w:shd w:val="clear" w:color="auto" w:fill="DEEAF6" w:themeFill="accent1" w:themeFillTint="33"/>
        <w:spacing w:after="24" w:line="248" w:lineRule="auto"/>
        <w:ind w:left="0"/>
        <w:jc w:val="both"/>
        <w:rPr>
          <w:rFonts w:ascii="Sylfaen" w:eastAsia="Times New Roman" w:hAnsi="Sylfaen" w:cs="Segoe UI"/>
          <w:b/>
          <w:sz w:val="20"/>
          <w:szCs w:val="20"/>
          <w:lang w:eastAsia="ru-RU"/>
        </w:rPr>
      </w:pPr>
      <w:r w:rsidRPr="000E692E">
        <w:rPr>
          <w:rFonts w:ascii="Sylfaen" w:eastAsia="Times New Roman" w:hAnsi="Sylfaen"/>
          <w:b/>
          <w:bCs/>
          <w:color w:val="0070C0"/>
          <w:sz w:val="20"/>
          <w:szCs w:val="20"/>
          <w:lang w:eastAsia="ru-RU"/>
        </w:rPr>
        <w:t xml:space="preserve">1.1 </w:t>
      </w:r>
      <w:r w:rsidRPr="000E692E">
        <w:rPr>
          <w:rFonts w:ascii="Sylfaen" w:hAnsi="Sylfaen"/>
          <w:b/>
          <w:bCs/>
          <w:color w:val="0070C0"/>
          <w:sz w:val="20"/>
          <w:szCs w:val="20"/>
        </w:rPr>
        <w:t>პროგრამის მიზნები</w:t>
      </w:r>
    </w:p>
    <w:p w14:paraId="3735D1DC" w14:textId="77777777" w:rsidR="000E692E" w:rsidRPr="000E692E" w:rsidRDefault="000E692E" w:rsidP="000E692E">
      <w:pPr>
        <w:pStyle w:val="ListParagraph"/>
        <w:pBdr>
          <w:bottom w:val="single" w:sz="4" w:space="1" w:color="auto"/>
        </w:pBdr>
        <w:ind w:left="0"/>
        <w:jc w:val="both"/>
        <w:rPr>
          <w:rFonts w:ascii="Sylfaen" w:hAnsi="Sylfaen" w:cstheme="minorHAnsi"/>
          <w:b/>
          <w:bCs/>
          <w:sz w:val="20"/>
          <w:szCs w:val="20"/>
        </w:rPr>
      </w:pPr>
      <w:r w:rsidRPr="000E692E">
        <w:rPr>
          <w:rFonts w:ascii="Sylfaen" w:hAnsi="Sylfaen" w:cstheme="minorHAnsi"/>
          <w:b/>
          <w:bCs/>
          <w:sz w:val="20"/>
          <w:szCs w:val="20"/>
        </w:rPr>
        <w:t>აკრედიტაციის სტანდარტების ინდიკატორები</w:t>
      </w:r>
    </w:p>
    <w:p w14:paraId="1334C873" w14:textId="26C0A968" w:rsidR="00952793" w:rsidRPr="008F65B4" w:rsidRDefault="000E692E" w:rsidP="000E692E">
      <w:pPr>
        <w:pStyle w:val="ListParagraph"/>
        <w:ind w:left="0"/>
        <w:jc w:val="both"/>
        <w:rPr>
          <w:rFonts w:ascii="Sylfaen" w:hAnsi="Sylfaen"/>
          <w:lang w:val="en-GB"/>
        </w:rPr>
      </w:pPr>
      <w:r w:rsidRPr="004B3002">
        <w:rPr>
          <w:rFonts w:ascii="Sylfaen" w:hAnsi="Sylfaen" w:cstheme="minorHAnsi"/>
          <w:sz w:val="20"/>
          <w:szCs w:val="20"/>
        </w:rPr>
        <w:t>პროგრამის მიზნები ითვალისწინებს სწავლის სფეროს, საფეხურისა და საგანმანათლებლო პროგრამის თავისებურებებს და ასახავს, თუ რა ცოდნის, უნარებისა და კომპეტენციების მქონე კურსდამთავრებულს ამზადებს პროგრამა და რა წვლილი შეაქვს მას სფეროსა და საზოგადოების</w:t>
      </w:r>
    </w:p>
    <w:p w14:paraId="6AFAA57D" w14:textId="77777777" w:rsidR="00952793" w:rsidRPr="008F65B4" w:rsidRDefault="00952793" w:rsidP="00952793">
      <w:pPr>
        <w:spacing w:after="0" w:line="276" w:lineRule="auto"/>
        <w:jc w:val="both"/>
        <w:rPr>
          <w:rFonts w:ascii="Sylfaen" w:hAnsi="Sylfaen"/>
          <w:b/>
          <w:bCs/>
        </w:rPr>
      </w:pPr>
      <w:bookmarkStart w:id="17" w:name="_Hlk109151496"/>
      <w:r w:rsidRPr="008F65B4">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bookmarkEnd w:id="17"/>
    <w:p w14:paraId="2CAB9D37" w14:textId="77777777" w:rsidR="00952793" w:rsidRPr="008F65B4" w:rsidRDefault="00952793" w:rsidP="00952793">
      <w:pPr>
        <w:spacing w:after="0" w:line="276" w:lineRule="auto"/>
        <w:jc w:val="both"/>
        <w:rPr>
          <w:rFonts w:ascii="Sylfaen" w:hAnsi="Sylfaen"/>
          <w:b/>
          <w:bCs/>
          <w:lang w:val="en-GB"/>
        </w:rPr>
      </w:pPr>
    </w:p>
    <w:p w14:paraId="4EBB1F52" w14:textId="77777777" w:rsidR="00952793" w:rsidRPr="008F65B4" w:rsidRDefault="00952793" w:rsidP="00952793">
      <w:pPr>
        <w:spacing w:after="0" w:line="276" w:lineRule="auto"/>
        <w:jc w:val="both"/>
        <w:rPr>
          <w:rFonts w:ascii="Sylfaen" w:hAnsi="Sylfaen"/>
          <w:b/>
          <w:bCs/>
          <w:color w:val="0070C0"/>
        </w:rPr>
      </w:pPr>
      <w:r w:rsidRPr="008F65B4">
        <w:rPr>
          <w:rFonts w:ascii="Sylfaen" w:hAnsi="Sylfaen"/>
          <w:b/>
          <w:bCs/>
          <w:color w:val="0070C0"/>
        </w:rPr>
        <w:t xml:space="preserve">კლასტერის შეფასება </w:t>
      </w:r>
    </w:p>
    <w:p w14:paraId="7BAD6C8B" w14:textId="77777777" w:rsidR="00952793" w:rsidRPr="008F65B4" w:rsidRDefault="00952793" w:rsidP="00952793">
      <w:pPr>
        <w:spacing w:after="0" w:line="276" w:lineRule="auto"/>
        <w:jc w:val="both"/>
        <w:rPr>
          <w:rFonts w:ascii="Sylfaen" w:hAnsi="Sylfaen"/>
          <w:b/>
          <w:color w:val="000000"/>
        </w:rPr>
      </w:pPr>
      <w:r w:rsidRPr="008F65B4">
        <w:rPr>
          <w:rFonts w:ascii="Sylfaen" w:hAnsi="Sylfaen"/>
          <w:b/>
          <w:color w:val="000000"/>
        </w:rPr>
        <w:t>კლასტერის აღწერა და ანალიზი</w:t>
      </w:r>
    </w:p>
    <w:p w14:paraId="472A15F1" w14:textId="77777777" w:rsidR="00952793" w:rsidRPr="008F65B4" w:rsidRDefault="00952793" w:rsidP="00952793">
      <w:pPr>
        <w:spacing w:after="0" w:line="240" w:lineRule="auto"/>
        <w:jc w:val="both"/>
        <w:rPr>
          <w:rFonts w:ascii="Sylfaen" w:hAnsi="Sylfaen"/>
        </w:rPr>
      </w:pPr>
      <w:r w:rsidRPr="008F65B4">
        <w:rPr>
          <w:rFonts w:ascii="Sylfaen" w:hAnsi="Sylfaen"/>
        </w:rPr>
        <w:t xml:space="preserve"> კლასტერში დაჯგუფებული საგანმანათლებლო პროგრამები: </w:t>
      </w:r>
    </w:p>
    <w:p w14:paraId="3498ABB9" w14:textId="77777777" w:rsidR="00952793" w:rsidRPr="008F65B4" w:rsidRDefault="00952793" w:rsidP="00952793">
      <w:pPr>
        <w:spacing w:after="0" w:line="240" w:lineRule="auto"/>
        <w:jc w:val="both"/>
        <w:rPr>
          <w:rFonts w:ascii="Sylfaen" w:hAnsi="Sylfaen"/>
          <w:lang w:val="en-GB"/>
        </w:rPr>
      </w:pPr>
    </w:p>
    <w:p w14:paraId="6000A4A2" w14:textId="565ECADC"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 xml:space="preserve">საერთაშორისო ბიზნესის საბაკალავრო </w:t>
      </w:r>
      <w:r w:rsidR="00A41A01">
        <w:rPr>
          <w:rFonts w:ascii="Sylfaen" w:hAnsi="Sylfaen"/>
        </w:rPr>
        <w:t xml:space="preserve">საგანმანათლებლო </w:t>
      </w:r>
      <w:r w:rsidRPr="008F65B4">
        <w:rPr>
          <w:rFonts w:ascii="Sylfaen" w:hAnsi="Sylfaen"/>
        </w:rPr>
        <w:t>პროგრამა</w:t>
      </w:r>
    </w:p>
    <w:p w14:paraId="13B8BF2F" w14:textId="452AE4AB"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 xml:space="preserve">გლობალური მენეჯმენტის საბაკალავრო </w:t>
      </w:r>
      <w:r w:rsidR="00A41A01">
        <w:rPr>
          <w:rFonts w:ascii="Sylfaen" w:hAnsi="Sylfaen"/>
        </w:rPr>
        <w:t xml:space="preserve"> საგანმანათლებლო </w:t>
      </w:r>
      <w:r w:rsidRPr="008F65B4">
        <w:rPr>
          <w:rFonts w:ascii="Sylfaen" w:hAnsi="Sylfaen"/>
        </w:rPr>
        <w:t>პროგრამა</w:t>
      </w:r>
    </w:p>
    <w:p w14:paraId="318B29DE" w14:textId="5154F052"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ბიზნესის საინფორმაციო სისტემების საბაკალავრო</w:t>
      </w:r>
      <w:r w:rsidR="00A41A01">
        <w:rPr>
          <w:rFonts w:ascii="Sylfaen" w:hAnsi="Sylfaen"/>
        </w:rPr>
        <w:t xml:space="preserve"> საგანმანათლებლო</w:t>
      </w:r>
      <w:r w:rsidRPr="008F65B4">
        <w:rPr>
          <w:rFonts w:ascii="Sylfaen" w:hAnsi="Sylfaen"/>
        </w:rPr>
        <w:t xml:space="preserve"> პროგრამა</w:t>
      </w:r>
    </w:p>
    <w:p w14:paraId="42D2018A" w14:textId="7D049198"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 xml:space="preserve">ლიდერობისა და მენეჯმენტის აღმასრულებელი სამაგისტრო </w:t>
      </w:r>
      <w:r w:rsidR="00A41A01">
        <w:rPr>
          <w:rFonts w:ascii="Sylfaen" w:hAnsi="Sylfaen"/>
        </w:rPr>
        <w:t xml:space="preserve">საგანმანათლებლო </w:t>
      </w:r>
      <w:r w:rsidRPr="008F65B4">
        <w:rPr>
          <w:rFonts w:ascii="Sylfaen" w:hAnsi="Sylfaen"/>
        </w:rPr>
        <w:t>პროგრამა</w:t>
      </w:r>
    </w:p>
    <w:p w14:paraId="0D91E773" w14:textId="5BE99543"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 xml:space="preserve">გლობალური მენეჯმენტის სამაგისტრო </w:t>
      </w:r>
      <w:r w:rsidR="00A41A01">
        <w:rPr>
          <w:rFonts w:ascii="Sylfaen" w:hAnsi="Sylfaen"/>
        </w:rPr>
        <w:t xml:space="preserve">საგანმანათლებლო </w:t>
      </w:r>
      <w:r w:rsidRPr="008F65B4">
        <w:rPr>
          <w:rFonts w:ascii="Sylfaen" w:hAnsi="Sylfaen"/>
        </w:rPr>
        <w:t>პროგრამა</w:t>
      </w:r>
    </w:p>
    <w:p w14:paraId="3168D1DD" w14:textId="07DA0C74"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 xml:space="preserve">ჯანდაცვის პოლიტიკისა და მენეჯმენტის სამაგისტრო </w:t>
      </w:r>
      <w:r w:rsidR="00A41A01">
        <w:rPr>
          <w:rFonts w:ascii="Sylfaen" w:hAnsi="Sylfaen"/>
        </w:rPr>
        <w:t xml:space="preserve">საგანმანათლებლო </w:t>
      </w:r>
      <w:r w:rsidRPr="008F65B4">
        <w:rPr>
          <w:rFonts w:ascii="Sylfaen" w:hAnsi="Sylfaen"/>
        </w:rPr>
        <w:t>პროგრამა</w:t>
      </w:r>
    </w:p>
    <w:p w14:paraId="1D47CFC6" w14:textId="0E10CF2F" w:rsidR="00952793" w:rsidRPr="008F65B4" w:rsidRDefault="00952793" w:rsidP="006D1855">
      <w:pPr>
        <w:pStyle w:val="ListParagraph"/>
        <w:numPr>
          <w:ilvl w:val="0"/>
          <w:numId w:val="11"/>
        </w:numPr>
        <w:spacing w:after="0" w:line="240" w:lineRule="auto"/>
        <w:jc w:val="both"/>
        <w:rPr>
          <w:rFonts w:ascii="Sylfaen" w:hAnsi="Sylfaen"/>
        </w:rPr>
      </w:pPr>
      <w:r w:rsidRPr="008F65B4">
        <w:rPr>
          <w:rFonts w:ascii="Sylfaen" w:hAnsi="Sylfaen"/>
        </w:rPr>
        <w:t>ბიზნესის ანალიტიკის სამაგისტრო</w:t>
      </w:r>
      <w:r w:rsidR="00A41A01">
        <w:rPr>
          <w:rFonts w:ascii="Sylfaen" w:hAnsi="Sylfaen"/>
        </w:rPr>
        <w:t xml:space="preserve"> საგანმანათლებლო</w:t>
      </w:r>
      <w:r w:rsidRPr="008F65B4">
        <w:rPr>
          <w:rFonts w:ascii="Sylfaen" w:hAnsi="Sylfaen"/>
        </w:rPr>
        <w:t xml:space="preserve"> პროგრამა</w:t>
      </w:r>
    </w:p>
    <w:p w14:paraId="66FA9327" w14:textId="77777777" w:rsidR="00952793" w:rsidRPr="008F65B4" w:rsidRDefault="00952793" w:rsidP="00952793">
      <w:pPr>
        <w:spacing w:after="0" w:line="240" w:lineRule="auto"/>
        <w:jc w:val="both"/>
        <w:rPr>
          <w:rFonts w:ascii="Sylfaen" w:hAnsi="Sylfaen"/>
          <w:lang w:val="en-GB"/>
        </w:rPr>
      </w:pPr>
    </w:p>
    <w:p w14:paraId="35EC3029" w14:textId="77777777" w:rsidR="00952793" w:rsidRPr="008F65B4" w:rsidRDefault="00952793" w:rsidP="00952793">
      <w:pPr>
        <w:spacing w:after="0" w:line="240" w:lineRule="auto"/>
        <w:jc w:val="both"/>
        <w:rPr>
          <w:rFonts w:ascii="Sylfaen" w:hAnsi="Sylfaen"/>
        </w:rPr>
      </w:pPr>
      <w:r w:rsidRPr="008F65B4">
        <w:rPr>
          <w:rFonts w:ascii="Sylfaen" w:hAnsi="Sylfaen"/>
        </w:rPr>
        <w:t>კლასტერში გაერთიანებული შვიდი პროგრამა იზიარებს საერთო არქიტექტურულ საფუძველს. ისინი ჰარმონიზებულია არიზონის სახელმწიფო უნივერსიტეტის (Arizona State University) შაბლონებთან ASU–Cintana Alliance-ის ფარგლებში და წარმატებით დასრულების შემთხვევაში სტუდენტებს სთავაზობს ორმაგი ხარისხის მიღების შესაძლებლობას ASU-ში.  შვიდივე პროგრამა ისწავლება ინგლისურ ენაზე, ისინი ხორციელდება ახლად დაფუძნებულ ბიზნესისა და ტექნოლოგიების სკოლაში და ერთიან, თანმიმდევრულ კლასტერად დამტკიცდა აკადემიური საბჭოს მიერ 2026 წლის 30 იანვარს. პროგრამები მოიცავს მენეჯმენტისა და ადმინისტრირების პრინციპებსა და მეთოდებს როგორც ზოგადი ფორმით (საერთაშორისო ბიზნესი; გლობალური მენეჯმენტი საბაკალავრო და სამაგისტრო დონეზე; ლიდერობა და მენეჯმენტი აღმასრულებელ სამაგისტრო დონეზე), ასევე  საინფორმაციო ტექნოლოგიებთან და ანალიტიკასთან ინტერდისციპლინურ კომბინაციებში (ბიზნესის საინფორმაციო სისტემები; ბიზნესის ანალიტიკა) და დარგობრივ სპეციალიზაციაში (ჯანდაცვის პოლიტიკა და მენეჯმენტი). თითოეული პროგრამის მიზნები მკაფიოდ თანხვედრაშია უნივერსიტეტის მისიასთან, რომელიც ითვალისწინებს „კურსდამთავრებულთა დასაქმების მაღალი დონის მიღწევას როგორც ადგილობრივ, ისე საერთაშორისო შრომის ბაზარზე და ცოდნაზე დაფუძნებული საზოგადოების განვითარებაში წვლილის შეტანას“.</w:t>
      </w:r>
    </w:p>
    <w:p w14:paraId="41006B70" w14:textId="77777777" w:rsidR="00952793" w:rsidRPr="008F65B4" w:rsidRDefault="00952793" w:rsidP="00952793">
      <w:pPr>
        <w:spacing w:after="0" w:line="240" w:lineRule="auto"/>
        <w:jc w:val="both"/>
        <w:rPr>
          <w:rFonts w:ascii="Sylfaen" w:hAnsi="Sylfaen"/>
        </w:rPr>
      </w:pPr>
    </w:p>
    <w:p w14:paraId="482679A9" w14:textId="4E2D3020" w:rsidR="00952793" w:rsidRPr="008F65B4" w:rsidRDefault="00952793" w:rsidP="00952793">
      <w:pPr>
        <w:spacing w:after="0" w:line="240" w:lineRule="auto"/>
        <w:jc w:val="both"/>
        <w:rPr>
          <w:rFonts w:ascii="Sylfaen" w:hAnsi="Sylfaen"/>
        </w:rPr>
      </w:pPr>
      <w:r w:rsidRPr="008F65B4">
        <w:rPr>
          <w:rFonts w:ascii="Sylfaen" w:hAnsi="Sylfaen"/>
        </w:rPr>
        <w:t xml:space="preserve">კლასტერში არსებული მიზნები მკაფიოდ განსაზღვრული, რეალისტური და მიღწევადია. ისინი შეესაბამება NQF VI დონის აღწერილობებს სამი საბაკალავრო პროგრამისთვის და NQF VII დონის აღწერილობებს ოთხი სამაგისტრო პროგრამისთვის; მიზნები ასახავს ბიზნესის ადმინისტრირების, მენეჯმენტის, ბიზნესანალიტიკისა და ჯანდაცვის მენეჯმენტის დარგობრივ თავისებურებებს, როგორც ეს განსაზღვრულია განათლების ხარისხის განვითარების ეროვნული ცენტრის მიერ. თითოეული პროგრამის მიზნების შემუშავებულია ინსტიტუციური დოკუმენტის „აღმოსავლეთ-დასავლეთის უნივერსიტეტის პროგრამების დაგეგმვის, განვითარების, გაუმჯობესებისა და შეწყვეტის წესის “ (დანართი 8) შესაბამისად. 2025 წლის 17 ოქტომბრისა და 27 ოქტომბრის კომიტეტის სხდომების ოქმებში </w:t>
      </w:r>
      <w:r w:rsidR="00AC09A7">
        <w:rPr>
          <w:rFonts w:ascii="Sylfaen" w:hAnsi="Sylfaen"/>
        </w:rPr>
        <w:t>წერია</w:t>
      </w:r>
      <w:r w:rsidRPr="008F65B4">
        <w:rPr>
          <w:rFonts w:ascii="Sylfaen" w:hAnsi="Sylfaen"/>
        </w:rPr>
        <w:t xml:space="preserve">, რომ  პროგრამების მიზნები, სწავლის შედეგები და კვალიფიკაციის დასახელებები შვიდივე პროგრამისთვის განიხილეს მათ ოფიციალურ დამტკიცებამდე. </w:t>
      </w:r>
    </w:p>
    <w:p w14:paraId="0716174C" w14:textId="77777777" w:rsidR="00952793" w:rsidRPr="008F65B4" w:rsidRDefault="00952793" w:rsidP="00952793">
      <w:pPr>
        <w:spacing w:after="0" w:line="240" w:lineRule="auto"/>
        <w:jc w:val="both"/>
        <w:rPr>
          <w:rFonts w:ascii="Sylfaen" w:hAnsi="Sylfaen"/>
        </w:rPr>
      </w:pPr>
    </w:p>
    <w:p w14:paraId="75887C59" w14:textId="77777777" w:rsidR="00952793" w:rsidRPr="008F65B4" w:rsidRDefault="00952793" w:rsidP="00952793">
      <w:pPr>
        <w:spacing w:after="0" w:line="240" w:lineRule="auto"/>
        <w:jc w:val="both"/>
        <w:rPr>
          <w:rFonts w:ascii="Sylfaen" w:hAnsi="Sylfaen"/>
        </w:rPr>
      </w:pPr>
      <w:r w:rsidRPr="008F65B4">
        <w:rPr>
          <w:rFonts w:ascii="Sylfaen" w:hAnsi="Sylfaen"/>
        </w:rPr>
        <w:t xml:space="preserve">ადგილობრივი შრომის ბაზრის კომპონენტი კარგად არის დასაბუთებული ექვს დამსაქმებელთან კონსულტაციის გზით (GIG Holding, IDS Borjomi, ალადაშვილის კლინიკა, Meidan Group, Deloitte &amp; Touche, Andersen Georgia), რომელთა უკუკავშირი შეჯამებულია 2025 წლის ოქტომბრის კომიტეტის ოქმებში.  საერთაშორისო შრომის ბაზრის კომპონენტი კი ძირითადად ეფუძნება ASU-ის კურსდამთავრებულთა დასაქმებადობის პროფილს და ASU–Cintana Alliance-ის გლობალურ ხასიათს.  საერთაშორისო შრომის ბაზრის ტენდენციებისა და შესაბამის კვალიფიკაციებზე დამსაქმებელთა მოთხოვნის დეტალური ანალიზი დოკუმენტაციაში წარმოდგენილი არ არის. იმის გათვალისწინებით, რომ ეს კლასტერი აშკარად საერთაშორისო მიმართულებით პოზიციონირებს და უნივერსიტეტს გაცხადებული აქვს ძალისხმევა საერთაშორისო დასაქმების კუთხით, ექსპერტთა ჯგუფი მიზანშეწონილად მიიჩნევს ეომ მოცემული რეკომენდაცია მთელი კლასტერისთვის გასცეს. </w:t>
      </w:r>
    </w:p>
    <w:p w14:paraId="101755F3" w14:textId="77777777" w:rsidR="00952793" w:rsidRPr="008F65B4" w:rsidRDefault="00952793" w:rsidP="00952793">
      <w:pPr>
        <w:spacing w:after="0" w:line="240" w:lineRule="auto"/>
        <w:jc w:val="both"/>
        <w:rPr>
          <w:rFonts w:ascii="Sylfaen" w:hAnsi="Sylfaen"/>
        </w:rPr>
      </w:pPr>
    </w:p>
    <w:p w14:paraId="6A49093E" w14:textId="77777777" w:rsidR="00952793" w:rsidRPr="008F65B4" w:rsidRDefault="00952793" w:rsidP="00952793">
      <w:pPr>
        <w:spacing w:after="0" w:line="240" w:lineRule="auto"/>
        <w:jc w:val="both"/>
        <w:rPr>
          <w:rFonts w:ascii="Sylfaen" w:hAnsi="Sylfaen"/>
        </w:rPr>
      </w:pPr>
      <w:r w:rsidRPr="008F65B4">
        <w:rPr>
          <w:rFonts w:ascii="Sylfaen" w:hAnsi="Sylfaen"/>
          <w:b/>
          <w:bCs/>
        </w:rPr>
        <w:t>რეკომენდაცია 1:</w:t>
      </w:r>
      <w:r w:rsidRPr="008F65B4">
        <w:rPr>
          <w:rFonts w:ascii="Sylfaen" w:hAnsi="Sylfaen"/>
        </w:rPr>
        <w:t xml:space="preserve"> რეკომენდებულია, რომ დაწესებულების შრომის ბაზრისა და დასაქმების კვლევები ასახავდეს საერთაშორისო შრომის ბაზრის ტენდენციებსა და საჭიროებებს. </w:t>
      </w:r>
    </w:p>
    <w:p w14:paraId="0EF471AF" w14:textId="77777777" w:rsidR="00952793" w:rsidRPr="008F65B4" w:rsidRDefault="00952793" w:rsidP="00952793">
      <w:pPr>
        <w:spacing w:after="0" w:line="240" w:lineRule="auto"/>
        <w:jc w:val="both"/>
        <w:rPr>
          <w:rFonts w:ascii="Sylfaen" w:hAnsi="Sylfaen"/>
          <w:b/>
          <w:bCs/>
          <w:color w:val="0070C0"/>
        </w:rPr>
      </w:pPr>
    </w:p>
    <w:p w14:paraId="52B9F81A" w14:textId="77777777" w:rsidR="00952793" w:rsidRPr="008F65B4" w:rsidRDefault="00952793" w:rsidP="00952793">
      <w:pPr>
        <w:spacing w:after="0" w:line="240" w:lineRule="auto"/>
        <w:jc w:val="both"/>
        <w:rPr>
          <w:rFonts w:ascii="Sylfaen" w:hAnsi="Sylfaen"/>
          <w:color w:val="0070C0"/>
        </w:rPr>
      </w:pPr>
    </w:p>
    <w:p w14:paraId="436FD9C2" w14:textId="77777777" w:rsidR="00952793" w:rsidRPr="008F65B4" w:rsidRDefault="00952793" w:rsidP="00952793">
      <w:pPr>
        <w:spacing w:after="0" w:line="240" w:lineRule="auto"/>
        <w:jc w:val="both"/>
        <w:rPr>
          <w:rFonts w:ascii="Sylfaen" w:hAnsi="Sylfaen"/>
          <w:b/>
          <w:bCs/>
          <w:color w:val="0070C0"/>
        </w:rPr>
      </w:pPr>
      <w:r w:rsidRPr="008F65B4">
        <w:rPr>
          <w:rFonts w:ascii="Sylfaen" w:hAnsi="Sylfaen"/>
          <w:b/>
          <w:bCs/>
          <w:color w:val="0070C0"/>
        </w:rPr>
        <w:t xml:space="preserve">ინდივიდუალური შეფასება </w:t>
      </w:r>
    </w:p>
    <w:p w14:paraId="3501B8ED" w14:textId="369C201B"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 xml:space="preserve">პროგრამა 1 (საერთაშორისო ბიზნესის  საბაკალავრო </w:t>
      </w:r>
      <w:r w:rsidR="00AC09A7">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1E202096"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ბიზნესის ადმინისტრირების ბაკალავრის კვალიფიკაციას (BBA, კოდი 0413.1.2) ეროვნული კვალიფიკაციების ჩარჩის (NQF) VI დონეზე. მისი ექვსი მიზანი მიმართულია საერთაშორისო ბიზნესის ფართო ცოდნის განვითარებაზე ძირითადი ფუნქციური მიმართულებებით (მენეჯმენტი, მარკეტინგი, ფინანსები, ოპერაციები, ადამიანური რესურსები, ინოვაცია და მეწარმეობა), გამოყენებითი ანალიტიკური და ციფრული პრობლემების გადაჭრის უნარებზე, კულტურათაშორის კომუნიკაციასა და ლიდერობაზე, ეთიკასა და კორპორაციულ სოციალურ პასუხისმგებლობაზე, ინოვაციურ და მეწარმეობრივ აზროვნებაზე, ასევე დასაქმებადობაზე და უწყვეტი განათლების განვითარებაზე. მიზნები რეალისტური და მიღწევადია და ასახავს როგორც NQF VI დონის აღწერილობებს, ისე ბიზნესის ადმინისტრირების დარგობრივ მახასიათებელს. </w:t>
      </w:r>
    </w:p>
    <w:p w14:paraId="518ECEB7" w14:textId="77777777" w:rsidR="00952793" w:rsidRPr="008F65B4" w:rsidRDefault="00952793" w:rsidP="00952793">
      <w:pPr>
        <w:spacing w:after="0" w:line="240" w:lineRule="auto"/>
        <w:jc w:val="both"/>
        <w:rPr>
          <w:rFonts w:ascii="Sylfaen" w:hAnsi="Sylfaen"/>
          <w:color w:val="000000" w:themeColor="text1"/>
        </w:rPr>
      </w:pPr>
    </w:p>
    <w:p w14:paraId="6E9D3378" w14:textId="47D457B1"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პროგრამის განმასხვავებელი ნიშანია მისი მკაფიო საერთაშორისო და ტრანსსასაზღვრო ორიენტაცია.  მიუხედავად იმისა, რომ მისანიჭებელი კვალიფიკაცია იგივეა, რაც „ბიზნესის საინფორმაციო სისტემების“ პროგრამაში (BBA), შინაარსობრივი ორიენტაცია საერთაშორისო ვაჭრობაზე, გლობალურ ბაზრებზე, ტრანსსასაზღვრო მენეჯმენტსა და მულტიკულტურულ კომუნიკაციაზე თანმიმდევრულად აისახება ექვსივე მიზანში და მხარდაჭერილია ისეთი კურსებით, როგორიცაა საერთაშორისო ბიზნესის პრინციპები, საერთაშორისო ეკონომიკის მიმოხილვა, გლობალური ორგანიზაციების მიწოდების ჯაჭვის ოპერაციები და გლობალური მეწარმეობა. ეს პოზიციონირება უზრუნველყოფს მკაფიო გამიჯვნას </w:t>
      </w:r>
      <w:r w:rsidR="00733865">
        <w:rPr>
          <w:rFonts w:ascii="Sylfaen" w:hAnsi="Sylfaen"/>
          <w:bCs/>
          <w:color w:val="000000" w:themeColor="text1"/>
        </w:rPr>
        <w:t xml:space="preserve">როგორც </w:t>
      </w:r>
      <w:r w:rsidRPr="008F65B4">
        <w:rPr>
          <w:rFonts w:ascii="Sylfaen" w:hAnsi="Sylfaen"/>
          <w:bCs/>
          <w:color w:val="000000" w:themeColor="text1"/>
        </w:rPr>
        <w:t>მენეჯმენტზე ორიენტირებული „გლობალური მენეჯმენტის“ საბაკალავრო</w:t>
      </w:r>
      <w:r w:rsidR="00733865">
        <w:rPr>
          <w:rFonts w:ascii="Sylfaen" w:hAnsi="Sylfaen"/>
          <w:bCs/>
          <w:color w:val="000000" w:themeColor="text1"/>
        </w:rPr>
        <w:t xml:space="preserve"> პროგრამისგან ისე</w:t>
      </w:r>
      <w:r w:rsidRPr="008F65B4">
        <w:rPr>
          <w:rFonts w:ascii="Sylfaen" w:hAnsi="Sylfaen"/>
          <w:bCs/>
          <w:color w:val="000000" w:themeColor="text1"/>
        </w:rPr>
        <w:t xml:space="preserve"> ტექნოლოგიებზე ორიენტირებული „ბიზნესის საინფორმაციო სისტემების“ </w:t>
      </w:r>
      <w:r w:rsidR="00733865">
        <w:rPr>
          <w:rFonts w:ascii="Sylfaen" w:hAnsi="Sylfaen"/>
          <w:bCs/>
          <w:color w:val="000000" w:themeColor="text1"/>
        </w:rPr>
        <w:t xml:space="preserve">საბაკალავრო საგანმანათლებლო </w:t>
      </w:r>
      <w:r w:rsidRPr="008F65B4">
        <w:rPr>
          <w:rFonts w:ascii="Sylfaen" w:hAnsi="Sylfaen"/>
          <w:bCs/>
          <w:color w:val="000000" w:themeColor="text1"/>
        </w:rPr>
        <w:t>პროგრამისგან.</w:t>
      </w:r>
    </w:p>
    <w:p w14:paraId="1FCC7F80" w14:textId="77777777" w:rsidR="00952793" w:rsidRPr="008F65B4" w:rsidRDefault="00952793" w:rsidP="00952793">
      <w:pPr>
        <w:spacing w:after="0" w:line="240" w:lineRule="auto"/>
        <w:jc w:val="both"/>
        <w:rPr>
          <w:rFonts w:ascii="Sylfaen" w:hAnsi="Sylfaen"/>
          <w:color w:val="000000" w:themeColor="text1"/>
        </w:rPr>
      </w:pPr>
    </w:p>
    <w:p w14:paraId="0344238D" w14:textId="3C4A502C"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პროგრამა მისიასთან მკაფიო შესაბამისობაშია.  მიზნები </w:t>
      </w:r>
      <w:r w:rsidR="00666F06">
        <w:rPr>
          <w:rFonts w:ascii="Sylfaen" w:hAnsi="Sylfaen"/>
          <w:bCs/>
          <w:color w:val="000000" w:themeColor="text1"/>
        </w:rPr>
        <w:t>ორიენტირებულია</w:t>
      </w:r>
      <w:r w:rsidRPr="008F65B4">
        <w:rPr>
          <w:rFonts w:ascii="Sylfaen" w:hAnsi="Sylfaen"/>
          <w:bCs/>
          <w:color w:val="000000" w:themeColor="text1"/>
        </w:rPr>
        <w:t xml:space="preserve"> როგორც ადგილობრივ, ისე საერთაშორისო დასაქმების ბაზრებ</w:t>
      </w:r>
      <w:r w:rsidR="00666F06">
        <w:rPr>
          <w:rFonts w:ascii="Sylfaen" w:hAnsi="Sylfaen"/>
          <w:bCs/>
          <w:color w:val="000000" w:themeColor="text1"/>
        </w:rPr>
        <w:t>ზე</w:t>
      </w:r>
      <w:r w:rsidRPr="008F65B4">
        <w:rPr>
          <w:rFonts w:ascii="Sylfaen" w:hAnsi="Sylfaen"/>
          <w:bCs/>
          <w:color w:val="000000" w:themeColor="text1"/>
        </w:rPr>
        <w:t>; ეთიკისა და მდგრადობის ინტეგრაცია ბიზნეს გადაწყვეტილებებში ასახავს უნივერსიტეტის ღირებულებ</w:t>
      </w:r>
      <w:r w:rsidR="00666F06">
        <w:rPr>
          <w:rFonts w:ascii="Sylfaen" w:hAnsi="Sylfaen"/>
          <w:bCs/>
          <w:color w:val="000000" w:themeColor="text1"/>
        </w:rPr>
        <w:t>ებს</w:t>
      </w:r>
      <w:r w:rsidRPr="008F65B4">
        <w:rPr>
          <w:rFonts w:ascii="Sylfaen" w:hAnsi="Sylfaen"/>
          <w:bCs/>
          <w:color w:val="000000" w:themeColor="text1"/>
        </w:rPr>
        <w:t>, ხოლო უწყვეტ განათლებაზე ორიენტაცია მხარს უჭერს ცოდნაზე დაფუძნებული საზოგადოების განვითარებას. ASU-ის შაბლონზე დაფუძნებული სტრუქტურა უზრუნველყოფს პროგრამის საერთაშორისო პრაქტიკასთან დაკავშირებას, ხოლო ASU-სთან ორმაგი ხარისხის შესაძლებლობა აძლიერებს კვალიფიკაციის საერთაშორისო მნიშვნელობას.</w:t>
      </w:r>
    </w:p>
    <w:p w14:paraId="681487BA" w14:textId="77777777" w:rsidR="00952793" w:rsidRPr="008F65B4" w:rsidRDefault="00952793" w:rsidP="00952793">
      <w:pPr>
        <w:spacing w:after="0" w:line="240" w:lineRule="auto"/>
        <w:jc w:val="both"/>
        <w:rPr>
          <w:rFonts w:ascii="Sylfaen" w:hAnsi="Sylfaen"/>
          <w:color w:val="000000" w:themeColor="text1"/>
        </w:rPr>
      </w:pPr>
    </w:p>
    <w:p w14:paraId="76A7CA8E" w14:textId="0EFDD404"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 xml:space="preserve">დაინტერესებული მხარეების ჩართულობა განხორციელდა პროგრამის საკომიტეტო პროცესისა და დამსაქმებლების კონსულტაციების </w:t>
      </w:r>
      <w:r w:rsidR="00471366">
        <w:rPr>
          <w:rFonts w:ascii="Sylfaen" w:hAnsi="Sylfaen"/>
          <w:bCs/>
          <w:color w:val="000000" w:themeColor="text1"/>
        </w:rPr>
        <w:t>საშუალებით</w:t>
      </w:r>
      <w:r w:rsidRPr="008F65B4">
        <w:rPr>
          <w:rFonts w:ascii="Sylfaen" w:hAnsi="Sylfaen"/>
          <w:bCs/>
          <w:color w:val="000000" w:themeColor="text1"/>
        </w:rPr>
        <w:t>, რაც 2025 წლის ოქტომბრის ოქმებშია შეჯამებული. ადგილზე ვიზიტის დროს ჩატარებულ</w:t>
      </w:r>
      <w:r w:rsidR="00471366">
        <w:rPr>
          <w:rFonts w:ascii="Sylfaen" w:hAnsi="Sylfaen"/>
          <w:bCs/>
          <w:color w:val="000000" w:themeColor="text1"/>
        </w:rPr>
        <w:t>ი</w:t>
      </w:r>
      <w:r w:rsidRPr="008F65B4">
        <w:rPr>
          <w:rFonts w:ascii="Sylfaen" w:hAnsi="Sylfaen"/>
          <w:bCs/>
          <w:color w:val="000000" w:themeColor="text1"/>
        </w:rPr>
        <w:t xml:space="preserve"> ინტერვიუების მიხედვით, პროგრამის ხელმძღვანელობა, აკადემიური პერსონალი და  დამსაქმებლები მიიჩნევენ, რომ პროგრამა სათანადოდ პასუხობს ბიზნესის ადმინისტრირების  საერთაშორისო ორიენტაციის მქონე როლებზე არსებულ მოთხოვნას. ვინაიდან პროგრამის ვებგვერდი ამ ეტაპზე მუშავდება, ახალი პროგრამის შესახებ საჯარო ინფორმაცია ჯერ არ არის ხელმისაწვდომი; რეკომენდებულია შესაბამისი ინფორმაციის დამატება  აკრედიტაციის დასრულების შემდეგ.</w:t>
      </w:r>
    </w:p>
    <w:p w14:paraId="1E128E38" w14:textId="77777777" w:rsidR="00952793" w:rsidRPr="008F65B4" w:rsidRDefault="00952793" w:rsidP="00952793">
      <w:pPr>
        <w:spacing w:after="0" w:line="240" w:lineRule="auto"/>
        <w:jc w:val="both"/>
        <w:rPr>
          <w:rFonts w:ascii="Sylfaen" w:hAnsi="Sylfaen"/>
          <w:color w:val="000000" w:themeColor="text1"/>
        </w:rPr>
      </w:pPr>
    </w:p>
    <w:p w14:paraId="48E6ABB9" w14:textId="3DA3FD13"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 xml:space="preserve">პროგრამა 2 (გლობალური მენეჯმენტის საბაკალავრო </w:t>
      </w:r>
      <w:r w:rsidR="00471366">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5456A695"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 xml:space="preserve">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მენეჯმენტის ბაკალავრის კვალიფიკაციას (კოდი 0413.1.1) NQF VI დონეზე. პროგრამის ექვსი მიზანი მიმართულია ინტეგრირებული მენეჯმენტის ცოდნაზე ძირითადი ფუნქციური მიმართულებებით, გლობალურ და ინტერკულტურულ ლიდერობაზე, სამეწარმეო და ინოვაციურ აზროვნებაზე, ციფრულ და ტექნოლოგიურ კომპეტენციებზე, ეთიკასა და სოციალურ პასუხისმგებლობაზე, ასევე კარიერულ მზაობაზე მრავალეროვან და მულტიკულტურულ გარემოში, მათ შორის სახელმწიფო, არასამთავრობო და კერძო ორგანიზაციებში. მიზნები რეალისტური და მიღწევადია და შეესაბამება NQF VI დონის აღწერილობებს და უმაღლესი განათლების მენეჯმენტის დარგობრივ მახასიათებელს. </w:t>
      </w:r>
    </w:p>
    <w:p w14:paraId="1B417BD2" w14:textId="2FA46C99"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კლასტერში ამ პროგრამის განმასხვავებელი </w:t>
      </w:r>
      <w:r w:rsidR="00471366">
        <w:rPr>
          <w:rFonts w:ascii="Sylfaen" w:hAnsi="Sylfaen"/>
          <w:bCs/>
          <w:color w:val="000000" w:themeColor="text1"/>
        </w:rPr>
        <w:t>ნ</w:t>
      </w:r>
      <w:r w:rsidRPr="008F65B4">
        <w:rPr>
          <w:rFonts w:ascii="Sylfaen" w:hAnsi="Sylfaen"/>
          <w:bCs/>
          <w:color w:val="000000" w:themeColor="text1"/>
        </w:rPr>
        <w:t>იშანია მისი მიზანმიმართული ორიენტაცია ზოგადი მენეჯმენტის თეორიასა და პრაქტიკაზე ყველა ტიპის ორგანიზაციაში, რაც განსხვავდება პროგრამა 1-ის საერთაშორისო ბიზნესის ორიენტაციისა და პროგრამა 3-ის ტექნოლოგიური ორიენტაციისგან</w:t>
      </w:r>
      <w:r w:rsidR="00471366">
        <w:rPr>
          <w:rFonts w:ascii="Sylfaen" w:hAnsi="Sylfaen"/>
          <w:bCs/>
          <w:color w:val="000000" w:themeColor="text1"/>
        </w:rPr>
        <w:t>.</w:t>
      </w:r>
      <w:r w:rsidRPr="008F65B4">
        <w:rPr>
          <w:rFonts w:ascii="Sylfaen" w:hAnsi="Sylfaen"/>
          <w:bCs/>
          <w:color w:val="000000" w:themeColor="text1"/>
        </w:rPr>
        <w:t xml:space="preserve"> ეს პოზიციონირება ამართლებს „მენეჯმენტის ბაკალავრის“ კვალიფიკაციის მინიჭებას, განსხვავებით BBA-ისა, რომელიც გამოიყენება პროგრამა 1-სა და 3-ში. სავალდებულო კურსები ასახავს ამ ორიენტაციას ისეთი საგნებით, როგორიცაა ორგანიზაციების ლიდერობა, მენეჯმენტისა და ლიდერობის პრინციპები, ადამიანური რესურსების მართვა, მენეჯმენტი და სტრატეგია, ორგანიზაციული ქცევა და სტრატეგიული აზროვნებით პრობლემების გადაჭრა, ასევე გლობალური მენეჯმენტის ელემენტი (TGM 101 Principles of Global Management).</w:t>
      </w:r>
    </w:p>
    <w:p w14:paraId="3A37EB06" w14:textId="77777777" w:rsidR="00952793" w:rsidRPr="008F65B4" w:rsidRDefault="00952793" w:rsidP="00952793">
      <w:pPr>
        <w:spacing w:after="0" w:line="240" w:lineRule="auto"/>
        <w:jc w:val="both"/>
        <w:rPr>
          <w:rFonts w:ascii="Sylfaen" w:hAnsi="Sylfaen"/>
          <w:color w:val="000000" w:themeColor="text1"/>
        </w:rPr>
      </w:pPr>
    </w:p>
    <w:p w14:paraId="0E4026D1"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პროგრამა მისიასთან მკაფიო შესაბამისობაშია. გლობალურ და მულტიკულტურულ გარემოში ლიდერობისა და მენეჯმენტისკენ ორიენტაცია მხარს უჭერს უნივერსიტეტის მისიას, მოამზადოს კონკურენტუნარიანი კურსდამთავრებულები როგორც ადგილობრივი, ასევე საერთაშორისო შრომის ბაზრებისთვის, ხოლო საჯარო, კერძო და არასამთავრობო სექტორებზე მკაფიო მითითება აფართოებს პროგრამის წვლილს საზოგადოების განვითარებაში.</w:t>
      </w:r>
      <w:r w:rsidRPr="008F65B4">
        <w:rPr>
          <w:rFonts w:ascii="Sylfaen" w:hAnsi="Sylfaen"/>
          <w:bCs/>
          <w:color w:val="000000" w:themeColor="text1"/>
        </w:rPr>
        <w:br/>
        <w:t xml:space="preserve"> ASU-ის შაბლონური საფუძველი (Bachelor of Global Management) უზრუნველყოფს პროგრამის საერთაშორისო პრაქტიკასთან შესაბამისობას, ხოლო საქართველოს მენეჯმენტის დარგობრივ მახასიათებელთან ჰარმონიზაცია უზრუნველყოფს ეროვნულ შესაბამისობას. </w:t>
      </w:r>
    </w:p>
    <w:p w14:paraId="4E1DC70A" w14:textId="77777777" w:rsidR="00952793" w:rsidRPr="008F65B4" w:rsidRDefault="00952793" w:rsidP="00952793">
      <w:pPr>
        <w:spacing w:after="0" w:line="240" w:lineRule="auto"/>
        <w:jc w:val="both"/>
        <w:rPr>
          <w:rFonts w:ascii="Sylfaen" w:hAnsi="Sylfaen"/>
          <w:color w:val="000000" w:themeColor="text1"/>
        </w:rPr>
      </w:pPr>
    </w:p>
    <w:p w14:paraId="67699D6D" w14:textId="2544A5E0"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დაინტერესებული მხარეების ჩართულობა განხორციელდა პროგრამის საკომიტეტო პროცესისა და დამსაქმებლების კონსულტაციების მეშვეობით, რაც 2025 წლის ოქტომბრის ოქმებშია შეჯამებული</w:t>
      </w:r>
      <w:r w:rsidR="00471366">
        <w:rPr>
          <w:rFonts w:ascii="Sylfaen" w:hAnsi="Sylfaen"/>
          <w:bCs/>
          <w:color w:val="000000" w:themeColor="text1"/>
        </w:rPr>
        <w:t>.</w:t>
      </w:r>
      <w:r w:rsidRPr="008F65B4">
        <w:rPr>
          <w:rFonts w:ascii="Sylfaen" w:hAnsi="Sylfaen"/>
          <w:bCs/>
          <w:color w:val="000000" w:themeColor="text1"/>
        </w:rPr>
        <w:t xml:space="preserve"> კომიტეტმა პროგრამის დამტკიცებამდე განიხილა მისი სახელწოდებისა და კვალიფიკაციის შესაბამისობა როგორც ეროვნულ სტანდარტებთან, ასევე ASU შაბლონთან; დამსაქმებლის უკუკავშირში ხაზი გაესვა კულტურათშორისი კომუნიკაციის, პროექტზე ორიენტაციისა და ციფრული წიგნიერების მნიშვნელობას საქმიანობის ყველა სექტორში. როგორც სხვა საბაკალავრო პროგრამების შემთხვევაში, აქაც, საჯარო ინფორმაცია ვებგვერდზე ხელმისაწვდომი იქნება აკრედიტაციის პროცესის დასრულების შემდეგ. </w:t>
      </w:r>
    </w:p>
    <w:p w14:paraId="59C953C9" w14:textId="77777777" w:rsidR="00952793" w:rsidRPr="008F65B4" w:rsidRDefault="00952793" w:rsidP="00952793">
      <w:pPr>
        <w:spacing w:after="0" w:line="240" w:lineRule="auto"/>
        <w:jc w:val="both"/>
        <w:rPr>
          <w:rFonts w:ascii="Sylfaen" w:hAnsi="Sylfaen"/>
          <w:color w:val="000000" w:themeColor="text1"/>
        </w:rPr>
      </w:pPr>
    </w:p>
    <w:p w14:paraId="1BA02328" w14:textId="42F3D943"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3 (</w:t>
      </w:r>
      <w:r w:rsidR="00471366" w:rsidRPr="008F65B4">
        <w:rPr>
          <w:rFonts w:ascii="Sylfaen" w:hAnsi="Sylfaen"/>
          <w:b/>
          <w:bCs/>
          <w:color w:val="000000" w:themeColor="text1"/>
        </w:rPr>
        <w:t>ბიზნეს საინფორმაციო სისტემები</w:t>
      </w:r>
      <w:r w:rsidR="00471366">
        <w:rPr>
          <w:rFonts w:ascii="Sylfaen" w:hAnsi="Sylfaen"/>
          <w:b/>
          <w:bCs/>
          <w:color w:val="000000" w:themeColor="text1"/>
        </w:rPr>
        <w:t xml:space="preserve">ს </w:t>
      </w:r>
      <w:r w:rsidRPr="008F65B4">
        <w:rPr>
          <w:rFonts w:ascii="Sylfaen" w:hAnsi="Sylfaen"/>
          <w:b/>
          <w:bCs/>
          <w:color w:val="000000" w:themeColor="text1"/>
        </w:rPr>
        <w:t>საბაკალავრო</w:t>
      </w:r>
      <w:r w:rsidR="00471366">
        <w:rPr>
          <w:rFonts w:ascii="Sylfaen" w:hAnsi="Sylfaen"/>
          <w:b/>
          <w:bCs/>
          <w:color w:val="000000" w:themeColor="text1"/>
        </w:rPr>
        <w:t xml:space="preserve"> საგანმანათლებლო</w:t>
      </w:r>
      <w:r w:rsidRPr="008F65B4">
        <w:rPr>
          <w:rFonts w:ascii="Sylfaen" w:hAnsi="Sylfaen"/>
          <w:b/>
          <w:bCs/>
          <w:color w:val="000000" w:themeColor="text1"/>
        </w:rPr>
        <w:t xml:space="preserve"> პროგრამა)</w:t>
      </w:r>
    </w:p>
    <w:p w14:paraId="697186E7"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ბიზნესის ადმინისტრირების ბაკალავრის კვალიფიკაციას (BBA, კოდი 0413.1.2) ეროვნული კვალიფიკაციების ჩარჩის (NQF) VI დონეზე. პროგრამის მიზნები მოიცავს ბიზნესის ადმინისტრირების საფუძვლებისა და საინფორმაციო სისტემების კომპეტენციების სტრუქტურირებულ კომბინაციას: სტუდენტები იძენენ ბიზნესის ადმინისტრირების ძირითადი კონცეფციებისა და პრინციპების ცოდნას და ბიზნესის საინფორმაციო სისტემების როლის გააზრებას ბიზნეს პროცესების მართვასა და სტრატეგიული გადაწყვეტილებების მიღებაში; მათ შეუძლიათ ბიზნესის პროცესების ანალიზი, პროექტების მართვა, მონაცემებზე დაფუძნებული მენეჯერული გადაწყვეტილებების მიღება, საინფორმაციო სისტემების დიზაინი, შემუშავება და შეფასება; ისინი ეფექტურად იყენებენ თანამედროვე საინფორმაციო და საკომუნიკაციო ტექნოლოგიებს; და ავლენენ პროფესიულ ეთიკას, სოციალურ პასუხისმგებლობას, ლიდერობას და უწყვეტი პროფესიული განვითარებისადმი ერთგულებას.</w:t>
      </w:r>
    </w:p>
    <w:p w14:paraId="43512FCC" w14:textId="77777777" w:rsidR="00952793" w:rsidRPr="008F65B4" w:rsidRDefault="00952793" w:rsidP="00952793">
      <w:pPr>
        <w:spacing w:after="0" w:line="240" w:lineRule="auto"/>
        <w:jc w:val="both"/>
        <w:rPr>
          <w:rFonts w:ascii="Sylfaen" w:hAnsi="Sylfaen"/>
          <w:color w:val="000000" w:themeColor="text1"/>
        </w:rPr>
      </w:pPr>
    </w:p>
    <w:p w14:paraId="1CA383D2" w14:textId="682ED6CF"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გამორჩეული თვისება მისი ინტერდისციპლინარული ხასიათია. 188 ECTS-იანი მოცულობა, რაც რვა კრედიტით აღემატება 1 და 2 პროგრამების მაჩვენებელს, ასახავს დამატებით ტექნიკურ შინაარსს, რომელიც საჭიროა ბიზნეს</w:t>
      </w:r>
      <w:r w:rsidR="00471366">
        <w:rPr>
          <w:rFonts w:ascii="Sylfaen" w:hAnsi="Sylfaen"/>
          <w:bCs/>
          <w:color w:val="000000" w:themeColor="text1"/>
        </w:rPr>
        <w:t>ის</w:t>
      </w:r>
      <w:r w:rsidRPr="008F65B4">
        <w:rPr>
          <w:rFonts w:ascii="Sylfaen" w:hAnsi="Sylfaen"/>
          <w:bCs/>
          <w:color w:val="000000" w:themeColor="text1"/>
        </w:rPr>
        <w:t xml:space="preserve"> საინფორმაციო სისტემების დიზაინისა და შეფასების BBA-სთან შესაბამის ბირთვთან ინტეგრირებისთვის. ძირითადი კურსები მოიცავს კომპიუტერულ აპლიკაციებსა და ინფორმაციულ ტექნოლოგიებს, ინფორმაციული სისტემების შესავალს, ბიზნესის ინფორმაციული სისტემების შემუშავება I და II-ს, ბიზნეს მონაცემთა ბაზის კონცეფციებს, ბიზნეს მონაცემთა ბაზის სისტემების შემუშავებას, კიბერ-რისკების მართვას საწარმოს ბიზნეს პროცესებში, ვებ ტექნოლოგიებს საწარმოსთვის და პრობლემების გადაჭრასა და ქმედით ანალიტიკას. პროგრამა ინარჩუნებს იმ მოთხოვნას, რომ ბიზნესის ადმინისტრირების კომპეტენციები დომინანტური დარჩეს, რაც აისახება ბუღალტერიის, სტატისტიკის, მიკროეკონომიკის, მაკროეკონომიკის, მარკეტინგისა და პროექტების მართვის კომპონენტებით. </w:t>
      </w:r>
    </w:p>
    <w:p w14:paraId="4804D98B" w14:textId="77777777" w:rsidR="00952793" w:rsidRPr="008F65B4" w:rsidRDefault="00952793" w:rsidP="00952793">
      <w:pPr>
        <w:spacing w:after="0" w:line="240" w:lineRule="auto"/>
        <w:jc w:val="both"/>
        <w:rPr>
          <w:rFonts w:ascii="Sylfaen" w:hAnsi="Sylfaen"/>
          <w:color w:val="000000" w:themeColor="text1"/>
        </w:rPr>
      </w:pPr>
    </w:p>
    <w:p w14:paraId="7D1A838E"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პროგრამა მისიასთან მკაფიო შესაბამისობაშია. პროგრამა ამზადებს კურსდამთავრებულებს ციფრულ და ანალიტიკურ სფეროებთან დაკავშირებული ფუნქციური როლებისთვის, ბიზნესის ადმინისტრირების ბაკალავრის ჩარჩოს შენარჩუნებით, რაც ხელს უწყობს როგორც დასაქმებას თანამედროვე მონაცემებზე დაფუძნებულ ბიზნეს გარემოში, ასევე ცოდნაზე დაფუძნებული საზოგადოების ხელშეწყობის უფრო ფართო მისიას. ASU-ს შაბლონის ბაზა უზრუნველყოფს საერთაშორისოდ აღიარებულ პრაქტიკასთან თავსებადობას, ხოლო მონაცემებზე დაფუძნებული გადაწყვეტილების მიღების, ბიზნეს ანალიტიკისა და ციფრული ტრანსფორმაციისადმი განსაკუთრებული ყურადღება ასახავს დამსაქმებლის მიმდინარე მოთხოვნას.</w:t>
      </w:r>
    </w:p>
    <w:p w14:paraId="7D35EB86" w14:textId="77777777" w:rsidR="00952793" w:rsidRPr="008F65B4" w:rsidRDefault="00952793" w:rsidP="00952793">
      <w:pPr>
        <w:spacing w:after="0" w:line="240" w:lineRule="auto"/>
        <w:jc w:val="both"/>
        <w:rPr>
          <w:rFonts w:ascii="Sylfaen" w:hAnsi="Sylfaen"/>
          <w:color w:val="000000" w:themeColor="text1"/>
        </w:rPr>
      </w:pPr>
    </w:p>
    <w:p w14:paraId="18996726" w14:textId="48850D1C"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 xml:space="preserve">დაინტერესებული მხარეების ჩართულობა განხორციელდა პროგრამის საკომიტეტო პროცესისა და დამსაქმებლების კონსულტაციების </w:t>
      </w:r>
      <w:r w:rsidR="00471366">
        <w:rPr>
          <w:rFonts w:ascii="Sylfaen" w:hAnsi="Sylfaen"/>
          <w:bCs/>
          <w:color w:val="000000" w:themeColor="text1"/>
        </w:rPr>
        <w:t>საშუალები</w:t>
      </w:r>
      <w:r w:rsidRPr="008F65B4">
        <w:rPr>
          <w:rFonts w:ascii="Sylfaen" w:hAnsi="Sylfaen"/>
          <w:bCs/>
          <w:color w:val="000000" w:themeColor="text1"/>
        </w:rPr>
        <w:t>თ, რაც 2025 წლის ოქტომბრის ოქმებშია შეჯამებული.  კომიტეტმა განიხილა პროგრამის სათაურის შესაბამისობა მისი შინაარსის ინტერდისციპლინურ ბუნებასთან და დაადასტურა, რომ  ბიზნესის ადმინისტრირების ბაკალავრის კვალიფიკაციის მინიჭება მართებულია.  როგორც სხვა საბაკალავრო პროგრამების შემთხვევაში, აქაც, საჯარო ინფორმაცია ვებგვერდზე ხელმისაწვდომი იქნება აკრედიტაციის პროცესის დასრულების შემდეგ.</w:t>
      </w:r>
    </w:p>
    <w:p w14:paraId="5016CCD5" w14:textId="77777777" w:rsidR="00952793" w:rsidRPr="008F65B4" w:rsidRDefault="00952793" w:rsidP="00952793">
      <w:pPr>
        <w:spacing w:after="0" w:line="240" w:lineRule="auto"/>
        <w:jc w:val="both"/>
        <w:rPr>
          <w:rFonts w:ascii="Sylfaen" w:hAnsi="Sylfaen"/>
          <w:color w:val="000000" w:themeColor="text1"/>
        </w:rPr>
      </w:pPr>
    </w:p>
    <w:p w14:paraId="15BCF1C8" w14:textId="341F940B"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4 (</w:t>
      </w:r>
      <w:r w:rsidR="003C7EF4">
        <w:rPr>
          <w:rFonts w:ascii="Sylfaen" w:hAnsi="Sylfaen"/>
          <w:b/>
          <w:bCs/>
          <w:color w:val="000000" w:themeColor="text1"/>
        </w:rPr>
        <w:t>ლიდერობის</w:t>
      </w:r>
      <w:r w:rsidR="00471366" w:rsidRPr="008F65B4">
        <w:rPr>
          <w:rFonts w:ascii="Sylfaen" w:hAnsi="Sylfaen"/>
          <w:b/>
          <w:bCs/>
          <w:color w:val="000000" w:themeColor="text1"/>
        </w:rPr>
        <w:t xml:space="preserve"> და მენეჯმენტი</w:t>
      </w:r>
      <w:r w:rsidR="00471366">
        <w:rPr>
          <w:rFonts w:ascii="Sylfaen" w:hAnsi="Sylfaen"/>
          <w:b/>
          <w:bCs/>
          <w:color w:val="000000" w:themeColor="text1"/>
        </w:rPr>
        <w:t xml:space="preserve">ს აღმასრულებელი </w:t>
      </w:r>
      <w:r w:rsidRPr="008F65B4">
        <w:rPr>
          <w:rFonts w:ascii="Sylfaen" w:hAnsi="Sylfaen"/>
          <w:b/>
          <w:bCs/>
          <w:color w:val="000000" w:themeColor="text1"/>
        </w:rPr>
        <w:t xml:space="preserve">სამაგისტრო </w:t>
      </w:r>
      <w:r w:rsidR="00471366">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0C943670"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ბიზნესის ადმინისტრირების აღმასრულებელი მაგისტრის კვალიფიკაციას მენეჯმენტში (EMBA, კოდი 0413.1.1) ეროვნული კვალიფიკაციის ჩარჩოს VII დონეზე. პროგრამის ექვსი მიზანი მიმართულია სტრატეგიული და ინტერდისციპლინარული მენეჯმენტის ცოდნისკენ, მდგრადი განვითარების პრინციპების გათვალისწინებით, მოწინავე ლიდერობისა და გლობალური პროექტების მენეჯმენტის, ინოვაციური და სამეწარმეო აზროვნების, ეთიკური და სამართლებრივი ცნობიერების ამაღლებისკენ პასუხისმგებლიანი მენეჯმენტის პრაქტიკით, კულტურათშორისი კომუნიკაციისა და გლობალური გუნდური ლიდერობის, ასევე რეალურ სამყაროში ბიზნეს გამოწვევებისადმი მტკიცებულებებზე დაფუძნებული, ანალიტიკური და კვლევაზე დაფუძნებული მიდგომებისკენ, უწყვეტ პიროვნულ და გუნდურ პროფესიულ განვითარებასთან ერთად. </w:t>
      </w:r>
    </w:p>
    <w:p w14:paraId="2CF923AE" w14:textId="77777777" w:rsidR="00952793" w:rsidRPr="008F65B4" w:rsidRDefault="00952793" w:rsidP="00952793">
      <w:pPr>
        <w:spacing w:after="0" w:line="240" w:lineRule="auto"/>
        <w:jc w:val="both"/>
        <w:rPr>
          <w:rFonts w:ascii="Sylfaen" w:hAnsi="Sylfaen"/>
          <w:color w:val="000000" w:themeColor="text1"/>
        </w:rPr>
      </w:pPr>
    </w:p>
    <w:p w14:paraId="6CDA9E81"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გამორჩეული მახასიათებელია აშკარა ორიენტაცია აღმასრულებელი მიმართულებით.  პროგრამაზე დაშვების მოთხოვნები ითვალისწინებს მინიმუმ ხუთწლიან პროფესიულ გამოცდილებას მენეჯმენტის ან ადმინისტრირების სფეროში, ლიდერობის ან მენეჯერული თანამდებობების დადასტურებულ გამოცდილებას და  კომპეტენციებზე დაფუძნებულ სტრუქტურირებულ ინტერვიუს, რომელიც აფასებს ლიდერობის ფილოსოფიას, პროფესიულ მიღწევებს, მენეჯერულ სიმწიფეს, გუნდების ხელმძღვანელობისა და ორგანიზაციული ცვლილებების განხორციელების დადასტურებულ გამოცდილებას და გლობალურ აზროვნებას. შესაბამისად, პედაგოგიური დიზაინი ეფუძნება პრაქტიკაზე ორიენტირებულ და გამოცდილებაზე დაფუძნებულ სწავლების მიდგომებს და ბიზნესისა და ვაჭრობის, ეკონომიკისა და საჯარო პოლიტიკის, საერთაშორისო ურთიერთობებისა და ორგანიზაციული ლიდერობის ინტეგრაციას.</w:t>
      </w:r>
    </w:p>
    <w:p w14:paraId="19FFA1F8" w14:textId="77777777" w:rsidR="00952793" w:rsidRPr="008F65B4" w:rsidRDefault="00952793" w:rsidP="00952793">
      <w:pPr>
        <w:spacing w:after="0" w:line="240" w:lineRule="auto"/>
        <w:jc w:val="both"/>
        <w:rPr>
          <w:rFonts w:ascii="Sylfaen" w:hAnsi="Sylfaen"/>
          <w:color w:val="000000" w:themeColor="text1"/>
        </w:rPr>
      </w:pPr>
    </w:p>
    <w:p w14:paraId="7EF5582B"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პროგრამა მისიასთან მკაფიო შესაბამისობაშია. პროგრამა მიზნად ისახავს კერძო, საჯარო, არაკომერციულ და საერთაშორისო ორგანიზაციებში უფროსის და აღმასრულებელი როლის თანამდებობებზე დასაქმებას, ტრანსსასაზღვრო მენეჯერული როლებისა და მულტიკულტურული გუნდის ლიდერობის მკაფიო მითითებით. შემჭიდროებული ერთწლიანი, ორსემესტრიანი სტრუქტურა (66 ECTS) შეესაბამება საერთაშორისო Executive MBA პრაქტიკას და განკუთვნილია გამოცდილ პროფესიონალთა სამიზნე ჯგუფებზე, რომლებიც კარიერის ხანგრძლივი შეწყვეტის გარეშე პროფესიულ წინსვლას ისახავენ მიზნად.</w:t>
      </w:r>
    </w:p>
    <w:p w14:paraId="254468DA" w14:textId="77777777" w:rsidR="00952793" w:rsidRPr="008F65B4" w:rsidRDefault="00952793" w:rsidP="00952793">
      <w:pPr>
        <w:spacing w:after="0" w:line="240" w:lineRule="auto"/>
        <w:jc w:val="both"/>
        <w:rPr>
          <w:rFonts w:ascii="Sylfaen" w:hAnsi="Sylfaen"/>
          <w:color w:val="000000" w:themeColor="text1"/>
        </w:rPr>
      </w:pPr>
    </w:p>
    <w:p w14:paraId="4C773728"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ექსპერტთა ჯგუფი აღნიშნავს, რომ პროგრამის მე-6 მიზანი ითვალისწინებს კვლევაზე დაფუძნებული მიდგომების განვითარების ვალდებულებას და რომ აღნიშნული ვალდებულება სწავლის შედეგებში ასახულია გამოყენებით კვლევასა და საკონსულტაციო პროექტებთან დაკავშირებული უნარების შესახებ ცალკე ფორმულირებული ფრაზის მეშვეობით. აღნიშნული მიზნის სტრუქტურული ინტეგრაცია სასწავლო გეგმაში განხილულია კომპონენტი 1.4-ის ფარგლებში. როგორც სხვა საბაკალავრო პროგრამების შემთხვევაში, აქაც, საჯარო ინფორმაცია ვებგვერდზე ხელმისაწვდომი იქნება აკრედიტაციის პროცესის დასრულების შემდეგ.</w:t>
      </w:r>
    </w:p>
    <w:p w14:paraId="148BC9B5" w14:textId="77777777" w:rsidR="00952793" w:rsidRPr="008F65B4" w:rsidRDefault="00952793" w:rsidP="00952793">
      <w:pPr>
        <w:spacing w:after="0" w:line="240" w:lineRule="auto"/>
        <w:jc w:val="both"/>
        <w:rPr>
          <w:rFonts w:ascii="Sylfaen" w:hAnsi="Sylfaen"/>
          <w:color w:val="000000" w:themeColor="text1"/>
        </w:rPr>
      </w:pPr>
    </w:p>
    <w:p w14:paraId="51C5E5DE" w14:textId="7BECFC9D"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5 (</w:t>
      </w:r>
      <w:r w:rsidR="00D6709A" w:rsidRPr="008F65B4">
        <w:rPr>
          <w:rFonts w:ascii="Sylfaen" w:hAnsi="Sylfaen"/>
          <w:b/>
          <w:bCs/>
          <w:color w:val="000000" w:themeColor="text1"/>
        </w:rPr>
        <w:t>გლობალური მენეჯმენტი</w:t>
      </w:r>
      <w:r w:rsidR="00D6709A">
        <w:rPr>
          <w:rFonts w:ascii="Sylfaen" w:hAnsi="Sylfaen"/>
          <w:b/>
          <w:bCs/>
          <w:color w:val="000000" w:themeColor="text1"/>
        </w:rPr>
        <w:t xml:space="preserve">ს </w:t>
      </w:r>
      <w:r w:rsidRPr="008F65B4">
        <w:rPr>
          <w:rFonts w:ascii="Sylfaen" w:hAnsi="Sylfaen"/>
          <w:b/>
          <w:bCs/>
          <w:color w:val="000000" w:themeColor="text1"/>
        </w:rPr>
        <w:t>სამაგისტრო</w:t>
      </w:r>
      <w:r w:rsidR="00D6709A">
        <w:rPr>
          <w:rFonts w:ascii="Sylfaen" w:hAnsi="Sylfaen"/>
          <w:b/>
          <w:bCs/>
          <w:color w:val="000000" w:themeColor="text1"/>
        </w:rPr>
        <w:t xml:space="preserve"> საგანმანათლებლო</w:t>
      </w:r>
      <w:r w:rsidRPr="008F65B4">
        <w:rPr>
          <w:rFonts w:ascii="Sylfaen" w:hAnsi="Sylfaen"/>
          <w:b/>
          <w:bCs/>
          <w:color w:val="000000" w:themeColor="text1"/>
        </w:rPr>
        <w:t xml:space="preserve"> პროგრამა)</w:t>
      </w:r>
    </w:p>
    <w:p w14:paraId="30104992" w14:textId="26648B41" w:rsidR="00952793" w:rsidRPr="008F65B4" w:rsidRDefault="00952793" w:rsidP="00DE4C0E">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მენეჯმენტის მაგისტრის კვალიფიკაციას (კოდი 0413.1.1) NQF VII დონეზე. პროგრამის ხუთი მიზანი ორიენტირებულია: გლობალური ბიზნესოპერაციების, ეკონომიკური გარემოს, საჯარო პოლიტიკისა და მდგრადი განვითარების გარემოს შესახებ სტრატეგიული და ინტერდისციპლინური ცოდნის განვითარებაზე;</w:t>
      </w:r>
      <w:r w:rsidRPr="008F65B4">
        <w:rPr>
          <w:rFonts w:ascii="Sylfaen" w:hAnsi="Sylfaen"/>
          <w:bCs/>
          <w:color w:val="000000" w:themeColor="text1"/>
        </w:rPr>
        <w:br/>
        <w:t>ლიდერობის, გადაწყვეტილების მიღებისა და გლობალური პროექტების მართვის კომპეტენციების განვითარებაზე; ინოვაციების, სამეწარმეო აზროვნებისა და ციფრული ტრანსფორმაციის სფეროში კომპეტენციების განვითარებაზე;</w:t>
      </w:r>
      <w:r w:rsidR="00DE4C0E">
        <w:rPr>
          <w:rFonts w:ascii="Sylfaen" w:hAnsi="Sylfaen"/>
          <w:bCs/>
          <w:color w:val="000000" w:themeColor="text1"/>
        </w:rPr>
        <w:t xml:space="preserve"> </w:t>
      </w:r>
      <w:r w:rsidRPr="008F65B4">
        <w:rPr>
          <w:rFonts w:ascii="Sylfaen" w:hAnsi="Sylfaen"/>
          <w:bCs/>
          <w:color w:val="000000" w:themeColor="text1"/>
        </w:rPr>
        <w:t>ეთიკური ცნობიერების, სოციალური პასუხისმგებლობის, ანგარიშვალდებული და ინკლუზიური მენეჯმენტის ხელშეწყობაზე;</w:t>
      </w:r>
      <w:r w:rsidR="00DE4C0E">
        <w:rPr>
          <w:rFonts w:ascii="Sylfaen" w:hAnsi="Sylfaen"/>
          <w:bCs/>
          <w:color w:val="000000" w:themeColor="text1"/>
        </w:rPr>
        <w:t xml:space="preserve"> </w:t>
      </w:r>
      <w:r w:rsidRPr="008F65B4">
        <w:rPr>
          <w:rFonts w:ascii="Sylfaen" w:hAnsi="Sylfaen"/>
          <w:bCs/>
          <w:color w:val="000000" w:themeColor="text1"/>
        </w:rPr>
        <w:t>კულტურათაშორისი კომუნიკაციის, გლობალური თანამშრომლობისა და კვლევაზე დაფუძნებული პრობლემების გადაჭრის უნარების განვითარებაზე, უწყვეტი პროფესიული განვითარებისადმი ერთგულების უზრუნველყოფით.</w:t>
      </w:r>
    </w:p>
    <w:p w14:paraId="7BE32A4C" w14:textId="77777777" w:rsidR="00952793" w:rsidRPr="008F65B4" w:rsidRDefault="00952793" w:rsidP="00952793">
      <w:pPr>
        <w:spacing w:after="0" w:line="240" w:lineRule="auto"/>
        <w:jc w:val="both"/>
        <w:rPr>
          <w:rFonts w:ascii="Sylfaen" w:hAnsi="Sylfaen"/>
          <w:color w:val="000000" w:themeColor="text1"/>
        </w:rPr>
      </w:pPr>
    </w:p>
    <w:p w14:paraId="54DA91A8" w14:textId="31AF0953"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კლასტერში პროგრამის განმასხვავებელი თავისებურება ი</w:t>
      </w:r>
      <w:r w:rsidR="00DE4C0E">
        <w:rPr>
          <w:rFonts w:ascii="Sylfaen" w:hAnsi="Sylfaen"/>
          <w:bCs/>
          <w:color w:val="000000" w:themeColor="text1"/>
        </w:rPr>
        <w:t>მაში მდგომარეობს</w:t>
      </w:r>
      <w:r w:rsidRPr="008F65B4">
        <w:rPr>
          <w:rFonts w:ascii="Sylfaen" w:hAnsi="Sylfaen"/>
          <w:bCs/>
          <w:color w:val="000000" w:themeColor="text1"/>
        </w:rPr>
        <w:t>, რომ იგი წარმოადგენს მენეჯმენტის მიმართულებით მეორე საფეხურის სწავლის გაგრძელების შესაძლებლობას იმ პირებისთვის, რომლებსაც უკვე მინიჭებული აქვთ ბაკალავრის კვალიფიკაცია და სურთ განივითარონ მოწინავე სტრატეგიული, ანალიტიკური და ინტერკულტურული კომპეტენციები, თუმცა არ აქვთ ის აღმასრულებელი პროფილი, რომელიც საჭიროა მე-4 პროგრამისთვის.  EMBA პროგრამისგან განსხვავებით, აღნიშნული პროგრამა ინარჩუნებს სამაგისტრო პროგრამის სრულ მოცულობას (134–135 ECTS კრედიტი, დოკუმენტის შესაბამისი ვერსიის მიხედვით) და მოიცავს პრაქტიკუმსა და სამაგისტრო კვლევით პროექტს, როგორც პროგრამის დამამთავრებელ კომპონენტებს, რაც მას მკაფიოდ განასხვავებს როგორც აღმასრულებელი სამაგისტრო პროგრამისგან, ისე უფრო ვიწრო სპეციალიზაციის მქონე ანალიტიკური მიმართულების სამაგისტრო პროგრამებისგან (პროგრამები 6 და 7).</w:t>
      </w:r>
    </w:p>
    <w:p w14:paraId="6012B12C" w14:textId="77777777" w:rsidR="00952793" w:rsidRPr="008F65B4" w:rsidRDefault="00952793" w:rsidP="00952793">
      <w:pPr>
        <w:spacing w:after="0" w:line="240" w:lineRule="auto"/>
        <w:jc w:val="both"/>
        <w:rPr>
          <w:rFonts w:ascii="Sylfaen" w:hAnsi="Sylfaen"/>
          <w:color w:val="000000" w:themeColor="text1"/>
        </w:rPr>
      </w:pPr>
    </w:p>
    <w:p w14:paraId="4823C857"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პროგრამა მისიასთან მკაფიო შესაბამისობაშია. პროგრამა ამზადებს კურსდამთავრებულებს კერძო კომპანიებსა და საჯარო სექტორის ორგანიზაციებში ხელმძღვანელობითი საქმიანობის განხორციელებისთვის კომპლექსურ გლობალურ გარემოში, რაც ემსახურება უნივერსიტეტის მისიას — უზრუნველყოს კურსდამთავრებულთა კონკურენტუნარიანობა საერთაშორისო შრომის ბაზარზე. პროგრამა ეფუძნება ASU-ის სამაგისტრო პროგრამის („Global Management“) მოდელს, რაც უზრუნველყოფს მის შესაბამისობას მენეჯმენტის მეორე საფეხურის საერთაშორისოდ აღიარებულ პრაქტიკასთან. ამასთან, პროგრამაში კვლევითი და პრაქტიკული კომპონენტების ინტეგრირება უზრუნველყოფს დამოუკიდებელი კვლევის განხორციელების კომპეტენციის განვითარებას, რაც NQF-ის VII დონის მენეჯმენტის კვალიფიკაციისთვის ერთ-ერთი აუცილებელი მოთხოვნაა.</w:t>
      </w:r>
    </w:p>
    <w:p w14:paraId="1FC985E7" w14:textId="77777777" w:rsidR="00952793" w:rsidRPr="008F65B4" w:rsidRDefault="00952793" w:rsidP="00952793">
      <w:pPr>
        <w:spacing w:after="0" w:line="240" w:lineRule="auto"/>
        <w:jc w:val="both"/>
        <w:rPr>
          <w:rFonts w:ascii="Sylfaen" w:hAnsi="Sylfaen"/>
          <w:color w:val="000000" w:themeColor="text1"/>
        </w:rPr>
      </w:pPr>
    </w:p>
    <w:p w14:paraId="1122AFA9"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დაინტერესებული მხარეების ჩართულობა განხორციელდა პროგრამის საკომიტეტო პროცესისა და დამსაქმებლების კონსულტაციების მეშვეობით, რაც 2025 წლის ოქტომბრის ოქმებშია შეჯამებული. პროგრამის კომიტეტმა დაამტკიცა პროგრამის სახელწოდება, მისანიჭებელი კვალიფიკაცია და სასწავლო გეგმა იმ ცვლილებების გათვალისწინებით, რომლებიც ასახულია 2026 წლის 5 მაისით დათარიღებულ პროგრამის ვერსიაში და განხილულია კომპონენტი 1.4-ის ფარგლებში.</w:t>
      </w:r>
    </w:p>
    <w:p w14:paraId="7AB99778" w14:textId="77777777" w:rsidR="00952793" w:rsidRPr="008F65B4" w:rsidRDefault="00952793" w:rsidP="00952793">
      <w:pPr>
        <w:spacing w:after="0" w:line="240" w:lineRule="auto"/>
        <w:jc w:val="both"/>
        <w:rPr>
          <w:rFonts w:ascii="Sylfaen" w:hAnsi="Sylfaen"/>
          <w:color w:val="000000" w:themeColor="text1"/>
        </w:rPr>
      </w:pPr>
    </w:p>
    <w:p w14:paraId="3CF4D5D3" w14:textId="4E8DDC73"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6 (</w:t>
      </w:r>
      <w:r w:rsidR="001D03D6" w:rsidRPr="008F65B4">
        <w:rPr>
          <w:rFonts w:ascii="Sylfaen" w:hAnsi="Sylfaen"/>
          <w:b/>
          <w:bCs/>
          <w:color w:val="000000" w:themeColor="text1"/>
        </w:rPr>
        <w:t>ჯანდაცვის პოლიტიკ</w:t>
      </w:r>
      <w:r w:rsidR="00ED2BCF">
        <w:rPr>
          <w:rFonts w:ascii="Sylfaen" w:hAnsi="Sylfaen"/>
          <w:b/>
          <w:bCs/>
          <w:color w:val="000000" w:themeColor="text1"/>
        </w:rPr>
        <w:t>ის</w:t>
      </w:r>
      <w:r w:rsidR="001D03D6" w:rsidRPr="008F65B4">
        <w:rPr>
          <w:rFonts w:ascii="Sylfaen" w:hAnsi="Sylfaen"/>
          <w:b/>
          <w:bCs/>
          <w:color w:val="000000" w:themeColor="text1"/>
        </w:rPr>
        <w:t>ა და მენეჯმენტი</w:t>
      </w:r>
      <w:r w:rsidR="001D03D6">
        <w:rPr>
          <w:rFonts w:ascii="Sylfaen" w:hAnsi="Sylfaen"/>
          <w:b/>
          <w:bCs/>
          <w:color w:val="000000" w:themeColor="text1"/>
        </w:rPr>
        <w:t xml:space="preserve">ს </w:t>
      </w:r>
      <w:r w:rsidRPr="008F65B4">
        <w:rPr>
          <w:rFonts w:ascii="Sylfaen" w:hAnsi="Sylfaen"/>
          <w:b/>
          <w:bCs/>
          <w:color w:val="000000" w:themeColor="text1"/>
        </w:rPr>
        <w:t xml:space="preserve">სამაგისტრო </w:t>
      </w:r>
      <w:r w:rsidR="001D03D6">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17BBC39D"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ჯანდაცვის მენეჯმენტის მეცნიერებათა მაგისტრის კვალიფიკაციას (კოდი 0413.2.8) NQF VII დონეზე.  პროგრამის შვიდი მიზანი ორიენტირებულია ჯანდაცვის ორგანიზაციებში ორგანიზაციული პროცესებისა და მმართველობის ანალიზის უნარების განვითარებაზე; ჯანდაცვის სფეროში მდგრადობის, ეთიკის, სოციალური პასუხისმგებლობისა და ინოვაციების ხელშეწყობაზე ორიენტირებული სტრატეგიული ინიციატივების დაგეგმვასა და განხორციელებაზე; მომსახურების მიწოდების პროცესების, ხარისხის უზრუნველყოფისა და მიწოდების ჯაჭვის ოპტიმიზაციაზე ორიენტირებული ოპერაციების მართვის კომპეტენციების განვითარებაზე;  ჯანდაცვის მულტიკულტურულ გარემოში ადამიანური რესურსების ეფექტიანი ხელმძღვანელობის უნარების განვითარებაზე; ჯანდაცვის ბაზრის დინამიკის გააზრებასა და მტკიცებულებებსა და მონაცემებზე დაფუძნებული პოლიტიკისა და მენეჯერული გადაწყვეტილებების საშუალებით მასზე რეაგირებაზე ; მდგრადობისა და გამჭვირვალობის უზრუნველსაყოფად ფინანსური რესურსების დაგეგმვისა და კონტროლის კომპეტენციების განვითარებაზე; ასევე კვლევისა და საინფორმაციო ტექნოლოგიების გამოყენებაზე კლინიკური და ადმინისტრაციული გადაწყვეტილებების მიღებისა და ჯანდაცვის სისტემის უწყვეტი გაუმჯობესების მიზნით.</w:t>
      </w:r>
    </w:p>
    <w:p w14:paraId="194C2E36" w14:textId="77777777" w:rsidR="00952793" w:rsidRPr="008F65B4" w:rsidRDefault="00952793" w:rsidP="00952793">
      <w:pPr>
        <w:spacing w:after="0" w:line="240" w:lineRule="auto"/>
        <w:jc w:val="both"/>
        <w:rPr>
          <w:rFonts w:ascii="Sylfaen" w:hAnsi="Sylfaen"/>
          <w:color w:val="000000" w:themeColor="text1"/>
        </w:rPr>
      </w:pPr>
    </w:p>
    <w:p w14:paraId="1A958EBC"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განმასხვავებელი მახასიათებელია დარგობრივი  სპეციალიზაცია.  სწავლის სფეროს კოდი (0413.2.8 ჯანდაცვის მენეჯმენტი/ადმინისტრირება) და კვალიფიკაცია (ჯანდაცვის მენეჯმენტის მეცნიერების მაგისტრი) მკაფიოდ აფუძნებს პროგრამას რეგულირებად და სოციალურად სენსიტიურ ჯანდაცვის სექტორში. ამავდროულად, პროგრამის შინაარსი აერთიანებს მენეჯმენტის ძირითად ბირთვს (გლობალური ლიდერობა და პიროვნული განვითარება, სტრატეგია კონკურენტულ გარემოში, ოპერაციებისა და მიწოდების მართვა, გლობალური მარკეტინგი ციფრულ ეპოქაში, გლობალური აღრიცხვა და ფინანსური მენეჯმენტი) და არსებითი ჯანდაცვის პოლიტიკასა და სფეროს სპეციფიკურ კურსებს (გლობალური ჯანდაცვის სისტემები, მოსახლეობის ჯანმრთელობის მონაცემთა მართვა და ანალიზი, მოსახლეობის ჯანმრთელობა, ჯანდაცვის ეკონომიკა და პოლიტიკა, ჯანდაცვის ტრანსფორმაცია და ლიდერობა, ჯანდაცვის პოლიტიკა და თანასწორობა, ჯანდაცვის პოლიტიკა და ინოვაცია, მოსახლეობის ჯანმრთელობის პოლიტიკა და კანონმდებლობა და პაციენტზე ორიენტირებული ზრუნვა).</w:t>
      </w:r>
    </w:p>
    <w:p w14:paraId="76916FDA" w14:textId="77777777" w:rsidR="00952793" w:rsidRPr="008F65B4" w:rsidRDefault="00952793" w:rsidP="00952793">
      <w:pPr>
        <w:spacing w:after="0" w:line="240" w:lineRule="auto"/>
        <w:jc w:val="both"/>
        <w:rPr>
          <w:rFonts w:ascii="Sylfaen" w:hAnsi="Sylfaen"/>
          <w:color w:val="000000" w:themeColor="text1"/>
        </w:rPr>
      </w:pPr>
    </w:p>
    <w:p w14:paraId="447CE8D1" w14:textId="762C7AB5"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პროგრამა მისიასთან მკაფიო შესაბამისობაშია. პროგრამა ორიენტირებულია ისეთ პროფესიულ როლებზე, რომლებიც აერთიანებს მენეჯერულ კომპეტენციებსა და სექტორულ ცოდნას, რაც ერთდროულად ემსახურება როგორც ადგილობრივი შრომის ბაზრის მოთხოვნას კვალიფიციურ ჯანდაცვის მენეჯერებზე, ისე კურსდამთავრებულთა საერთაშორისო დასაქმებადობას რეგულირებად  ჯანდაცვის გარემოში. ASU College of Health Solutions-ის ჩართულობა, რომელიც ასახულია პროფესორ ფრანსისკო გუტიერესის (ASU) მიერ პროგრამის თანახელმძღვანელობაში, აძლიერებს სპეციალიზაციის საერთაშორისო აკადემიურ საფუძველს.</w:t>
      </w:r>
    </w:p>
    <w:p w14:paraId="06FC860D" w14:textId="77777777" w:rsidR="00952793" w:rsidRPr="008F65B4" w:rsidRDefault="00952793" w:rsidP="00952793">
      <w:pPr>
        <w:spacing w:after="0" w:line="240" w:lineRule="auto"/>
        <w:jc w:val="both"/>
        <w:rPr>
          <w:rFonts w:ascii="Sylfaen" w:hAnsi="Sylfaen"/>
          <w:color w:val="000000" w:themeColor="text1"/>
        </w:rPr>
      </w:pPr>
    </w:p>
    <w:p w14:paraId="20AF5852" w14:textId="13D524E3"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 xml:space="preserve">დაინტერესებული მხარეების უკუკავშირი შეგროვდა პროგრამის საკომიტეტო პროცესის ფარგლებში. ექსპერტთა ჯგუფი აღნიშნავს, რომ ჯანდაცვის სექტორის დამსაქმებლები არ არიან იმ ექვს ეროვნულ დამსაქმებელს შორის, რომლებთანაც შედგა კონსულტაციები წინამდებარე კლასტერისთვის; </w:t>
      </w:r>
      <w:r w:rsidR="00992B76">
        <w:rPr>
          <w:rFonts w:ascii="Sylfaen" w:hAnsi="Sylfaen"/>
          <w:bCs/>
          <w:color w:val="000000" w:themeColor="text1"/>
        </w:rPr>
        <w:t>ზემოთქმული</w:t>
      </w:r>
      <w:r w:rsidRPr="008F65B4">
        <w:rPr>
          <w:rFonts w:ascii="Sylfaen" w:hAnsi="Sylfaen"/>
          <w:bCs/>
          <w:color w:val="000000" w:themeColor="text1"/>
        </w:rPr>
        <w:t xml:space="preserve"> წარმოადგენს შეზღუდვას დაინტერესებულ მხარეებთან ჩართულობის თვალსაზრისით. როგორც სხვა საბაკალავრო პროგრამების შემთხვევაში, აქაც, საჯარო ინფორმაცია ვებგვერდზე ხელმისაწვდომი იქნება აკრედიტაციის პროცესის დასრულების შემდეგ.</w:t>
      </w:r>
    </w:p>
    <w:p w14:paraId="01DC1317" w14:textId="77777777" w:rsidR="00952793" w:rsidRPr="008F65B4" w:rsidRDefault="00952793" w:rsidP="00952793">
      <w:pPr>
        <w:spacing w:after="0" w:line="240" w:lineRule="auto"/>
        <w:jc w:val="both"/>
        <w:rPr>
          <w:rFonts w:ascii="Sylfaen" w:hAnsi="Sylfaen"/>
          <w:color w:val="000000" w:themeColor="text1"/>
        </w:rPr>
      </w:pPr>
    </w:p>
    <w:p w14:paraId="72D50FE7" w14:textId="2BB40381"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7 (</w:t>
      </w:r>
      <w:r w:rsidR="00992B76" w:rsidRPr="008F65B4">
        <w:rPr>
          <w:rFonts w:ascii="Sylfaen" w:hAnsi="Sylfaen"/>
          <w:b/>
          <w:bCs/>
          <w:color w:val="000000" w:themeColor="text1"/>
        </w:rPr>
        <w:t>ბიზნეს</w:t>
      </w:r>
      <w:r w:rsidR="00992B76">
        <w:rPr>
          <w:rFonts w:ascii="Sylfaen" w:hAnsi="Sylfaen"/>
          <w:b/>
          <w:bCs/>
          <w:color w:val="000000" w:themeColor="text1"/>
        </w:rPr>
        <w:t>ის</w:t>
      </w:r>
      <w:r w:rsidR="00992B76" w:rsidRPr="008F65B4">
        <w:rPr>
          <w:rFonts w:ascii="Sylfaen" w:hAnsi="Sylfaen"/>
          <w:b/>
          <w:bCs/>
          <w:color w:val="000000" w:themeColor="text1"/>
        </w:rPr>
        <w:t xml:space="preserve"> ანალიტიკ</w:t>
      </w:r>
      <w:r w:rsidR="00992B76">
        <w:rPr>
          <w:rFonts w:ascii="Sylfaen" w:hAnsi="Sylfaen"/>
          <w:b/>
          <w:bCs/>
          <w:color w:val="000000" w:themeColor="text1"/>
        </w:rPr>
        <w:t xml:space="preserve">ის </w:t>
      </w:r>
      <w:r w:rsidRPr="008F65B4">
        <w:rPr>
          <w:rFonts w:ascii="Sylfaen" w:hAnsi="Sylfaen"/>
          <w:b/>
          <w:bCs/>
          <w:color w:val="000000" w:themeColor="text1"/>
        </w:rPr>
        <w:t xml:space="preserve">სამაგისტრო </w:t>
      </w:r>
      <w:r w:rsidR="00992B76">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72CFF3BF" w14:textId="33F725DC"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ეს არის პროგრამის პირველადი აკრედიტაცია, ვინაიდან იგი ახლად შექმნილია და ჯერ არ  მიუღია სტუდენტები. პროგრამა ანიჭებს ბიზნესის ანალიტიკის მეცნიერებათა მაგისტრის კვალიფიკაციას (კოდი 0413.2.21) NQF VII დონეზე.  პროგრამის ხუთი მიზანი მიმართულია სტრატეგიული მენეჯმენტური აზროვნების ინტეგრირებაზე მოწინავე მონაცემთა ანალიტიკასთან, მტკიცებულებებზე დაფუძნებული გადაწყვეტილებების მისაღებად;  რაოდენობრივი, სტატისტიკური და გამოთვლითი მეთოდების გამოყენებით კომპლექსური მონაცემების დამუშავებაზე, მოდელირებასა და ინტერპრეტაციაზე; დიდი მონაცემების არქიტექტურების, მანქანური სწავლების მიდგომებისა და ახალი ციფრული ტექნოლოგიების სიღრმისეულ ცოდნაზე, მონაცემებზე დაფუძნებული გადაწყვეტების დიზაინისა და შეფასებისთვის; მოქმედებაზე ორიენტირებული ინფორმაციის მიღებასა და მათ გარდაქმნაზე სტრატეგიებად, რომლებიც ქმნის გაზომვად ორგანიზაციულ ღირებულებასა და საზოგადოებრივ გავლენას; ასევე ეთიკური, ადაპტირებადი  და ინკლუზიური ლიდერობის განვითარებაზე, მონაცემთა მმართველობის, რეგულაციური შესაბამისობისა და უწყვეტი პროფესიული განვითარების კომპეტენციებთან ერთად.</w:t>
      </w:r>
    </w:p>
    <w:p w14:paraId="2EC6EDA2" w14:textId="77777777" w:rsidR="00952793" w:rsidRPr="008F65B4" w:rsidRDefault="00952793" w:rsidP="00952793">
      <w:pPr>
        <w:spacing w:after="0" w:line="240" w:lineRule="auto"/>
        <w:jc w:val="both"/>
        <w:rPr>
          <w:rFonts w:ascii="Sylfaen" w:hAnsi="Sylfaen"/>
          <w:color w:val="000000" w:themeColor="text1"/>
        </w:rPr>
      </w:pPr>
    </w:p>
    <w:p w14:paraId="20973473"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განმასხვავებელი მახასიათებელია მისი ანალიტიკაზე და კვლევაზე ორიენტირებული პროფილი. სავალდებულო კურსების ნუსხა ამ ორიენტაციას ასახავს ისეთი ძირითადი კურსებით, როგორიცაა: „გადაწყვეტილების მიღება მონაცემთა ანალიტიკით“, „აღწერითი და პროგნოზული ანალიტიკა“, „საწარმოს მონაცემთა ანალიტიკა“, „პროგრამირება AI-სა და ბიზნეს ანალიტიკისთვის“, „ბიზნეს პროცესების ანალიტიკა“, „მანქანური სწავლება ბიზნესში“, „არასტრუქტურირებული მონაცემების ანალიტიკა“, „ანალიტიკური გადაწყვეტილების მოდელირება“, „მოწინავე ანალიტიკა მარკეტინგული გადაწყვეტილებებისთვის“ და „რაოდენობრივი რისკების მართვა“. გამოყენებითი პროექტის (CIS 593/SCM 593) და სამაგისტრო ნაშრომის (12 ECTS) ინტეგრაცია უზრუნველყოფს სტუდენტთა როგორც გამოყენებითი კვლევითი კომპეტენციის, ისე დამოუკიდებელი კვლევითი პროდუქტიულობის განვითარებას.</w:t>
      </w:r>
    </w:p>
    <w:p w14:paraId="63C3D606" w14:textId="77777777" w:rsidR="00952793" w:rsidRPr="008F65B4" w:rsidRDefault="00952793" w:rsidP="00952793">
      <w:pPr>
        <w:spacing w:after="0" w:line="240" w:lineRule="auto"/>
        <w:jc w:val="both"/>
        <w:rPr>
          <w:rFonts w:ascii="Sylfaen" w:hAnsi="Sylfaen"/>
          <w:color w:val="000000" w:themeColor="text1"/>
        </w:rPr>
      </w:pPr>
    </w:p>
    <w:p w14:paraId="6AF6917F" w14:textId="722111F0"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პროგრამა მისიასთან შესაბამისობაშია. პროგრამა ამზადებს კურსდამთავრებულებს მონაცემებზე დაფუძნებულ ორგანიზაციებში ანალიტიკური და ლიდერული პოზიციებისთვის, რაც შეესაბამება უნივერსიტეტის ვალდებულებას საერთაშორისო დასაქმებადობის ხელშეწყობისა და ცოდნაზე დაფუძნებული საზოგადოების განვითარების მიმართ. სფეროს კოდი (0413.2.21 ბიზნეს ანალიტიკა) და კვალიფიკაცია (ბიზნესის ანალიტიკის მეცნიერების მაგისტრი ) ზუსტად შეესაბამება სექტორულ სახელმძღვანელო პრინციპებსა და ბიზნეს ანალიტიკის VII დონის სწავლის სტანდარტებს. ASU-ის  ჩართულობა უზრუნველყოფს საერთაშორისო აკადემიურ ჩარჩოში დაფუძნებას, ხოლო მნიშვნელოვანი კვლევითი და გამოყენებითი პროექტის ბლოკის ინტეგრირება მხარს უჭერს ამ სფეროში მეორე საფეხურზე მოსალოდნელ ინტენსიურ  კვლევით პროფილს.</w:t>
      </w:r>
    </w:p>
    <w:p w14:paraId="1038B5DE" w14:textId="77777777" w:rsidR="00952793" w:rsidRPr="008F65B4" w:rsidRDefault="00952793" w:rsidP="00952793">
      <w:pPr>
        <w:spacing w:after="0" w:line="240" w:lineRule="auto"/>
        <w:jc w:val="both"/>
        <w:rPr>
          <w:rFonts w:ascii="Sylfaen" w:hAnsi="Sylfaen"/>
          <w:color w:val="000000" w:themeColor="text1"/>
          <w:lang w:val="en-GB"/>
        </w:rPr>
      </w:pPr>
    </w:p>
    <w:p w14:paraId="6AA5BB85"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დაინტერესებული მხარეების უკუკავშირი შეგროვდა პროგრამის საკომიტეტო პროცესისა და პარალელურად ეროვნული დამსაქმებლების კონსულტაციების მეშვეობით. კომიტეტმა განიხილა ანალიტიკური და კვლევაზე ორიენტირებული პროფილის შესაბამისობა მონაცემთა ანალიტიკის უნარების მქონე კურსდამთავრებულებზე დამსაქმებელთა მოთხოვნასთან. როგორც სხვა საბაკალავრო პროგრამების შემთხვევაში, აქაც, საჯარო ინფორმაცია ვებგვერდზე ხელმისაწვდომი იქნება აკრედიტაციის პროცესის დასრულების შემდეგ.</w:t>
      </w:r>
    </w:p>
    <w:p w14:paraId="7317CE28" w14:textId="77777777" w:rsidR="00952793" w:rsidRPr="008F65B4" w:rsidRDefault="00952793" w:rsidP="00952793">
      <w:pPr>
        <w:spacing w:after="0" w:line="240" w:lineRule="auto"/>
        <w:jc w:val="both"/>
        <w:rPr>
          <w:rFonts w:ascii="Sylfaen" w:hAnsi="Sylfaen"/>
          <w:b/>
          <w:bCs/>
          <w:color w:val="000000" w:themeColor="text1"/>
          <w:lang w:val="en-GB"/>
        </w:rPr>
      </w:pPr>
    </w:p>
    <w:p w14:paraId="734CC37F" w14:textId="77777777" w:rsidR="00952793" w:rsidRPr="008F65B4" w:rsidRDefault="00952793" w:rsidP="00952793">
      <w:pPr>
        <w:spacing w:after="0" w:line="240" w:lineRule="auto"/>
        <w:jc w:val="both"/>
        <w:rPr>
          <w:rFonts w:ascii="Sylfaen" w:hAnsi="Sylfaen"/>
          <w:b/>
          <w:bCs/>
        </w:rPr>
      </w:pPr>
      <w:r w:rsidRPr="008F65B4">
        <w:rPr>
          <w:rFonts w:ascii="Sylfaen" w:hAnsi="Sylfaen"/>
          <w:b/>
          <w:bCs/>
        </w:rPr>
        <w:t>მტკიცებულებები/ინდიკატორები:</w:t>
      </w:r>
    </w:p>
    <w:p w14:paraId="62F4DFC9" w14:textId="77777777" w:rsidR="00952793" w:rsidRPr="008F65B4" w:rsidRDefault="00952793" w:rsidP="006D1855">
      <w:pPr>
        <w:pStyle w:val="ListParagraph"/>
        <w:numPr>
          <w:ilvl w:val="0"/>
          <w:numId w:val="1"/>
        </w:numPr>
        <w:spacing w:after="0" w:line="240" w:lineRule="auto"/>
        <w:jc w:val="both"/>
        <w:rPr>
          <w:rFonts w:ascii="Sylfaen" w:hAnsi="Sylfaen"/>
          <w:color w:val="000000" w:themeColor="text1"/>
        </w:rPr>
      </w:pPr>
      <w:r w:rsidRPr="008F65B4">
        <w:rPr>
          <w:rFonts w:ascii="Sylfaen" w:hAnsi="Sylfaen"/>
          <w:iCs/>
          <w:color w:val="000000" w:themeColor="text1"/>
        </w:rPr>
        <w:t>თვითშეფასების ანგარიში</w:t>
      </w:r>
    </w:p>
    <w:p w14:paraId="673A1D93" w14:textId="77777777" w:rsidR="00952793" w:rsidRPr="008F65B4" w:rsidRDefault="00952793" w:rsidP="006D1855">
      <w:pPr>
        <w:pStyle w:val="ListParagraph"/>
        <w:numPr>
          <w:ilvl w:val="0"/>
          <w:numId w:val="1"/>
        </w:numPr>
        <w:spacing w:after="0" w:line="240" w:lineRule="auto"/>
        <w:jc w:val="both"/>
        <w:rPr>
          <w:rFonts w:ascii="Sylfaen" w:hAnsi="Sylfaen"/>
          <w:color w:val="000000" w:themeColor="text1"/>
        </w:rPr>
      </w:pPr>
      <w:r w:rsidRPr="008F65B4">
        <w:rPr>
          <w:rFonts w:ascii="Sylfaen" w:hAnsi="Sylfaen"/>
          <w:iCs/>
          <w:color w:val="000000" w:themeColor="text1"/>
        </w:rPr>
        <w:t>პროგრამის აღწერილობები და სასწავლო გეგმები</w:t>
      </w:r>
    </w:p>
    <w:p w14:paraId="3B8D7E66" w14:textId="77777777" w:rsidR="00952793" w:rsidRPr="008F65B4" w:rsidRDefault="00952793" w:rsidP="006D1855">
      <w:pPr>
        <w:pStyle w:val="ListParagraph"/>
        <w:numPr>
          <w:ilvl w:val="0"/>
          <w:numId w:val="1"/>
        </w:numPr>
        <w:spacing w:after="0" w:line="240" w:lineRule="auto"/>
        <w:jc w:val="both"/>
        <w:rPr>
          <w:rFonts w:ascii="Sylfaen" w:hAnsi="Sylfaen"/>
          <w:color w:val="000000" w:themeColor="text1"/>
        </w:rPr>
      </w:pPr>
      <w:r w:rsidRPr="008F65B4">
        <w:rPr>
          <w:rFonts w:ascii="Sylfaen" w:hAnsi="Sylfaen"/>
          <w:iCs/>
          <w:color w:val="000000" w:themeColor="text1"/>
        </w:rPr>
        <w:t>აღმოსავლეთ-დასავლეთის უნივერსიტეტის მისია და სტრატეგიული გეგმა, მათ შორის 3-წლიანი სამოქმედო გეგმა (2025–2027) და ერთობლივი სტრატეგიული გეგმა ASU/CINTANA-სთან</w:t>
      </w:r>
    </w:p>
    <w:p w14:paraId="3E36DB68"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„აღმოსავლეთ-დასავლეთის უნივერსიტეტის პროგრამების დაგეგმვის, განვითარების, გაუმჯობესებისა და შეწყვეტის წესი “ (დანართი 8)</w:t>
      </w:r>
    </w:p>
    <w:p w14:paraId="598C0224"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პროგრამის კომიტეტის 2025 წლის 17 ოქტომბრისა და 27 ოქტომბრის სხდომების ოქმები.</w:t>
      </w:r>
    </w:p>
    <w:p w14:paraId="6B3B055A"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b/>
          <w:color w:val="000000" w:themeColor="text1"/>
        </w:rPr>
      </w:pPr>
      <w:r w:rsidRPr="008F65B4">
        <w:rPr>
          <w:rFonts w:ascii="Sylfaen" w:hAnsi="Sylfaen"/>
          <w:iCs/>
          <w:color w:val="000000" w:themeColor="text1"/>
        </w:rPr>
        <w:t xml:space="preserve">ადგილზე ვიზიტის დროს ჩატარებული ინტერვიუს შედეგები </w:t>
      </w:r>
    </w:p>
    <w:p w14:paraId="52494B93" w14:textId="77777777" w:rsidR="00952793" w:rsidRPr="008F65B4" w:rsidRDefault="00952793" w:rsidP="00952793">
      <w:pPr>
        <w:rPr>
          <w:rFonts w:ascii="Sylfaen" w:hAnsi="Sylfaen"/>
          <w:b/>
          <w:bCs/>
          <w:color w:val="000000" w:themeColor="text1"/>
        </w:rPr>
      </w:pPr>
      <w:r w:rsidRPr="008F65B4">
        <w:rPr>
          <w:rFonts w:ascii="Sylfaen" w:hAnsi="Sylfaen"/>
        </w:rPr>
        <w:br w:type="page" w:clear="all"/>
      </w:r>
    </w:p>
    <w:tbl>
      <w:tblPr>
        <w:tblStyle w:val="TableGrid"/>
        <w:tblW w:w="10349" w:type="dxa"/>
        <w:tblInd w:w="-289" w:type="dxa"/>
        <w:tblLook w:val="04A0" w:firstRow="1" w:lastRow="0" w:firstColumn="1" w:lastColumn="0" w:noHBand="0" w:noVBand="1"/>
      </w:tblPr>
      <w:tblGrid>
        <w:gridCol w:w="2803"/>
        <w:gridCol w:w="3724"/>
        <w:gridCol w:w="3822"/>
      </w:tblGrid>
      <w:tr w:rsidR="00952793" w:rsidRPr="008F65B4" w14:paraId="3ECA5D08" w14:textId="77777777" w:rsidTr="00F15CDC">
        <w:tc>
          <w:tcPr>
            <w:tcW w:w="2552" w:type="dxa"/>
            <w:shd w:val="clear" w:color="FFFFFF" w:fill="DEEAF6" w:themeFill="accent1" w:themeFillTint="33"/>
          </w:tcPr>
          <w:p w14:paraId="60E5263C" w14:textId="77777777" w:rsidR="00952793" w:rsidRPr="008F65B4" w:rsidRDefault="00952793" w:rsidP="00F15CDC">
            <w:pPr>
              <w:spacing w:beforeAutospacing="1"/>
              <w:rPr>
                <w:rFonts w:ascii="Sylfaen" w:hAnsi="Sylfaen"/>
                <w:sz w:val="22"/>
                <w:szCs w:val="22"/>
              </w:rPr>
            </w:pPr>
            <w:r w:rsidRPr="008F65B4">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51F8B1D9" w14:textId="77777777" w:rsidR="00952793" w:rsidRPr="008F65B4" w:rsidRDefault="00952793" w:rsidP="00F15CDC">
            <w:pPr>
              <w:spacing w:beforeAutospacing="1"/>
              <w:jc w:val="both"/>
              <w:rPr>
                <w:rFonts w:ascii="Sylfaen" w:hAnsi="Sylfaen"/>
                <w:b/>
                <w:sz w:val="22"/>
                <w:szCs w:val="22"/>
              </w:rPr>
            </w:pPr>
            <w:hyperlink w:anchor="recommendations" w:tooltip="რეკომენდაციები" w:history="1">
              <w:r w:rsidRPr="008F65B4">
                <w:rPr>
                  <w:rStyle w:val="Hyperlink"/>
                  <w:rFonts w:ascii="Sylfaen" w:hAnsi="Sylfaen"/>
                  <w:b/>
                  <w:sz w:val="22"/>
                  <w:szCs w:val="22"/>
                </w:rPr>
                <w:t>რეკომენდაცია(ები):</w:t>
              </w:r>
            </w:hyperlink>
            <w:r w:rsidRPr="008F65B4">
              <w:rPr>
                <w:rStyle w:val="spellingerror"/>
                <w:rFonts w:ascii="Sylfaen" w:hAnsi="Sylfaen"/>
                <w:b/>
                <w:sz w:val="22"/>
                <w:szCs w:val="22"/>
              </w:rPr>
              <w:t xml:space="preserve"> </w:t>
            </w:r>
          </w:p>
        </w:tc>
        <w:tc>
          <w:tcPr>
            <w:tcW w:w="3969" w:type="dxa"/>
          </w:tcPr>
          <w:p w14:paraId="4CCBBACE" w14:textId="77777777" w:rsidR="00952793" w:rsidRPr="008F65B4" w:rsidRDefault="00952793" w:rsidP="00F15CDC">
            <w:pPr>
              <w:spacing w:beforeAutospacing="1" w:line="276" w:lineRule="auto"/>
              <w:jc w:val="both"/>
              <w:rPr>
                <w:rFonts w:ascii="Sylfaen" w:hAnsi="Sylfaen"/>
                <w:sz w:val="22"/>
                <w:szCs w:val="22"/>
              </w:rPr>
            </w:pPr>
            <w:hyperlink w:anchor="suggestion" w:tooltip="რჩევები" w:history="1">
              <w:r w:rsidRPr="008F65B4">
                <w:rPr>
                  <w:rStyle w:val="Hyperlink"/>
                  <w:rFonts w:ascii="Sylfaen" w:hAnsi="Sylfaen"/>
                  <w:b/>
                  <w:sz w:val="22"/>
                  <w:szCs w:val="22"/>
                </w:rPr>
                <w:t>რჩევ(ები):</w:t>
              </w:r>
            </w:hyperlink>
            <w:r w:rsidRPr="008F65B4">
              <w:rPr>
                <w:rStyle w:val="spellingerror"/>
                <w:rFonts w:ascii="Sylfaen" w:hAnsi="Sylfaen"/>
                <w:b/>
                <w:sz w:val="22"/>
                <w:szCs w:val="22"/>
              </w:rPr>
              <w:t xml:space="preserve"> </w:t>
            </w:r>
          </w:p>
        </w:tc>
      </w:tr>
      <w:tr w:rsidR="00952793" w:rsidRPr="008F65B4" w14:paraId="039ABE16" w14:textId="77777777" w:rsidTr="00F15CDC">
        <w:tc>
          <w:tcPr>
            <w:tcW w:w="2552" w:type="dxa"/>
          </w:tcPr>
          <w:p w14:paraId="745FE0D5" w14:textId="77777777" w:rsidR="00952793" w:rsidRPr="008F65B4" w:rsidRDefault="00952793" w:rsidP="00F15CDC">
            <w:pPr>
              <w:spacing w:beforeAutospacing="1" w:line="276" w:lineRule="auto"/>
              <w:jc w:val="both"/>
              <w:rPr>
                <w:rStyle w:val="spellingerror"/>
                <w:rFonts w:ascii="Sylfaen" w:hAnsi="Sylfaen"/>
                <w:b/>
                <w:sz w:val="22"/>
                <w:szCs w:val="22"/>
              </w:rPr>
            </w:pPr>
            <w:r w:rsidRPr="008F65B4">
              <w:rPr>
                <w:rFonts w:ascii="Sylfaen" w:hAnsi="Sylfaen"/>
                <w:b/>
                <w:color w:val="0070C0"/>
                <w:sz w:val="22"/>
                <w:szCs w:val="22"/>
              </w:rPr>
              <w:t xml:space="preserve">კლასტერის საერთო რეკომენდაციები/რჩევები  </w:t>
            </w:r>
          </w:p>
        </w:tc>
        <w:tc>
          <w:tcPr>
            <w:tcW w:w="3828" w:type="dxa"/>
          </w:tcPr>
          <w:p w14:paraId="1D413EEC"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6B179ACE"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6BB7C5E9" w14:textId="77777777" w:rsidTr="00F15CDC">
        <w:tc>
          <w:tcPr>
            <w:tcW w:w="2552" w:type="dxa"/>
          </w:tcPr>
          <w:p w14:paraId="627AFF2C"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1 (საერთაშორისო ბიზნესის  საბაკალავრო პროგრამა)</w:t>
            </w:r>
          </w:p>
        </w:tc>
        <w:tc>
          <w:tcPr>
            <w:tcW w:w="3828" w:type="dxa"/>
          </w:tcPr>
          <w:p w14:paraId="239C2922"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 xml:space="preserve">რეკომენდაცია 1: </w:t>
            </w:r>
            <w:r w:rsidRPr="008F65B4">
              <w:rPr>
                <w:rFonts w:ascii="Sylfaen" w:hAnsi="Sylfaen"/>
                <w:sz w:val="22"/>
                <w:szCs w:val="22"/>
              </w:rPr>
              <w:t>რეკომენდებულია, რომ დაწესებულების შრომის ბაზრისა და დასაქმების კვლევები ასახავდეს საერთაშორისო შრომის ბაზრის ტენდენციებსა და საჭიროებებს.</w:t>
            </w:r>
          </w:p>
        </w:tc>
        <w:tc>
          <w:tcPr>
            <w:tcW w:w="3969" w:type="dxa"/>
          </w:tcPr>
          <w:p w14:paraId="38E2B147"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25D9549A" w14:textId="77777777" w:rsidTr="00F15CDC">
        <w:tc>
          <w:tcPr>
            <w:tcW w:w="2552" w:type="dxa"/>
          </w:tcPr>
          <w:p w14:paraId="043062AD"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2 (გლობალური მენეჯმენტის საბაკალავრო პროგრამა)</w:t>
            </w:r>
          </w:p>
        </w:tc>
        <w:tc>
          <w:tcPr>
            <w:tcW w:w="3828" w:type="dxa"/>
          </w:tcPr>
          <w:p w14:paraId="4F463108"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52D3E3DC"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4C241733" w14:textId="77777777" w:rsidTr="00F15CDC">
        <w:tc>
          <w:tcPr>
            <w:tcW w:w="2552" w:type="dxa"/>
          </w:tcPr>
          <w:p w14:paraId="1D8F5E15" w14:textId="3A6EB179" w:rsidR="00952793" w:rsidRPr="008F65B4" w:rsidRDefault="00952793" w:rsidP="00992B76">
            <w:pPr>
              <w:spacing w:beforeAutospacing="1" w:line="276" w:lineRule="auto"/>
              <w:rPr>
                <w:rFonts w:ascii="Sylfaen" w:hAnsi="Sylfaen"/>
                <w:sz w:val="22"/>
                <w:szCs w:val="22"/>
              </w:rPr>
            </w:pPr>
            <w:r w:rsidRPr="008F65B4">
              <w:rPr>
                <w:rFonts w:ascii="Sylfaen" w:hAnsi="Sylfaen"/>
                <w:b/>
                <w:sz w:val="22"/>
                <w:szCs w:val="22"/>
              </w:rPr>
              <w:t>პროგრამა 3 (</w:t>
            </w:r>
            <w:r w:rsidR="00992B76" w:rsidRPr="008F65B4">
              <w:rPr>
                <w:rFonts w:ascii="Sylfaen" w:hAnsi="Sylfaen"/>
                <w:b/>
                <w:sz w:val="22"/>
                <w:szCs w:val="22"/>
              </w:rPr>
              <w:t>ბიზნეს საინფორმაციო სისტემები</w:t>
            </w:r>
            <w:r w:rsidR="00992B76">
              <w:rPr>
                <w:rFonts w:ascii="Sylfaen" w:hAnsi="Sylfaen"/>
                <w:b/>
                <w:sz w:val="22"/>
                <w:szCs w:val="22"/>
              </w:rPr>
              <w:t xml:space="preserve">ს </w:t>
            </w:r>
            <w:r w:rsidRPr="008F65B4">
              <w:rPr>
                <w:rFonts w:ascii="Sylfaen" w:hAnsi="Sylfaen"/>
                <w:b/>
                <w:sz w:val="22"/>
                <w:szCs w:val="22"/>
              </w:rPr>
              <w:t>საბაკალავრო პროგრამა)</w:t>
            </w:r>
          </w:p>
        </w:tc>
        <w:tc>
          <w:tcPr>
            <w:tcW w:w="3828" w:type="dxa"/>
          </w:tcPr>
          <w:p w14:paraId="2018FFB5"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7A167F71"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06833353" w14:textId="77777777" w:rsidTr="00F15CDC">
        <w:tc>
          <w:tcPr>
            <w:tcW w:w="2552" w:type="dxa"/>
          </w:tcPr>
          <w:p w14:paraId="1F9AD0D4" w14:textId="3C40DE1C" w:rsidR="00952793" w:rsidRPr="008F65B4" w:rsidRDefault="00952793" w:rsidP="00992B76">
            <w:pPr>
              <w:spacing w:beforeAutospacing="1" w:line="276" w:lineRule="auto"/>
              <w:rPr>
                <w:rStyle w:val="spellingerror"/>
                <w:rFonts w:ascii="Sylfaen" w:hAnsi="Sylfaen"/>
                <w:b/>
                <w:color w:val="000000"/>
                <w:sz w:val="22"/>
                <w:szCs w:val="22"/>
              </w:rPr>
            </w:pPr>
            <w:r w:rsidRPr="008F65B4">
              <w:rPr>
                <w:rFonts w:ascii="Sylfaen" w:hAnsi="Sylfaen"/>
                <w:b/>
                <w:sz w:val="22"/>
                <w:szCs w:val="22"/>
              </w:rPr>
              <w:t>პროგრამა 4 (</w:t>
            </w:r>
            <w:r w:rsidR="003C7EF4">
              <w:rPr>
                <w:rFonts w:ascii="Sylfaen" w:hAnsi="Sylfaen"/>
                <w:b/>
                <w:sz w:val="22"/>
                <w:szCs w:val="22"/>
              </w:rPr>
              <w:t>ლიდერობის</w:t>
            </w:r>
            <w:r w:rsidR="00992B76" w:rsidRPr="008F65B4">
              <w:rPr>
                <w:rFonts w:ascii="Sylfaen" w:hAnsi="Sylfaen"/>
                <w:b/>
                <w:sz w:val="22"/>
                <w:szCs w:val="22"/>
              </w:rPr>
              <w:t xml:space="preserve"> და მენეჯმენტი</w:t>
            </w:r>
            <w:r w:rsidR="00992B76">
              <w:rPr>
                <w:rFonts w:ascii="Sylfaen" w:hAnsi="Sylfaen"/>
                <w:b/>
                <w:sz w:val="22"/>
                <w:szCs w:val="22"/>
              </w:rPr>
              <w:t xml:space="preserve">ს აღმასრულებელი </w:t>
            </w:r>
            <w:r w:rsidRPr="008F65B4">
              <w:rPr>
                <w:rFonts w:ascii="Sylfaen" w:hAnsi="Sylfaen"/>
                <w:b/>
                <w:sz w:val="22"/>
                <w:szCs w:val="22"/>
              </w:rPr>
              <w:t>სამაგისტრო პროგრამა)</w:t>
            </w:r>
          </w:p>
        </w:tc>
        <w:tc>
          <w:tcPr>
            <w:tcW w:w="3828" w:type="dxa"/>
          </w:tcPr>
          <w:p w14:paraId="114A0B91"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60AA7624"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0ABD02E3" w14:textId="77777777" w:rsidTr="00F15CDC">
        <w:tc>
          <w:tcPr>
            <w:tcW w:w="2552" w:type="dxa"/>
          </w:tcPr>
          <w:p w14:paraId="7254AE5F" w14:textId="29D3F2FA" w:rsidR="00952793" w:rsidRPr="008F65B4" w:rsidRDefault="00952793" w:rsidP="00992B76">
            <w:pPr>
              <w:spacing w:beforeAutospacing="1" w:line="276" w:lineRule="auto"/>
              <w:rPr>
                <w:rStyle w:val="spellingerror"/>
                <w:rFonts w:ascii="Sylfaen" w:hAnsi="Sylfaen"/>
                <w:b/>
                <w:color w:val="000000"/>
                <w:sz w:val="22"/>
                <w:szCs w:val="22"/>
              </w:rPr>
            </w:pPr>
            <w:r w:rsidRPr="008F65B4">
              <w:rPr>
                <w:rFonts w:ascii="Sylfaen" w:hAnsi="Sylfaen"/>
                <w:b/>
                <w:sz w:val="22"/>
                <w:szCs w:val="22"/>
              </w:rPr>
              <w:t xml:space="preserve">პროგრამა 5 </w:t>
            </w:r>
            <w:r w:rsidR="00992B76">
              <w:rPr>
                <w:rFonts w:ascii="Sylfaen" w:hAnsi="Sylfaen"/>
                <w:b/>
                <w:sz w:val="22"/>
                <w:szCs w:val="22"/>
              </w:rPr>
              <w:t>(</w:t>
            </w:r>
            <w:r w:rsidR="00992B76" w:rsidRPr="008F65B4">
              <w:rPr>
                <w:rFonts w:ascii="Sylfaen" w:hAnsi="Sylfaen"/>
                <w:b/>
                <w:sz w:val="22"/>
                <w:szCs w:val="22"/>
              </w:rPr>
              <w:t>გლობალური მენეჯმენტი</w:t>
            </w:r>
            <w:r w:rsidR="00992B76">
              <w:rPr>
                <w:rFonts w:ascii="Sylfaen" w:hAnsi="Sylfaen"/>
                <w:b/>
                <w:sz w:val="22"/>
                <w:szCs w:val="22"/>
              </w:rPr>
              <w:t>ს</w:t>
            </w:r>
            <w:r w:rsidR="00992B76" w:rsidRPr="008F65B4">
              <w:rPr>
                <w:rFonts w:ascii="Sylfaen" w:hAnsi="Sylfaen"/>
                <w:b/>
                <w:sz w:val="22"/>
                <w:szCs w:val="22"/>
              </w:rPr>
              <w:t xml:space="preserve"> </w:t>
            </w:r>
            <w:r w:rsidRPr="008F65B4">
              <w:rPr>
                <w:rFonts w:ascii="Sylfaen" w:hAnsi="Sylfaen"/>
                <w:b/>
                <w:sz w:val="22"/>
                <w:szCs w:val="22"/>
              </w:rPr>
              <w:t>სამაგისტრო პროგრამა)</w:t>
            </w:r>
          </w:p>
        </w:tc>
        <w:tc>
          <w:tcPr>
            <w:tcW w:w="3828" w:type="dxa"/>
          </w:tcPr>
          <w:p w14:paraId="35B26DB2"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192710D2"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1E19A1C5" w14:textId="77777777" w:rsidTr="00F15CDC">
        <w:tc>
          <w:tcPr>
            <w:tcW w:w="2552" w:type="dxa"/>
          </w:tcPr>
          <w:p w14:paraId="10247398" w14:textId="334F072A"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6 (</w:t>
            </w:r>
            <w:r w:rsidR="00992B76" w:rsidRPr="008F65B4">
              <w:rPr>
                <w:rFonts w:ascii="Sylfaen" w:hAnsi="Sylfaen"/>
                <w:b/>
                <w:sz w:val="22"/>
                <w:szCs w:val="22"/>
              </w:rPr>
              <w:t>ჯანდაცვის პოლიტიკ</w:t>
            </w:r>
            <w:r w:rsidR="00ED2BCF">
              <w:rPr>
                <w:rFonts w:ascii="Sylfaen" w:hAnsi="Sylfaen"/>
                <w:b/>
                <w:sz w:val="22"/>
                <w:szCs w:val="22"/>
              </w:rPr>
              <w:t>ის</w:t>
            </w:r>
            <w:r w:rsidR="00992B76" w:rsidRPr="008F65B4">
              <w:rPr>
                <w:rFonts w:ascii="Sylfaen" w:hAnsi="Sylfaen"/>
                <w:b/>
                <w:sz w:val="22"/>
                <w:szCs w:val="22"/>
              </w:rPr>
              <w:t>ა და მენეჯმენტი</w:t>
            </w:r>
            <w:r w:rsidR="00992B76">
              <w:rPr>
                <w:rFonts w:ascii="Sylfaen" w:hAnsi="Sylfaen"/>
                <w:b/>
                <w:sz w:val="22"/>
                <w:szCs w:val="22"/>
              </w:rPr>
              <w:t xml:space="preserve">ს </w:t>
            </w:r>
            <w:r w:rsidRPr="008F65B4">
              <w:rPr>
                <w:rFonts w:ascii="Sylfaen" w:hAnsi="Sylfaen"/>
                <w:b/>
                <w:sz w:val="22"/>
                <w:szCs w:val="22"/>
              </w:rPr>
              <w:t xml:space="preserve">სამაგისტრო პროგრამა </w:t>
            </w:r>
            <w:r w:rsidR="00992B76">
              <w:rPr>
                <w:rFonts w:ascii="Sylfaen" w:hAnsi="Sylfaen"/>
                <w:b/>
                <w:sz w:val="22"/>
                <w:szCs w:val="22"/>
              </w:rPr>
              <w:t>)</w:t>
            </w:r>
          </w:p>
        </w:tc>
        <w:tc>
          <w:tcPr>
            <w:tcW w:w="3828" w:type="dxa"/>
          </w:tcPr>
          <w:p w14:paraId="61733960"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1C6D09B2"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70EFC18E" w14:textId="77777777" w:rsidTr="00F15CDC">
        <w:tc>
          <w:tcPr>
            <w:tcW w:w="2552" w:type="dxa"/>
          </w:tcPr>
          <w:p w14:paraId="585FCD92" w14:textId="64B4D899"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7 (</w:t>
            </w:r>
            <w:r w:rsidR="00992B76" w:rsidRPr="008F65B4">
              <w:rPr>
                <w:rFonts w:ascii="Sylfaen" w:hAnsi="Sylfaen"/>
                <w:b/>
                <w:sz w:val="22"/>
                <w:szCs w:val="22"/>
              </w:rPr>
              <w:t>ბიზნესის ანალიტიკ</w:t>
            </w:r>
            <w:r w:rsidR="00992B76">
              <w:rPr>
                <w:rFonts w:ascii="Sylfaen" w:hAnsi="Sylfaen"/>
                <w:b/>
                <w:sz w:val="22"/>
                <w:szCs w:val="22"/>
              </w:rPr>
              <w:t xml:space="preserve">ის </w:t>
            </w:r>
            <w:r w:rsidRPr="008F65B4">
              <w:rPr>
                <w:rFonts w:ascii="Sylfaen" w:hAnsi="Sylfaen"/>
                <w:b/>
                <w:sz w:val="22"/>
                <w:szCs w:val="22"/>
              </w:rPr>
              <w:t>სამაგისტრო პროგრამა)</w:t>
            </w:r>
          </w:p>
        </w:tc>
        <w:tc>
          <w:tcPr>
            <w:tcW w:w="3828" w:type="dxa"/>
          </w:tcPr>
          <w:p w14:paraId="6E5E2D0F"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2DF37C2E"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bl>
    <w:p w14:paraId="38E1646A" w14:textId="77777777" w:rsidR="00952793" w:rsidRPr="008F65B4" w:rsidRDefault="00952793" w:rsidP="00952793">
      <w:pPr>
        <w:rPr>
          <w:rStyle w:val="spellingerror"/>
          <w:rFonts w:ascii="Sylfaen" w:eastAsia="Times New Roman" w:hAnsi="Sylfaen"/>
          <w:b/>
          <w:bCs/>
          <w:color w:val="000000"/>
          <w:lang w:val="en-GB"/>
        </w:rPr>
      </w:pPr>
    </w:p>
    <w:p w14:paraId="39D60BDA" w14:textId="77777777" w:rsidR="00952793" w:rsidRPr="008F65B4" w:rsidRDefault="00952793" w:rsidP="00952793">
      <w:pPr>
        <w:spacing w:beforeAutospacing="1" w:after="0" w:afterAutospacing="1" w:line="276" w:lineRule="auto"/>
        <w:jc w:val="both"/>
        <w:rPr>
          <w:rStyle w:val="spellingerror"/>
          <w:rFonts w:ascii="Sylfaen" w:eastAsia="Times New Roman" w:hAnsi="Sylfaen"/>
          <w:b/>
          <w:bCs/>
          <w:color w:val="000000"/>
        </w:rPr>
      </w:pPr>
      <w:r w:rsidRPr="008F65B4">
        <w:rPr>
          <w:rStyle w:val="spellingerror"/>
          <w:rFonts w:ascii="Sylfaen" w:hAnsi="Sylfaen"/>
          <w:b/>
          <w:color w:val="000000"/>
        </w:rPr>
        <w:t>შეფასება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3"/>
        <w:gridCol w:w="2268"/>
      </w:tblGrid>
      <w:tr w:rsidR="00952793" w:rsidRPr="008F65B4" w14:paraId="7A98FC37" w14:textId="77777777" w:rsidTr="00F15CDC">
        <w:trPr>
          <w:trHeight w:val="464"/>
        </w:trPr>
        <w:tc>
          <w:tcPr>
            <w:tcW w:w="7773" w:type="dxa"/>
            <w:shd w:val="clear" w:color="auto" w:fill="9CC2E5" w:themeFill="accent1" w:themeFillTint="99"/>
            <w:vAlign w:val="center"/>
          </w:tcPr>
          <w:p w14:paraId="63917FC3" w14:textId="77777777" w:rsidR="00952793" w:rsidRPr="008F65B4" w:rsidRDefault="00952793" w:rsidP="00F15CDC">
            <w:pPr>
              <w:pStyle w:val="NormalWeb"/>
              <w:spacing w:before="0" w:beforeAutospacing="0" w:after="0" w:afterAutospacing="0"/>
              <w:rPr>
                <w:rFonts w:ascii="Sylfaen" w:hAnsi="Sylfaen"/>
                <w:b/>
                <w:color w:val="000000"/>
                <w:sz w:val="22"/>
                <w:szCs w:val="22"/>
              </w:rPr>
            </w:pPr>
            <w:r w:rsidRPr="008F65B4">
              <w:rPr>
                <w:rFonts w:ascii="Sylfaen" w:hAnsi="Sylfaen"/>
                <w:b/>
                <w:color w:val="000000"/>
                <w:sz w:val="22"/>
                <w:szCs w:val="22"/>
              </w:rPr>
              <w:t xml:space="preserve">კომპონენტი </w:t>
            </w:r>
          </w:p>
          <w:bookmarkStart w:id="18" w:name="program11"/>
          <w:p w14:paraId="5FDF4650" w14:textId="77777777" w:rsidR="00952793" w:rsidRPr="008F65B4" w:rsidRDefault="00952793" w:rsidP="00F15CDC">
            <w:pPr>
              <w:pStyle w:val="NormalWeb"/>
              <w:spacing w:before="0" w:beforeAutospacing="0" w:after="0" w:afterAutospacing="0"/>
              <w:rPr>
                <w:rFonts w:ascii="Sylfaen" w:hAnsi="Sylfaen"/>
                <w:b/>
                <w:color w:val="000000"/>
                <w:sz w:val="22"/>
                <w:szCs w:val="22"/>
              </w:rPr>
            </w:pPr>
            <w:r w:rsidRPr="008F65B4">
              <w:rPr>
                <w:rFonts w:ascii="Sylfaen" w:hAnsi="Sylfaen"/>
                <w:b/>
                <w:color w:val="000000"/>
                <w:sz w:val="22"/>
                <w:szCs w:val="22"/>
              </w:rPr>
              <w:fldChar w:fldCharType="begin"/>
            </w:r>
            <w:r w:rsidRPr="008F65B4">
              <w:rPr>
                <w:rFonts w:ascii="Sylfaen" w:hAnsi="Sylfaen"/>
                <w:b/>
                <w:color w:val="000000"/>
                <w:sz w:val="22"/>
                <w:szCs w:val="22"/>
              </w:rPr>
              <w:instrText xml:space="preserve"> HYPERLINK  \l "Summary" </w:instrText>
            </w:r>
            <w:r w:rsidRPr="008F65B4">
              <w:rPr>
                <w:rFonts w:ascii="Sylfaen" w:hAnsi="Sylfaen"/>
                <w:b/>
                <w:color w:val="000000"/>
                <w:sz w:val="22"/>
                <w:szCs w:val="22"/>
              </w:rPr>
            </w:r>
            <w:r w:rsidRPr="008F65B4">
              <w:rPr>
                <w:rFonts w:ascii="Sylfaen" w:hAnsi="Sylfaen"/>
                <w:b/>
                <w:color w:val="000000"/>
                <w:sz w:val="22"/>
                <w:szCs w:val="22"/>
              </w:rPr>
              <w:fldChar w:fldCharType="separate"/>
            </w:r>
            <w:r w:rsidRPr="008F65B4">
              <w:rPr>
                <w:rStyle w:val="Hyperlink"/>
                <w:rFonts w:ascii="Sylfaen" w:hAnsi="Sylfaen"/>
                <w:b/>
                <w:sz w:val="22"/>
                <w:szCs w:val="22"/>
              </w:rPr>
              <w:t>1.1 - პროგრამის მიზნები</w:t>
            </w:r>
            <w:r w:rsidRPr="008F65B4">
              <w:rPr>
                <w:rFonts w:ascii="Sylfaen" w:hAnsi="Sylfaen"/>
                <w:b/>
                <w:color w:val="000000"/>
                <w:sz w:val="22"/>
                <w:szCs w:val="22"/>
              </w:rPr>
              <w:fldChar w:fldCharType="end"/>
            </w:r>
            <w:bookmarkEnd w:id="18"/>
          </w:p>
        </w:tc>
        <w:tc>
          <w:tcPr>
            <w:tcW w:w="2268" w:type="dxa"/>
            <w:shd w:val="clear" w:color="auto" w:fill="9CC2E5" w:themeFill="accent1" w:themeFillTint="99"/>
            <w:vAlign w:val="center"/>
          </w:tcPr>
          <w:p w14:paraId="1399492D" w14:textId="77777777" w:rsidR="00952793" w:rsidRPr="008F65B4" w:rsidRDefault="00952793" w:rsidP="00F15CDC">
            <w:pPr>
              <w:pStyle w:val="NormalWeb"/>
              <w:rPr>
                <w:rFonts w:ascii="Sylfaen" w:hAnsi="Sylfaen"/>
                <w:b/>
                <w:color w:val="000000"/>
                <w:sz w:val="22"/>
                <w:szCs w:val="22"/>
              </w:rPr>
            </w:pPr>
            <w:r w:rsidRPr="008F65B4">
              <w:rPr>
                <w:rFonts w:ascii="Sylfaen" w:hAnsi="Sylfaen"/>
                <w:b/>
                <w:bCs/>
                <w:color w:val="000000"/>
                <w:sz w:val="22"/>
                <w:szCs w:val="22"/>
              </w:rPr>
              <w:t>შეფასება</w:t>
            </w:r>
          </w:p>
        </w:tc>
      </w:tr>
      <w:tr w:rsidR="00952793" w:rsidRPr="008F65B4" w14:paraId="7D64340F" w14:textId="77777777" w:rsidTr="00F15CDC">
        <w:trPr>
          <w:trHeight w:val="460"/>
        </w:trPr>
        <w:tc>
          <w:tcPr>
            <w:tcW w:w="7773" w:type="dxa"/>
            <w:vAlign w:val="center"/>
          </w:tcPr>
          <w:p w14:paraId="5A10C503"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1 (საერთაშორისო ბიზნესის  საბაკალავრო პროგრამა)</w:t>
            </w:r>
          </w:p>
        </w:tc>
        <w:tc>
          <w:tcPr>
            <w:tcW w:w="2268" w:type="dxa"/>
            <w:vAlign w:val="center"/>
          </w:tcPr>
          <w:p w14:paraId="5062E7D2" w14:textId="4E441BA7" w:rsidR="00952793" w:rsidRPr="008F65B4" w:rsidRDefault="00E974E0" w:rsidP="00E974E0">
            <w:pPr>
              <w:pStyle w:val="NormalWeb"/>
              <w:rPr>
                <w:rFonts w:ascii="Sylfaen" w:hAnsi="Sylfaen"/>
                <w:sz w:val="22"/>
                <w:szCs w:val="22"/>
              </w:rPr>
            </w:pPr>
            <w:r>
              <w:rPr>
                <w:rFonts w:ascii="Sylfaen" w:hAnsi="Sylfaen"/>
                <w:sz w:val="22"/>
                <w:szCs w:val="22"/>
              </w:rPr>
              <w:t xml:space="preserve">მეტწილად </w:t>
            </w:r>
            <w:r w:rsidR="00992B76">
              <w:rPr>
                <w:rFonts w:ascii="Sylfaen" w:hAnsi="Sylfaen"/>
                <w:sz w:val="22"/>
                <w:szCs w:val="22"/>
              </w:rPr>
              <w:t>შესაბამისობაშია</w:t>
            </w:r>
          </w:p>
        </w:tc>
      </w:tr>
      <w:tr w:rsidR="00952793" w:rsidRPr="008F65B4" w14:paraId="78082C94" w14:textId="77777777" w:rsidTr="00F15CDC">
        <w:trPr>
          <w:trHeight w:val="353"/>
        </w:trPr>
        <w:tc>
          <w:tcPr>
            <w:tcW w:w="7773" w:type="dxa"/>
            <w:vAlign w:val="center"/>
          </w:tcPr>
          <w:p w14:paraId="082E1C50"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2 (გლობალური მენეჯმენტის საბაკალავრო პროგრამა)</w:t>
            </w:r>
          </w:p>
        </w:tc>
        <w:tc>
          <w:tcPr>
            <w:tcW w:w="2268" w:type="dxa"/>
            <w:vAlign w:val="center"/>
          </w:tcPr>
          <w:p w14:paraId="6C00DC16" w14:textId="049D41E6" w:rsidR="00952793" w:rsidRPr="008F65B4" w:rsidRDefault="00952793" w:rsidP="00F15CDC">
            <w:pPr>
              <w:rPr>
                <w:rFonts w:ascii="Sylfaen" w:hAnsi="Sylfaen"/>
              </w:rPr>
            </w:pPr>
            <w:r w:rsidRPr="008F65B4">
              <w:rPr>
                <w:rFonts w:ascii="Sylfaen" w:hAnsi="Sylfaen"/>
              </w:rPr>
              <w:t>მეტწილად</w:t>
            </w:r>
            <w:r w:rsidR="00992B76">
              <w:rPr>
                <w:rFonts w:ascii="Sylfaen" w:hAnsi="Sylfaen"/>
              </w:rPr>
              <w:t xml:space="preserve"> შესაბამისობაშია</w:t>
            </w:r>
          </w:p>
        </w:tc>
      </w:tr>
      <w:tr w:rsidR="00952793" w:rsidRPr="008F65B4" w14:paraId="4441B518" w14:textId="77777777" w:rsidTr="00F15CDC">
        <w:trPr>
          <w:trHeight w:val="417"/>
        </w:trPr>
        <w:tc>
          <w:tcPr>
            <w:tcW w:w="7773" w:type="dxa"/>
            <w:vAlign w:val="center"/>
          </w:tcPr>
          <w:p w14:paraId="6CA31BE1" w14:textId="76231C24"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3 (</w:t>
            </w:r>
            <w:r w:rsidR="00992B76" w:rsidRPr="008F65B4">
              <w:rPr>
                <w:rFonts w:ascii="Sylfaen" w:hAnsi="Sylfaen"/>
                <w:b/>
                <w:sz w:val="22"/>
                <w:szCs w:val="22"/>
              </w:rPr>
              <w:t>ბიზნესის საინფორმაციო სისტემები</w:t>
            </w:r>
            <w:r w:rsidR="00992B76">
              <w:rPr>
                <w:rFonts w:ascii="Sylfaen" w:hAnsi="Sylfaen"/>
                <w:b/>
                <w:sz w:val="22"/>
                <w:szCs w:val="22"/>
              </w:rPr>
              <w:t xml:space="preserve">ს </w:t>
            </w:r>
            <w:r w:rsidRPr="008F65B4">
              <w:rPr>
                <w:rFonts w:ascii="Sylfaen" w:hAnsi="Sylfaen"/>
                <w:b/>
                <w:sz w:val="22"/>
                <w:szCs w:val="22"/>
              </w:rPr>
              <w:t>საბაკალავრო პროგრამა)</w:t>
            </w:r>
          </w:p>
        </w:tc>
        <w:tc>
          <w:tcPr>
            <w:tcW w:w="2268" w:type="dxa"/>
            <w:vAlign w:val="center"/>
          </w:tcPr>
          <w:p w14:paraId="48717927" w14:textId="32D6CEC7" w:rsidR="00952793" w:rsidRPr="008F65B4" w:rsidRDefault="00952793" w:rsidP="00F15CDC">
            <w:pPr>
              <w:rPr>
                <w:rFonts w:ascii="Sylfaen" w:hAnsi="Sylfaen"/>
              </w:rPr>
            </w:pPr>
            <w:r w:rsidRPr="008F65B4">
              <w:rPr>
                <w:rFonts w:ascii="Sylfaen" w:hAnsi="Sylfaen"/>
              </w:rPr>
              <w:t>მეტწილად</w:t>
            </w:r>
            <w:r w:rsidR="00992B76">
              <w:rPr>
                <w:rFonts w:ascii="Sylfaen" w:hAnsi="Sylfaen"/>
              </w:rPr>
              <w:t xml:space="preserve"> შესაბამისობაშია</w:t>
            </w:r>
          </w:p>
        </w:tc>
      </w:tr>
      <w:tr w:rsidR="00952793" w:rsidRPr="008F65B4" w14:paraId="209FF4C3" w14:textId="77777777" w:rsidTr="00F15CDC">
        <w:trPr>
          <w:trHeight w:val="338"/>
        </w:trPr>
        <w:tc>
          <w:tcPr>
            <w:tcW w:w="7773" w:type="dxa"/>
            <w:vAlign w:val="center"/>
          </w:tcPr>
          <w:p w14:paraId="27CD3116" w14:textId="4AC446D1"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4 (</w:t>
            </w:r>
            <w:r w:rsidR="003C7EF4">
              <w:rPr>
                <w:rFonts w:ascii="Sylfaen" w:hAnsi="Sylfaen"/>
                <w:b/>
                <w:sz w:val="22"/>
                <w:szCs w:val="22"/>
              </w:rPr>
              <w:t>ლიდერობის</w:t>
            </w:r>
            <w:r w:rsidR="00992B76">
              <w:rPr>
                <w:rFonts w:ascii="Sylfaen" w:hAnsi="Sylfaen"/>
                <w:b/>
                <w:sz w:val="22"/>
                <w:szCs w:val="22"/>
              </w:rPr>
              <w:t xml:space="preserve"> და მენეჯმენტის </w:t>
            </w:r>
            <w:r w:rsidRPr="008F65B4">
              <w:rPr>
                <w:rFonts w:ascii="Sylfaen" w:hAnsi="Sylfaen"/>
                <w:b/>
                <w:sz w:val="22"/>
                <w:szCs w:val="22"/>
              </w:rPr>
              <w:t>სამაგისტრო პროგრამა)</w:t>
            </w:r>
          </w:p>
        </w:tc>
        <w:tc>
          <w:tcPr>
            <w:tcW w:w="2268" w:type="dxa"/>
            <w:vAlign w:val="center"/>
          </w:tcPr>
          <w:p w14:paraId="05E0EAE5" w14:textId="00C71050" w:rsidR="00952793" w:rsidRPr="008F65B4" w:rsidRDefault="00952793" w:rsidP="00F15CDC">
            <w:pPr>
              <w:rPr>
                <w:rFonts w:ascii="Sylfaen" w:hAnsi="Sylfaen"/>
                <w:b/>
              </w:rPr>
            </w:pPr>
            <w:r w:rsidRPr="008F65B4">
              <w:rPr>
                <w:rFonts w:ascii="Sylfaen" w:hAnsi="Sylfaen"/>
              </w:rPr>
              <w:t>მეტწილად</w:t>
            </w:r>
            <w:r w:rsidR="00992B76">
              <w:rPr>
                <w:rFonts w:ascii="Sylfaen" w:hAnsi="Sylfaen"/>
              </w:rPr>
              <w:t xml:space="preserve"> შესაბამისობაშია</w:t>
            </w:r>
          </w:p>
        </w:tc>
      </w:tr>
      <w:tr w:rsidR="00952793" w:rsidRPr="008F65B4" w14:paraId="6D35147A" w14:textId="77777777" w:rsidTr="00F15CDC">
        <w:trPr>
          <w:trHeight w:val="471"/>
        </w:trPr>
        <w:tc>
          <w:tcPr>
            <w:tcW w:w="7773" w:type="dxa"/>
            <w:vAlign w:val="center"/>
          </w:tcPr>
          <w:p w14:paraId="337D9EB4" w14:textId="635A3A5F"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5 (</w:t>
            </w:r>
            <w:r w:rsidR="00992B76">
              <w:rPr>
                <w:rFonts w:ascii="Sylfaen" w:hAnsi="Sylfaen"/>
                <w:b/>
                <w:sz w:val="22"/>
                <w:szCs w:val="22"/>
              </w:rPr>
              <w:t xml:space="preserve">გლობალური მენეჯმენტის </w:t>
            </w:r>
            <w:r w:rsidRPr="008F65B4">
              <w:rPr>
                <w:rFonts w:ascii="Sylfaen" w:hAnsi="Sylfaen"/>
                <w:b/>
                <w:sz w:val="22"/>
                <w:szCs w:val="22"/>
              </w:rPr>
              <w:t>სამაგისტრო პროგრამა)</w:t>
            </w:r>
          </w:p>
        </w:tc>
        <w:tc>
          <w:tcPr>
            <w:tcW w:w="2268" w:type="dxa"/>
            <w:vAlign w:val="center"/>
          </w:tcPr>
          <w:p w14:paraId="753E2C44" w14:textId="217472E0" w:rsidR="00952793" w:rsidRPr="008F65B4" w:rsidRDefault="00952793" w:rsidP="00F15CDC">
            <w:pPr>
              <w:rPr>
                <w:rFonts w:ascii="Sylfaen" w:hAnsi="Sylfaen"/>
                <w:b/>
              </w:rPr>
            </w:pPr>
            <w:r w:rsidRPr="008F65B4">
              <w:rPr>
                <w:rFonts w:ascii="Sylfaen" w:hAnsi="Sylfaen"/>
              </w:rPr>
              <w:t>მეტწილად</w:t>
            </w:r>
            <w:r w:rsidR="00992B76">
              <w:rPr>
                <w:rFonts w:ascii="Sylfaen" w:hAnsi="Sylfaen"/>
              </w:rPr>
              <w:t xml:space="preserve"> შესაბამისობაშია</w:t>
            </w:r>
          </w:p>
        </w:tc>
      </w:tr>
      <w:tr w:rsidR="00952793" w:rsidRPr="008F65B4" w14:paraId="219F83CB" w14:textId="77777777" w:rsidTr="00F15CDC">
        <w:trPr>
          <w:trHeight w:val="279"/>
        </w:trPr>
        <w:tc>
          <w:tcPr>
            <w:tcW w:w="7773" w:type="dxa"/>
            <w:vAlign w:val="center"/>
          </w:tcPr>
          <w:p w14:paraId="285F7C31" w14:textId="79D2927F"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6 (</w:t>
            </w:r>
            <w:r w:rsidR="00992B76" w:rsidRPr="008F65B4">
              <w:rPr>
                <w:rFonts w:ascii="Sylfaen" w:hAnsi="Sylfaen"/>
                <w:b/>
                <w:sz w:val="22"/>
                <w:szCs w:val="22"/>
              </w:rPr>
              <w:t>ჯ</w:t>
            </w:r>
            <w:r w:rsidR="00992B76">
              <w:rPr>
                <w:rFonts w:ascii="Sylfaen" w:hAnsi="Sylfaen"/>
                <w:b/>
                <w:sz w:val="22"/>
                <w:szCs w:val="22"/>
              </w:rPr>
              <w:t>ანდაცვის პოლიტიკ</w:t>
            </w:r>
            <w:r w:rsidR="00ED2BCF">
              <w:rPr>
                <w:rFonts w:ascii="Sylfaen" w:hAnsi="Sylfaen"/>
                <w:b/>
                <w:sz w:val="22"/>
                <w:szCs w:val="22"/>
              </w:rPr>
              <w:t>ის</w:t>
            </w:r>
            <w:r w:rsidR="00992B76">
              <w:rPr>
                <w:rFonts w:ascii="Sylfaen" w:hAnsi="Sylfaen"/>
                <w:b/>
                <w:sz w:val="22"/>
                <w:szCs w:val="22"/>
              </w:rPr>
              <w:t xml:space="preserve">ა და მენეჯმენტის </w:t>
            </w:r>
            <w:r w:rsidRPr="008F65B4">
              <w:rPr>
                <w:rFonts w:ascii="Sylfaen" w:hAnsi="Sylfaen"/>
                <w:b/>
                <w:sz w:val="22"/>
                <w:szCs w:val="22"/>
              </w:rPr>
              <w:t>სამაგისტრო პროგრამა)</w:t>
            </w:r>
          </w:p>
        </w:tc>
        <w:tc>
          <w:tcPr>
            <w:tcW w:w="2268" w:type="dxa"/>
            <w:vAlign w:val="center"/>
          </w:tcPr>
          <w:p w14:paraId="722C1E9E" w14:textId="26D08EA8" w:rsidR="00952793" w:rsidRPr="008F65B4" w:rsidRDefault="00952793" w:rsidP="00F15CDC">
            <w:pPr>
              <w:rPr>
                <w:rFonts w:ascii="Sylfaen" w:hAnsi="Sylfaen"/>
                <w:b/>
              </w:rPr>
            </w:pPr>
            <w:r w:rsidRPr="008F65B4">
              <w:rPr>
                <w:rFonts w:ascii="Sylfaen" w:hAnsi="Sylfaen"/>
              </w:rPr>
              <w:t>მეტწილად</w:t>
            </w:r>
            <w:r w:rsidR="00992B76">
              <w:rPr>
                <w:rFonts w:ascii="Sylfaen" w:hAnsi="Sylfaen"/>
              </w:rPr>
              <w:t xml:space="preserve"> შესაბამისობაშია</w:t>
            </w:r>
          </w:p>
        </w:tc>
      </w:tr>
      <w:tr w:rsidR="00952793" w:rsidRPr="008F65B4" w14:paraId="51A352F9" w14:textId="77777777" w:rsidTr="00F15CDC">
        <w:trPr>
          <w:trHeight w:val="413"/>
        </w:trPr>
        <w:tc>
          <w:tcPr>
            <w:tcW w:w="7773" w:type="dxa"/>
            <w:vAlign w:val="center"/>
          </w:tcPr>
          <w:p w14:paraId="7F8FC7E7" w14:textId="3DDBE9B7" w:rsidR="00952793" w:rsidRPr="008F65B4" w:rsidRDefault="00952793" w:rsidP="00992B76">
            <w:pPr>
              <w:pStyle w:val="NormalWeb"/>
              <w:rPr>
                <w:rFonts w:ascii="Sylfaen" w:hAnsi="Sylfaen"/>
                <w:b/>
                <w:i/>
                <w:sz w:val="22"/>
                <w:szCs w:val="22"/>
              </w:rPr>
            </w:pPr>
            <w:r w:rsidRPr="008F65B4">
              <w:rPr>
                <w:rFonts w:ascii="Sylfaen" w:hAnsi="Sylfaen"/>
                <w:b/>
                <w:sz w:val="22"/>
                <w:szCs w:val="22"/>
              </w:rPr>
              <w:t>პროგრამა 7 (</w:t>
            </w:r>
            <w:r w:rsidR="00992B76">
              <w:rPr>
                <w:rFonts w:ascii="Sylfaen" w:hAnsi="Sylfaen"/>
                <w:b/>
                <w:sz w:val="22"/>
                <w:szCs w:val="22"/>
              </w:rPr>
              <w:t xml:space="preserve">ბიზნესის ანალიტიკის </w:t>
            </w:r>
            <w:r w:rsidRPr="008F65B4">
              <w:rPr>
                <w:rFonts w:ascii="Sylfaen" w:hAnsi="Sylfaen"/>
                <w:b/>
                <w:sz w:val="22"/>
                <w:szCs w:val="22"/>
              </w:rPr>
              <w:t>სამაგისტრო პროგრამა)</w:t>
            </w:r>
          </w:p>
        </w:tc>
        <w:tc>
          <w:tcPr>
            <w:tcW w:w="2268" w:type="dxa"/>
            <w:vAlign w:val="center"/>
          </w:tcPr>
          <w:p w14:paraId="49F4DBDC" w14:textId="00F3AEA3" w:rsidR="00952793" w:rsidRPr="008F65B4" w:rsidRDefault="00952793" w:rsidP="00F15CDC">
            <w:pPr>
              <w:rPr>
                <w:rFonts w:ascii="Sylfaen" w:hAnsi="Sylfaen"/>
                <w:b/>
              </w:rPr>
            </w:pPr>
            <w:r w:rsidRPr="008F65B4">
              <w:rPr>
                <w:rFonts w:ascii="Sylfaen" w:hAnsi="Sylfaen"/>
              </w:rPr>
              <w:t>მეტწილად</w:t>
            </w:r>
            <w:r w:rsidR="00992B76">
              <w:rPr>
                <w:rFonts w:ascii="Sylfaen" w:hAnsi="Sylfaen"/>
              </w:rPr>
              <w:t xml:space="preserve"> შესაბამისობაშია</w:t>
            </w:r>
          </w:p>
        </w:tc>
      </w:tr>
    </w:tbl>
    <w:p w14:paraId="01B30250" w14:textId="77777777" w:rsidR="00952793" w:rsidRPr="008F65B4" w:rsidRDefault="00952793" w:rsidP="00952793">
      <w:pPr>
        <w:rPr>
          <w:rFonts w:ascii="Sylfaen" w:hAnsi="Sylfaen"/>
          <w:b/>
          <w:bCs/>
          <w:color w:val="0070C0"/>
        </w:rPr>
      </w:pPr>
      <w:r w:rsidRPr="008F65B4">
        <w:rPr>
          <w:rFonts w:ascii="Sylfaen" w:hAnsi="Sylfaen"/>
        </w:rPr>
        <w:br w:type="page" w:clear="all"/>
      </w:r>
    </w:p>
    <w:p w14:paraId="4B6C6119" w14:textId="77777777" w:rsidR="00952793" w:rsidRPr="008F65B4" w:rsidRDefault="00952793" w:rsidP="00952793">
      <w:pPr>
        <w:shd w:val="clear" w:color="auto" w:fill="DEEAF6"/>
        <w:spacing w:after="24" w:line="248" w:lineRule="auto"/>
        <w:jc w:val="both"/>
        <w:rPr>
          <w:rFonts w:ascii="Sylfaen" w:eastAsia="Times New Roman" w:hAnsi="Sylfaen"/>
          <w:b/>
          <w:bCs/>
          <w:color w:val="0070C0"/>
        </w:rPr>
      </w:pPr>
      <w:r w:rsidRPr="008F65B4">
        <w:rPr>
          <w:rFonts w:ascii="Sylfaen" w:hAnsi="Sylfaen"/>
          <w:b/>
          <w:bCs/>
          <w:color w:val="0070C0"/>
        </w:rPr>
        <w:t xml:space="preserve">1.2 პროგრამის სწავლის შედეგები </w:t>
      </w:r>
    </w:p>
    <w:p w14:paraId="17D5D21B" w14:textId="77777777" w:rsidR="00952793" w:rsidRPr="008F65B4" w:rsidRDefault="00952793" w:rsidP="00952793">
      <w:pPr>
        <w:pBdr>
          <w:bottom w:val="single" w:sz="4" w:space="1" w:color="000000"/>
        </w:pBdr>
        <w:spacing w:after="0"/>
        <w:jc w:val="both"/>
        <w:rPr>
          <w:rFonts w:ascii="Sylfaen" w:hAnsi="Sylfaen"/>
          <w:b/>
        </w:rPr>
      </w:pPr>
      <w:r w:rsidRPr="008F65B4">
        <w:rPr>
          <w:rFonts w:ascii="Sylfaen" w:hAnsi="Sylfaen"/>
          <w:b/>
        </w:rPr>
        <w:t>აკრედიტაციის სტანდარტების მაჩვენებლები</w:t>
      </w:r>
    </w:p>
    <w:p w14:paraId="6B70AA5B" w14:textId="77777777" w:rsidR="0062717A" w:rsidRPr="0062717A" w:rsidRDefault="0062717A" w:rsidP="0062717A">
      <w:pPr>
        <w:pBdr>
          <w:bottom w:val="single" w:sz="4" w:space="1" w:color="auto"/>
        </w:pBdr>
        <w:jc w:val="both"/>
        <w:rPr>
          <w:rFonts w:ascii="Sylfaen" w:eastAsiaTheme="minorHAnsi" w:hAnsi="Sylfaen" w:cstheme="minorHAnsi"/>
          <w:b/>
          <w:bCs/>
          <w:sz w:val="20"/>
          <w:szCs w:val="20"/>
        </w:rPr>
      </w:pPr>
      <w:r w:rsidRPr="0062717A">
        <w:rPr>
          <w:rFonts w:ascii="Sylfaen" w:eastAsiaTheme="minorHAnsi" w:hAnsi="Sylfaen" w:cstheme="minorHAnsi"/>
          <w:b/>
          <w:bCs/>
          <w:sz w:val="20"/>
          <w:szCs w:val="20"/>
        </w:rPr>
        <w:t>აკრედიტაციის სტანდარტების ინდიკატორები</w:t>
      </w:r>
    </w:p>
    <w:p w14:paraId="5C4450BB" w14:textId="77777777" w:rsidR="0062717A" w:rsidRPr="0062717A" w:rsidRDefault="0062717A" w:rsidP="0062717A">
      <w:pPr>
        <w:numPr>
          <w:ilvl w:val="0"/>
          <w:numId w:val="13"/>
        </w:numPr>
        <w:spacing w:after="0" w:line="276" w:lineRule="auto"/>
        <w:ind w:left="360"/>
        <w:contextualSpacing/>
        <w:jc w:val="both"/>
        <w:rPr>
          <w:rFonts w:ascii="Sylfaen" w:hAnsi="Sylfaen" w:cs="Merriweather"/>
          <w:sz w:val="20"/>
          <w:szCs w:val="20"/>
        </w:rPr>
      </w:pPr>
      <w:r w:rsidRPr="0062717A">
        <w:rPr>
          <w:rFonts w:ascii="Sylfaen" w:hAnsi="Sylfaen" w:cs="Merriweather"/>
          <w:sz w:val="20"/>
          <w:szCs w:val="20"/>
        </w:rPr>
        <w:t xml:space="preserve">პროგრამის სწავლის შედეგები ლოგიკურად არის დაკავშირებული პროგრამის მიზნებთან და სწავლის სფეროს თავისებურებებთან.  </w:t>
      </w:r>
    </w:p>
    <w:p w14:paraId="43D9F086" w14:textId="77777777" w:rsidR="0062717A" w:rsidRPr="0062717A" w:rsidRDefault="0062717A" w:rsidP="0062717A">
      <w:pPr>
        <w:numPr>
          <w:ilvl w:val="0"/>
          <w:numId w:val="13"/>
        </w:numPr>
        <w:pBdr>
          <w:bottom w:val="single" w:sz="4" w:space="1" w:color="auto"/>
        </w:pBdr>
        <w:spacing w:after="0" w:line="276" w:lineRule="auto"/>
        <w:ind w:left="360"/>
        <w:contextualSpacing/>
        <w:jc w:val="both"/>
        <w:rPr>
          <w:rFonts w:ascii="Sylfaen" w:hAnsi="Sylfaen" w:cs="Merriweather"/>
          <w:sz w:val="20"/>
          <w:szCs w:val="20"/>
        </w:rPr>
      </w:pPr>
      <w:r w:rsidRPr="0062717A">
        <w:rPr>
          <w:rFonts w:ascii="Sylfaen" w:hAnsi="Sylfaen" w:cs="Merriweather"/>
          <w:sz w:val="20"/>
          <w:szCs w:val="20"/>
        </w:rPr>
        <w:t>პროგრამის სწავლის შედეგები აღწერს იმ ცოდნას, უნარებს, ან/და პასუხისმგებლობას და ავტონომიურობას, რომლებსაც სტუდენტი იძენს პროგრამის დასრულებისას.</w:t>
      </w:r>
    </w:p>
    <w:p w14:paraId="1AED0F50" w14:textId="77777777" w:rsidR="0062717A" w:rsidRPr="0062717A" w:rsidRDefault="0062717A" w:rsidP="0062717A">
      <w:pPr>
        <w:spacing w:after="0" w:line="276" w:lineRule="auto"/>
        <w:jc w:val="both"/>
        <w:rPr>
          <w:rFonts w:ascii="Sylfaen" w:eastAsiaTheme="minorHAnsi" w:hAnsi="Sylfaen" w:cstheme="minorBidi"/>
          <w:b/>
          <w:bCs/>
          <w:sz w:val="20"/>
          <w:szCs w:val="20"/>
        </w:rPr>
      </w:pPr>
    </w:p>
    <w:p w14:paraId="1371203F" w14:textId="77777777" w:rsidR="0062717A" w:rsidRPr="0062717A" w:rsidRDefault="0062717A" w:rsidP="0062717A">
      <w:pPr>
        <w:spacing w:after="0" w:line="276" w:lineRule="auto"/>
        <w:jc w:val="both"/>
        <w:rPr>
          <w:rFonts w:ascii="Sylfaen" w:eastAsiaTheme="minorHAnsi" w:hAnsi="Sylfaen" w:cstheme="minorBidi"/>
          <w:b/>
          <w:bCs/>
          <w:color w:val="002060"/>
          <w:sz w:val="20"/>
          <w:szCs w:val="20"/>
        </w:rPr>
      </w:pPr>
      <w:r w:rsidRPr="0062717A">
        <w:rPr>
          <w:rFonts w:ascii="Sylfaen" w:eastAsiaTheme="minorHAnsi" w:hAnsi="Sylfaen" w:cstheme="minorBidi"/>
          <w:b/>
          <w:bCs/>
          <w:color w:val="002060"/>
          <w:sz w:val="20"/>
          <w:szCs w:val="20"/>
        </w:rPr>
        <w:t>სადოქტორო პროგრამის ინდიკატორები</w:t>
      </w:r>
    </w:p>
    <w:p w14:paraId="75EEBC7E" w14:textId="77777777" w:rsidR="0062717A" w:rsidRPr="0062717A" w:rsidRDefault="0062717A" w:rsidP="0062717A">
      <w:pPr>
        <w:numPr>
          <w:ilvl w:val="0"/>
          <w:numId w:val="14"/>
        </w:numPr>
        <w:spacing w:after="0" w:line="276" w:lineRule="auto"/>
        <w:contextualSpacing/>
        <w:jc w:val="both"/>
        <w:rPr>
          <w:rFonts w:ascii="Sylfaen" w:hAnsi="Sylfaen"/>
          <w:bCs/>
          <w:sz w:val="20"/>
          <w:szCs w:val="20"/>
          <w:lang w:val="ru-RU"/>
        </w:rPr>
      </w:pPr>
      <w:r w:rsidRPr="0062717A">
        <w:rPr>
          <w:rFonts w:ascii="Sylfaen" w:hAnsi="Sylfaen"/>
          <w:bCs/>
          <w:sz w:val="20"/>
          <w:szCs w:val="20"/>
          <w:lang w:val="ru-RU"/>
        </w:rPr>
        <w:t>სადოქტორო საგანმანათლებლო პროგრამის სწავლის შედეგები ლოგიკურად არის დაკავშირებული საგანმანათლებლო პროგრამის მიზნებთან და შეესაბამება კვალიფიკაციის მე-8 დონის აღმწერს;</w:t>
      </w:r>
    </w:p>
    <w:p w14:paraId="62C22309" w14:textId="77777777" w:rsidR="0062717A" w:rsidRPr="0062717A" w:rsidRDefault="0062717A" w:rsidP="0062717A">
      <w:pPr>
        <w:numPr>
          <w:ilvl w:val="0"/>
          <w:numId w:val="14"/>
        </w:numPr>
        <w:spacing w:after="0" w:line="276" w:lineRule="auto"/>
        <w:contextualSpacing/>
        <w:jc w:val="both"/>
        <w:rPr>
          <w:rFonts w:ascii="Sylfaen" w:hAnsi="Sylfaen"/>
          <w:bCs/>
          <w:sz w:val="20"/>
          <w:szCs w:val="20"/>
          <w:lang w:val="ru-RU"/>
        </w:rPr>
      </w:pPr>
      <w:r w:rsidRPr="0062717A">
        <w:rPr>
          <w:rFonts w:ascii="Sylfaen" w:hAnsi="Sylfaen"/>
          <w:bCs/>
          <w:sz w:val="20"/>
          <w:szCs w:val="20"/>
          <w:lang w:val="ru-RU"/>
        </w:rPr>
        <w:t>სადოქტორო ნაშრომის, შემოქმედებითი/საშემსრულებლო პროექტის შედეგებს ადგილობრივ ან/და საერთაშორისო დონეზე აქვს სამეცნიერო-კვლევითი/შემოქმედებით- კვლევითი მნიშვნელობა, არის ინოვაციური და პრაქტიკული/თეორიული ღირებულების მქონე.</w:t>
      </w:r>
    </w:p>
    <w:p w14:paraId="4CC6F473" w14:textId="77777777" w:rsidR="0062717A" w:rsidRPr="0062717A" w:rsidRDefault="0062717A" w:rsidP="0062717A">
      <w:pPr>
        <w:spacing w:after="0" w:line="276" w:lineRule="auto"/>
        <w:jc w:val="both"/>
        <w:rPr>
          <w:rFonts w:ascii="Sylfaen" w:eastAsiaTheme="minorHAnsi" w:hAnsi="Sylfaen" w:cstheme="minorBidi"/>
          <w:bCs/>
          <w:sz w:val="20"/>
          <w:szCs w:val="20"/>
          <w:lang w:val="en-US"/>
        </w:rPr>
      </w:pPr>
    </w:p>
    <w:p w14:paraId="079CB400" w14:textId="77777777" w:rsidR="0062717A" w:rsidRPr="0062717A" w:rsidRDefault="0062717A" w:rsidP="0062717A">
      <w:pPr>
        <w:spacing w:after="0" w:line="276" w:lineRule="auto"/>
        <w:jc w:val="both"/>
        <w:rPr>
          <w:rFonts w:ascii="Sylfaen" w:eastAsiaTheme="minorHAnsi" w:hAnsi="Sylfaen" w:cstheme="minorBidi"/>
          <w:b/>
          <w:bCs/>
          <w:sz w:val="20"/>
          <w:szCs w:val="20"/>
        </w:rPr>
      </w:pPr>
      <w:r w:rsidRPr="0062717A">
        <w:rPr>
          <w:rFonts w:ascii="Sylfaen" w:eastAsiaTheme="minorHAnsi" w:hAnsi="Sylfaen" w:cstheme="minorBidi"/>
          <w:b/>
          <w:bCs/>
          <w:sz w:val="20"/>
          <w:szCs w:val="20"/>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75EF4A6B" w14:textId="77777777" w:rsidR="00952793" w:rsidRPr="008F65B4" w:rsidRDefault="00952793" w:rsidP="00952793">
      <w:pPr>
        <w:spacing w:after="0" w:line="240" w:lineRule="auto"/>
        <w:jc w:val="both"/>
        <w:rPr>
          <w:rFonts w:ascii="Sylfaen" w:hAnsi="Sylfaen"/>
          <w:b/>
          <w:bCs/>
          <w:color w:val="0070C0"/>
        </w:rPr>
      </w:pPr>
      <w:r w:rsidRPr="008F65B4">
        <w:rPr>
          <w:rFonts w:ascii="Sylfaen" w:hAnsi="Sylfaen"/>
          <w:b/>
          <w:bCs/>
          <w:color w:val="0070C0"/>
        </w:rPr>
        <w:t xml:space="preserve">კლასტერის შეფასება </w:t>
      </w:r>
    </w:p>
    <w:p w14:paraId="7806E06E" w14:textId="77777777" w:rsidR="00952793" w:rsidRDefault="00952793" w:rsidP="00952793">
      <w:pPr>
        <w:spacing w:after="0" w:line="240" w:lineRule="auto"/>
        <w:jc w:val="both"/>
        <w:rPr>
          <w:rFonts w:ascii="Sylfaen" w:hAnsi="Sylfaen"/>
          <w:b/>
          <w:color w:val="000000"/>
        </w:rPr>
      </w:pPr>
      <w:r w:rsidRPr="008F65B4">
        <w:rPr>
          <w:rFonts w:ascii="Sylfaen" w:hAnsi="Sylfaen"/>
          <w:b/>
          <w:color w:val="000000"/>
        </w:rPr>
        <w:t>კლასტერის აღწერა და ანალიზი</w:t>
      </w:r>
    </w:p>
    <w:p w14:paraId="21B21DC6" w14:textId="77777777" w:rsidR="0062717A" w:rsidRPr="008F65B4" w:rsidRDefault="0062717A" w:rsidP="00952793">
      <w:pPr>
        <w:spacing w:after="0" w:line="240" w:lineRule="auto"/>
        <w:jc w:val="both"/>
        <w:rPr>
          <w:rFonts w:ascii="Sylfaen" w:hAnsi="Sylfaen"/>
          <w:b/>
          <w:color w:val="000000"/>
        </w:rPr>
      </w:pPr>
    </w:p>
    <w:p w14:paraId="3ADCDC04"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კლასტერში შემავალი თითოეული პროგრამისთვის სწავლის შედეგები გამომდინარეობს პროგრამის მიზნებიდან, ინსტიტუციური მეთოდოლოგიის მეშვეობით, რომელიც ასახულია დანართ 23-ში („საგანმანათლებლო პროგრამების სწავლის შედეგების შეფასება“). სწავლის შედეგები სისტემურად არის ორგანიზებული სამ კატეგორიად, რომლებიც შეესაბამება ეროვნული კვალიფიკაციების ჩარჩოს აღმწერებს:  ცოდნა და გაცნობიერება; უნარები; ავტონომია და პასუხისმგებლობა. კატეგორიების ასეთი დაყოფა უზრუნველყოფს მიზნების მიღწევის გამჭვირვალობას და ხელს უწყობს სასწავლო გეგმის რუკის შემდგომ განვითარებას.  სწავლის შედეგები კურსებში ასახულია  სასწავლო გეგმის რუკის მეშვეობით (xlsx ფაილი, რომელიც თან ერთვის თითოეულ პროგრამას), სადაც განისაზღვრება ათვისების სამი დონე — შესავალი, გაღრმავება და განმტკიცება — და უზრუნველყოფილია, რომ თითოეული სწავლის შედეგი პროგრამის ფარგლებში რამდენიმე კურსის მეშვეობით იყოს მიღწეული. რუკა განხილული და დამტკიცებულია პროგრამის კომიტეტის მეორე სხდომაზე, 2025 წლის 27 ოქტომბერს, კლასტერში შემავალი ყველა პროგრამისთვის.</w:t>
      </w:r>
    </w:p>
    <w:p w14:paraId="45F14943" w14:textId="77777777" w:rsidR="00952793" w:rsidRPr="008F65B4" w:rsidRDefault="00952793" w:rsidP="00952793">
      <w:pPr>
        <w:spacing w:after="0" w:line="240" w:lineRule="auto"/>
        <w:jc w:val="both"/>
        <w:rPr>
          <w:rFonts w:ascii="Sylfaen" w:hAnsi="Sylfaen"/>
          <w:color w:val="000000" w:themeColor="text1"/>
          <w:lang w:val="en-GB"/>
        </w:rPr>
      </w:pPr>
    </w:p>
    <w:p w14:paraId="549477F0" w14:textId="5427C5D3" w:rsidR="00952793" w:rsidRPr="008F65B4" w:rsidRDefault="00952793" w:rsidP="00952793">
      <w:pPr>
        <w:spacing w:after="0" w:line="240" w:lineRule="auto"/>
        <w:jc w:val="both"/>
        <w:rPr>
          <w:rFonts w:ascii="Sylfaen" w:hAnsi="Sylfaen"/>
          <w:bCs/>
          <w:color w:val="000000" w:themeColor="text1"/>
        </w:rPr>
      </w:pPr>
      <w:r w:rsidRPr="008F65B4">
        <w:rPr>
          <w:rFonts w:ascii="Sylfaen" w:hAnsi="Sylfaen"/>
          <w:bCs/>
          <w:color w:val="000000" w:themeColor="text1"/>
        </w:rPr>
        <w:t>კლასტერის სწავლის შედეგები</w:t>
      </w:r>
      <w:r w:rsidR="00A270EB">
        <w:rPr>
          <w:rFonts w:ascii="Sylfaen" w:hAnsi="Sylfaen"/>
          <w:bCs/>
          <w:color w:val="000000" w:themeColor="text1"/>
        </w:rPr>
        <w:t xml:space="preserve"> იმგვარად არის </w:t>
      </w:r>
      <w:r w:rsidRPr="008F65B4">
        <w:rPr>
          <w:rFonts w:ascii="Sylfaen" w:hAnsi="Sylfaen"/>
          <w:bCs/>
          <w:color w:val="000000" w:themeColor="text1"/>
        </w:rPr>
        <w:t>ფორმულირებული, რომ იყოს გაზომვადი, მიღწევადი და რეალისტური. ისინი შეესაბამება შესაბამისი ციკლის NQF-ის აღმწერებს (VI დონე საბაკალავრო პროგრამებისთვის, VII დონე სამაგისტრო პროგრამებისთვის) და ასევე ბიზნეს ადმინისტრირების, მენეჯმენტის, ბიზნესანალიტიკისა და ჯანდაცვის მენეჯმენტის დარგობრივ მახასიათებლებს.  საბაკალავრო და სამაგისტრო საფეხურებს შორის პროგრესი მკაფიოდ იკვეთება კლასტერში არსებული ოთხი პროგრამული წყვილის ფარგლებში, სადაც მეორე ციკლის სწავლის შედეგები ასახავს უფრო ღრმა ანალიტიკურ, სტრატეგიულ და კვლევაზე ორიენტირებულ კომპეტენციებს, რომლებიც შეესაბამება NQF VII დონეზე მოსალოდნელ მოთხოვნებს.  2025 წლის 27 ოქტომბრის ოქმი ადასტურებს სწავლის შედეგების შემუშავების თანამშრომლობითი პროცესისადმი  ვალდებულებას, რომელშიც მონაწილეობას იღებენ აკადემიური, სამეცნიერო და მოწვეული პერსონალი, სტუდენტები, კურსდამთავრებულები და დამსაქმებლები; ამ ვალდებულების პრაქტიკული განხორციელება განხილულია კომპონენტი 1.4-ის ფარგლებში.</w:t>
      </w:r>
    </w:p>
    <w:p w14:paraId="5ECA21E7" w14:textId="77777777" w:rsidR="00952793" w:rsidRPr="008F65B4" w:rsidRDefault="00952793" w:rsidP="00952793">
      <w:pPr>
        <w:spacing w:after="0" w:line="240" w:lineRule="auto"/>
        <w:jc w:val="both"/>
        <w:rPr>
          <w:rFonts w:ascii="Sylfaen" w:hAnsi="Sylfaen"/>
          <w:b/>
          <w:bCs/>
          <w:color w:val="0070C0"/>
        </w:rPr>
      </w:pPr>
    </w:p>
    <w:p w14:paraId="0B839475"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
          <w:bCs/>
          <w:color w:val="0070C0"/>
        </w:rPr>
        <w:t xml:space="preserve">ინდივიდუალური შეფასება </w:t>
      </w:r>
    </w:p>
    <w:p w14:paraId="51E2F171" w14:textId="14DD13FC"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1 (საერთაშორისო ბიზნესის  საბაკალავრო</w:t>
      </w:r>
      <w:r w:rsidR="00A270EB">
        <w:rPr>
          <w:rFonts w:ascii="Sylfaen" w:hAnsi="Sylfaen"/>
          <w:b/>
          <w:bCs/>
          <w:color w:val="000000" w:themeColor="text1"/>
        </w:rPr>
        <w:t xml:space="preserve"> საგანმანათლებლო</w:t>
      </w:r>
      <w:r w:rsidRPr="008F65B4">
        <w:rPr>
          <w:rFonts w:ascii="Sylfaen" w:hAnsi="Sylfaen"/>
          <w:b/>
          <w:bCs/>
          <w:color w:val="000000" w:themeColor="text1"/>
        </w:rPr>
        <w:t xml:space="preserve"> პროგრამა)</w:t>
      </w:r>
    </w:p>
    <w:p w14:paraId="0A556AF3" w14:textId="40E6EF7F"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სწავლის შედეგები ჩამოყალიბებულია ბიზნესის ადმინისტრირების ბაკალავრის კვალიფიკაციის შესაბამისად და პროგრამის ექვს მიზანს გარდაქმნის კომპეტენციებად, რომლებიც მოიცავს საერთაშორისო ბიზნესის თეორიულ ცოდნას, ასევე გლობალურ ბაზრებსა და ბიზნესგარემოზე მოქმედი ეკონომიკური, პოლიტიკური, სამართლებრივი, კულტურული და ტექნოლოგიური ფაქტორების ანალიზსა და ინტერპრეტაციას. ცოდნის კატეგორია ხაზს უსვამს საერთაშორისო ბიზნესის სფეროში ფუნდამენტური თეორიების, პრინციპებისა და კონცეფციების განმარტებას მენეჯმენტის, მარკეტინგის, ფინანსების, ოპერაციების, ადამიანური რესურსების მართვის, ინოვაციისა და მეწარმეობის მიმართულებებით, ასევე გლობალური ბიზნესგარემოს ანალიტიკურ ინტერპრეტაციას.</w:t>
      </w:r>
    </w:p>
    <w:p w14:paraId="09F4992A" w14:textId="77777777" w:rsidR="00952793" w:rsidRPr="008F65B4" w:rsidRDefault="00952793" w:rsidP="00952793">
      <w:pPr>
        <w:spacing w:after="0" w:line="240" w:lineRule="auto"/>
        <w:jc w:val="both"/>
        <w:rPr>
          <w:rFonts w:ascii="Sylfaen" w:hAnsi="Sylfaen"/>
          <w:color w:val="000000" w:themeColor="text1"/>
        </w:rPr>
      </w:pPr>
    </w:p>
    <w:p w14:paraId="07A48C2B"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უნარების კატეგორია ავითარებს ანალიტიკურ, ციფრულ და კომუნიკაციურ კომპეტენციებს. სწავლის შედეგები მოიცავს რაოდენობრივი და თვისებრივი  მეთოდების გამოყენებას საერთაშორისო ბიზნესოპერაციების შეფასებისა და მტკიცებულებაზე დაფუძნებული გადაწყვეტილებების/რეკომენდაციების შემუშავებისთვის; თანამედროვე ბიზნესინსტრუმენტებისა და საინფორმაციო სისტემების გამოყენებას გადაწყვეტილების მიღების პროცესში; ტრანსსასაზღვრო ბიზნეს-რისკების იდენტიფიკაციასა და შემცირებას; ეთიკური საკითხების, სამართლებრივი შესაბამისობისა და მდგრადობის ინტეგრირებას სტრატეგიულ გადაწყვეტილებებში; საერთაშორისო ბიზნეს-სტრატეგიების შემუშავებას, მათ შორის ბაზარზე შესვლის გეგმების, ლოგისტიკისა და ფინანსური ინსტრუმენტების დიზაინს შედარებითი და კონკურენტული ანალიზის საფუძველზე; ეფექტურ ზეპირ და წერილობით კომუნიკაციას ინტერკულტურულ და პროფესიულ გარემოში; ასევე მულტიკულტურულ და მულტიდისციპლინურ გუნდებში თანამშრომლობას.</w:t>
      </w:r>
    </w:p>
    <w:p w14:paraId="4EA21208" w14:textId="77777777" w:rsidR="00952793" w:rsidRPr="008F65B4" w:rsidRDefault="00952793" w:rsidP="00952793">
      <w:pPr>
        <w:spacing w:after="0" w:line="240" w:lineRule="auto"/>
        <w:jc w:val="both"/>
        <w:rPr>
          <w:rFonts w:ascii="Sylfaen" w:hAnsi="Sylfaen"/>
          <w:color w:val="000000" w:themeColor="text1"/>
        </w:rPr>
      </w:pPr>
    </w:p>
    <w:p w14:paraId="3A9A9087"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ავტონომიისა და პასუხისმგებლობის კატეგორია მოიცავს დამოუკიდებელი კვლევითი ან პრაქტიკული დასკვნითი პროექტების შემუშავებასა და წარდგენას შესაბამისი მეთოდოლოგიების გამოყენებით და პერსონალური განვითარების გეგმის ფორმულირებას უწყვეტი პროფესიული ზრდისა და შემდგომი აკადემიური სწავლისათვის. სწავლის შედეგები შეესაბამება ეროვნული კვალიფიკაციის ჩარჩოს VI დონის აღწერილობებსა და ბიზნესის ადმინისტრირების დარგობრივ მახასიათებელს; მათი გაზომვა შესაძლებელია პროგრამაზე თანდარტთული შეფასების გეგმის მეშვეობით.</w:t>
      </w:r>
    </w:p>
    <w:p w14:paraId="56A759CB" w14:textId="77777777" w:rsidR="00952793" w:rsidRPr="008F65B4" w:rsidRDefault="00952793" w:rsidP="00952793">
      <w:pPr>
        <w:spacing w:after="0" w:line="240" w:lineRule="auto"/>
        <w:jc w:val="both"/>
        <w:rPr>
          <w:rFonts w:ascii="Sylfaen" w:hAnsi="Sylfaen"/>
          <w:color w:val="000000" w:themeColor="text1"/>
        </w:rPr>
      </w:pPr>
    </w:p>
    <w:p w14:paraId="6D2C96E9"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სასწავლო გეგმის რუკა ასახავს ეტაპობრივ პროგრესს, რომელიც იწყება შესავალი ეტაპით საბაზისო კურსებში (როგორიცაა „გლობალური მენეჯმენტის პრინციპები“, „კომპიუტერული აპლიკაციები და საინფორმაციო ტექნოლოგიები“, „გამოყენებითი კალკულუსი“, „მაკროეკონომიკური კალკულუსი“), გრძელდება გაღრმავების ეტაპით შუალედურ კურსებში („გლობალური ორგანიზაციების ფინანსების პრინციპები“, „მარკეტინგი და ბიზნესის ეფექტიანობა (performance)“, „მიკროეკონომიკური პრინციპები“, „საერთაშორისო ბიზნესის პრინციპები“) და სრულდება განმტკიცების ეტაპით ზედა დონის კურსებსა და სტაჟირებაში („მენეჯმენტი და სტრატეგია“, „გლობალური მეწარმეობა“, „სტაჟირება“).</w:t>
      </w:r>
      <w:r w:rsidRPr="008F65B4">
        <w:rPr>
          <w:rFonts w:ascii="Sylfaen" w:hAnsi="Sylfaen"/>
          <w:bCs/>
          <w:color w:val="000000" w:themeColor="text1"/>
        </w:rPr>
        <w:cr/>
      </w:r>
      <w:r w:rsidRPr="008F65B4">
        <w:rPr>
          <w:rFonts w:ascii="Sylfaen" w:hAnsi="Sylfaen"/>
          <w:bCs/>
          <w:color w:val="000000" w:themeColor="text1"/>
        </w:rPr>
        <w:br/>
        <w:t xml:space="preserve"> თითოეული სწავლის შედეგი ხორციელდება რამდენიმე კურსის მეშვეობით, რაც უზრუნველყოფს სასწავლო გეგმის მიერ შედეგების მიღწევის მხარდაჭერას.</w:t>
      </w:r>
    </w:p>
    <w:p w14:paraId="62A66480" w14:textId="77777777" w:rsidR="00952793" w:rsidRPr="008F65B4" w:rsidRDefault="00952793" w:rsidP="00952793">
      <w:pPr>
        <w:spacing w:after="0" w:line="240" w:lineRule="auto"/>
        <w:jc w:val="both"/>
        <w:rPr>
          <w:rFonts w:ascii="Sylfaen" w:hAnsi="Sylfaen"/>
          <w:color w:val="000000" w:themeColor="text1"/>
        </w:rPr>
      </w:pPr>
    </w:p>
    <w:p w14:paraId="246A6615" w14:textId="767EB772"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2 (გლობალური მენეჯმენტის საბაკალავრო</w:t>
      </w:r>
      <w:r w:rsidR="00A270EB">
        <w:rPr>
          <w:rFonts w:ascii="Sylfaen" w:hAnsi="Sylfaen"/>
          <w:b/>
          <w:bCs/>
          <w:color w:val="000000" w:themeColor="text1"/>
        </w:rPr>
        <w:t xml:space="preserve"> საგანმანათლებლო</w:t>
      </w:r>
      <w:r w:rsidRPr="008F65B4">
        <w:rPr>
          <w:rFonts w:ascii="Sylfaen" w:hAnsi="Sylfaen"/>
          <w:b/>
          <w:bCs/>
          <w:color w:val="000000" w:themeColor="text1"/>
        </w:rPr>
        <w:t xml:space="preserve"> პროგრამა)</w:t>
      </w:r>
    </w:p>
    <w:p w14:paraId="20DAF678"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სწავლის შედეგები ფორმულირებულია მენეჯმენტის ბაკალავრის კვალიფიკაციის შესაბამისად და ექვს პროგრამულ მიზანს გარდაქმნის თანამედროვე მენეჯმენტის თეორიასა და პრაქტიკაზე დაფუძნებულ კომპეტენციებად. ცოდნის კატეგორია ხაზს უსვამს თანამედროვე მენეჯმენტის თეორიებისა და ლიდერობის მიდგომების განმარტებასა და ანალიზს, ორგანიზაციის შიდა და გარე გარემოს ფორმირებაზე მოქმედი ადგილობრივი და გლობალური ფაქტორების გააზრებას, ბიზნესის, ეკონომიკური, სამართლებრივი და გეოპოლიტიკური გარემოს ანალიზსა და ინტერპრეტაციას, ასევე გლობალური ტენდენციების, მდგრადობის, ეთიკისა და კორპორაციული პასუხისმგებლობის კონტექსტში სტრატეგიული ალტერნატივების შეფასებას.</w:t>
      </w:r>
    </w:p>
    <w:p w14:paraId="0B2E0DF9" w14:textId="77777777" w:rsidR="00952793" w:rsidRPr="008F65B4" w:rsidRDefault="00952793" w:rsidP="00952793">
      <w:pPr>
        <w:spacing w:after="0" w:line="240" w:lineRule="auto"/>
        <w:jc w:val="both"/>
        <w:rPr>
          <w:rFonts w:ascii="Sylfaen" w:hAnsi="Sylfaen"/>
          <w:color w:val="000000" w:themeColor="text1"/>
        </w:rPr>
      </w:pPr>
    </w:p>
    <w:p w14:paraId="00DABBAA"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უნარების კატეგორია ავითარებს კვლევით, ციფრულ, საკომუნიკაციო, ლიდერულ და სამეწარმეო კომპეტენციებს. სწავლის შედეგები მოიცავს კვლევის განხორციელებას თვისებრივი და რაოდენობრივი მეთოდების გამოყენებით; ინფორმაციული და საკომუნიკაციო ტექნოლოგიების, ციფრული ინსტრუმენტებისა და მონაცემთა სისტემების გამოყენებას მტკიცებულებებზე დაფუძნებული გადაწყვეტილებების მისაღებად; დაინტერესებულ მხარეებთან ეფექტურ კომუნიკაციას ინტერკულტურული კომუნიკაციის სტრატეგიების მეშვეობით; ადგილობრივ და გლობალურ ორგანიზაციულ გარემოში პროექტების, ოპერაციებისა და სტრატეგიების განვითარებასა და განხორციელებაში მონაწილეობას; ასევე სამეწარმეო და ინტრაპრენერული კომპეტენციების გამოყენებას შესაძლებლობების იდენტიფიცირებისა და გლობალურ გარემოში მდგრადი ორგანიზაციული განვითარების მხარდასაჭერად.</w:t>
      </w:r>
    </w:p>
    <w:p w14:paraId="625E10B1" w14:textId="77777777" w:rsidR="00952793" w:rsidRPr="008F65B4" w:rsidRDefault="00952793" w:rsidP="00952793">
      <w:pPr>
        <w:spacing w:after="0" w:line="240" w:lineRule="auto"/>
        <w:jc w:val="both"/>
        <w:rPr>
          <w:rFonts w:ascii="Sylfaen" w:hAnsi="Sylfaen"/>
          <w:color w:val="000000" w:themeColor="text1"/>
        </w:rPr>
      </w:pPr>
    </w:p>
    <w:p w14:paraId="4DB34F63"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ავტონომიისა და პასუხისმგებლობის კატეგორია მოიცავს ლიდერობისა და გუნდური მუშაობის უნარების დემონსტრირებას რეალურ პროექტებში ჩართულობის გზით, ასევე სასწავლო საჭიროებების შეფასებასა და უწყვეტი პროფესიული განვითარების მიზნით ინდივიდუალური განვითარების გეგმის შემუშავებას.  სწავლის შედეგები შეესაბამება ეროვნული კვალიფიკაციის ჩარჩოს VI დონის აღწერილობებსა და მენეჯმენტის დარგობრივ მახასიათებელს; ისინი  საერთაშორისო ბიზნესისგან დიფერენციაციას ასახავს სამთავრობო, არასამთავრობო და კერძო ორგანიზაციებში უფრო ფართო ჩართულობით. </w:t>
      </w:r>
    </w:p>
    <w:p w14:paraId="72F95C48" w14:textId="77777777" w:rsidR="00952793" w:rsidRPr="008F65B4" w:rsidRDefault="00952793" w:rsidP="00952793">
      <w:pPr>
        <w:spacing w:after="0" w:line="240" w:lineRule="auto"/>
        <w:jc w:val="both"/>
        <w:rPr>
          <w:rFonts w:ascii="Sylfaen" w:hAnsi="Sylfaen"/>
          <w:color w:val="000000" w:themeColor="text1"/>
        </w:rPr>
      </w:pPr>
    </w:p>
    <w:p w14:paraId="635635C2"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 xml:space="preserve">სასწავლო გეგმის რუკა ასახავს ეტაპობრივ პროგრესს, რომელიც იწყება შესავალი ეტაპით საბაზისო კურსებში („გლობალური მენეჯმენტის პრინციპები“, „კოლეჯის ალგებრა“, „კომპიუტერული აპლიკაციები“), გრძელდება გაღრმავების ეტაპით  მენეჯმენტისა და ლიდერობის კურსებში („ორგანიზაციების ხელმძღვანელობა“, „ადამიანური რესურსების მართვა“, „ორგანიზაციული ქცევა“, „გლობალური ორგანიზაციების მარკეტინგის პრინციპები“) და სრულდება განმტკიცების ეტაპით ზედა დონის კურსებსა და სტაჟირებაში („მენეჯმენტი და სტრატეგია“, „გლობალური მეწარმეობა“, „პრობლემების გადაჭრა სტრატეგიული აზროვნების მეშვეობით“, „სტაჟირება“). რუკის შედგენა (მეფინგი) თითოეული პირდაპირი შეფასების წყაროს იდენტიფიცირების საშუალებას იძლევა და მხარს უჭერს მენეჯმენტზე ორიენტირებული სწავლის შედეგების ინტეგრირებულ მიღწევას.  </w:t>
      </w:r>
    </w:p>
    <w:p w14:paraId="7D593A33" w14:textId="77777777" w:rsidR="00952793" w:rsidRPr="008F65B4" w:rsidRDefault="00952793" w:rsidP="00952793">
      <w:pPr>
        <w:spacing w:after="0" w:line="240" w:lineRule="auto"/>
        <w:jc w:val="both"/>
        <w:rPr>
          <w:rFonts w:ascii="Sylfaen" w:hAnsi="Sylfaen"/>
          <w:color w:val="000000" w:themeColor="text1"/>
        </w:rPr>
      </w:pPr>
    </w:p>
    <w:p w14:paraId="631AB7DA" w14:textId="77777777" w:rsidR="00952793" w:rsidRPr="008F65B4" w:rsidRDefault="00952793" w:rsidP="00952793">
      <w:pPr>
        <w:spacing w:after="0" w:line="240" w:lineRule="auto"/>
        <w:jc w:val="both"/>
        <w:rPr>
          <w:rFonts w:ascii="Sylfaen" w:hAnsi="Sylfaen"/>
          <w:color w:val="000000" w:themeColor="text1"/>
        </w:rPr>
      </w:pPr>
    </w:p>
    <w:p w14:paraId="130C13D2" w14:textId="223F4979"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3 (</w:t>
      </w:r>
      <w:r w:rsidR="00AA637B" w:rsidRPr="008F65B4">
        <w:rPr>
          <w:rFonts w:ascii="Sylfaen" w:hAnsi="Sylfaen"/>
          <w:b/>
          <w:bCs/>
          <w:color w:val="000000" w:themeColor="text1"/>
        </w:rPr>
        <w:t>ბიზნესის საინფორმაციო სისტემები</w:t>
      </w:r>
      <w:r w:rsidR="00AA637B">
        <w:rPr>
          <w:rFonts w:ascii="Sylfaen" w:hAnsi="Sylfaen"/>
          <w:b/>
          <w:bCs/>
          <w:color w:val="000000" w:themeColor="text1"/>
        </w:rPr>
        <w:t xml:space="preserve">ს </w:t>
      </w:r>
      <w:r w:rsidRPr="008F65B4">
        <w:rPr>
          <w:rFonts w:ascii="Sylfaen" w:hAnsi="Sylfaen"/>
          <w:b/>
          <w:bCs/>
          <w:color w:val="000000" w:themeColor="text1"/>
        </w:rPr>
        <w:t>საბაკალავრო</w:t>
      </w:r>
      <w:r w:rsidR="00AA637B">
        <w:rPr>
          <w:rFonts w:ascii="Sylfaen" w:hAnsi="Sylfaen"/>
          <w:b/>
          <w:bCs/>
          <w:color w:val="000000" w:themeColor="text1"/>
        </w:rPr>
        <w:t xml:space="preserve"> საგანმანათლებლო</w:t>
      </w:r>
      <w:r w:rsidRPr="008F65B4">
        <w:rPr>
          <w:rFonts w:ascii="Sylfaen" w:hAnsi="Sylfaen"/>
          <w:b/>
          <w:bCs/>
          <w:color w:val="000000" w:themeColor="text1"/>
        </w:rPr>
        <w:t xml:space="preserve"> პროგრამა</w:t>
      </w:r>
      <w:r w:rsidR="00AA637B">
        <w:rPr>
          <w:rFonts w:ascii="Sylfaen" w:hAnsi="Sylfaen"/>
          <w:b/>
          <w:bCs/>
          <w:color w:val="000000" w:themeColor="text1"/>
        </w:rPr>
        <w:t>)</w:t>
      </w:r>
      <w:r w:rsidRPr="008F65B4">
        <w:rPr>
          <w:rFonts w:ascii="Sylfaen" w:hAnsi="Sylfaen"/>
          <w:b/>
          <w:bCs/>
          <w:color w:val="000000" w:themeColor="text1"/>
        </w:rPr>
        <w:t xml:space="preserve"> </w:t>
      </w:r>
    </w:p>
    <w:p w14:paraId="516108CC"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სწავლის შედეგები ჩამოყალიბებულია ბიზნესის ადმინისტრირების ბაკალავრის კვალიფიკაციის შესაბამისად და  პროგრამის ინტერდისციპლინურ პროფილს უწყობს ხელს.  ცოდნის კატეგორია მოიცავს ბიზნესის  ადმინისტრირების ფუნდამენტური თეორიებისა და კონცეფციების გააზრებას ბიზნესის საინფორმაციო სისტემების ძირითად პრინციპებთან ერთად, რომლებიც უზრუნველყოფს ორგანიზაციულ ეფექტიანობას; ბიზნესის გარემოს, ფუნქციური სფეროების, ბიზნეს პროცესებისა და საინფორმაციო სისტემების როლის აღწერას მენეჯერულ გადაწყვეტილებებსა და სტრატეგიულ დაგეგმვაში; ასევე მონაცემთა მართვის, ბიზნეს ინტელექტის, საწარმოო ინტეგრაციისა და ციფრული ტრანსფორმაციის განმსაზღვრელი ახალი ტექნოლოგიების კონცეფციების იდენტიფიკაციასა და ინტერპრეტაციას.</w:t>
      </w:r>
    </w:p>
    <w:p w14:paraId="129B6C14" w14:textId="77777777" w:rsidR="00952793" w:rsidRPr="008F65B4" w:rsidRDefault="00952793" w:rsidP="00952793">
      <w:pPr>
        <w:spacing w:after="0" w:line="240" w:lineRule="auto"/>
        <w:jc w:val="both"/>
        <w:rPr>
          <w:rFonts w:ascii="Sylfaen" w:hAnsi="Sylfaen"/>
          <w:color w:val="000000" w:themeColor="text1"/>
        </w:rPr>
      </w:pPr>
    </w:p>
    <w:p w14:paraId="6F8DF94E"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უნარების კატეგორია აერთიანებს ბიზნეს ადმინისტრირებისა და საინფორმაციო სისტემების კომპეტენციებს. სწავლის შედეგები მოიცავს პროექტების მართვის მეთოდოლოგიებისა და ინსტრუმენტების გამოყენებას IT-ზე დაფუძნებული ბიზნესგადაწყვეტილებების დაგეგმვისა და განხორციელებისთვის; ორგანიზაციული ოპერაციებისა და ბიზნეს პროცესების ანალიზს რაოდენობრივი და თვისებრივი მეთოდების გამოყენებით; ბიზნესთან დაკავშირებული რისკების იდენტიფიკაციას და ბიზნესის ღირებულებისა და ზრდის შეფასების მეთოდების გაანალიზებას; თანამედროვე კომუნიკაციისა და ინფორმაციული ტექნოლოგიების გამოყენებას, მათ შორის ინტეგრირებულ და კოლაბორაციულ სისტემებს; ინფორმაციული სისტემების დიზაინს, განვითარებასა და რედიზაინს, მონაცემებზე დაფუძნებული გადაწყვეტილებების მხარდაჭერის მიზნით; ბიზნესის  საინფორმაციო სისტემების შეფასებას ანალიტიკური და პრობლემების გადაჭრის ტექნიკების გამოყენებით; ასევე ბიზნეს ადმინისტრირების პროექტების შემუშავებასა და წარდგენას კონტექსტურად შესაბამის ფორმატებში.</w:t>
      </w:r>
    </w:p>
    <w:p w14:paraId="34A20E76" w14:textId="77777777" w:rsidR="00952793" w:rsidRPr="008F65B4" w:rsidRDefault="00952793" w:rsidP="00952793">
      <w:pPr>
        <w:spacing w:after="0" w:line="240" w:lineRule="auto"/>
        <w:jc w:val="both"/>
        <w:rPr>
          <w:rFonts w:ascii="Sylfaen" w:hAnsi="Sylfaen"/>
          <w:color w:val="000000" w:themeColor="text1"/>
        </w:rPr>
      </w:pPr>
    </w:p>
    <w:p w14:paraId="481198B6"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ავტონომიისა და პასუხისმგებლობის კატეგორია მოიცავს კორპორაციული სოციალური პასუხისმგებლობისა და ბიზნეს ეთიკის შეფასებას და ეთიკური ქცევის დემონსტრირებას ინტერდისციპლინურ და მულტიკულტურულ გუნდებში, ასევე პირადი სამოქმედო გეგმის განსაზღვრას თვითსწავლისა და პროფესიული განვითარებისათვის და უწყვეტ განათლებაში ჩართულობას ტექნოლოგიური და ორგანიზაციული ცვლილებებისადმი ადაპტაციის მიზნით. სწავლის შედეგები შეესაბამება ეროვნული კვალიფიკაციების ჩარჩოს VI დონის აღმწერებს და შეესაბამება მოთხოვნას, რომ ბიზნესის ადმინისტრირების კომპეტენციები დომინანტური დარჩეს BBA-თან შესაბამის ინტერდისციპლინურ პროგრამაში.</w:t>
      </w:r>
    </w:p>
    <w:p w14:paraId="661C61C5" w14:textId="77777777" w:rsidR="00952793" w:rsidRPr="008F65B4" w:rsidRDefault="00952793" w:rsidP="00952793">
      <w:pPr>
        <w:spacing w:after="0" w:line="240" w:lineRule="auto"/>
        <w:jc w:val="both"/>
        <w:rPr>
          <w:rFonts w:ascii="Sylfaen" w:hAnsi="Sylfaen"/>
          <w:color w:val="000000" w:themeColor="text1"/>
        </w:rPr>
      </w:pPr>
    </w:p>
    <w:p w14:paraId="69DFB2BB"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სასწავლო გეგმის რუკა ასახავს ეტაპობრივ პროგრესს, რომელიც იწყება შესავალი ეტაპით ორმაგი მიმართულების საბაზისო კურსებში („გლობალური მენეჯმენტის პრინციპები“, „კომპიუტერული აპლიკაციები“, „გამოყენებითი კალკულუსი“, „ინფორმაციული სისტემების შესავალი“), გრძელდება გაღრმავების ეტაპით შუალედურ კურსებში („ბიზნესის სტატისტიკა“, „ბუღალტრული ინფორმაციის გამოყენება I და II“, „მარკეტინგი და ბიზნესის ეფექტიანობა“, „ბიზნეს საინფორმაციო სისტემების განვითარება I და II“, „ბიზნეს მონაცემთა ბაზების კონცეფციები“) და სრულდება განმტკიცების ეტაპით მაღალი საფეხურის  კურსებში, სტაჟირებასა და სადიპლომო ნაშრომის კურსში („კიბერ-რისკების მართვა საწარმოო ბიზნესპროცესებში“, „ბიზნეს მონაცემთა ბაზის სისტემების განვითარება“, „ვებ ტექნოლოგიები საწარმოსთვის“, „სტაჟირება“, „სადიპლომო ნაშრომის კურსი“).</w:t>
      </w:r>
      <w:r w:rsidRPr="008F65B4">
        <w:rPr>
          <w:rFonts w:ascii="Sylfaen" w:hAnsi="Sylfaen"/>
          <w:bCs/>
          <w:color w:val="000000" w:themeColor="text1"/>
        </w:rPr>
        <w:cr/>
      </w:r>
      <w:r w:rsidRPr="008F65B4">
        <w:rPr>
          <w:rFonts w:ascii="Sylfaen" w:hAnsi="Sylfaen"/>
          <w:bCs/>
          <w:color w:val="000000" w:themeColor="text1"/>
        </w:rPr>
        <w:br/>
        <w:t xml:space="preserve"> რუკი შედგენა უზრუნველყოფს როგორც ბიზნეს ადმინისტრირების, ისე საინფორმაციო სისტემების სწავლის შედეგების მიკვლევადობას.</w:t>
      </w:r>
    </w:p>
    <w:p w14:paraId="45D8ACEA" w14:textId="77777777" w:rsidR="00952793" w:rsidRPr="008F65B4" w:rsidRDefault="00952793" w:rsidP="00952793">
      <w:pPr>
        <w:spacing w:after="0" w:line="240" w:lineRule="auto"/>
        <w:jc w:val="both"/>
        <w:rPr>
          <w:rFonts w:ascii="Sylfaen" w:hAnsi="Sylfaen"/>
          <w:color w:val="000000" w:themeColor="text1"/>
        </w:rPr>
      </w:pPr>
    </w:p>
    <w:p w14:paraId="246E65F3" w14:textId="5E32C7F1"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4 (</w:t>
      </w:r>
      <w:r w:rsidR="003C7EF4">
        <w:rPr>
          <w:rFonts w:ascii="Sylfaen" w:hAnsi="Sylfaen"/>
          <w:b/>
          <w:bCs/>
          <w:color w:val="000000" w:themeColor="text1"/>
        </w:rPr>
        <w:t>ლიდერობის</w:t>
      </w:r>
      <w:r w:rsidR="00AA637B" w:rsidRPr="008F65B4">
        <w:rPr>
          <w:rFonts w:ascii="Sylfaen" w:hAnsi="Sylfaen"/>
          <w:b/>
          <w:bCs/>
          <w:color w:val="000000" w:themeColor="text1"/>
        </w:rPr>
        <w:t xml:space="preserve"> და მენეჯმენტი</w:t>
      </w:r>
      <w:r w:rsidR="00AA637B">
        <w:rPr>
          <w:rFonts w:ascii="Sylfaen" w:hAnsi="Sylfaen"/>
          <w:b/>
          <w:bCs/>
          <w:color w:val="000000" w:themeColor="text1"/>
        </w:rPr>
        <w:t xml:space="preserve">ს </w:t>
      </w:r>
      <w:r w:rsidR="00A94F19">
        <w:rPr>
          <w:rFonts w:ascii="Sylfaen" w:hAnsi="Sylfaen"/>
          <w:b/>
          <w:bCs/>
          <w:color w:val="000000" w:themeColor="text1"/>
        </w:rPr>
        <w:t xml:space="preserve">აღმასრულებელი </w:t>
      </w:r>
      <w:r w:rsidRPr="008F65B4">
        <w:rPr>
          <w:rFonts w:ascii="Sylfaen" w:hAnsi="Sylfaen"/>
          <w:b/>
          <w:bCs/>
          <w:color w:val="000000" w:themeColor="text1"/>
        </w:rPr>
        <w:t xml:space="preserve">სამაგისტრო </w:t>
      </w:r>
      <w:r w:rsidR="00AA637B">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3A49E60E"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პროგრამის სწავლის შედეგები ჩამოყალიბებულია მენეჯმენტის მიმართულებით ბიზნესის ადმინისტრირების აღმასრულებელი მაგისტრის (Executive Master of Business Administration in Management) კვალიფიკაციის შესაბამისად და პროგრამის ექვს  მიზანს გარდაქმნის ეროვნული კვალიფიკაციების ჩარჩოს (NQF) VII დონის კომპეტენცებად. ცოდნისა და გაცნობიერების კატეგორია მოიცავს მენეჯმენტში მოწინავე, ინტერდისციპლინური ცოდნის გამოყენებას (სტრატეგია, ოპერაციებისა და მიწოდების ჯაჭვის მენეჯმენტი, ფინანსები, მარკეტინგი, ინოვაცია, ადამიანური კაპიტალი და ციფრული ტრანსფორმაცია), გლობალური ეკონომიკური, გეოპოლიტიკური, სამართლებრივი და კულტურული გარემოების ანალიზს და მათ გავლენას მულტინაციონალურ ბიზნეს ოპერაციებზე, ასევე მდგრადობის, ეთიკისა და სოციალური პასუხისმგებლობის ღრმა გააზრებას საერთაშორისო ბიზნეს პრაქტიკაში. </w:t>
      </w:r>
    </w:p>
    <w:p w14:paraId="400B8B91" w14:textId="77777777" w:rsidR="00952793" w:rsidRPr="008F65B4" w:rsidRDefault="00952793" w:rsidP="00952793">
      <w:pPr>
        <w:spacing w:after="0" w:line="240" w:lineRule="auto"/>
        <w:jc w:val="both"/>
        <w:rPr>
          <w:rFonts w:ascii="Sylfaen" w:hAnsi="Sylfaen"/>
          <w:color w:val="000000" w:themeColor="text1"/>
        </w:rPr>
      </w:pPr>
    </w:p>
    <w:p w14:paraId="15F60368"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უნარების კატეგორია ავითარებს სტრატეგიულ, ლიდერულ, პროექტების მართვისა და კვლევით კომპეტენციებს. სწავლის შედეგები მოიცავს სტრატეგიული ალტერნატივებისა და ბიზნესმოდელების შეფასებას ფინანსური, საბაზრო და შესრულების ანალიზის ინსტრუმენტების გამოყენებით; ინოვაციური გადაწყვეტილებებისა და სამეწარმეო ინიციატივების შექმნას, რომლებიც მორგებულია საერთაშორისო და ციფრულ ბიზნესკონტექსტზე; მულტიკულტურული და ფუნქციურად დივერსიფიცირებული გუნდების ეფექტიან ხელმძღვანელობას ტრანსსასაზღვრო გარემოში; გლობალური პროექტების, ოპერაციებისა და მიწოდების ჯაჭვების მართვას თანამედროვე პროექტების მართვისა და Agile მეთოდოლოგიების გამოყენებით; ასევე გამოყენებითი კვლევისა და საკონსულტაციო პროექტების განხორციელებას, რომლებიც აერთიანებს ხარისხობრივ და რაოდენობრივ მეთოდებს, და მიღებული შედეგების კომუნიკაციას სხვადასხვა დაინტერესებულ მხარესთან.</w:t>
      </w:r>
    </w:p>
    <w:p w14:paraId="19ED7C6F" w14:textId="77777777" w:rsidR="00952793" w:rsidRPr="008F65B4" w:rsidRDefault="00952793" w:rsidP="00952793">
      <w:pPr>
        <w:spacing w:after="0" w:line="240" w:lineRule="auto"/>
        <w:jc w:val="both"/>
        <w:rPr>
          <w:rFonts w:ascii="Sylfaen" w:hAnsi="Sylfaen"/>
          <w:color w:val="000000" w:themeColor="text1"/>
        </w:rPr>
      </w:pPr>
    </w:p>
    <w:p w14:paraId="46CB6506"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ავტონომიისა და პასუხისმგებლობის კატეგორია მოიცავს დამოუკიდებელი, ეთიკურად და სამართლებრივად გამყარებული აღმასრულებელი გადაწყვეტილებების მიღებას, რომლებიც აბალანსებს რისკს, დაინტერესებული მხარეების ინტერესებსა და გრძელვადიან ზემოქმედებას; ასევე პირადი და გუნდური პროფესიული განვითარების სტრატეგიების კრიტიკულ შეფასებასა და განხორციელებას, რაც გულისხმობს თვითრეფლექსიას, ადაპტირებადობას, მენტორობას და ორგანიზაციებში უწყვეტი განათლებისა და შესაძლებლობების განვითარებისადმი ერთგულებას. სწავლის შედეგები შეესაბამება ეროვნული კვალიფიკაციების ჩარჩოს VII დონის აღმწერებსა და მენეჯმენტის დარგობრივ მახასიათებელს მეორე საფეხურისთვის. </w:t>
      </w:r>
    </w:p>
    <w:p w14:paraId="03EF6196" w14:textId="77777777" w:rsidR="00952793" w:rsidRPr="008F65B4" w:rsidRDefault="00952793" w:rsidP="00952793">
      <w:pPr>
        <w:spacing w:after="0" w:line="240" w:lineRule="auto"/>
        <w:jc w:val="both"/>
        <w:rPr>
          <w:rFonts w:ascii="Sylfaen" w:hAnsi="Sylfaen"/>
          <w:color w:val="000000" w:themeColor="text1"/>
        </w:rPr>
      </w:pPr>
    </w:p>
    <w:p w14:paraId="117F7922"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ექსპერტთა ჯგუფი აღნიშნავს, რომ გამოყენებით კვლევასა და საკონსულტაციო პროექტებთან დაკავშირებული უნარების სწავლის შედეგი (მე-8) წარმოადგენს NQF VII დონის მოთხოვნის — კვლევითი კომპეტენციის დემონსტრირების — დასაბუთების ბუნებრივ წყაროს.  მისი სტრუქტურული ინტეგრირება სასწავლო გეგმაში, კვლევის, სადიპლომო პროექტის, ნაშრომის ან სტაჟირების სპეციალური კომპონენტის არარსებობის პირობებში, განხილულია კომპონენტი 1.4-ის ფარგლებში. სასწავლო გეგმის რუკა, სხვა მხრივ, აჩვენებს დარჩენილი სწავლის შედეგების თანმიმდევრულ განხორციელებას  ცხრა სავალდებულო კურსის, სავალდებულო-არჩევითი კურსისა და თავისუფალი არჩევითი კურსის ფარგლებში.</w:t>
      </w:r>
    </w:p>
    <w:p w14:paraId="6256C552" w14:textId="77777777" w:rsidR="00952793" w:rsidRPr="008F65B4" w:rsidRDefault="00952793" w:rsidP="00952793">
      <w:pPr>
        <w:spacing w:after="0" w:line="240" w:lineRule="auto"/>
        <w:jc w:val="both"/>
        <w:rPr>
          <w:rFonts w:ascii="Sylfaen" w:hAnsi="Sylfaen"/>
          <w:color w:val="000000" w:themeColor="text1"/>
        </w:rPr>
      </w:pPr>
    </w:p>
    <w:p w14:paraId="35DCCEEE" w14:textId="2E192BE4"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5 (</w:t>
      </w:r>
      <w:r w:rsidR="00A94F19" w:rsidRPr="008F65B4">
        <w:rPr>
          <w:rFonts w:ascii="Sylfaen" w:hAnsi="Sylfaen"/>
          <w:b/>
          <w:bCs/>
          <w:color w:val="000000" w:themeColor="text1"/>
        </w:rPr>
        <w:t>გლობალური მენეჯმენტი</w:t>
      </w:r>
      <w:r w:rsidR="00A94F19">
        <w:rPr>
          <w:rFonts w:ascii="Sylfaen" w:hAnsi="Sylfaen"/>
          <w:b/>
          <w:bCs/>
          <w:color w:val="000000" w:themeColor="text1"/>
        </w:rPr>
        <w:t xml:space="preserve">ს </w:t>
      </w:r>
      <w:r w:rsidRPr="008F65B4">
        <w:rPr>
          <w:rFonts w:ascii="Sylfaen" w:hAnsi="Sylfaen"/>
          <w:b/>
          <w:bCs/>
          <w:color w:val="000000" w:themeColor="text1"/>
        </w:rPr>
        <w:t xml:space="preserve">სამაგისტრო </w:t>
      </w:r>
      <w:r w:rsidR="00A94F19">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72FB48C4" w14:textId="16B594E9"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სწავლის შედეგები ჩამოყალიბებულია მენეჯმენტის მაგისტრის კვალიფიკაციის შესაბამისად და პროგრამის ხუთ მიზანს გარდაქმნის ეროვნული კვალიფიკაციების ჩარჩოს (NQF) VII დონის კომპეტენციებად.  ცოდნისა და გაცნობიერების კატეგორია მოიცავს ორგანიზაციულ სტრუქტურებს, სტრატეგიებს, ბიზნესმოდელებს, მმართველობასა და ხარისხის მართვის სისტემებს შორის ურთიერთკავშირების ანალიზს, მენეჯმენტის, ეკონომიკური, მარაგულირებელი და მდგრადობის ჩარჩოების ინტეგრირების გზით, ორგანიზაციული გამოწვევების იდენტიფიცირებისა და სტრატეგიული, ინოვაციური  რეაგირების მიზნით; ასევე მოიცავს ადამიანური რესურსების მართვის პრინციპებისა და მოწინავე ლიდერული პრაქტიკების გამოყენებას მოქნილი, მაღალეფექტიანი და მრავალფეროვანი გუნდების განვითარებისათვის.</w:t>
      </w:r>
    </w:p>
    <w:p w14:paraId="2D236BE9" w14:textId="77777777" w:rsidR="00952793" w:rsidRPr="008F65B4" w:rsidRDefault="00952793" w:rsidP="00952793">
      <w:pPr>
        <w:spacing w:after="0" w:line="240" w:lineRule="auto"/>
        <w:jc w:val="both"/>
        <w:rPr>
          <w:rFonts w:ascii="Sylfaen" w:hAnsi="Sylfaen"/>
          <w:color w:val="000000" w:themeColor="text1"/>
        </w:rPr>
      </w:pPr>
    </w:p>
    <w:p w14:paraId="42EF81EA"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უნარების კატეგორია ავითარებს მოწინავე მენეჯმენტის, მარკეტინგის, ფინანსების, მეწარმეობისა და კვლევით კომპეტენციებს. სწავლის შედეგები მოიცავს მაღალი დონის მენეჯმენტის ჩარჩოების, მენეჯმენტის საინფორმაციო სისტემებისა და ხელოვნურ ინტელექტზე დაფუძნებული ინსტრუმენტების გამოყენებას გლობალური მიწოდების ჯაჭვის სისტემების დიზაინისა და ოპტიმიზაციისთვის; კონკურენტული გარემოსა და ბაზრის ანალიტიკის შეფასებას მონაცემებზე დაფუძნებული მარკეტინგის, ელექტრონული კომერციისა და გაყიდვების ინიციატივების შემუშავებისა და განხორციელების მიზნით; ორგანიზაციული განვითარების პროცესების, პროექტების, ფინანსური და რისკების მართვის სისტემებისა და ციფრული ტრანსფორმაციის ინიციატივების შეფასებას ფინანსური, საბუღალტრო და რისკების მართვის ჩარჩოების გამოყენებით; ინოვაციური ბიზნესმოდელებისა და სამეწარმეო სტრატეგიების შემუშავებას; ასევე დამოუკიდებელი კვლევის განხორციელებას თვისებრივი და რაოდენობრივი მიდგომების გამოყენებით, მათ შორის მონაცემთა ანალიტიკითა და ციფრული მეთოდოლოგიებიღ, რაც მოიცავს კვლევის დიზაინის, ეთიკური დასტურის მიღების, მონაცემთა შეგროვების, ანალიზისა და მტკიცებულებებზე დაფუძნებული რეკომენდაციების წარმოდგენის კომპეტენციას.</w:t>
      </w:r>
    </w:p>
    <w:p w14:paraId="7957D7A7"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ავტონომიისა და პასუხისმგებლობის კატეგორია მოიცავს გუნდურ პროექტებში ეფექტიანი ინტერკულტურული კომუნიკაციის, თანამშრომლობისა და ლიდერობის უნარების დემონსტრირებას, ასევე გლობალური მენეჯმენტის კონტექსტში კომპლექსური ეთიკური დილემებისა და ლიდერული პასუხისმგებლობების შეფასებას. სწავლის შედეგები შეესაბამება კვალიფიკაციების ეროვნული ჩარჩოს VII დონის აღმწერებსა და მენეჯმენტის დარგობრივ მახასიათებელს, ხოლო დამოუკიდებელი კვლევითი კომპეტენციის გათვალისწინება ასახავს სამაგისტრო კვლევითი პროექტის, როგორც დამამთავრებელი კომპონენტის ინტეგრაციას.</w:t>
      </w:r>
    </w:p>
    <w:p w14:paraId="39F92638" w14:textId="77777777" w:rsidR="00952793" w:rsidRPr="008F65B4" w:rsidRDefault="00952793" w:rsidP="00952793">
      <w:pPr>
        <w:spacing w:after="0" w:line="240" w:lineRule="auto"/>
        <w:jc w:val="both"/>
        <w:rPr>
          <w:rFonts w:ascii="Sylfaen" w:hAnsi="Sylfaen"/>
          <w:color w:val="000000" w:themeColor="text1"/>
        </w:rPr>
      </w:pPr>
    </w:p>
    <w:p w14:paraId="263BF242" w14:textId="5BACD0AC"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სასწავლო გეგმის რუკა ასახავს სწავლის შედეგების ეტაპობრივ განვითარებას, რომელიც იწყება შესავლის დონით პირველ სემესტრში (კურსები: „გლობალური აღრიცხვა: რიცხვებზე დაფუძნებული მართვა“, „მონაცემთა ანალიტიკა და ციფრული ტრანსფორმაცია გლობალურ გარემოში</w:t>
      </w:r>
      <w:r w:rsidR="00A94F19">
        <w:rPr>
          <w:rFonts w:ascii="Sylfaen" w:hAnsi="Sylfaen"/>
          <w:bCs/>
          <w:color w:val="000000" w:themeColor="text1"/>
        </w:rPr>
        <w:t>“, „</w:t>
      </w:r>
      <w:r w:rsidRPr="008F65B4">
        <w:rPr>
          <w:rFonts w:ascii="Sylfaen" w:hAnsi="Sylfaen"/>
          <w:bCs/>
          <w:color w:val="000000" w:themeColor="text1"/>
        </w:rPr>
        <w:t xml:space="preserve">რესურსების განვითარება ორგანიზაციებში“), გრძელდება მეორე და მესამე სემესტრებში გაღრმავების დონით (კურსები: „გლობალური მარკეტინგი ციფრულ ეპოქაში“, „ოპერაციებისა და მიწოდების ჯაჭვის მართვა“, „ადამიანების, გუნდებისა და ორგანიზაციების ლიდერობა“, „გლობალურ და რეგიონულ ბიზნესგარემოში ნავიგაცია“, „აღწერითი და პროგნოზული ანალიტიკა“, „მონაცემებზე დაფუძნებული ხარისხის მართვა“) და სრულდება მეოთხე სემესტრში განმტკიცების დონით პრაქტიკუმისა და სამაგისტრო კვლევითი პროექტის ფარგლებში. შედგენილი რუკა მოწმობს, რომ კვლევაზე ორიენტირებული სწავლის შედეგები დასკვნით კომპონენტებს ეფუძნება. </w:t>
      </w:r>
    </w:p>
    <w:p w14:paraId="64C9A57E" w14:textId="77777777" w:rsidR="00952793" w:rsidRPr="008F65B4" w:rsidRDefault="00952793" w:rsidP="00952793">
      <w:pPr>
        <w:spacing w:after="0" w:line="240" w:lineRule="auto"/>
        <w:jc w:val="both"/>
        <w:rPr>
          <w:rFonts w:ascii="Sylfaen" w:hAnsi="Sylfaen"/>
          <w:color w:val="000000" w:themeColor="text1"/>
        </w:rPr>
      </w:pPr>
    </w:p>
    <w:p w14:paraId="26DEB29C" w14:textId="1E4B13D7"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6 (</w:t>
      </w:r>
      <w:r w:rsidR="00A94F19" w:rsidRPr="008F65B4">
        <w:rPr>
          <w:rFonts w:ascii="Sylfaen" w:hAnsi="Sylfaen"/>
          <w:b/>
          <w:bCs/>
          <w:color w:val="000000" w:themeColor="text1"/>
        </w:rPr>
        <w:t>ჯანდაცვის პოლიტიკ</w:t>
      </w:r>
      <w:r w:rsidR="00ED2BCF">
        <w:rPr>
          <w:rFonts w:ascii="Sylfaen" w:hAnsi="Sylfaen"/>
          <w:b/>
          <w:bCs/>
          <w:color w:val="000000" w:themeColor="text1"/>
        </w:rPr>
        <w:t>ის</w:t>
      </w:r>
      <w:r w:rsidR="00A94F19" w:rsidRPr="008F65B4">
        <w:rPr>
          <w:rFonts w:ascii="Sylfaen" w:hAnsi="Sylfaen"/>
          <w:b/>
          <w:bCs/>
          <w:color w:val="000000" w:themeColor="text1"/>
        </w:rPr>
        <w:t>ა და მენეჯმენტი</w:t>
      </w:r>
      <w:r w:rsidR="00A94F19">
        <w:rPr>
          <w:rFonts w:ascii="Sylfaen" w:hAnsi="Sylfaen"/>
          <w:b/>
          <w:bCs/>
          <w:color w:val="000000" w:themeColor="text1"/>
        </w:rPr>
        <w:t xml:space="preserve">ს </w:t>
      </w:r>
      <w:r w:rsidRPr="008F65B4">
        <w:rPr>
          <w:rFonts w:ascii="Sylfaen" w:hAnsi="Sylfaen"/>
          <w:b/>
          <w:bCs/>
          <w:color w:val="000000" w:themeColor="text1"/>
        </w:rPr>
        <w:t>სამაგისტრო</w:t>
      </w:r>
      <w:r w:rsidR="00A94F19">
        <w:rPr>
          <w:rFonts w:ascii="Sylfaen" w:hAnsi="Sylfaen"/>
          <w:b/>
          <w:bCs/>
          <w:color w:val="000000" w:themeColor="text1"/>
        </w:rPr>
        <w:t xml:space="preserve"> საგანმანათლებლო </w:t>
      </w:r>
      <w:r w:rsidRPr="008F65B4">
        <w:rPr>
          <w:rFonts w:ascii="Sylfaen" w:hAnsi="Sylfaen"/>
          <w:b/>
          <w:bCs/>
          <w:color w:val="000000" w:themeColor="text1"/>
        </w:rPr>
        <w:t xml:space="preserve"> პროგრამა)</w:t>
      </w:r>
    </w:p>
    <w:p w14:paraId="4876CA5C"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სწავლის შედეგები ფორმულირებულია ჯანდაცვის მენეჯმენტში მეცნიერების მაგისტრის კვალიფიკაციის შესაბამისად და პროგრამის შვიდ მიზანს გარდაქმნის ეროვნული კვალიფიკაციების ჩარჩოს (NQF) VII დონის კომპეტენციებად. ცოდნისა და გაცნობიერების კატეგორია მოიცავს მენეჯმენტის, ლიდერობისა და ჯანდაცვის სისტემების სფეროში მოწინავე თეორიების, მოდელებისა და კონცეფციების კრიტიკულ ანალიზსა და სინთეზს, ადგილობრივი და გლობალური ჯანდაცვის კონტექსტში ორგანიზაციული ქცევის, ორგანიზაციული სტრუქტურებისა და მმართველობის მექანიზმების ახსნისა და შეფასების მიზნით; ჯანმრთელობის დაცვის სისტემების დაგეგმვასა და განვითარებაში სტრატეგიული მენეჯმენტის, მდგრადობის, ეთიკის, ინოვაციისა და სოციალური პასუხისმგებლობის პრინციპების სიღრმისეულ გააზრებას; ასევე ჯანმრთელობის დაცვის პოლიტიკის, ეკონომიკური პრინციპებისა და მარეგულირებელი ჩარჩოების ინტერპრეტაციასა და ანალიზს.</w:t>
      </w:r>
    </w:p>
    <w:p w14:paraId="103E1466" w14:textId="77777777" w:rsidR="00952793" w:rsidRPr="008F65B4" w:rsidRDefault="00952793" w:rsidP="00952793">
      <w:pPr>
        <w:spacing w:after="0" w:line="240" w:lineRule="auto"/>
        <w:jc w:val="both"/>
        <w:rPr>
          <w:rFonts w:ascii="Sylfaen" w:hAnsi="Sylfaen"/>
          <w:color w:val="000000" w:themeColor="text1"/>
        </w:rPr>
      </w:pPr>
    </w:p>
    <w:p w14:paraId="38A152E3"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უნარების კატეგორია აერთიანებს მენეჯმენტს ჯანდაცვის სფეროს სპეციფიკურ კომპეტენციებთან. სწავლის შედეგები მოიცავს მოწინავე მეთოდებისა და ინსტრუმენტების გამოყენებას ჯანდაცვის ოპერაციების, ლოგისტიკური პროცესებისა და მომსახურების მიწოდების პროცესების დაგეგმვის, მართვისა და ოპტიმიზაციისთვის; ფინანსური და რისკების მართვის სისტემების დაგეგმვას, შეფასებასა და კონტროლს ანალიტიკურ და კვლევაზე დაფუძნებული ინსტრუმენტების გამოყენებით; გამოყენებითი ან პრაქტიკაზე დაფუძნებული კვლევის დაგეგმვასა და განხორციელებას თვისებრივი და რაოდენობრივი მეთოდოლოგიების გამოყენებით, ჯანდაცვის მენეჯმენტსა და პოლიტიკაში მტკიცებულებებზე დაფუძნებული გადაწყვეტილებებისა და ინოვაციების შემუშავების მიზნით; ასევე ციფრული ტექნოლოგიების, ინფორმაციულ-საკომუნიკაციო ტექნოლოგიების (ICT) სისტემებისა და მონაცემთა ანალიტიკის გამოყენებას კლინიკური და მენეჯერული გადაწყვეტილებების მიღებისა და უწყვეტი გაუმჯობესების უზრუნველსაყოფად.</w:t>
      </w:r>
    </w:p>
    <w:p w14:paraId="1FF5B365" w14:textId="77777777" w:rsidR="00952793" w:rsidRPr="008F65B4" w:rsidRDefault="00952793" w:rsidP="00952793">
      <w:pPr>
        <w:spacing w:after="0" w:line="240" w:lineRule="auto"/>
        <w:jc w:val="both"/>
        <w:rPr>
          <w:rFonts w:ascii="Sylfaen" w:hAnsi="Sylfaen"/>
          <w:color w:val="000000" w:themeColor="text1"/>
        </w:rPr>
      </w:pPr>
    </w:p>
    <w:p w14:paraId="2FEFF6DE"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ავტონომიისა და პასუხისმგებლობის კატეგორია მოიცავს მრავალფეროვანი ინტერდისციპლინური გუნდების ხელმძღვანელობას, მოტივაციასა და განვითარებას ინკლუზიურ, მტკიცებულებებზე დაფუძნებულ ლიდერულ პრაქტიკებზე დაყრდნობით; მულტიკულტურულ და ინტერდისციპლინურ ჯანდაცვის გარემოში დაინტერესებულ მხარეებთან ეფექტიან კომუნიკაციასა და თანამშრომლობას; ასევე ჯანდაცვის მენეჯმენტის სფეროში ეთიკური დილემებისა და პროფესიული პასუხისმგებლობების შეფასებას.  სწავლის შედეგები შეესაბამება კვალიფიკაციების ეროვნული ჩარცოს VII დონის აღმწერებს და მენეჯმენტის სფეროს დარგობრივ მახასიათებელს,  რომელიც ჯანდაცვის მენეჯმენტის დარგობრივ სპეციალიზაციასთან მიმართებით გამოიყენება.</w:t>
      </w:r>
    </w:p>
    <w:p w14:paraId="23DE7FF0" w14:textId="77777777" w:rsidR="00952793" w:rsidRPr="008F65B4" w:rsidRDefault="00952793" w:rsidP="00952793">
      <w:pPr>
        <w:spacing w:after="0" w:line="240" w:lineRule="auto"/>
        <w:jc w:val="both"/>
        <w:rPr>
          <w:rFonts w:ascii="Sylfaen" w:hAnsi="Sylfaen"/>
          <w:color w:val="000000" w:themeColor="text1"/>
        </w:rPr>
      </w:pPr>
    </w:p>
    <w:p w14:paraId="29DED322" w14:textId="77777777" w:rsidR="00952793" w:rsidRPr="008F65B4" w:rsidRDefault="00952793" w:rsidP="00952793">
      <w:pPr>
        <w:spacing w:after="0" w:line="240" w:lineRule="auto"/>
        <w:jc w:val="both"/>
        <w:rPr>
          <w:rFonts w:ascii="Sylfaen" w:hAnsi="Sylfaen"/>
          <w:color w:val="000000" w:themeColor="text1"/>
        </w:rPr>
      </w:pPr>
      <w:r w:rsidRPr="008F65B4">
        <w:rPr>
          <w:rFonts w:ascii="Sylfaen" w:hAnsi="Sylfaen"/>
          <w:bCs/>
          <w:color w:val="000000" w:themeColor="text1"/>
        </w:rPr>
        <w:t>სასწავლო გეგმის რუკა ასახავს სწავლის შედეგების ეტაპობრივ განვითარებას, რომელიც აერთიანებს მენეჯმენტის ძირითად ბირთვს (კურსები: „გლობალური ლიდერობა და პიროვნული განვითარება“, „სტრატეგია კონკურენტულ გარემოში“, „ოპერაციებისა და მიწოდების ჯაჭვის მართვა“, „გლობალური მარკეტინგი ციფრულ ეპოქაში“, „გლობალური აღრიცხვა და ფინანსური მენეჯმენტი“) და ჯანდაცვის სფეროს სპეციალიზებულ კურსებს (კურსები: „ჯანმდაცვის გლობალური სისტემები“, „მოსახლეობის ჯანმრთელობის მონაცემთა მართვა და ანალიზი“, „მოსახლეობის ჯანმრთელობა“, „ჯანმრთელობის ეკონომიკა და პოლიტიკა“, „ჯანდაცვის ტრანსფორმაცია და ლიდერობა“, „ჯანმრთელობის პოლიტიკა და თანასწორობა“, „ჯანმდაცვის პოლიტიკა და ინოვაცია“, „პაციენტზე ორიენტირებული ზრუნვა“). კვლევაზე ორიენტირებული სწავლის შედეგები მყარად არის ინტეგრირებული კვლევის დიზაინის სპეციალურ კურსში (GTD 505), კვლევით და დასკვნით პროექტში (HCD 592/550/492) და სამაგისტრო ნაშრომში  (12 ECTS), რომლებიც ერთობლივად ქმნიან მნიშვნელოვან  კვლევით ბლოკს.</w:t>
      </w:r>
    </w:p>
    <w:p w14:paraId="64569AFD" w14:textId="77777777" w:rsidR="00952793" w:rsidRPr="008F65B4" w:rsidRDefault="00952793" w:rsidP="00952793">
      <w:pPr>
        <w:spacing w:after="0" w:line="240" w:lineRule="auto"/>
        <w:jc w:val="both"/>
        <w:rPr>
          <w:rFonts w:ascii="Sylfaen" w:hAnsi="Sylfaen"/>
          <w:color w:val="000000" w:themeColor="text1"/>
        </w:rPr>
      </w:pPr>
    </w:p>
    <w:p w14:paraId="6984BB5E" w14:textId="63B6C0CB" w:rsidR="00952793" w:rsidRPr="008F65B4" w:rsidRDefault="00952793" w:rsidP="00952793">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7 (</w:t>
      </w:r>
      <w:r w:rsidR="00A94F19" w:rsidRPr="008F65B4">
        <w:rPr>
          <w:rFonts w:ascii="Sylfaen" w:hAnsi="Sylfaen"/>
          <w:b/>
          <w:bCs/>
          <w:color w:val="000000" w:themeColor="text1"/>
        </w:rPr>
        <w:t>ბიზნესის ანალიტიკ</w:t>
      </w:r>
      <w:r w:rsidR="00A94F19">
        <w:rPr>
          <w:rFonts w:ascii="Sylfaen" w:hAnsi="Sylfaen"/>
          <w:b/>
          <w:bCs/>
          <w:color w:val="000000" w:themeColor="text1"/>
        </w:rPr>
        <w:t xml:space="preserve">ის </w:t>
      </w:r>
      <w:r w:rsidRPr="008F65B4">
        <w:rPr>
          <w:rFonts w:ascii="Sylfaen" w:hAnsi="Sylfaen"/>
          <w:b/>
          <w:bCs/>
          <w:color w:val="000000" w:themeColor="text1"/>
        </w:rPr>
        <w:t xml:space="preserve">სამაგისტრო </w:t>
      </w:r>
      <w:r w:rsidR="00A94F19">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2414EEB9"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პროგრამის სწავლის შედეგები ჩამოყალიბებულია ბიზნეს ანალიტიკაში მეცნიერების მაგისტრის კვალიფიკაციის შესაბამისად და პროგრამის ხუთ მიზანს გარდაქმნის ეროვნული კვალიფიკაციების ჩარჩოს (NQF) VII დონის კომპეტენციებად.  ცოდნის კატეგორია მოიცავს ბიზნესის, ეკონომიკის, ტექნოლოგიებისა და მენეჯმენტის მეცნიერებების მულტიდისციპლინურ კონცეფციებს, რომლებიც საფუძვლად უდევს ინტეგრირებულ ანალიტიკურ სტრატეგიებს; ბიზნეს ანალიტიკის მოწინავე თეორიების, მოდელებისა და კონცეფციების კრიტიკულ შეფასებას, მონაცემთა მეცნიერებასა და გადაწყვეტილების მიღების ანალიტიკას, ასევე მონაცემთა მმართველობის, მარეგულირებელი შესაბამისობისა და ეთიკური სტანდარტების ინტერპრეტაციასა და შეფასებას მონაცემთა მართვის, კონფიდენციალურობისა და ანალიტიკის პასუხისმგებლიანი გამოყენების შესახებ.</w:t>
      </w:r>
    </w:p>
    <w:p w14:paraId="5217066C" w14:textId="77777777" w:rsidR="00952793" w:rsidRPr="008F65B4" w:rsidRDefault="00952793" w:rsidP="00952793">
      <w:pPr>
        <w:spacing w:after="0" w:line="240" w:lineRule="auto"/>
        <w:jc w:val="both"/>
        <w:rPr>
          <w:rFonts w:ascii="Sylfaen" w:hAnsi="Sylfaen"/>
          <w:color w:val="000000" w:themeColor="text1"/>
          <w:lang w:val="en-GB"/>
        </w:rPr>
      </w:pPr>
    </w:p>
    <w:p w14:paraId="585E478E"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უნარების კატეგორია ავითარებს მოწინავე რაოდენობრივ, სტატისტიკურ და გამოთვლით კომპეტენციებს. სწავლის შედეგები მოიცავს მოწინავე რაოდენობრივი, სტატისტიკური და გამოთვლითი მეთოდების (პროგნოზული მოდელირება, მანქანური სწავლება, ოპტიმიზაცია) გამოყენებას კომპლექსური და დიდი მოცულობის მონაცემებიდან ღირებული ანალიტიკური დასკვნების გამოსატანად; მონაცემებზე დაფუძნებული მიდგომების გამოყენებით ორგანიზაციული პრობლემების ანალიზსა და ისეთi მტკიცებულებებზე დაფუძნებული ბიზნესსტრატეგიების შემუშავებას, რომლებიც ქმნის გაზომვად ღირებულებას; დამოუკიდებელი და გუნდური გამოყენებითი კვლევებისა და პროექტების განხორციელებას მკაცრ მეთოდოლოგიურ ჩარჩოებზე დაყრდნობით; ასევე ორგანიზაციის საქმიანობაზე ბიზნესანალიტიკის შედეგების  გავლენის შეფასებასა და ინტერპრეტაციას დa სამომავლო განვითარების ტენდენციების პროგნოზირებას.</w:t>
      </w:r>
    </w:p>
    <w:p w14:paraId="33EC0920" w14:textId="77777777" w:rsidR="00952793" w:rsidRPr="008F65B4" w:rsidRDefault="00952793" w:rsidP="00952793">
      <w:pPr>
        <w:spacing w:after="0" w:line="240" w:lineRule="auto"/>
        <w:jc w:val="both"/>
        <w:rPr>
          <w:rFonts w:ascii="Sylfaen" w:hAnsi="Sylfaen"/>
          <w:color w:val="000000" w:themeColor="text1"/>
          <w:lang w:val="en-GB"/>
        </w:rPr>
      </w:pPr>
    </w:p>
    <w:p w14:paraId="0126D1BE" w14:textId="77777777" w:rsidR="00952793" w:rsidRPr="008F65B4" w:rsidRDefault="00952793" w:rsidP="00952793">
      <w:pPr>
        <w:spacing w:after="0" w:line="240" w:lineRule="auto"/>
        <w:jc w:val="both"/>
        <w:rPr>
          <w:rFonts w:ascii="Sylfaen" w:eastAsia="Times New Roman" w:hAnsi="Sylfaen"/>
          <w:bCs/>
          <w:color w:val="000000" w:themeColor="text1"/>
        </w:rPr>
      </w:pPr>
      <w:r w:rsidRPr="008F65B4">
        <w:rPr>
          <w:rFonts w:ascii="Sylfaen" w:hAnsi="Sylfaen"/>
          <w:bCs/>
          <w:color w:val="000000" w:themeColor="text1"/>
        </w:rPr>
        <w:t xml:space="preserve">ავტონომიისა და პასუხისმგებლობის კატეგორია მოიცავს ბიზნესანალიტიკის სფეროში ჩატარებული კვლევის შედეგების, ანალიზისა და დასკვნების ეფექტიან კომუნიკაციასა და წარდგენას ზეპირი, წერილობითი და ელექტრონული ფორმით, აკადემიური კეთილსინდისიერებისა და ეთიკური სტანდარტების დაცვით; ანალიტიკური ინიციატივების განხორციელების პროცესში ინტერდისციპლინური გუნდების ხელმძღვანელობას პასუხისმგებლობაზე, ინკლუზიურობასა და ადაპტირებად ლიდერობაზე დაფუძნებული მიდგომით; ასევე ინდივიდუალური პროფესიული განვითარების გეგმის შემუშავებასა და განხორციელებას. სწავლის შედეგები შეესაბამება ეროვნული კვალიფიკაციის VII დონის აღმწერებს და ბიზნეს ანალიტიკის დარგობრივ მახასიათებელს. </w:t>
      </w:r>
    </w:p>
    <w:p w14:paraId="49491394" w14:textId="77777777" w:rsidR="00952793" w:rsidRPr="008F65B4" w:rsidRDefault="00952793" w:rsidP="00952793">
      <w:pPr>
        <w:spacing w:after="0" w:line="240" w:lineRule="auto"/>
        <w:jc w:val="both"/>
        <w:rPr>
          <w:rFonts w:ascii="Sylfaen" w:hAnsi="Sylfaen"/>
          <w:color w:val="000000" w:themeColor="text1"/>
          <w:lang w:val="en-GB"/>
        </w:rPr>
      </w:pPr>
    </w:p>
    <w:p w14:paraId="1380FF65" w14:textId="77777777" w:rsidR="00952793" w:rsidRPr="008F65B4" w:rsidRDefault="00952793" w:rsidP="00952793">
      <w:pPr>
        <w:spacing w:after="0" w:line="240" w:lineRule="auto"/>
        <w:jc w:val="both"/>
        <w:rPr>
          <w:rFonts w:ascii="Sylfaen" w:eastAsia="Times New Roman" w:hAnsi="Sylfaen"/>
          <w:color w:val="000000" w:themeColor="text1"/>
        </w:rPr>
      </w:pPr>
      <w:r w:rsidRPr="008F65B4">
        <w:rPr>
          <w:rFonts w:ascii="Sylfaen" w:hAnsi="Sylfaen"/>
          <w:bCs/>
          <w:color w:val="000000" w:themeColor="text1"/>
        </w:rPr>
        <w:t>სასწავლო გეგმის რუკა ასახავს სწავლის შედეგების ეტაპობრივ განვითარებას, რომელიც იწყება პირველ სემესტრში შესავლის დონით (კურსები: „გლობალურ და რეგიონულ ბიზნესგარემოში ორიენტირება“, „გადაწყვეტილების მიღება მონაცემთა ანალიტიკის საფუძველზე“, „აღწერითი და პროგნოზული ანალიტიკა“), გრძელდება მეორე და მესამე სემესტრებში გაღრმავების დონით (კურსები: „საწარმოს მონაცემთა ანალიტიკა“, „პროგრამირება ხელოვნური ინტელექტისა და ბიზნესანალიტიკისთვის“, „მანქანური სწავლება ბიზნესში“, „არასტრუქტურირებული მონაცემების ანალიტიკა“, „ბიზნესპროცესების ანალიტიკა“, „ანალიტიკური გადაწყვეტილებების მოდელირება“, „მოწინავე ანალიტიკა მარკეტინგული გადაწყვეტილებებისათვის“, „რაოდენობრივი რისკების მართვა“) და სრულდება მეოთხე სემესტრში განმტკიცების დონით - გამოყენებითი პროექტისა (CIS 593/SCM 593) და სამაგისტრო ნაშრომის (12 ECTS) ფარგლებში.</w:t>
      </w:r>
    </w:p>
    <w:p w14:paraId="56D27079" w14:textId="77777777" w:rsidR="00952793" w:rsidRPr="008F65B4" w:rsidRDefault="00952793" w:rsidP="00952793">
      <w:pPr>
        <w:spacing w:after="0" w:line="240" w:lineRule="auto"/>
        <w:jc w:val="both"/>
        <w:rPr>
          <w:rFonts w:ascii="Sylfaen" w:hAnsi="Sylfaen"/>
          <w:b/>
          <w:bCs/>
          <w:color w:val="000000"/>
          <w:lang w:val="en-GB"/>
        </w:rPr>
      </w:pPr>
    </w:p>
    <w:p w14:paraId="6231C74B" w14:textId="77777777" w:rsidR="00952793" w:rsidRPr="008F65B4" w:rsidRDefault="00952793" w:rsidP="00952793">
      <w:pPr>
        <w:spacing w:after="0" w:line="240" w:lineRule="auto"/>
        <w:jc w:val="both"/>
        <w:rPr>
          <w:rFonts w:ascii="Sylfaen" w:hAnsi="Sylfaen"/>
          <w:b/>
          <w:bCs/>
        </w:rPr>
      </w:pPr>
      <w:r w:rsidRPr="008F65B4">
        <w:rPr>
          <w:rFonts w:ascii="Sylfaen" w:hAnsi="Sylfaen"/>
          <w:b/>
          <w:bCs/>
        </w:rPr>
        <w:t>მტკიცებულებები/ინდიკატორები:</w:t>
      </w:r>
    </w:p>
    <w:p w14:paraId="2AB77352" w14:textId="77777777" w:rsidR="00952793" w:rsidRPr="008F65B4" w:rsidRDefault="00952793" w:rsidP="006D1855">
      <w:pPr>
        <w:pStyle w:val="ListParagraph"/>
        <w:numPr>
          <w:ilvl w:val="0"/>
          <w:numId w:val="1"/>
        </w:numPr>
        <w:spacing w:after="0" w:line="240" w:lineRule="auto"/>
        <w:jc w:val="both"/>
        <w:rPr>
          <w:rFonts w:ascii="Sylfaen" w:hAnsi="Sylfaen"/>
          <w:color w:val="000000" w:themeColor="text1"/>
        </w:rPr>
      </w:pPr>
      <w:r w:rsidRPr="008F65B4">
        <w:rPr>
          <w:rFonts w:ascii="Sylfaen" w:hAnsi="Sylfaen"/>
          <w:iCs/>
          <w:color w:val="000000" w:themeColor="text1"/>
        </w:rPr>
        <w:t>თვითშეფასების ანგარიში</w:t>
      </w:r>
    </w:p>
    <w:p w14:paraId="5ACFD9EB" w14:textId="77777777" w:rsidR="00952793" w:rsidRPr="008F65B4" w:rsidRDefault="00952793" w:rsidP="006D1855">
      <w:pPr>
        <w:pStyle w:val="ListParagraph"/>
        <w:numPr>
          <w:ilvl w:val="0"/>
          <w:numId w:val="1"/>
        </w:numPr>
        <w:spacing w:after="0" w:line="240" w:lineRule="auto"/>
        <w:jc w:val="both"/>
        <w:rPr>
          <w:rFonts w:ascii="Sylfaen" w:hAnsi="Sylfaen"/>
          <w:color w:val="000000" w:themeColor="text1"/>
        </w:rPr>
      </w:pPr>
      <w:r w:rsidRPr="008F65B4">
        <w:rPr>
          <w:rFonts w:ascii="Sylfaen" w:hAnsi="Sylfaen"/>
          <w:iCs/>
          <w:color w:val="000000" w:themeColor="text1"/>
        </w:rPr>
        <w:t>პროგრამის აღწერილობები და სასწავლო გეგმები</w:t>
      </w:r>
    </w:p>
    <w:p w14:paraId="72E7F0FF"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სწავლის შედეგების რუკები (თითოეული პროგრამის კურიკულუმის რუკა xlsx)</w:t>
      </w:r>
    </w:p>
    <w:p w14:paraId="471564AA"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აღმოსავლეთ-დასავლეთ უნივერსიტეტის საგანმანათლებლო პროგრამების სწავლის შედეგების შეფასება (დანართი 23)</w:t>
      </w:r>
    </w:p>
    <w:p w14:paraId="1AC3BBAE"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პროგრამის კომიტეტის ოქმები (27 ოქტომბერი 2025)</w:t>
      </w:r>
    </w:p>
    <w:p w14:paraId="6203C798" w14:textId="77777777" w:rsidR="00952793" w:rsidRPr="008F65B4" w:rsidRDefault="00952793" w:rsidP="006D1855">
      <w:pPr>
        <w:pStyle w:val="ListParagraph"/>
        <w:numPr>
          <w:ilvl w:val="0"/>
          <w:numId w:val="1"/>
        </w:numPr>
        <w:spacing w:beforeAutospacing="1" w:after="0" w:afterAutospacing="1" w:line="240" w:lineRule="auto"/>
        <w:jc w:val="both"/>
        <w:rPr>
          <w:rFonts w:ascii="Sylfaen" w:hAnsi="Sylfaen"/>
          <w:b/>
          <w:color w:val="000000" w:themeColor="text1"/>
        </w:rPr>
      </w:pPr>
      <w:r w:rsidRPr="008F65B4">
        <w:rPr>
          <w:rFonts w:ascii="Sylfaen" w:hAnsi="Sylfaen"/>
          <w:iCs/>
          <w:color w:val="000000" w:themeColor="text1"/>
        </w:rPr>
        <w:t>ადგილზე ვიზიტის დროს ჩატარებული ინტერვიუს შედეგები</w:t>
      </w:r>
    </w:p>
    <w:p w14:paraId="460CF3B3" w14:textId="77777777" w:rsidR="00952793" w:rsidRPr="008F65B4" w:rsidRDefault="00952793" w:rsidP="00952793">
      <w:pPr>
        <w:spacing w:line="240" w:lineRule="auto"/>
        <w:rPr>
          <w:rFonts w:ascii="Sylfaen" w:hAnsi="Sylfaen"/>
          <w:b/>
          <w:bCs/>
          <w:color w:val="000000" w:themeColor="text1"/>
        </w:rPr>
      </w:pPr>
      <w:r w:rsidRPr="008F65B4">
        <w:rPr>
          <w:rFonts w:ascii="Sylfaen" w:hAnsi="Sylfaen"/>
        </w:rPr>
        <w:br w:type="page" w:clear="all"/>
      </w:r>
    </w:p>
    <w:tbl>
      <w:tblPr>
        <w:tblStyle w:val="TableGrid"/>
        <w:tblW w:w="10349" w:type="dxa"/>
        <w:tblInd w:w="-289" w:type="dxa"/>
        <w:tblLook w:val="04A0" w:firstRow="1" w:lastRow="0" w:firstColumn="1" w:lastColumn="0" w:noHBand="0" w:noVBand="1"/>
      </w:tblPr>
      <w:tblGrid>
        <w:gridCol w:w="2803"/>
        <w:gridCol w:w="3724"/>
        <w:gridCol w:w="3822"/>
      </w:tblGrid>
      <w:tr w:rsidR="00952793" w:rsidRPr="008F65B4" w14:paraId="1953BF74" w14:textId="77777777" w:rsidTr="00F15CDC">
        <w:tc>
          <w:tcPr>
            <w:tcW w:w="2552" w:type="dxa"/>
            <w:shd w:val="clear" w:color="FFFFFF" w:fill="DEEAF6" w:themeFill="accent1" w:themeFillTint="33"/>
          </w:tcPr>
          <w:p w14:paraId="79EDFFED" w14:textId="77777777" w:rsidR="00952793" w:rsidRPr="008F65B4" w:rsidRDefault="00952793" w:rsidP="00F15CDC">
            <w:pPr>
              <w:spacing w:beforeAutospacing="1"/>
              <w:rPr>
                <w:rFonts w:ascii="Sylfaen" w:hAnsi="Sylfaen"/>
                <w:sz w:val="22"/>
                <w:szCs w:val="22"/>
              </w:rPr>
            </w:pPr>
            <w:r w:rsidRPr="008F65B4">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3A802880" w14:textId="77777777" w:rsidR="00952793" w:rsidRPr="008F65B4" w:rsidRDefault="00952793" w:rsidP="00F15CDC">
            <w:pPr>
              <w:spacing w:beforeAutospacing="1"/>
              <w:jc w:val="both"/>
              <w:rPr>
                <w:rFonts w:ascii="Sylfaen" w:hAnsi="Sylfaen"/>
                <w:b/>
                <w:sz w:val="22"/>
                <w:szCs w:val="22"/>
              </w:rPr>
            </w:pPr>
            <w:hyperlink w:anchor="recommendations" w:tooltip="რეკომენდაციები" w:history="1">
              <w:r w:rsidRPr="008F65B4">
                <w:rPr>
                  <w:rStyle w:val="Hyperlink"/>
                  <w:rFonts w:ascii="Sylfaen" w:hAnsi="Sylfaen"/>
                  <w:b/>
                  <w:sz w:val="22"/>
                  <w:szCs w:val="22"/>
                </w:rPr>
                <w:t>რეკომენდაცია(ები):</w:t>
              </w:r>
            </w:hyperlink>
            <w:r w:rsidRPr="008F65B4">
              <w:rPr>
                <w:rStyle w:val="spellingerror"/>
                <w:rFonts w:ascii="Sylfaen" w:hAnsi="Sylfaen"/>
                <w:b/>
                <w:sz w:val="22"/>
                <w:szCs w:val="22"/>
              </w:rPr>
              <w:t xml:space="preserve"> </w:t>
            </w:r>
          </w:p>
        </w:tc>
        <w:tc>
          <w:tcPr>
            <w:tcW w:w="3969" w:type="dxa"/>
          </w:tcPr>
          <w:p w14:paraId="619E84A6" w14:textId="77777777" w:rsidR="00952793" w:rsidRPr="008F65B4" w:rsidRDefault="00952793" w:rsidP="00F15CDC">
            <w:pPr>
              <w:spacing w:beforeAutospacing="1" w:line="276" w:lineRule="auto"/>
              <w:jc w:val="both"/>
              <w:rPr>
                <w:rFonts w:ascii="Sylfaen" w:hAnsi="Sylfaen"/>
                <w:sz w:val="22"/>
                <w:szCs w:val="22"/>
              </w:rPr>
            </w:pPr>
            <w:hyperlink w:anchor="suggestion" w:tooltip="რჩევები" w:history="1">
              <w:r w:rsidRPr="008F65B4">
                <w:rPr>
                  <w:rStyle w:val="Hyperlink"/>
                  <w:rFonts w:ascii="Sylfaen" w:hAnsi="Sylfaen"/>
                  <w:b/>
                  <w:sz w:val="22"/>
                  <w:szCs w:val="22"/>
                </w:rPr>
                <w:t>რჩევ(ები):</w:t>
              </w:r>
            </w:hyperlink>
            <w:r w:rsidRPr="008F65B4">
              <w:rPr>
                <w:rStyle w:val="spellingerror"/>
                <w:rFonts w:ascii="Sylfaen" w:hAnsi="Sylfaen"/>
                <w:b/>
                <w:sz w:val="22"/>
                <w:szCs w:val="22"/>
              </w:rPr>
              <w:t xml:space="preserve"> </w:t>
            </w:r>
          </w:p>
        </w:tc>
      </w:tr>
      <w:tr w:rsidR="00952793" w:rsidRPr="008F65B4" w14:paraId="42F8B425" w14:textId="77777777" w:rsidTr="00F15CDC">
        <w:tc>
          <w:tcPr>
            <w:tcW w:w="2552" w:type="dxa"/>
          </w:tcPr>
          <w:p w14:paraId="3CE4953D" w14:textId="77777777" w:rsidR="00952793" w:rsidRPr="008F65B4" w:rsidRDefault="00952793" w:rsidP="00F15CDC">
            <w:pPr>
              <w:spacing w:beforeAutospacing="1" w:line="276" w:lineRule="auto"/>
              <w:jc w:val="both"/>
              <w:rPr>
                <w:rStyle w:val="spellingerror"/>
                <w:rFonts w:ascii="Sylfaen" w:hAnsi="Sylfaen"/>
                <w:b/>
                <w:sz w:val="22"/>
                <w:szCs w:val="22"/>
              </w:rPr>
            </w:pPr>
            <w:r w:rsidRPr="008F65B4">
              <w:rPr>
                <w:rFonts w:ascii="Sylfaen" w:hAnsi="Sylfaen"/>
                <w:b/>
                <w:color w:val="0070C0"/>
                <w:sz w:val="22"/>
                <w:szCs w:val="22"/>
              </w:rPr>
              <w:t xml:space="preserve">კლასტერის საერთო რეკომენდაციები/რჩევები  </w:t>
            </w:r>
          </w:p>
        </w:tc>
        <w:tc>
          <w:tcPr>
            <w:tcW w:w="3828" w:type="dxa"/>
          </w:tcPr>
          <w:p w14:paraId="283E25AB"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7337E929"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7EE37D65" w14:textId="77777777" w:rsidTr="00F15CDC">
        <w:tc>
          <w:tcPr>
            <w:tcW w:w="2552" w:type="dxa"/>
          </w:tcPr>
          <w:p w14:paraId="5A23B8CC"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1 (საერთაშორისო ბიზნესის  საბაკალავრო პროგრამა)</w:t>
            </w:r>
          </w:p>
        </w:tc>
        <w:tc>
          <w:tcPr>
            <w:tcW w:w="3828" w:type="dxa"/>
          </w:tcPr>
          <w:p w14:paraId="27753D48"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57BCBE75"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62CD9710" w14:textId="77777777" w:rsidTr="00F15CDC">
        <w:tc>
          <w:tcPr>
            <w:tcW w:w="2552" w:type="dxa"/>
          </w:tcPr>
          <w:p w14:paraId="784E854C"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2 (გლობალური მენეჯმენტის საბაკალავრო პროგრამა)</w:t>
            </w:r>
          </w:p>
        </w:tc>
        <w:tc>
          <w:tcPr>
            <w:tcW w:w="3828" w:type="dxa"/>
          </w:tcPr>
          <w:p w14:paraId="775CAD51"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3971EE3E"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11C5BB64" w14:textId="77777777" w:rsidTr="00F15CDC">
        <w:tc>
          <w:tcPr>
            <w:tcW w:w="2552" w:type="dxa"/>
          </w:tcPr>
          <w:p w14:paraId="04293927" w14:textId="77777777" w:rsidR="00952793" w:rsidRPr="008F65B4" w:rsidRDefault="00952793" w:rsidP="00F15CDC">
            <w:pPr>
              <w:spacing w:beforeAutospacing="1" w:line="276" w:lineRule="auto"/>
              <w:rPr>
                <w:rFonts w:ascii="Sylfaen" w:hAnsi="Sylfaen"/>
                <w:sz w:val="22"/>
                <w:szCs w:val="22"/>
              </w:rPr>
            </w:pPr>
            <w:r w:rsidRPr="008F65B4">
              <w:rPr>
                <w:rFonts w:ascii="Sylfaen" w:hAnsi="Sylfaen"/>
                <w:b/>
                <w:sz w:val="22"/>
                <w:szCs w:val="22"/>
              </w:rPr>
              <w:t>პროგრამა 3 (საბაკალავრო პროგრამა „ბიზნესის საინფორმაციო სისტემები“)</w:t>
            </w:r>
          </w:p>
        </w:tc>
        <w:tc>
          <w:tcPr>
            <w:tcW w:w="3828" w:type="dxa"/>
          </w:tcPr>
          <w:p w14:paraId="3C8235B4"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6A531E7E"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48F4D1CF" w14:textId="77777777" w:rsidTr="00F15CDC">
        <w:tc>
          <w:tcPr>
            <w:tcW w:w="2552" w:type="dxa"/>
          </w:tcPr>
          <w:p w14:paraId="69B2A937" w14:textId="3069592F" w:rsidR="00952793" w:rsidRPr="008F65B4" w:rsidRDefault="00952793" w:rsidP="00F15CDC">
            <w:pPr>
              <w:spacing w:beforeAutospacing="1" w:line="276" w:lineRule="auto"/>
              <w:rPr>
                <w:rStyle w:val="spellingerror"/>
                <w:rFonts w:ascii="Sylfaen" w:hAnsi="Sylfaen"/>
                <w:b/>
                <w:color w:val="000000"/>
                <w:sz w:val="22"/>
                <w:szCs w:val="22"/>
              </w:rPr>
            </w:pPr>
            <w:r w:rsidRPr="008F65B4">
              <w:rPr>
                <w:rFonts w:ascii="Sylfaen" w:hAnsi="Sylfaen"/>
                <w:b/>
                <w:sz w:val="22"/>
                <w:szCs w:val="22"/>
              </w:rPr>
              <w:t>პროგრამა 4 (სამაგისტრო პროგრამა „</w:t>
            </w:r>
            <w:r w:rsidR="003C7EF4">
              <w:rPr>
                <w:rFonts w:ascii="Sylfaen" w:hAnsi="Sylfaen"/>
                <w:b/>
                <w:sz w:val="22"/>
                <w:szCs w:val="22"/>
              </w:rPr>
              <w:t>ლიდერობის</w:t>
            </w:r>
            <w:r w:rsidRPr="008F65B4">
              <w:rPr>
                <w:rFonts w:ascii="Sylfaen" w:hAnsi="Sylfaen"/>
                <w:b/>
                <w:sz w:val="22"/>
                <w:szCs w:val="22"/>
              </w:rPr>
              <w:t xml:space="preserve"> და მენეჯმენტი“)</w:t>
            </w:r>
          </w:p>
        </w:tc>
        <w:tc>
          <w:tcPr>
            <w:tcW w:w="3828" w:type="dxa"/>
          </w:tcPr>
          <w:p w14:paraId="0612A489"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143ED16C"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4B1E8A90" w14:textId="77777777" w:rsidTr="00F15CDC">
        <w:tc>
          <w:tcPr>
            <w:tcW w:w="2552" w:type="dxa"/>
          </w:tcPr>
          <w:p w14:paraId="7321C72A" w14:textId="77777777" w:rsidR="00952793" w:rsidRPr="008F65B4" w:rsidRDefault="00952793" w:rsidP="00F15CDC">
            <w:pPr>
              <w:spacing w:beforeAutospacing="1" w:line="276" w:lineRule="auto"/>
              <w:rPr>
                <w:rStyle w:val="spellingerror"/>
                <w:rFonts w:ascii="Sylfaen" w:hAnsi="Sylfaen"/>
                <w:b/>
                <w:color w:val="000000"/>
                <w:sz w:val="22"/>
                <w:szCs w:val="22"/>
              </w:rPr>
            </w:pPr>
            <w:r w:rsidRPr="008F65B4">
              <w:rPr>
                <w:rFonts w:ascii="Sylfaen" w:hAnsi="Sylfaen"/>
                <w:b/>
                <w:sz w:val="22"/>
                <w:szCs w:val="22"/>
              </w:rPr>
              <w:t>პროგრამა 5 (სამაგისტრო პროგრამა „გლობალური მენეჯმენტი“)</w:t>
            </w:r>
          </w:p>
        </w:tc>
        <w:tc>
          <w:tcPr>
            <w:tcW w:w="3828" w:type="dxa"/>
          </w:tcPr>
          <w:p w14:paraId="71E295B5"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1C963FE9"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18BC1260" w14:textId="77777777" w:rsidTr="00F15CDC">
        <w:tc>
          <w:tcPr>
            <w:tcW w:w="2552" w:type="dxa"/>
          </w:tcPr>
          <w:p w14:paraId="6DB683A3" w14:textId="4144E2C4"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6 (სამაგისტრო პროგრამა „ჯანდაცვის პოლიტიკ</w:t>
            </w:r>
            <w:r w:rsidR="00ED2BCF">
              <w:rPr>
                <w:rFonts w:ascii="Sylfaen" w:hAnsi="Sylfaen"/>
                <w:b/>
                <w:sz w:val="22"/>
                <w:szCs w:val="22"/>
              </w:rPr>
              <w:t>ის</w:t>
            </w:r>
            <w:r w:rsidRPr="008F65B4">
              <w:rPr>
                <w:rFonts w:ascii="Sylfaen" w:hAnsi="Sylfaen"/>
                <w:b/>
                <w:sz w:val="22"/>
                <w:szCs w:val="22"/>
              </w:rPr>
              <w:t>ა და მენეჯმენტი“)</w:t>
            </w:r>
          </w:p>
        </w:tc>
        <w:tc>
          <w:tcPr>
            <w:tcW w:w="3828" w:type="dxa"/>
          </w:tcPr>
          <w:p w14:paraId="0DE4EF71"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22C272D5"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952793" w:rsidRPr="008F65B4" w14:paraId="5412955B" w14:textId="77777777" w:rsidTr="00F15CDC">
        <w:tc>
          <w:tcPr>
            <w:tcW w:w="2552" w:type="dxa"/>
          </w:tcPr>
          <w:p w14:paraId="02199ACF" w14:textId="77777777"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7 (სამაგისტრო პროგრამა „ბიზნესის ანალიტიკა“)</w:t>
            </w:r>
          </w:p>
        </w:tc>
        <w:tc>
          <w:tcPr>
            <w:tcW w:w="3828" w:type="dxa"/>
          </w:tcPr>
          <w:p w14:paraId="2B54B7F0"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969" w:type="dxa"/>
          </w:tcPr>
          <w:p w14:paraId="6C2149A1" w14:textId="77777777" w:rsidR="00952793" w:rsidRPr="008F65B4" w:rsidRDefault="00952793"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bl>
    <w:p w14:paraId="67F8A53D" w14:textId="77777777" w:rsidR="00952793" w:rsidRPr="008F65B4" w:rsidRDefault="00952793" w:rsidP="00952793">
      <w:pPr>
        <w:rPr>
          <w:rStyle w:val="spellingerror"/>
          <w:rFonts w:ascii="Sylfaen" w:hAnsi="Sylfaen"/>
          <w:b/>
          <w:bCs/>
          <w:color w:val="000000"/>
          <w:lang w:val="en-GB"/>
        </w:rPr>
      </w:pPr>
    </w:p>
    <w:p w14:paraId="48E8058D" w14:textId="77777777" w:rsidR="00952793" w:rsidRPr="008F65B4" w:rsidRDefault="00952793" w:rsidP="00952793">
      <w:pPr>
        <w:spacing w:beforeAutospacing="1" w:after="0" w:afterAutospacing="1" w:line="276" w:lineRule="auto"/>
        <w:jc w:val="both"/>
        <w:rPr>
          <w:rStyle w:val="spellingerror"/>
          <w:rFonts w:ascii="Sylfaen" w:eastAsia="Times New Roman" w:hAnsi="Sylfaen"/>
          <w:b/>
          <w:bCs/>
          <w:color w:val="000000"/>
        </w:rPr>
      </w:pPr>
      <w:r w:rsidRPr="008F65B4">
        <w:rPr>
          <w:rStyle w:val="spellingerror"/>
          <w:rFonts w:ascii="Sylfaen" w:hAnsi="Sylfaen"/>
          <w:b/>
          <w:color w:val="000000"/>
        </w:rPr>
        <w:t xml:space="preserve">შეფასება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952793" w:rsidRPr="008F65B4" w14:paraId="21F4A7C5" w14:textId="77777777" w:rsidTr="00F15CDC">
        <w:trPr>
          <w:trHeight w:val="464"/>
        </w:trPr>
        <w:tc>
          <w:tcPr>
            <w:tcW w:w="7773" w:type="dxa"/>
            <w:shd w:val="clear" w:color="FFFFFF" w:fill="9CC2E5" w:themeFill="accent1" w:themeFillTint="99"/>
            <w:vAlign w:val="center"/>
          </w:tcPr>
          <w:p w14:paraId="0829DDC0" w14:textId="77777777" w:rsidR="00952793" w:rsidRPr="008F65B4" w:rsidRDefault="00952793" w:rsidP="00F15CDC">
            <w:pPr>
              <w:pStyle w:val="NormalWeb"/>
              <w:spacing w:before="0" w:beforeAutospacing="0" w:after="0" w:afterAutospacing="0"/>
              <w:rPr>
                <w:rFonts w:ascii="Sylfaen" w:hAnsi="Sylfaen"/>
                <w:b/>
                <w:color w:val="000000"/>
                <w:sz w:val="22"/>
                <w:szCs w:val="22"/>
              </w:rPr>
            </w:pPr>
            <w:r w:rsidRPr="008F65B4">
              <w:rPr>
                <w:rFonts w:ascii="Sylfaen" w:hAnsi="Sylfaen"/>
                <w:b/>
                <w:color w:val="000000"/>
                <w:sz w:val="22"/>
                <w:szCs w:val="22"/>
              </w:rPr>
              <w:t xml:space="preserve">კომპონენტი </w:t>
            </w:r>
          </w:p>
          <w:p w14:paraId="492CB4F7" w14:textId="77777777" w:rsidR="00952793" w:rsidRPr="008F65B4" w:rsidRDefault="00952793" w:rsidP="00F15CDC">
            <w:pPr>
              <w:pStyle w:val="NormalWeb"/>
              <w:spacing w:before="0" w:beforeAutospacing="0" w:after="0" w:afterAutospacing="0"/>
              <w:rPr>
                <w:rFonts w:ascii="Sylfaen" w:hAnsi="Sylfaen"/>
                <w:b/>
                <w:color w:val="000000"/>
                <w:sz w:val="22"/>
                <w:szCs w:val="22"/>
              </w:rPr>
            </w:pPr>
            <w:hyperlink w:anchor="Summary" w:history="1">
              <w:hyperlink w:anchor="Summary" w:tooltip="შინაარსი" w:history="1">
                <w:r w:rsidRPr="008F65B4">
                  <w:rPr>
                    <w:rStyle w:val="Hyperlink"/>
                    <w:rFonts w:ascii="Sylfaen" w:hAnsi="Sylfaen"/>
                    <w:b/>
                    <w:bCs/>
                    <w:sz w:val="22"/>
                    <w:szCs w:val="22"/>
                  </w:rPr>
                  <w:t>1.2 პროგრამის სწავლის შედეგები:</w:t>
                </w:r>
              </w:hyperlink>
              <w:r w:rsidRPr="008F65B4">
                <w:rPr>
                  <w:rStyle w:val="Hyperlink"/>
                  <w:rFonts w:ascii="Sylfaen" w:hAnsi="Sylfaen"/>
                  <w:b/>
                  <w:bCs/>
                  <w:color w:val="000000"/>
                  <w:sz w:val="22"/>
                  <w:szCs w:val="22"/>
                </w:rPr>
                <w:t xml:space="preserve"> </w:t>
              </w:r>
            </w:hyperlink>
          </w:p>
        </w:tc>
        <w:tc>
          <w:tcPr>
            <w:tcW w:w="2268" w:type="dxa"/>
            <w:shd w:val="clear" w:color="FFFFFF" w:fill="9CC2E5" w:themeFill="accent1" w:themeFillTint="99"/>
            <w:vAlign w:val="center"/>
          </w:tcPr>
          <w:p w14:paraId="532733A2" w14:textId="77777777" w:rsidR="00952793" w:rsidRPr="008F65B4" w:rsidRDefault="00952793" w:rsidP="00F15CDC">
            <w:pPr>
              <w:pStyle w:val="NormalWeb"/>
              <w:rPr>
                <w:rFonts w:ascii="Sylfaen" w:hAnsi="Sylfaen"/>
                <w:b/>
                <w:color w:val="000000"/>
                <w:sz w:val="22"/>
                <w:szCs w:val="22"/>
              </w:rPr>
            </w:pPr>
            <w:r w:rsidRPr="008F65B4">
              <w:rPr>
                <w:rFonts w:ascii="Sylfaen" w:hAnsi="Sylfaen"/>
                <w:b/>
                <w:bCs/>
                <w:color w:val="000000"/>
                <w:sz w:val="22"/>
                <w:szCs w:val="22"/>
              </w:rPr>
              <w:t>შეფასება</w:t>
            </w:r>
          </w:p>
        </w:tc>
      </w:tr>
      <w:tr w:rsidR="00952793" w:rsidRPr="008F65B4" w14:paraId="29261A43" w14:textId="77777777" w:rsidTr="00F15CDC">
        <w:trPr>
          <w:trHeight w:val="460"/>
        </w:trPr>
        <w:tc>
          <w:tcPr>
            <w:tcW w:w="7773" w:type="dxa"/>
            <w:vAlign w:val="center"/>
          </w:tcPr>
          <w:p w14:paraId="41D4E2D8" w14:textId="7F120A85"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1 (საერთაშორისო ბიზნესის  საბაკალავრ</w:t>
            </w:r>
            <w:r w:rsidR="00C4456F">
              <w:rPr>
                <w:rFonts w:ascii="Sylfaen" w:hAnsi="Sylfaen"/>
                <w:b/>
                <w:sz w:val="22"/>
                <w:szCs w:val="22"/>
              </w:rPr>
              <w:t>საგანმანათლებლო</w:t>
            </w:r>
            <w:r w:rsidRPr="008F65B4">
              <w:rPr>
                <w:rFonts w:ascii="Sylfaen" w:hAnsi="Sylfaen"/>
                <w:b/>
                <w:sz w:val="22"/>
                <w:szCs w:val="22"/>
              </w:rPr>
              <w:t>ო</w:t>
            </w:r>
            <w:r w:rsidR="00C4456F">
              <w:rPr>
                <w:rFonts w:ascii="Sylfaen" w:hAnsi="Sylfaen"/>
                <w:b/>
                <w:sz w:val="22"/>
                <w:szCs w:val="22"/>
              </w:rPr>
              <w:t xml:space="preserve"> </w:t>
            </w:r>
            <w:r w:rsidRPr="008F65B4">
              <w:rPr>
                <w:rFonts w:ascii="Sylfaen" w:hAnsi="Sylfaen"/>
                <w:b/>
                <w:sz w:val="22"/>
                <w:szCs w:val="22"/>
              </w:rPr>
              <w:t xml:space="preserve"> პროგრამა)</w:t>
            </w:r>
          </w:p>
        </w:tc>
        <w:tc>
          <w:tcPr>
            <w:tcW w:w="2268" w:type="dxa"/>
            <w:vAlign w:val="center"/>
          </w:tcPr>
          <w:p w14:paraId="1F0F4DBD" w14:textId="77777777" w:rsidR="00952793" w:rsidRPr="008F65B4" w:rsidRDefault="00952793" w:rsidP="00F15CDC">
            <w:pPr>
              <w:pStyle w:val="NormalWeb"/>
              <w:rPr>
                <w:rFonts w:ascii="Sylfaen" w:hAnsi="Sylfaen"/>
                <w:sz w:val="22"/>
                <w:szCs w:val="22"/>
              </w:rPr>
            </w:pPr>
            <w:r w:rsidRPr="008F65B4">
              <w:rPr>
                <w:rFonts w:ascii="Sylfaen" w:hAnsi="Sylfaen"/>
                <w:sz w:val="22"/>
                <w:szCs w:val="22"/>
              </w:rPr>
              <w:t>შესაბამისობაშია</w:t>
            </w:r>
          </w:p>
        </w:tc>
      </w:tr>
      <w:tr w:rsidR="00952793" w:rsidRPr="008F65B4" w14:paraId="6B00F8AF" w14:textId="77777777" w:rsidTr="00F15CDC">
        <w:trPr>
          <w:trHeight w:val="353"/>
        </w:trPr>
        <w:tc>
          <w:tcPr>
            <w:tcW w:w="7773" w:type="dxa"/>
            <w:vAlign w:val="center"/>
          </w:tcPr>
          <w:p w14:paraId="35CA4492" w14:textId="0BC6323D"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2 (გლობალური მენეჯმენტის საბაკალავრო</w:t>
            </w:r>
            <w:r w:rsidR="00C4456F">
              <w:rPr>
                <w:rFonts w:ascii="Sylfaen" w:hAnsi="Sylfaen"/>
                <w:b/>
                <w:sz w:val="22"/>
                <w:szCs w:val="22"/>
              </w:rPr>
              <w:t xml:space="preserve"> </w:t>
            </w:r>
            <w:r w:rsidRPr="008F65B4">
              <w:rPr>
                <w:rFonts w:ascii="Sylfaen" w:hAnsi="Sylfaen"/>
                <w:b/>
                <w:sz w:val="22"/>
                <w:szCs w:val="22"/>
              </w:rPr>
              <w:t xml:space="preserve"> </w:t>
            </w:r>
            <w:r w:rsidR="00C4456F">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2BB572C7" w14:textId="77777777" w:rsidR="00952793" w:rsidRPr="008F65B4" w:rsidRDefault="00952793" w:rsidP="00F15CDC">
            <w:pPr>
              <w:rPr>
                <w:rFonts w:ascii="Sylfaen" w:hAnsi="Sylfaen"/>
              </w:rPr>
            </w:pPr>
            <w:r w:rsidRPr="008F65B4">
              <w:rPr>
                <w:rFonts w:ascii="Sylfaen" w:hAnsi="Sylfaen"/>
              </w:rPr>
              <w:t>შესაბამისობაშია</w:t>
            </w:r>
          </w:p>
        </w:tc>
      </w:tr>
      <w:tr w:rsidR="00952793" w:rsidRPr="008F65B4" w14:paraId="0C5EFA73" w14:textId="77777777" w:rsidTr="00F15CDC">
        <w:trPr>
          <w:trHeight w:val="417"/>
        </w:trPr>
        <w:tc>
          <w:tcPr>
            <w:tcW w:w="7773" w:type="dxa"/>
            <w:vAlign w:val="center"/>
          </w:tcPr>
          <w:p w14:paraId="1F513ADA" w14:textId="5B7A9BD0" w:rsidR="00952793" w:rsidRPr="008F65B4" w:rsidRDefault="00952793" w:rsidP="00C4456F">
            <w:pPr>
              <w:pStyle w:val="NormalWeb"/>
              <w:rPr>
                <w:rFonts w:ascii="Sylfaen" w:hAnsi="Sylfaen"/>
                <w:b/>
                <w:i/>
                <w:sz w:val="22"/>
                <w:szCs w:val="22"/>
              </w:rPr>
            </w:pPr>
            <w:r w:rsidRPr="008F65B4">
              <w:rPr>
                <w:rFonts w:ascii="Sylfaen" w:hAnsi="Sylfaen"/>
                <w:b/>
                <w:sz w:val="22"/>
                <w:szCs w:val="22"/>
              </w:rPr>
              <w:t>პროგრამა 3 (</w:t>
            </w:r>
            <w:r w:rsidR="00C4456F" w:rsidRPr="008F65B4">
              <w:rPr>
                <w:rFonts w:ascii="Sylfaen" w:hAnsi="Sylfaen"/>
                <w:b/>
                <w:sz w:val="22"/>
                <w:szCs w:val="22"/>
              </w:rPr>
              <w:t>ბიზნესის საინფორმაციო სისტემები</w:t>
            </w:r>
            <w:r w:rsidR="00C4456F">
              <w:rPr>
                <w:rFonts w:ascii="Sylfaen" w:hAnsi="Sylfaen"/>
                <w:b/>
                <w:sz w:val="22"/>
                <w:szCs w:val="22"/>
              </w:rPr>
              <w:t xml:space="preserve">ს </w:t>
            </w:r>
            <w:r w:rsidRPr="008F65B4">
              <w:rPr>
                <w:rFonts w:ascii="Sylfaen" w:hAnsi="Sylfaen"/>
                <w:b/>
                <w:sz w:val="22"/>
                <w:szCs w:val="22"/>
              </w:rPr>
              <w:t>საბაკალავრო</w:t>
            </w:r>
            <w:r w:rsidR="00C4456F">
              <w:rPr>
                <w:rFonts w:ascii="Sylfaen" w:hAnsi="Sylfaen"/>
                <w:b/>
                <w:sz w:val="22"/>
                <w:szCs w:val="22"/>
              </w:rPr>
              <w:t xml:space="preserve"> საგანმანათლებლო</w:t>
            </w:r>
            <w:r w:rsidRPr="008F65B4">
              <w:rPr>
                <w:rFonts w:ascii="Sylfaen" w:hAnsi="Sylfaen"/>
                <w:b/>
                <w:sz w:val="22"/>
                <w:szCs w:val="22"/>
              </w:rPr>
              <w:t xml:space="preserve"> პროგრამა)</w:t>
            </w:r>
          </w:p>
        </w:tc>
        <w:tc>
          <w:tcPr>
            <w:tcW w:w="2268" w:type="dxa"/>
            <w:vAlign w:val="center"/>
          </w:tcPr>
          <w:p w14:paraId="0A4B789E" w14:textId="77777777" w:rsidR="00952793" w:rsidRPr="008F65B4" w:rsidRDefault="00952793" w:rsidP="00F15CDC">
            <w:pPr>
              <w:rPr>
                <w:rFonts w:ascii="Sylfaen" w:hAnsi="Sylfaen"/>
              </w:rPr>
            </w:pPr>
            <w:r w:rsidRPr="008F65B4">
              <w:rPr>
                <w:rFonts w:ascii="Sylfaen" w:hAnsi="Sylfaen"/>
              </w:rPr>
              <w:t>შესაბამისობაშია</w:t>
            </w:r>
          </w:p>
        </w:tc>
      </w:tr>
      <w:tr w:rsidR="00952793" w:rsidRPr="008F65B4" w14:paraId="2C59AC3C" w14:textId="77777777" w:rsidTr="00F15CDC">
        <w:trPr>
          <w:trHeight w:val="338"/>
        </w:trPr>
        <w:tc>
          <w:tcPr>
            <w:tcW w:w="7773" w:type="dxa"/>
            <w:vAlign w:val="center"/>
          </w:tcPr>
          <w:p w14:paraId="32BAD855" w14:textId="164310F5" w:rsidR="00952793" w:rsidRPr="008F65B4" w:rsidRDefault="00952793" w:rsidP="00F15CDC">
            <w:pPr>
              <w:pStyle w:val="NormalWeb"/>
              <w:rPr>
                <w:rFonts w:ascii="Sylfaen" w:hAnsi="Sylfaen"/>
                <w:b/>
                <w:i/>
                <w:sz w:val="22"/>
                <w:szCs w:val="22"/>
              </w:rPr>
            </w:pPr>
            <w:r w:rsidRPr="008F65B4">
              <w:rPr>
                <w:rFonts w:ascii="Sylfaen" w:hAnsi="Sylfaen"/>
                <w:b/>
                <w:sz w:val="22"/>
                <w:szCs w:val="22"/>
              </w:rPr>
              <w:t>პროგრამა 4 (სამაგისტრო პროგრამა „</w:t>
            </w:r>
            <w:r w:rsidR="003C7EF4">
              <w:rPr>
                <w:rFonts w:ascii="Sylfaen" w:hAnsi="Sylfaen"/>
                <w:b/>
                <w:sz w:val="22"/>
                <w:szCs w:val="22"/>
              </w:rPr>
              <w:t>ლიდერობის</w:t>
            </w:r>
            <w:r w:rsidRPr="008F65B4">
              <w:rPr>
                <w:rFonts w:ascii="Sylfaen" w:hAnsi="Sylfaen"/>
                <w:b/>
                <w:sz w:val="22"/>
                <w:szCs w:val="22"/>
              </w:rPr>
              <w:t xml:space="preserve"> და მენეჯმენტი“)</w:t>
            </w:r>
          </w:p>
        </w:tc>
        <w:tc>
          <w:tcPr>
            <w:tcW w:w="2268" w:type="dxa"/>
            <w:vAlign w:val="center"/>
          </w:tcPr>
          <w:p w14:paraId="450A0474" w14:textId="77777777" w:rsidR="00952793" w:rsidRPr="008F65B4" w:rsidRDefault="00952793" w:rsidP="00F15CDC">
            <w:pPr>
              <w:rPr>
                <w:rFonts w:ascii="Sylfaen" w:hAnsi="Sylfaen"/>
                <w:b/>
              </w:rPr>
            </w:pPr>
            <w:r w:rsidRPr="008F65B4">
              <w:rPr>
                <w:rFonts w:ascii="Sylfaen" w:hAnsi="Sylfaen"/>
              </w:rPr>
              <w:t>შესაბამისობაშია</w:t>
            </w:r>
          </w:p>
        </w:tc>
      </w:tr>
      <w:tr w:rsidR="00952793" w:rsidRPr="008F65B4" w14:paraId="7063195D" w14:textId="77777777" w:rsidTr="00F15CDC">
        <w:trPr>
          <w:trHeight w:val="471"/>
        </w:trPr>
        <w:tc>
          <w:tcPr>
            <w:tcW w:w="7773" w:type="dxa"/>
            <w:vAlign w:val="center"/>
          </w:tcPr>
          <w:p w14:paraId="07314853" w14:textId="712E6C14" w:rsidR="00952793" w:rsidRPr="008F65B4" w:rsidRDefault="00952793" w:rsidP="00ED2BCF">
            <w:pPr>
              <w:pStyle w:val="NormalWeb"/>
              <w:rPr>
                <w:rFonts w:ascii="Sylfaen" w:hAnsi="Sylfaen"/>
                <w:b/>
                <w:i/>
                <w:sz w:val="22"/>
                <w:szCs w:val="22"/>
              </w:rPr>
            </w:pPr>
            <w:r w:rsidRPr="008F65B4">
              <w:rPr>
                <w:rFonts w:ascii="Sylfaen" w:hAnsi="Sylfaen"/>
                <w:b/>
                <w:sz w:val="22"/>
                <w:szCs w:val="22"/>
              </w:rPr>
              <w:t>პროგრამა 5 (</w:t>
            </w:r>
            <w:r w:rsidR="00ED2BCF" w:rsidRPr="008F65B4">
              <w:rPr>
                <w:rFonts w:ascii="Sylfaen" w:hAnsi="Sylfaen"/>
                <w:b/>
                <w:sz w:val="22"/>
                <w:szCs w:val="22"/>
              </w:rPr>
              <w:t>გლობალური მენეჯმენტი</w:t>
            </w:r>
            <w:r w:rsidR="00ED2BCF">
              <w:rPr>
                <w:rFonts w:ascii="Sylfaen" w:hAnsi="Sylfaen"/>
                <w:b/>
                <w:sz w:val="22"/>
                <w:szCs w:val="22"/>
              </w:rPr>
              <w:t>ს ს</w:t>
            </w:r>
            <w:r w:rsidRPr="008F65B4">
              <w:rPr>
                <w:rFonts w:ascii="Sylfaen" w:hAnsi="Sylfaen"/>
                <w:b/>
                <w:sz w:val="22"/>
                <w:szCs w:val="22"/>
              </w:rPr>
              <w:t>ამაგისტრო</w:t>
            </w:r>
            <w:r w:rsidR="00ED2BCF">
              <w:rPr>
                <w:rFonts w:ascii="Sylfaen" w:hAnsi="Sylfaen"/>
                <w:b/>
                <w:sz w:val="22"/>
                <w:szCs w:val="22"/>
              </w:rPr>
              <w:t xml:space="preserve"> საგანმანათლებლო </w:t>
            </w:r>
            <w:r w:rsidRPr="008F65B4">
              <w:rPr>
                <w:rFonts w:ascii="Sylfaen" w:hAnsi="Sylfaen"/>
                <w:b/>
                <w:sz w:val="22"/>
                <w:szCs w:val="22"/>
              </w:rPr>
              <w:t>პროგრამა)</w:t>
            </w:r>
          </w:p>
        </w:tc>
        <w:tc>
          <w:tcPr>
            <w:tcW w:w="2268" w:type="dxa"/>
            <w:vAlign w:val="center"/>
          </w:tcPr>
          <w:p w14:paraId="08B0596B" w14:textId="77777777" w:rsidR="00952793" w:rsidRPr="008F65B4" w:rsidRDefault="00952793" w:rsidP="00F15CDC">
            <w:pPr>
              <w:rPr>
                <w:rFonts w:ascii="Sylfaen" w:hAnsi="Sylfaen"/>
                <w:b/>
              </w:rPr>
            </w:pPr>
            <w:r w:rsidRPr="008F65B4">
              <w:rPr>
                <w:rFonts w:ascii="Sylfaen" w:hAnsi="Sylfaen"/>
              </w:rPr>
              <w:t>შესაბამისობაშია</w:t>
            </w:r>
          </w:p>
        </w:tc>
      </w:tr>
      <w:tr w:rsidR="00952793" w:rsidRPr="008F65B4" w14:paraId="46ED7FE8" w14:textId="77777777" w:rsidTr="00F15CDC">
        <w:trPr>
          <w:trHeight w:val="279"/>
        </w:trPr>
        <w:tc>
          <w:tcPr>
            <w:tcW w:w="7773" w:type="dxa"/>
            <w:vAlign w:val="center"/>
          </w:tcPr>
          <w:p w14:paraId="24D0E72B" w14:textId="00787248" w:rsidR="00952793" w:rsidRPr="008F65B4" w:rsidRDefault="00952793" w:rsidP="00ED2BCF">
            <w:pPr>
              <w:pStyle w:val="NormalWeb"/>
              <w:rPr>
                <w:rFonts w:ascii="Sylfaen" w:hAnsi="Sylfaen"/>
                <w:b/>
                <w:i/>
                <w:sz w:val="22"/>
                <w:szCs w:val="22"/>
              </w:rPr>
            </w:pPr>
            <w:r w:rsidRPr="008F65B4">
              <w:rPr>
                <w:rFonts w:ascii="Sylfaen" w:hAnsi="Sylfaen"/>
                <w:b/>
                <w:sz w:val="22"/>
                <w:szCs w:val="22"/>
              </w:rPr>
              <w:t>პროგრამა 6 (</w:t>
            </w:r>
            <w:r w:rsidR="00ED2BCF" w:rsidRPr="008F65B4">
              <w:rPr>
                <w:rFonts w:ascii="Sylfaen" w:hAnsi="Sylfaen"/>
                <w:b/>
                <w:sz w:val="22"/>
                <w:szCs w:val="22"/>
              </w:rPr>
              <w:t>ჯანდაცვის პოლიტიკ</w:t>
            </w:r>
            <w:r w:rsidR="00ED2BCF">
              <w:rPr>
                <w:rFonts w:ascii="Sylfaen" w:hAnsi="Sylfaen"/>
                <w:b/>
                <w:sz w:val="22"/>
                <w:szCs w:val="22"/>
              </w:rPr>
              <w:t xml:space="preserve">ისა და მენეჯმენტის </w:t>
            </w:r>
            <w:r w:rsidRPr="008F65B4">
              <w:rPr>
                <w:rFonts w:ascii="Sylfaen" w:hAnsi="Sylfaen"/>
                <w:b/>
                <w:sz w:val="22"/>
                <w:szCs w:val="22"/>
              </w:rPr>
              <w:t>სამაგისტრო</w:t>
            </w:r>
            <w:r w:rsidR="00ED2BCF">
              <w:rPr>
                <w:rFonts w:ascii="Sylfaen" w:hAnsi="Sylfaen"/>
                <w:b/>
                <w:sz w:val="22"/>
                <w:szCs w:val="22"/>
              </w:rPr>
              <w:t xml:space="preserve"> საგანმანათლებლო </w:t>
            </w:r>
            <w:r w:rsidRPr="008F65B4">
              <w:rPr>
                <w:rFonts w:ascii="Sylfaen" w:hAnsi="Sylfaen"/>
                <w:b/>
                <w:sz w:val="22"/>
                <w:szCs w:val="22"/>
              </w:rPr>
              <w:t>პროგრამა)</w:t>
            </w:r>
          </w:p>
        </w:tc>
        <w:tc>
          <w:tcPr>
            <w:tcW w:w="2268" w:type="dxa"/>
            <w:vAlign w:val="center"/>
          </w:tcPr>
          <w:p w14:paraId="7D412320" w14:textId="77777777" w:rsidR="00952793" w:rsidRPr="008F65B4" w:rsidRDefault="00952793" w:rsidP="00F15CDC">
            <w:pPr>
              <w:rPr>
                <w:rFonts w:ascii="Sylfaen" w:hAnsi="Sylfaen"/>
                <w:b/>
              </w:rPr>
            </w:pPr>
            <w:r w:rsidRPr="008F65B4">
              <w:rPr>
                <w:rFonts w:ascii="Sylfaen" w:hAnsi="Sylfaen"/>
              </w:rPr>
              <w:t>შესაბამისობაშია</w:t>
            </w:r>
          </w:p>
        </w:tc>
      </w:tr>
      <w:tr w:rsidR="00952793" w:rsidRPr="008F65B4" w14:paraId="0B2231D6" w14:textId="77777777" w:rsidTr="00F15CDC">
        <w:trPr>
          <w:trHeight w:val="413"/>
        </w:trPr>
        <w:tc>
          <w:tcPr>
            <w:tcW w:w="7773" w:type="dxa"/>
            <w:vAlign w:val="center"/>
          </w:tcPr>
          <w:p w14:paraId="2050B5BC" w14:textId="667E88FC" w:rsidR="00952793" w:rsidRPr="008F65B4" w:rsidRDefault="00952793" w:rsidP="00ED2BCF">
            <w:pPr>
              <w:pStyle w:val="NormalWeb"/>
              <w:rPr>
                <w:rFonts w:ascii="Sylfaen" w:hAnsi="Sylfaen"/>
                <w:b/>
                <w:i/>
                <w:sz w:val="22"/>
                <w:szCs w:val="22"/>
              </w:rPr>
            </w:pPr>
            <w:r w:rsidRPr="008F65B4">
              <w:rPr>
                <w:rFonts w:ascii="Sylfaen" w:hAnsi="Sylfaen"/>
                <w:b/>
                <w:sz w:val="22"/>
                <w:szCs w:val="22"/>
              </w:rPr>
              <w:t>პროგრამა 7 (</w:t>
            </w:r>
            <w:r w:rsidR="00ED2BCF" w:rsidRPr="008F65B4">
              <w:rPr>
                <w:rFonts w:ascii="Sylfaen" w:hAnsi="Sylfaen"/>
                <w:b/>
                <w:sz w:val="22"/>
                <w:szCs w:val="22"/>
              </w:rPr>
              <w:t>ბიზნესის ანალიტიკ</w:t>
            </w:r>
            <w:r w:rsidR="00ED2BCF">
              <w:rPr>
                <w:rFonts w:ascii="Sylfaen" w:hAnsi="Sylfaen"/>
                <w:b/>
                <w:sz w:val="22"/>
                <w:szCs w:val="22"/>
              </w:rPr>
              <w:t>ის ს</w:t>
            </w:r>
            <w:r w:rsidRPr="008F65B4">
              <w:rPr>
                <w:rFonts w:ascii="Sylfaen" w:hAnsi="Sylfaen"/>
                <w:b/>
                <w:sz w:val="22"/>
                <w:szCs w:val="22"/>
              </w:rPr>
              <w:t xml:space="preserve">ამაგისტრო </w:t>
            </w:r>
            <w:r w:rsidR="00ED2BCF">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5358A797" w14:textId="77777777" w:rsidR="00952793" w:rsidRPr="008F65B4" w:rsidRDefault="00952793" w:rsidP="00F15CDC">
            <w:pPr>
              <w:rPr>
                <w:rFonts w:ascii="Sylfaen" w:hAnsi="Sylfaen"/>
                <w:b/>
              </w:rPr>
            </w:pPr>
            <w:r w:rsidRPr="008F65B4">
              <w:rPr>
                <w:rFonts w:ascii="Sylfaen" w:hAnsi="Sylfaen"/>
              </w:rPr>
              <w:t>შესაბამისობაშია</w:t>
            </w:r>
          </w:p>
        </w:tc>
      </w:tr>
    </w:tbl>
    <w:p w14:paraId="39DE9A63" w14:textId="77777777" w:rsidR="00952793" w:rsidRPr="008F65B4" w:rsidRDefault="00952793" w:rsidP="00952793">
      <w:pPr>
        <w:rPr>
          <w:rFonts w:ascii="Sylfaen" w:hAnsi="Sylfaen"/>
          <w:b/>
          <w:bCs/>
          <w:color w:val="0070C0"/>
          <w:lang w:val="en-GB"/>
        </w:rPr>
      </w:pPr>
    </w:p>
    <w:p w14:paraId="2BD591EC" w14:textId="77777777" w:rsidR="006D1855" w:rsidRPr="008F65B4" w:rsidRDefault="006D1855" w:rsidP="006D1855">
      <w:pPr>
        <w:shd w:val="clear" w:color="auto" w:fill="DEEAF6"/>
        <w:spacing w:after="24" w:line="248" w:lineRule="auto"/>
        <w:jc w:val="both"/>
        <w:rPr>
          <w:rFonts w:ascii="Sylfaen" w:eastAsia="Times New Roman" w:hAnsi="Sylfaen"/>
          <w:b/>
          <w:bCs/>
          <w:color w:val="0070C0"/>
        </w:rPr>
      </w:pPr>
      <w:r w:rsidRPr="008F65B4">
        <w:rPr>
          <w:rFonts w:ascii="Sylfaen" w:hAnsi="Sylfaen"/>
          <w:b/>
          <w:bCs/>
          <w:color w:val="0070C0"/>
        </w:rPr>
        <w:t xml:space="preserve">1.3 პროგრამის სწავლის შედეგების შეფასების მექანიზმი </w:t>
      </w:r>
    </w:p>
    <w:p w14:paraId="3B4BC8ED" w14:textId="77777777" w:rsidR="006D1855" w:rsidRPr="008F65B4" w:rsidRDefault="006D1855" w:rsidP="006D1855">
      <w:pPr>
        <w:pBdr>
          <w:bottom w:val="single" w:sz="4" w:space="1" w:color="000000"/>
        </w:pBdr>
        <w:spacing w:after="0"/>
        <w:jc w:val="both"/>
        <w:rPr>
          <w:rFonts w:ascii="Sylfaen" w:hAnsi="Sylfaen"/>
          <w:b/>
        </w:rPr>
      </w:pPr>
      <w:bookmarkStart w:id="19" w:name="_Hlk115445123"/>
      <w:r w:rsidRPr="008F65B4">
        <w:rPr>
          <w:rFonts w:ascii="Sylfaen" w:hAnsi="Sylfaen"/>
          <w:b/>
        </w:rPr>
        <w:t>აკრედიტაციის სტანდარტების ინდიკატორები</w:t>
      </w:r>
    </w:p>
    <w:p w14:paraId="6567FCCB" w14:textId="77777777" w:rsidR="006D1855" w:rsidRPr="008F65B4" w:rsidRDefault="006D1855" w:rsidP="006D1855">
      <w:pPr>
        <w:pStyle w:val="BodyText"/>
        <w:tabs>
          <w:tab w:val="left" w:pos="461"/>
        </w:tabs>
        <w:ind w:left="0"/>
        <w:jc w:val="both"/>
        <w:rPr>
          <w:rFonts w:ascii="Sylfaen" w:hAnsi="Sylfaen"/>
          <w:sz w:val="22"/>
          <w:szCs w:val="22"/>
          <w:lang w:val="en-GB"/>
        </w:rPr>
      </w:pPr>
    </w:p>
    <w:p w14:paraId="3DDDF7E9" w14:textId="77777777" w:rsidR="00A94F19" w:rsidRPr="00A94F19" w:rsidRDefault="006D1855" w:rsidP="00A94F19">
      <w:pPr>
        <w:pStyle w:val="ListParagraph"/>
        <w:numPr>
          <w:ilvl w:val="0"/>
          <w:numId w:val="15"/>
        </w:numPr>
        <w:spacing w:after="0" w:line="276" w:lineRule="auto"/>
        <w:ind w:left="360"/>
        <w:jc w:val="both"/>
        <w:rPr>
          <w:rFonts w:ascii="Sylfaen" w:hAnsi="Sylfaen"/>
        </w:rPr>
      </w:pPr>
      <w:r w:rsidRPr="008F65B4">
        <w:rPr>
          <w:rFonts w:ascii="Segoe UI Symbol" w:hAnsi="Segoe UI Symbol" w:cs="Segoe UI Symbol"/>
        </w:rPr>
        <w:t>➢</w:t>
      </w:r>
      <w:r w:rsidRPr="008F65B4">
        <w:rPr>
          <w:rFonts w:ascii="Sylfaen" w:hAnsi="Sylfaen"/>
        </w:rPr>
        <w:t xml:space="preserve"> </w:t>
      </w:r>
      <w:bookmarkEnd w:id="19"/>
      <w:r w:rsidR="00A94F19" w:rsidRPr="00A94F19">
        <w:rPr>
          <w:rFonts w:ascii="Sylfaen" w:hAnsi="Sylfaen"/>
        </w:rPr>
        <w:t xml:space="preserve">განსაზღვრულია პროგრამის სწავლის შედეგების შეფასების მექანიზმები.  პროგრამის სწავლის შედეგების შეფასების პროცესი მოიცავს სწავლის შედეგების გასაზომად საჭირო მონაცემთა განსაზღვრას, შეგროვებასა და ანალიზს. </w:t>
      </w:r>
    </w:p>
    <w:p w14:paraId="077C7CB7" w14:textId="77777777" w:rsidR="00A94F19" w:rsidRPr="00A94F19" w:rsidRDefault="00A94F19" w:rsidP="00A94F19">
      <w:pPr>
        <w:numPr>
          <w:ilvl w:val="0"/>
          <w:numId w:val="15"/>
        </w:numPr>
        <w:pBdr>
          <w:bottom w:val="single" w:sz="4" w:space="1" w:color="auto"/>
        </w:pBdr>
        <w:spacing w:after="0" w:line="276" w:lineRule="auto"/>
        <w:ind w:left="360"/>
        <w:contextualSpacing/>
        <w:jc w:val="both"/>
        <w:rPr>
          <w:rFonts w:ascii="Sylfaen" w:hAnsi="Sylfaen"/>
          <w:sz w:val="20"/>
          <w:szCs w:val="20"/>
        </w:rPr>
      </w:pPr>
      <w:r w:rsidRPr="00A94F19">
        <w:rPr>
          <w:rFonts w:ascii="Sylfaen" w:hAnsi="Sylfaen"/>
          <w:sz w:val="20"/>
          <w:szCs w:val="20"/>
        </w:rPr>
        <w:t>პროგრამის სწავლის შედეგების შეფასების ანალიზი გამოიყენება პროგრამის გასაუმჯობესებლად.</w:t>
      </w:r>
    </w:p>
    <w:p w14:paraId="4DC939F8" w14:textId="77777777" w:rsidR="00A94F19" w:rsidRPr="00A94F19" w:rsidRDefault="00A94F19" w:rsidP="00A94F19">
      <w:pPr>
        <w:spacing w:after="0" w:line="276" w:lineRule="auto"/>
        <w:jc w:val="both"/>
        <w:rPr>
          <w:rFonts w:ascii="Sylfaen" w:eastAsiaTheme="minorHAnsi" w:hAnsi="Sylfaen" w:cstheme="minorBidi"/>
          <w:b/>
          <w:bCs/>
          <w:sz w:val="20"/>
          <w:szCs w:val="20"/>
        </w:rPr>
      </w:pPr>
    </w:p>
    <w:p w14:paraId="3BC1AF7E" w14:textId="77777777" w:rsidR="00A94F19" w:rsidRPr="00A94F19" w:rsidRDefault="00A94F19" w:rsidP="00A94F19">
      <w:pPr>
        <w:spacing w:after="0" w:line="276" w:lineRule="auto"/>
        <w:jc w:val="both"/>
        <w:rPr>
          <w:rFonts w:ascii="Sylfaen" w:eastAsiaTheme="minorHAnsi" w:hAnsi="Sylfaen" w:cstheme="minorBidi"/>
          <w:b/>
          <w:bCs/>
          <w:sz w:val="20"/>
          <w:szCs w:val="20"/>
        </w:rPr>
      </w:pPr>
      <w:r w:rsidRPr="00A94F19">
        <w:rPr>
          <w:rFonts w:ascii="Sylfaen" w:eastAsiaTheme="minorHAnsi" w:hAnsi="Sylfaen" w:cstheme="minorBidi"/>
          <w:b/>
          <w:bCs/>
          <w:sz w:val="20"/>
          <w:szCs w:val="20"/>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1B69D19C" w14:textId="00B51472" w:rsidR="006D1855" w:rsidRPr="008F65B4" w:rsidRDefault="006D1855" w:rsidP="00A94F19">
      <w:pPr>
        <w:pStyle w:val="BodyText"/>
        <w:tabs>
          <w:tab w:val="left" w:pos="461"/>
        </w:tabs>
        <w:ind w:left="0"/>
        <w:jc w:val="both"/>
        <w:rPr>
          <w:rFonts w:ascii="Sylfaen" w:hAnsi="Sylfaen"/>
          <w:b/>
          <w:bCs/>
          <w:lang w:val="en-GB"/>
        </w:rPr>
      </w:pPr>
    </w:p>
    <w:p w14:paraId="459B09D7" w14:textId="77777777" w:rsidR="006D1855" w:rsidRPr="008F65B4" w:rsidRDefault="006D1855" w:rsidP="006D1855">
      <w:pPr>
        <w:spacing w:after="0" w:line="240" w:lineRule="auto"/>
        <w:jc w:val="both"/>
        <w:rPr>
          <w:rFonts w:ascii="Sylfaen" w:hAnsi="Sylfaen"/>
          <w:b/>
          <w:bCs/>
          <w:color w:val="0070C0"/>
        </w:rPr>
      </w:pPr>
      <w:r w:rsidRPr="008F65B4">
        <w:rPr>
          <w:rFonts w:ascii="Sylfaen" w:hAnsi="Sylfaen"/>
          <w:b/>
          <w:bCs/>
          <w:color w:val="0070C0"/>
        </w:rPr>
        <w:t xml:space="preserve">კლასტერის შეფასება </w:t>
      </w:r>
    </w:p>
    <w:p w14:paraId="67D55179" w14:textId="77777777" w:rsidR="006D1855" w:rsidRPr="008F65B4" w:rsidRDefault="006D1855" w:rsidP="006D1855">
      <w:pPr>
        <w:spacing w:after="0" w:line="240" w:lineRule="auto"/>
        <w:jc w:val="both"/>
        <w:rPr>
          <w:rFonts w:ascii="Sylfaen" w:hAnsi="Sylfaen"/>
          <w:b/>
          <w:color w:val="000000"/>
        </w:rPr>
      </w:pPr>
      <w:r w:rsidRPr="008F65B4">
        <w:rPr>
          <w:rFonts w:ascii="Sylfaen" w:hAnsi="Sylfaen"/>
          <w:b/>
          <w:color w:val="000000"/>
        </w:rPr>
        <w:t>კლასტერის აღწერა და ანალიზი</w:t>
      </w:r>
    </w:p>
    <w:p w14:paraId="7A8613DC" w14:textId="77777777" w:rsidR="00A94F19" w:rsidRDefault="006D1855" w:rsidP="006D1855">
      <w:pPr>
        <w:spacing w:after="0" w:line="240" w:lineRule="auto"/>
        <w:jc w:val="both"/>
        <w:rPr>
          <w:rFonts w:ascii="Sylfaen" w:hAnsi="Sylfaen"/>
          <w:color w:val="000000" w:themeColor="text1"/>
        </w:rPr>
      </w:pPr>
      <w:r w:rsidRPr="008F65B4">
        <w:rPr>
          <w:rFonts w:ascii="Sylfaen" w:hAnsi="Sylfaen"/>
          <w:color w:val="000000" w:themeColor="text1"/>
        </w:rPr>
        <w:t>სასწავლო პროგრამების სწავლის შედეგების შეფასების ინსტიტუციური მეთოდოლოგია აღწერილია დანართ 23-ში (აღმოსავლეთ-დასავლეთ უნივერსიტეტის საგანმანათლებლო პროგრამების სწავლის შედეგების შეფასება) და თითოეული პროგრამისთვის გამოიყენება შესაბამისი „სწავლის შედეგების შეფასების გეგმის“ ცხრილის მეშვეობით,  რომელიც წარმოდგენილია პროგრამის xlsx ფაილში (იგივე ფაილში, რომელიც მოიცავს სასწავლო გეგმასა და სასწავლო გეგმის რუკას). ეს მეთოდოლოგია აერთიანებს შეფასების პირდაპირ და ირიბ მიდგომებს თითოეული პროგრამის სწავლის შედეგებისთვის.  პირდაპირი შეფასება ეფუძნება კურსის დონეზე არსებულ შეფასების კომპონენტებს (შუალედური და საბოლოო გამოცდები, წერითი და ზეპირი პროექტები, პრაქტიკული და თეორიული დავალებები, ქუიზები, შემთხვევის ანალიზი, პრეზენტაციები, დიზაინისა და ანალიტიკური პროექტები, აგრეთვე, საჭიროების შემთხვევაში, სადიპლომო პროექტი  ან კვლევითი ნაშრომები), რომლებიც მიეკუთვნება იმ კურსებს, რომლებიც სასწავლო გეგმის რუკის მიხედვით უზრუნველყოფს შესაბამისი სწავლის შედეგის მიღწევას გაღრმავების და განმტკიცების დონეზე. არაპირდაპირი შეფასება ეფუძნება სტუდენტთა კმაყოფილების გამოკითხვებს, დამსაქმებელთა უკუკავშირსა და კურსდამთავრებულთა შეფასებებს მას შემდეგ, რაც სტუდენტური ნაკადი დაასრულებს შესაბამის ციკლს</w:t>
      </w:r>
      <w:r w:rsidR="00A94F19">
        <w:rPr>
          <w:rFonts w:ascii="Sylfaen" w:hAnsi="Sylfaen"/>
          <w:color w:val="000000" w:themeColor="text1"/>
        </w:rPr>
        <w:t xml:space="preserve">.        </w:t>
      </w:r>
      <w:r w:rsidRPr="008F65B4">
        <w:rPr>
          <w:rFonts w:ascii="Sylfaen" w:hAnsi="Sylfaen"/>
          <w:color w:val="000000" w:themeColor="text1"/>
        </w:rPr>
        <w:t xml:space="preserve">       </w:t>
      </w:r>
      <w:r w:rsidR="00A94F19">
        <w:rPr>
          <w:rFonts w:ascii="Sylfaen" w:hAnsi="Sylfaen"/>
          <w:color w:val="000000" w:themeColor="text1"/>
        </w:rPr>
        <w:t xml:space="preserve">                           </w:t>
      </w:r>
    </w:p>
    <w:p w14:paraId="7DA37D06" w14:textId="04B4CCA0" w:rsidR="006D1855" w:rsidRPr="008F65B4" w:rsidRDefault="006D1855" w:rsidP="006D1855">
      <w:pPr>
        <w:spacing w:after="0" w:line="240" w:lineRule="auto"/>
        <w:jc w:val="both"/>
        <w:rPr>
          <w:rFonts w:ascii="Sylfaen" w:hAnsi="Sylfaen"/>
          <w:color w:val="000000" w:themeColor="text1"/>
        </w:rPr>
      </w:pPr>
      <w:r w:rsidRPr="008F65B4">
        <w:rPr>
          <w:rFonts w:ascii="Sylfaen" w:hAnsi="Sylfaen"/>
          <w:color w:val="000000" w:themeColor="text1"/>
        </w:rPr>
        <w:t>თითოეული პროგრამის სწავლის შედეგისთვის განისაზღვრება სამიზნე ნიშნული, ხოლო შეფასების პერიოდულობა დგინდება პროგრამის დონეზე. შუალედური და დასკვნითი შეფასების ფორმები ერთიანად რეგულირდება საქართველოს განათლებისა და მეცნიერების მინისტრის ბრძანებით „უმაღლესი საგანმანათლებლო პროგრამების კრედიტებით გაანგარიშების წესის შესახებ“, რომელიც ადგენს მაქსიმუმ 100 ქულას თითო კურსზე, 50-ქულიან გამსვლელ ზღვარს, ასევე ხუთ დადებით შეფასებას (A-დან E-მდე) და ორ უარყოფით შეფასებას (FX, F).</w:t>
      </w:r>
    </w:p>
    <w:p w14:paraId="040048DE" w14:textId="77777777" w:rsidR="006D1855" w:rsidRPr="008F65B4" w:rsidRDefault="006D1855" w:rsidP="006D1855">
      <w:pPr>
        <w:spacing w:after="0" w:line="240" w:lineRule="auto"/>
        <w:jc w:val="both"/>
        <w:rPr>
          <w:rFonts w:ascii="Sylfaen" w:hAnsi="Sylfaen"/>
          <w:color w:val="000000" w:themeColor="text1"/>
        </w:rPr>
      </w:pPr>
    </w:p>
    <w:p w14:paraId="19F81F87"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color w:val="000000" w:themeColor="text1"/>
        </w:rPr>
        <w:t>იმის გამო, რომ პროგრამები ახალია და არცერთ სტუდენტურ ნაკადს ჯერ არ დაუსრულებია სრული სასწავლო ციკლი, შეფასების სისტემა ამ ეტაპზე ფასდება მხოლოდ მისი დიზაინის დონეზე. შეფასების პირველი ციკლი განხორციელდება მაშინ, როდესაც სტუდენტთა პირველი ნაკადი მიაღწევს დამამთავრებელ კურსებსა და დასკვნით კომპონენტებს.  ექსპერტთა ჯგუფი აღნიშნავს, რომ შეფასების სისტემის დიზაინი თანმიმდევრულია მთელ კლასტერში და თითოეული პროგრამის xlsx ფაილზე თანდართული შეფასების გეგმა უზრუნველყოფს გამჭვირვალე კავშირს სწავლის შედეგებს, შეფასების კომპონენტებსა და სამიზნე ნიშნულებს შორის .  აკადემიური და მოწვეული პერსონალის გაცნობა შეფასების მეთოდოლოგიასთან, ასევე სწავლის შედეგების შემუშავების, გაზომვისა და ანალიზის მიმართულებით პერსონალის გადამზადება, შემოწმდება პირველ ოპერაციულ ციკლში.</w:t>
      </w:r>
    </w:p>
    <w:p w14:paraId="5EDE3E54" w14:textId="77777777" w:rsidR="006D1855" w:rsidRPr="008F65B4" w:rsidRDefault="006D1855" w:rsidP="006D1855">
      <w:pPr>
        <w:spacing w:after="0" w:line="240" w:lineRule="auto"/>
        <w:jc w:val="both"/>
        <w:rPr>
          <w:rFonts w:ascii="Sylfaen" w:hAnsi="Sylfaen"/>
          <w:b/>
          <w:bCs/>
          <w:color w:val="0070C0"/>
        </w:rPr>
      </w:pPr>
    </w:p>
    <w:p w14:paraId="0F0A16E0" w14:textId="77777777" w:rsidR="006D1855" w:rsidRPr="008F65B4" w:rsidRDefault="006D1855" w:rsidP="006D1855">
      <w:pPr>
        <w:spacing w:after="0" w:line="240" w:lineRule="auto"/>
        <w:rPr>
          <w:rFonts w:ascii="Sylfaen" w:hAnsi="Sylfaen"/>
          <w:color w:val="000000" w:themeColor="text1"/>
        </w:rPr>
      </w:pPr>
    </w:p>
    <w:p w14:paraId="111C5A9B" w14:textId="77777777" w:rsidR="006D1855" w:rsidRPr="008F65B4" w:rsidRDefault="006D1855" w:rsidP="006D1855">
      <w:pPr>
        <w:spacing w:after="0" w:line="240" w:lineRule="auto"/>
        <w:jc w:val="both"/>
        <w:rPr>
          <w:rFonts w:ascii="Sylfaen" w:eastAsia="Times New Roman" w:hAnsi="Sylfaen"/>
          <w:color w:val="000000" w:themeColor="text1"/>
        </w:rPr>
      </w:pPr>
      <w:r w:rsidRPr="008F65B4">
        <w:rPr>
          <w:rFonts w:ascii="Sylfaen" w:hAnsi="Sylfaen"/>
          <w:b/>
          <w:bCs/>
          <w:color w:val="0070C0"/>
        </w:rPr>
        <w:t xml:space="preserve">ინდივიდუალური შეფასება </w:t>
      </w:r>
    </w:p>
    <w:p w14:paraId="07CCADE0" w14:textId="77777777" w:rsidR="006D1855" w:rsidRPr="008F65B4" w:rsidRDefault="006D1855" w:rsidP="006D1855">
      <w:pPr>
        <w:spacing w:after="0" w:line="240" w:lineRule="auto"/>
        <w:jc w:val="both"/>
        <w:rPr>
          <w:rFonts w:ascii="Sylfaen" w:hAnsi="Sylfaen"/>
          <w:b/>
          <w:bCs/>
          <w:color w:val="0070C0"/>
        </w:rPr>
      </w:pPr>
    </w:p>
    <w:p w14:paraId="52371B61" w14:textId="46F78A2C" w:rsidR="006D1855" w:rsidRPr="008F65B4" w:rsidRDefault="006D1855" w:rsidP="006D1855">
      <w:pPr>
        <w:spacing w:after="0" w:line="240" w:lineRule="auto"/>
        <w:jc w:val="both"/>
        <w:rPr>
          <w:rFonts w:ascii="Sylfaen" w:hAnsi="Sylfaen"/>
          <w:b/>
          <w:color w:val="000000" w:themeColor="text1"/>
        </w:rPr>
      </w:pPr>
      <w:r w:rsidRPr="008F65B4">
        <w:rPr>
          <w:rFonts w:ascii="Sylfaen" w:hAnsi="Sylfaen"/>
          <w:b/>
          <w:bCs/>
          <w:color w:val="000000" w:themeColor="text1"/>
        </w:rPr>
        <w:t xml:space="preserve">პროგრამა 1 (საერთაშორისო ბიზნესის  საბაკალავრო </w:t>
      </w:r>
      <w:r w:rsidR="00A94F19">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27222A23"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bCs/>
          <w:color w:val="000000" w:themeColor="text1"/>
        </w:rPr>
        <w:t>სწავლის შედეგების  შეფასების გეგმა განსაზღვრავს თითოეული სწავლის შედეგისთვის პირდაპირი შეფასების ინდიკატორებს სავალდებულო და სავალდებულო-არჩევით კურსებში და ავსებს მათ არაპირდაპირი შეფასებით, სტუდენტთა და დამსაქმებელთა გამოკითხვების მეშვეობით. სადიპლომო პროექტის ტიპის სტაჟირება (TGM 484) წარმოადგენს ავტონომიისა და პასუხისმგებლობის კატეგორიის დამამთავრებელ პირდაპირ შეფასების კომპონენტს, რომლის ფარგლებში კურსდამთავრებულები ამზადებენ და წარადგენენ დამოუკიდებელ პროექტს შესაბამისი მეთოდოლოგიების გამოყენებით. სამიზნე ნიშნულები განისაზღვრება თითოეული სწავლის შედეგის მიხედვით და დიზაინი უზრუნველყოფს უწყვეტ შეფასებას, რომელიც შესაბამისობაშია ბიზნეს ადმინისტრირების ბაკალავრის კვალიფიკაციასთან.</w:t>
      </w:r>
    </w:p>
    <w:p w14:paraId="64B748A5" w14:textId="77777777" w:rsidR="006D1855" w:rsidRPr="008F65B4" w:rsidRDefault="006D1855" w:rsidP="006D1855">
      <w:pPr>
        <w:spacing w:after="0" w:line="240" w:lineRule="auto"/>
        <w:jc w:val="both"/>
        <w:rPr>
          <w:rFonts w:ascii="Sylfaen" w:eastAsia="Times New Roman" w:hAnsi="Sylfaen"/>
          <w:color w:val="000000" w:themeColor="text1"/>
        </w:rPr>
      </w:pPr>
    </w:p>
    <w:p w14:paraId="666ACA2A" w14:textId="2EA3527D" w:rsidR="006D1855" w:rsidRPr="008F65B4" w:rsidRDefault="006D1855" w:rsidP="006D1855">
      <w:pPr>
        <w:spacing w:after="0" w:line="240" w:lineRule="auto"/>
        <w:jc w:val="both"/>
        <w:rPr>
          <w:rFonts w:ascii="Sylfaen" w:eastAsia="Times New Roman" w:hAnsi="Sylfaen"/>
          <w:b/>
          <w:bCs/>
          <w:color w:val="000000" w:themeColor="text1"/>
        </w:rPr>
      </w:pPr>
      <w:r w:rsidRPr="008F65B4">
        <w:rPr>
          <w:rFonts w:ascii="Sylfaen" w:hAnsi="Sylfaen"/>
          <w:b/>
          <w:bCs/>
          <w:color w:val="000000" w:themeColor="text1"/>
        </w:rPr>
        <w:t xml:space="preserve">პროგრამა 2 (გლობალური მენეჯმენტის საბაკალავრო </w:t>
      </w:r>
      <w:r w:rsidR="00A94F19">
        <w:rPr>
          <w:rFonts w:ascii="Sylfaen" w:hAnsi="Sylfaen"/>
          <w:b/>
          <w:bCs/>
          <w:color w:val="000000" w:themeColor="text1"/>
        </w:rPr>
        <w:t>საგანმანათლებლო პ</w:t>
      </w:r>
      <w:r w:rsidRPr="008F65B4">
        <w:rPr>
          <w:rFonts w:ascii="Sylfaen" w:hAnsi="Sylfaen"/>
          <w:b/>
          <w:bCs/>
          <w:color w:val="000000" w:themeColor="text1"/>
        </w:rPr>
        <w:t>როგრამა)</w:t>
      </w:r>
    </w:p>
    <w:p w14:paraId="29DAA080"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bCs/>
          <w:color w:val="000000" w:themeColor="text1"/>
        </w:rPr>
        <w:t>შეფასების გეგმა ანალოგიურია „საერთაშორისო ბიზნესის“ პროგრამისა და შეფასების პირდაპირი ზომები ადაპტირებულია მენეჯმენტზე ორიენტირებულ კურსებზე.  სტაჟირება (TGM 484) წარმოადგენს ინტეგრირებული მენეჯერული კომპეტენციისა და ავტონომიისა და პასუხისმგებლობის შედეგების პირდაპირი შეფასების კომპონენტს.  არაპირდაპირი შეფასება დაგეგმილია პროგრამის შუა და დასკვნით ეტაპზე, ხოლო სამიზნე ნიშნულები განისაზღვრება თითოეული სწავლის შედეგის მიხედვით.</w:t>
      </w:r>
    </w:p>
    <w:p w14:paraId="434C0FEA" w14:textId="77777777" w:rsidR="006D1855" w:rsidRPr="008F65B4" w:rsidRDefault="006D1855" w:rsidP="006D1855">
      <w:pPr>
        <w:spacing w:after="0" w:line="240" w:lineRule="auto"/>
        <w:jc w:val="both"/>
        <w:rPr>
          <w:rFonts w:ascii="Sylfaen" w:hAnsi="Sylfaen"/>
          <w:color w:val="000000" w:themeColor="text1"/>
        </w:rPr>
      </w:pPr>
    </w:p>
    <w:p w14:paraId="580B4D70" w14:textId="030BC79A" w:rsidR="006D1855" w:rsidRPr="008F65B4" w:rsidRDefault="006D1855" w:rsidP="006D1855">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3 (</w:t>
      </w:r>
      <w:r w:rsidR="00A94F19" w:rsidRPr="008F65B4">
        <w:rPr>
          <w:rFonts w:ascii="Sylfaen" w:hAnsi="Sylfaen"/>
          <w:b/>
          <w:bCs/>
          <w:color w:val="000000" w:themeColor="text1"/>
        </w:rPr>
        <w:t>ბიზნესის საინფორმაციო სისტემები</w:t>
      </w:r>
      <w:r w:rsidR="00A94F19">
        <w:rPr>
          <w:rFonts w:ascii="Sylfaen" w:hAnsi="Sylfaen"/>
          <w:b/>
          <w:bCs/>
          <w:color w:val="000000" w:themeColor="text1"/>
        </w:rPr>
        <w:t xml:space="preserve">ს </w:t>
      </w:r>
      <w:r w:rsidRPr="008F65B4">
        <w:rPr>
          <w:rFonts w:ascii="Sylfaen" w:hAnsi="Sylfaen"/>
          <w:b/>
          <w:bCs/>
          <w:color w:val="000000" w:themeColor="text1"/>
        </w:rPr>
        <w:t xml:space="preserve">საბაკალავრო </w:t>
      </w:r>
      <w:r w:rsidR="00A94F19">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44A69BD4"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bCs/>
          <w:color w:val="000000" w:themeColor="text1"/>
        </w:rPr>
        <w:t xml:space="preserve">შეფასების გეგმა აერთიანებს პირდაპირ შეფასებებს საინფორმაციო სისტემების კურსებიდან (მათ შორის პროექტზე მუშაობა და სისტემის დიზაინის მონაცემებს) და ბიზნეს ადმინისტრირების კურსების პირდაპირი შეფასების ზომებთან (მათ შორის ფინანსური და ეკონომიკური ანალიზის დავალებები). ორმაგი დასკვნითი კომპონენტები — სტაჟირება და დასკვნითი პროექტი— უზრუნველყოფს ცალკეულ პირდაპირ შეფასებას როგორც ინტეგრირებული ბიზნეს ადმინისტრირების სწავლის შედეგებისთვის, ისე ბიზნესის საინფორმაციო სისტემების დიზაინისა და შეფასებისთვის. პროგრამის სწავლის შედეგების კურსებთან კავშირის რუკა უზრუნველყოფს თითოეული პირდაპირი შეფასების მიკვლევადობას. </w:t>
      </w:r>
    </w:p>
    <w:p w14:paraId="46B4DB33" w14:textId="77777777" w:rsidR="006D1855" w:rsidRPr="008F65B4" w:rsidRDefault="006D1855" w:rsidP="006D1855">
      <w:pPr>
        <w:spacing w:after="0" w:line="240" w:lineRule="auto"/>
        <w:jc w:val="both"/>
        <w:rPr>
          <w:rFonts w:ascii="Sylfaen" w:hAnsi="Sylfaen"/>
          <w:color w:val="000000" w:themeColor="text1"/>
        </w:rPr>
      </w:pPr>
    </w:p>
    <w:p w14:paraId="2349FC6F" w14:textId="419677B7" w:rsidR="006D1855" w:rsidRPr="008F65B4" w:rsidRDefault="006D1855" w:rsidP="006D1855">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4 (</w:t>
      </w:r>
      <w:r w:rsidR="003C7EF4">
        <w:rPr>
          <w:rFonts w:ascii="Sylfaen" w:hAnsi="Sylfaen"/>
          <w:b/>
          <w:bCs/>
          <w:color w:val="000000" w:themeColor="text1"/>
        </w:rPr>
        <w:t>ლიდერობის</w:t>
      </w:r>
      <w:r w:rsidR="00A94F19" w:rsidRPr="008F65B4">
        <w:rPr>
          <w:rFonts w:ascii="Sylfaen" w:hAnsi="Sylfaen"/>
          <w:b/>
          <w:bCs/>
          <w:color w:val="000000" w:themeColor="text1"/>
        </w:rPr>
        <w:t xml:space="preserve"> და მენეჯმენტი</w:t>
      </w:r>
      <w:r w:rsidR="00A94F19">
        <w:rPr>
          <w:rFonts w:ascii="Sylfaen" w:hAnsi="Sylfaen"/>
          <w:b/>
          <w:bCs/>
          <w:color w:val="000000" w:themeColor="text1"/>
        </w:rPr>
        <w:t xml:space="preserve">ს აღმასრულებელი </w:t>
      </w:r>
      <w:r w:rsidRPr="008F65B4">
        <w:rPr>
          <w:rFonts w:ascii="Sylfaen" w:hAnsi="Sylfaen"/>
          <w:b/>
          <w:bCs/>
          <w:color w:val="000000" w:themeColor="text1"/>
        </w:rPr>
        <w:t>სამაგისტრო</w:t>
      </w:r>
      <w:r w:rsidR="00A94F19">
        <w:rPr>
          <w:rFonts w:ascii="Sylfaen" w:hAnsi="Sylfaen"/>
          <w:b/>
          <w:bCs/>
          <w:color w:val="000000" w:themeColor="text1"/>
        </w:rPr>
        <w:t xml:space="preserve"> </w:t>
      </w:r>
      <w:r w:rsidRPr="008F65B4">
        <w:rPr>
          <w:rFonts w:ascii="Sylfaen" w:hAnsi="Sylfaen"/>
          <w:b/>
          <w:bCs/>
          <w:color w:val="000000" w:themeColor="text1"/>
        </w:rPr>
        <w:t xml:space="preserve"> </w:t>
      </w:r>
      <w:r w:rsidR="00A94F19">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6865FE0C"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bCs/>
          <w:color w:val="000000" w:themeColor="text1"/>
        </w:rPr>
        <w:t>შეფასების გეგმა იყენებს ინსტიტუციურ მეთოდოლოგიას აღმასრულებელი მაგისტრის პორტფოლიოსთვის. პირდაპირი შეფასება გამომდინარეობს კურსების კომპონენტებიდან და საკურსო პროექტებიდან, რომლებიც აისახება ცხრა სავალდებულო კურსში, სავალდებულო-არჩევით და თავისუფალ არჩევით კურსებში. არაპირდაპირი შეფასება ეფუძნება აღმასრულებელ სამიზნე ჯგუფს და მოიცავს კურსდამთავრებულთა და დამსაქმებელთა უკუკავშირს, პირველი ნაკადის დასრულების შემდეგ. იმის გამო, რომ პროგრამა ამ ეტაპზე არ მოიცავს კვლევითი, სადიპლომო პროექტის, ნაშრომის ან სტაჟირების კომპონენტებს, უნარების სწავლის შედეგის -  გამოყენებითი კვლევისა და საკონსულტაციო პროექტების - პირდაპირი შეფასება ეყრდნობა ინდივიდუალურ კურსებში ინტეგრირებულ დავალებებს და არა ცალკეულ დამამთავრებელ ინსტრუმენტს.  ამ შეზღუდვის სტრუქტურული გავლენა განხილულია კომპონენტი  1.4-ის ფარგლებში.</w:t>
      </w:r>
    </w:p>
    <w:p w14:paraId="2BCFF664" w14:textId="77777777" w:rsidR="006D1855" w:rsidRPr="008F65B4" w:rsidRDefault="006D1855" w:rsidP="006D1855">
      <w:pPr>
        <w:spacing w:after="0" w:line="240" w:lineRule="auto"/>
        <w:jc w:val="both"/>
        <w:rPr>
          <w:rFonts w:ascii="Sylfaen" w:hAnsi="Sylfaen"/>
          <w:color w:val="000000" w:themeColor="text1"/>
        </w:rPr>
      </w:pPr>
    </w:p>
    <w:p w14:paraId="642C209C" w14:textId="7C90AE24" w:rsidR="006D1855" w:rsidRPr="008F65B4" w:rsidRDefault="006D1855" w:rsidP="006D1855">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5 (</w:t>
      </w:r>
      <w:r w:rsidR="00A94F19" w:rsidRPr="008F65B4">
        <w:rPr>
          <w:rFonts w:ascii="Sylfaen" w:hAnsi="Sylfaen"/>
          <w:b/>
          <w:bCs/>
          <w:color w:val="000000" w:themeColor="text1"/>
        </w:rPr>
        <w:t>გლობალური მენეჯმენტი</w:t>
      </w:r>
      <w:r w:rsidR="00A94F19">
        <w:rPr>
          <w:rFonts w:ascii="Sylfaen" w:hAnsi="Sylfaen"/>
          <w:b/>
          <w:bCs/>
          <w:color w:val="000000" w:themeColor="text1"/>
        </w:rPr>
        <w:t xml:space="preserve">ს </w:t>
      </w:r>
      <w:r w:rsidRPr="008F65B4">
        <w:rPr>
          <w:rFonts w:ascii="Sylfaen" w:hAnsi="Sylfaen"/>
          <w:b/>
          <w:bCs/>
          <w:color w:val="000000" w:themeColor="text1"/>
        </w:rPr>
        <w:t xml:space="preserve">სამაგისტრო </w:t>
      </w:r>
      <w:r w:rsidR="00A94F19">
        <w:rPr>
          <w:rFonts w:ascii="Sylfaen" w:hAnsi="Sylfaen"/>
          <w:b/>
          <w:bCs/>
          <w:color w:val="000000" w:themeColor="text1"/>
        </w:rPr>
        <w:t xml:space="preserve">საგანმანათლებლო </w:t>
      </w:r>
      <w:r w:rsidRPr="008F65B4">
        <w:rPr>
          <w:rFonts w:ascii="Sylfaen" w:hAnsi="Sylfaen"/>
          <w:b/>
          <w:bCs/>
          <w:color w:val="000000" w:themeColor="text1"/>
        </w:rPr>
        <w:t>პროგრამა)</w:t>
      </w:r>
    </w:p>
    <w:p w14:paraId="0BEBE90D"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bCs/>
          <w:color w:val="000000" w:themeColor="text1"/>
        </w:rPr>
        <w:t>შეფასების გეგმა განსაზღვრავს პირდაპირ შეფასებებს სავალდებულო მენეჯმენტისა და ლიდერობის კურსებში და იყენებს პრაქტიკუმს (TGM 596) და სამაგისტრო კვლევით პროექტს, როგორც კვლევითი და ინტეგრირებული კომპეტენციების  დასკვნითი  შეფასების კომპონენტებს. სამაგისტრო კვლევითი  პროექტი წარმოადგენს პირდაპირი შეფასების განსაკუთრებით მკაფიო ინდიკატორს როგორც დამოუკიდებელი კვლევის უნარისთვის, ისე ავტონომიისა და პასუხისმგებლობის შედეგებისთვის - პროფესიული კეთილსინდისიერებისა და ანგარიშვალდებულების თვალსაზრისით.  არაპირდაპირი შეფასების მექანიზმები დაგეგმილია პროგრამის შუა ეტაპზე და დასასრულს.</w:t>
      </w:r>
    </w:p>
    <w:p w14:paraId="74584C2B" w14:textId="77777777" w:rsidR="006D1855" w:rsidRPr="008F65B4" w:rsidRDefault="006D1855" w:rsidP="006D1855">
      <w:pPr>
        <w:spacing w:after="0" w:line="240" w:lineRule="auto"/>
        <w:jc w:val="both"/>
        <w:rPr>
          <w:rFonts w:ascii="Sylfaen" w:hAnsi="Sylfaen"/>
          <w:color w:val="000000" w:themeColor="text1"/>
        </w:rPr>
      </w:pPr>
    </w:p>
    <w:p w14:paraId="7A6F1384" w14:textId="43493184" w:rsidR="006D1855" w:rsidRPr="008F65B4" w:rsidRDefault="006D1855" w:rsidP="006D1855">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6 (</w:t>
      </w:r>
      <w:r w:rsidR="00A94F19" w:rsidRPr="008F65B4">
        <w:rPr>
          <w:rFonts w:ascii="Sylfaen" w:hAnsi="Sylfaen"/>
          <w:b/>
          <w:bCs/>
          <w:color w:val="000000" w:themeColor="text1"/>
        </w:rPr>
        <w:t>ჯანდაცვის პოლიტიკ</w:t>
      </w:r>
      <w:r w:rsidR="007371EC">
        <w:rPr>
          <w:rFonts w:ascii="Sylfaen" w:hAnsi="Sylfaen"/>
          <w:b/>
          <w:bCs/>
          <w:color w:val="000000" w:themeColor="text1"/>
        </w:rPr>
        <w:t>ის</w:t>
      </w:r>
      <w:r w:rsidR="00A94F19" w:rsidRPr="008F65B4">
        <w:rPr>
          <w:rFonts w:ascii="Sylfaen" w:hAnsi="Sylfaen"/>
          <w:b/>
          <w:bCs/>
          <w:color w:val="000000" w:themeColor="text1"/>
        </w:rPr>
        <w:t>ა და მენეჯმენტი</w:t>
      </w:r>
      <w:r w:rsidR="00A94F19">
        <w:rPr>
          <w:rFonts w:ascii="Sylfaen" w:hAnsi="Sylfaen"/>
          <w:b/>
          <w:bCs/>
          <w:color w:val="000000" w:themeColor="text1"/>
        </w:rPr>
        <w:t xml:space="preserve">ს </w:t>
      </w:r>
      <w:r w:rsidRPr="008F65B4">
        <w:rPr>
          <w:rFonts w:ascii="Sylfaen" w:hAnsi="Sylfaen"/>
          <w:b/>
          <w:bCs/>
          <w:color w:val="000000" w:themeColor="text1"/>
        </w:rPr>
        <w:t>სამაგისტრო</w:t>
      </w:r>
      <w:r w:rsidR="00A94F19">
        <w:rPr>
          <w:rFonts w:ascii="Sylfaen" w:hAnsi="Sylfaen"/>
          <w:b/>
          <w:bCs/>
          <w:color w:val="000000" w:themeColor="text1"/>
        </w:rPr>
        <w:t xml:space="preserve"> საგანმანათლებლო </w:t>
      </w:r>
      <w:r w:rsidRPr="008F65B4">
        <w:rPr>
          <w:rFonts w:ascii="Sylfaen" w:hAnsi="Sylfaen"/>
          <w:b/>
          <w:bCs/>
          <w:color w:val="000000" w:themeColor="text1"/>
        </w:rPr>
        <w:t xml:space="preserve"> პროგრამა)</w:t>
      </w:r>
    </w:p>
    <w:p w14:paraId="124C9F93" w14:textId="77777777" w:rsidR="006D1855" w:rsidRPr="008F65B4" w:rsidRDefault="006D1855" w:rsidP="006D1855">
      <w:pPr>
        <w:spacing w:after="0" w:line="240" w:lineRule="auto"/>
        <w:jc w:val="both"/>
        <w:rPr>
          <w:rFonts w:ascii="Sylfaen" w:hAnsi="Sylfaen"/>
          <w:color w:val="000000" w:themeColor="text1"/>
        </w:rPr>
      </w:pPr>
      <w:r w:rsidRPr="008F65B4">
        <w:rPr>
          <w:rFonts w:ascii="Sylfaen" w:hAnsi="Sylfaen"/>
          <w:bCs/>
          <w:color w:val="000000" w:themeColor="text1"/>
        </w:rPr>
        <w:t>შეფასების გეგმა ასახავს დარგობრივ სპეციალიზაციას. პირდაპირი შეფასების ინდიკატორები გამომდინარეობს როგორც მენეჯმენტის ძირითად ბირთვში შემავალი, ისე ჯანდაცვის სპეციფიკურ კურსებში განხორციელებული სასწავლო კომპონენტებიდან, ასევე სპეციალურად განსაზღვრული კვლევითი და დამამთავრებელი ბლოკიდან, რომელიც მოიცავს GTD 505 „კვლევის დიზაინს ტექნოლოგიებისა და განვითარების მიმართულებით“, HCD 592/550/492 „კვლევით და დასკვნით პროექტს“ (6 ECTS) და სამაგისტრო ნაშრომს (12 ECTS). დასკვნითი კვლევითი ბლოკი წარმოადგენს კვლევასთან დაკავშირებული სწავლის შედეგების შეფასების მყარ პირდაპირ მტკიცებულებას და ხელს უწყობს ჯანდაცვის პოლიტიკის სფეროში მენეჯმენტის ცოდნის  ინტეგრირებული გამოყენების შეფასებას. არაპირდაპირი შეფასება დაგეგმილია პროგრამის შუა ეტაპზე და დასასრულს, ხოლო დამსაქმებელთა უკუკავშირი მოსალოდნელია ჯანდაცვის ორგანიზაციებიდან და პოლიტიკის განმახორციელებელი უწყებებიდან.</w:t>
      </w:r>
    </w:p>
    <w:p w14:paraId="20927E2E" w14:textId="77777777" w:rsidR="006D1855" w:rsidRPr="008F65B4" w:rsidRDefault="006D1855" w:rsidP="006D1855">
      <w:pPr>
        <w:spacing w:after="0" w:line="240" w:lineRule="auto"/>
        <w:jc w:val="both"/>
        <w:rPr>
          <w:rFonts w:ascii="Sylfaen" w:hAnsi="Sylfaen"/>
          <w:color w:val="000000" w:themeColor="text1"/>
        </w:rPr>
      </w:pPr>
    </w:p>
    <w:p w14:paraId="2EFF71E5" w14:textId="53A061BD" w:rsidR="006D1855" w:rsidRPr="008F65B4" w:rsidRDefault="006D1855" w:rsidP="006D1855">
      <w:pPr>
        <w:spacing w:after="0" w:line="240" w:lineRule="auto"/>
        <w:jc w:val="both"/>
        <w:rPr>
          <w:rFonts w:ascii="Sylfaen" w:hAnsi="Sylfaen"/>
          <w:b/>
          <w:color w:val="000000" w:themeColor="text1"/>
        </w:rPr>
      </w:pPr>
      <w:r w:rsidRPr="008F65B4">
        <w:rPr>
          <w:rFonts w:ascii="Sylfaen" w:hAnsi="Sylfaen"/>
          <w:b/>
          <w:bCs/>
          <w:color w:val="000000" w:themeColor="text1"/>
        </w:rPr>
        <w:t>პროგრამა 7 (</w:t>
      </w:r>
      <w:r w:rsidR="00A94F19">
        <w:rPr>
          <w:rFonts w:ascii="Sylfaen" w:hAnsi="Sylfaen"/>
          <w:b/>
          <w:bCs/>
          <w:color w:val="000000" w:themeColor="text1"/>
        </w:rPr>
        <w:t>ბ</w:t>
      </w:r>
      <w:r w:rsidR="00A94F19" w:rsidRPr="008F65B4">
        <w:rPr>
          <w:rFonts w:ascii="Sylfaen" w:hAnsi="Sylfaen"/>
          <w:b/>
          <w:bCs/>
          <w:color w:val="000000" w:themeColor="text1"/>
        </w:rPr>
        <w:t>იზნესის ანალიტიკ</w:t>
      </w:r>
      <w:r w:rsidR="00A94F19">
        <w:rPr>
          <w:rFonts w:ascii="Sylfaen" w:hAnsi="Sylfaen"/>
          <w:b/>
          <w:bCs/>
          <w:color w:val="000000" w:themeColor="text1"/>
        </w:rPr>
        <w:t xml:space="preserve">ის </w:t>
      </w:r>
      <w:r w:rsidRPr="008F65B4">
        <w:rPr>
          <w:rFonts w:ascii="Sylfaen" w:hAnsi="Sylfaen"/>
          <w:b/>
          <w:bCs/>
          <w:color w:val="000000" w:themeColor="text1"/>
        </w:rPr>
        <w:t>სამაგისტრო</w:t>
      </w:r>
      <w:r w:rsidR="00A94F19">
        <w:rPr>
          <w:rFonts w:ascii="Sylfaen" w:hAnsi="Sylfaen"/>
          <w:b/>
          <w:bCs/>
          <w:color w:val="000000" w:themeColor="text1"/>
        </w:rPr>
        <w:t xml:space="preserve"> საგანმანათლებლო</w:t>
      </w:r>
      <w:r w:rsidRPr="008F65B4">
        <w:rPr>
          <w:rFonts w:ascii="Sylfaen" w:hAnsi="Sylfaen"/>
          <w:b/>
          <w:bCs/>
          <w:color w:val="000000" w:themeColor="text1"/>
        </w:rPr>
        <w:t xml:space="preserve"> პროგრამა)</w:t>
      </w:r>
    </w:p>
    <w:p w14:paraId="18C12719" w14:textId="77777777" w:rsidR="006D1855" w:rsidRPr="008F65B4" w:rsidRDefault="006D1855" w:rsidP="006D1855">
      <w:pPr>
        <w:spacing w:after="0" w:line="240" w:lineRule="auto"/>
        <w:jc w:val="both"/>
        <w:rPr>
          <w:rFonts w:ascii="Sylfaen" w:eastAsia="Times New Roman" w:hAnsi="Sylfaen"/>
          <w:color w:val="000000" w:themeColor="text1"/>
        </w:rPr>
      </w:pPr>
      <w:r w:rsidRPr="008F65B4">
        <w:rPr>
          <w:rFonts w:ascii="Sylfaen" w:hAnsi="Sylfaen"/>
          <w:bCs/>
          <w:color w:val="000000" w:themeColor="text1"/>
        </w:rPr>
        <w:t>შეფასების გეგმა  კურსის დონეზე არსებულ პირდაპირ შეფასების ინდიკატორებს ანალიტიკის, პროგრამირების და მოდელირების კურსებიდან  აერთიანებს ,  გამოყენებით პროექტთან  (CIS 593/SCM 593, 6 ECTS) და სამაგისტრო ნაშრომთან (12 ECTS), როგორც დასკვნითი პირდაპირ შეფასების კომპონენტებს. გამოყენებითი პროექტი უზრუნველყოფს პრაქტიკაზე ორიენტირებული ანალიტიკური კომპეტენციის შეფასებას, ხოლო სამაგისტრო ნაშრომი უზრუნველყოფს კვალიფიკაციების ეროვნული ჩარჩოს VII დონის შესაბამისი დამოუკიდებელი კვლევითი კომპეტენციის შეფასებას. არაპირდაპირი შეფასების მექანიზმები დაგეგმილია პროგრამის შუა ეტაპზე და დასასრულს.</w:t>
      </w:r>
    </w:p>
    <w:p w14:paraId="4505B9CE" w14:textId="77777777" w:rsidR="006D1855" w:rsidRPr="008F65B4" w:rsidRDefault="006D1855" w:rsidP="006D1855">
      <w:pPr>
        <w:spacing w:after="0" w:line="240" w:lineRule="auto"/>
        <w:jc w:val="both"/>
        <w:rPr>
          <w:rFonts w:ascii="Sylfaen" w:hAnsi="Sylfaen"/>
          <w:b/>
          <w:bCs/>
          <w:color w:val="000000"/>
        </w:rPr>
      </w:pPr>
    </w:p>
    <w:p w14:paraId="07B5F7DE" w14:textId="77777777" w:rsidR="006D1855" w:rsidRPr="008F65B4" w:rsidRDefault="006D1855" w:rsidP="006D1855">
      <w:pPr>
        <w:spacing w:after="0" w:line="240" w:lineRule="auto"/>
        <w:jc w:val="both"/>
        <w:rPr>
          <w:rFonts w:ascii="Sylfaen" w:hAnsi="Sylfaen"/>
          <w:b/>
          <w:bCs/>
        </w:rPr>
      </w:pPr>
      <w:r w:rsidRPr="008F65B4">
        <w:rPr>
          <w:rFonts w:ascii="Sylfaen" w:hAnsi="Sylfaen"/>
          <w:b/>
          <w:bCs/>
        </w:rPr>
        <w:t>მტკიცებულებები/ინდიკატორები:</w:t>
      </w:r>
    </w:p>
    <w:p w14:paraId="6AF2C5EE" w14:textId="77777777" w:rsidR="006D1855" w:rsidRPr="008F65B4" w:rsidRDefault="006D1855" w:rsidP="006D1855">
      <w:pPr>
        <w:pStyle w:val="ListParagraph"/>
        <w:numPr>
          <w:ilvl w:val="0"/>
          <w:numId w:val="12"/>
        </w:numPr>
        <w:spacing w:after="0" w:line="240" w:lineRule="auto"/>
        <w:ind w:left="714" w:hanging="357"/>
        <w:jc w:val="both"/>
        <w:rPr>
          <w:rFonts w:ascii="Sylfaen" w:hAnsi="Sylfaen"/>
          <w:color w:val="000000" w:themeColor="text1"/>
        </w:rPr>
      </w:pPr>
      <w:r w:rsidRPr="008F65B4">
        <w:rPr>
          <w:rFonts w:ascii="Sylfaen" w:hAnsi="Sylfaen"/>
          <w:iCs/>
          <w:color w:val="000000" w:themeColor="text1"/>
        </w:rPr>
        <w:t>თვითშეფასების ანგარიში</w:t>
      </w:r>
    </w:p>
    <w:p w14:paraId="7EA023D5" w14:textId="77777777" w:rsidR="006D1855" w:rsidRPr="008F65B4" w:rsidRDefault="006D1855" w:rsidP="006D1855">
      <w:pPr>
        <w:pStyle w:val="ListParagraph"/>
        <w:numPr>
          <w:ilvl w:val="0"/>
          <w:numId w:val="12"/>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პროგრამის სწავლის შედეგების  შეფასების გეგმები (პროგრამის xlsx ფაილები)</w:t>
      </w:r>
    </w:p>
    <w:p w14:paraId="608BA3A1" w14:textId="77777777" w:rsidR="006D1855" w:rsidRPr="008F65B4" w:rsidRDefault="006D1855" w:rsidP="006D1855">
      <w:pPr>
        <w:pStyle w:val="ListParagraph"/>
        <w:numPr>
          <w:ilvl w:val="0"/>
          <w:numId w:val="12"/>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აღმოსავლეთ-დასავლეთ უნივერსიტეტის საგანმანათლებლო პროგრამების სწავლის შედეგების შეფასება (დანართი 23)</w:t>
      </w:r>
    </w:p>
    <w:p w14:paraId="68113E10" w14:textId="77777777" w:rsidR="006D1855" w:rsidRPr="008F65B4" w:rsidRDefault="006D1855" w:rsidP="006D1855">
      <w:pPr>
        <w:pStyle w:val="ListParagraph"/>
        <w:numPr>
          <w:ilvl w:val="0"/>
          <w:numId w:val="12"/>
        </w:numPr>
        <w:spacing w:beforeAutospacing="1" w:after="0" w:afterAutospacing="1" w:line="240" w:lineRule="auto"/>
        <w:jc w:val="both"/>
        <w:rPr>
          <w:rFonts w:ascii="Sylfaen" w:hAnsi="Sylfaen"/>
          <w:color w:val="000000" w:themeColor="text1"/>
        </w:rPr>
      </w:pPr>
      <w:r w:rsidRPr="008F65B4">
        <w:rPr>
          <w:rFonts w:ascii="Sylfaen" w:hAnsi="Sylfaen"/>
          <w:iCs/>
          <w:color w:val="000000" w:themeColor="text1"/>
        </w:rPr>
        <w:t xml:space="preserve"> საქართველოს განათლებისა და მეცნიერების მინისტრის ბრძანება „უმაღლესი საგანმანათლებლო პროგრამების კრედიტებით გაანგარიშების წესის შესახებ“</w:t>
      </w:r>
    </w:p>
    <w:p w14:paraId="7886DF33" w14:textId="77777777" w:rsidR="006D1855" w:rsidRPr="008F65B4" w:rsidRDefault="006D1855" w:rsidP="006D1855">
      <w:pPr>
        <w:pStyle w:val="ListParagraph"/>
        <w:numPr>
          <w:ilvl w:val="0"/>
          <w:numId w:val="12"/>
        </w:numPr>
        <w:spacing w:beforeAutospacing="1" w:after="0" w:afterAutospacing="1" w:line="240" w:lineRule="auto"/>
        <w:jc w:val="both"/>
        <w:rPr>
          <w:rFonts w:ascii="Sylfaen" w:hAnsi="Sylfaen"/>
          <w:b/>
          <w:bCs/>
          <w:color w:val="000000" w:themeColor="text1"/>
        </w:rPr>
      </w:pPr>
      <w:r w:rsidRPr="008F65B4">
        <w:rPr>
          <w:rFonts w:ascii="Sylfaen" w:hAnsi="Sylfaen"/>
          <w:iCs/>
          <w:color w:val="000000" w:themeColor="text1"/>
        </w:rPr>
        <w:t>ადგილზე ვიზიტის დროს ჩატარებული ინტერვიუს შედეგები</w:t>
      </w:r>
    </w:p>
    <w:tbl>
      <w:tblPr>
        <w:tblStyle w:val="TableGrid"/>
        <w:tblW w:w="10349" w:type="dxa"/>
        <w:tblInd w:w="-289" w:type="dxa"/>
        <w:tblLook w:val="04A0" w:firstRow="1" w:lastRow="0" w:firstColumn="1" w:lastColumn="0" w:noHBand="0" w:noVBand="1"/>
      </w:tblPr>
      <w:tblGrid>
        <w:gridCol w:w="2803"/>
        <w:gridCol w:w="3724"/>
        <w:gridCol w:w="3822"/>
      </w:tblGrid>
      <w:tr w:rsidR="006D1855" w:rsidRPr="008F65B4" w14:paraId="32C727C2" w14:textId="77777777" w:rsidTr="00FE6F1A">
        <w:tc>
          <w:tcPr>
            <w:tcW w:w="2803" w:type="dxa"/>
            <w:shd w:val="clear" w:color="auto" w:fill="DEEAF6" w:themeFill="accent1" w:themeFillTint="33"/>
          </w:tcPr>
          <w:p w14:paraId="692D9D3D" w14:textId="77777777" w:rsidR="006D1855" w:rsidRPr="008F65B4" w:rsidRDefault="006D1855" w:rsidP="00F15CDC">
            <w:pPr>
              <w:spacing w:beforeAutospacing="1"/>
              <w:rPr>
                <w:rFonts w:ascii="Sylfaen" w:hAnsi="Sylfaen"/>
                <w:sz w:val="22"/>
                <w:szCs w:val="22"/>
              </w:rPr>
            </w:pPr>
            <w:r w:rsidRPr="008F65B4">
              <w:rPr>
                <w:rFonts w:ascii="Sylfaen" w:hAnsi="Sylfaen"/>
                <w:sz w:val="22"/>
                <w:szCs w:val="22"/>
              </w:rPr>
              <w:br w:type="page" w:clear="all"/>
            </w:r>
            <w:r w:rsidRPr="008F65B4">
              <w:rPr>
                <w:rFonts w:ascii="Sylfaen" w:hAnsi="Sylfaen"/>
                <w:b/>
                <w:color w:val="0070C0"/>
                <w:sz w:val="22"/>
                <w:szCs w:val="22"/>
              </w:rPr>
              <w:t xml:space="preserve">რეკომენდაციები და რჩევები პროგრამების მიხედვით: </w:t>
            </w:r>
          </w:p>
        </w:tc>
        <w:tc>
          <w:tcPr>
            <w:tcW w:w="3724" w:type="dxa"/>
          </w:tcPr>
          <w:p w14:paraId="15F614CA" w14:textId="77777777" w:rsidR="006D1855" w:rsidRPr="008F65B4" w:rsidRDefault="006D1855" w:rsidP="00F15CDC">
            <w:pPr>
              <w:spacing w:beforeAutospacing="1"/>
              <w:jc w:val="both"/>
              <w:rPr>
                <w:rFonts w:ascii="Sylfaen" w:hAnsi="Sylfaen"/>
                <w:b/>
                <w:sz w:val="22"/>
                <w:szCs w:val="22"/>
              </w:rPr>
            </w:pPr>
            <w:hyperlink w:anchor="recommendations" w:tooltip="რეკომენდაციები" w:history="1">
              <w:r w:rsidRPr="008F65B4">
                <w:rPr>
                  <w:rStyle w:val="Hyperlink"/>
                  <w:rFonts w:ascii="Sylfaen" w:hAnsi="Sylfaen"/>
                  <w:b/>
                  <w:sz w:val="22"/>
                  <w:szCs w:val="22"/>
                </w:rPr>
                <w:t>რეკომენდაცია(ები):</w:t>
              </w:r>
            </w:hyperlink>
            <w:r w:rsidRPr="008F65B4">
              <w:rPr>
                <w:rStyle w:val="spellingerror"/>
                <w:rFonts w:ascii="Sylfaen" w:hAnsi="Sylfaen"/>
                <w:b/>
                <w:sz w:val="22"/>
                <w:szCs w:val="22"/>
              </w:rPr>
              <w:t xml:space="preserve"> </w:t>
            </w:r>
          </w:p>
        </w:tc>
        <w:tc>
          <w:tcPr>
            <w:tcW w:w="3822" w:type="dxa"/>
          </w:tcPr>
          <w:p w14:paraId="1C8844E1" w14:textId="77777777" w:rsidR="006D1855" w:rsidRPr="008F65B4" w:rsidRDefault="006D1855" w:rsidP="00F15CDC">
            <w:pPr>
              <w:spacing w:beforeAutospacing="1" w:line="276" w:lineRule="auto"/>
              <w:jc w:val="both"/>
              <w:rPr>
                <w:rFonts w:ascii="Sylfaen" w:hAnsi="Sylfaen"/>
                <w:sz w:val="22"/>
                <w:szCs w:val="22"/>
              </w:rPr>
            </w:pPr>
            <w:hyperlink w:anchor="suggestion" w:tooltip="რჩევები" w:history="1">
              <w:r w:rsidRPr="008F65B4">
                <w:rPr>
                  <w:rStyle w:val="Hyperlink"/>
                  <w:rFonts w:ascii="Sylfaen" w:hAnsi="Sylfaen"/>
                  <w:b/>
                  <w:sz w:val="22"/>
                  <w:szCs w:val="22"/>
                </w:rPr>
                <w:t>რჩევ(ები):</w:t>
              </w:r>
            </w:hyperlink>
            <w:r w:rsidRPr="008F65B4">
              <w:rPr>
                <w:rStyle w:val="spellingerror"/>
                <w:rFonts w:ascii="Sylfaen" w:hAnsi="Sylfaen"/>
                <w:b/>
                <w:sz w:val="22"/>
                <w:szCs w:val="22"/>
              </w:rPr>
              <w:t xml:space="preserve"> </w:t>
            </w:r>
          </w:p>
        </w:tc>
      </w:tr>
      <w:tr w:rsidR="006D1855" w:rsidRPr="008F65B4" w14:paraId="5073D3AA" w14:textId="77777777" w:rsidTr="00FE6F1A">
        <w:tc>
          <w:tcPr>
            <w:tcW w:w="2803" w:type="dxa"/>
          </w:tcPr>
          <w:p w14:paraId="1D4D03E9" w14:textId="77777777" w:rsidR="006D1855" w:rsidRPr="008F65B4" w:rsidRDefault="006D1855" w:rsidP="00F15CDC">
            <w:pPr>
              <w:spacing w:beforeAutospacing="1" w:line="276" w:lineRule="auto"/>
              <w:jc w:val="both"/>
              <w:rPr>
                <w:rStyle w:val="spellingerror"/>
                <w:rFonts w:ascii="Sylfaen" w:hAnsi="Sylfaen"/>
                <w:b/>
                <w:sz w:val="22"/>
                <w:szCs w:val="22"/>
              </w:rPr>
            </w:pPr>
            <w:r w:rsidRPr="008F65B4">
              <w:rPr>
                <w:rFonts w:ascii="Sylfaen" w:hAnsi="Sylfaen"/>
                <w:b/>
                <w:color w:val="0070C0"/>
                <w:sz w:val="22"/>
                <w:szCs w:val="22"/>
              </w:rPr>
              <w:t xml:space="preserve">კლასტერის საერთო რეკომენდაციები/რჩევები  </w:t>
            </w:r>
          </w:p>
        </w:tc>
        <w:tc>
          <w:tcPr>
            <w:tcW w:w="3724" w:type="dxa"/>
          </w:tcPr>
          <w:p w14:paraId="2E9BD198"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2AC486CB"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3C1922F8" w14:textId="77777777" w:rsidTr="00FE6F1A">
        <w:tc>
          <w:tcPr>
            <w:tcW w:w="2803" w:type="dxa"/>
          </w:tcPr>
          <w:p w14:paraId="068C0A43" w14:textId="77777777" w:rsidR="006D1855" w:rsidRPr="008F65B4" w:rsidRDefault="006D1855" w:rsidP="00F15CDC">
            <w:pPr>
              <w:pStyle w:val="NormalWeb"/>
              <w:rPr>
                <w:rFonts w:ascii="Sylfaen" w:hAnsi="Sylfaen"/>
                <w:b/>
                <w:i/>
                <w:sz w:val="22"/>
                <w:szCs w:val="22"/>
              </w:rPr>
            </w:pPr>
            <w:r w:rsidRPr="008F65B4">
              <w:rPr>
                <w:rFonts w:ascii="Sylfaen" w:hAnsi="Sylfaen"/>
                <w:b/>
                <w:sz w:val="22"/>
                <w:szCs w:val="22"/>
              </w:rPr>
              <w:t>პროგრამა 1 (საერთაშორისო ბიზნესის  საბაკალავრო პროგრამა)</w:t>
            </w:r>
          </w:p>
        </w:tc>
        <w:tc>
          <w:tcPr>
            <w:tcW w:w="3724" w:type="dxa"/>
          </w:tcPr>
          <w:p w14:paraId="4572563A"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4E62B727"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2B0D1FE3" w14:textId="77777777" w:rsidTr="00FE6F1A">
        <w:tc>
          <w:tcPr>
            <w:tcW w:w="2803" w:type="dxa"/>
          </w:tcPr>
          <w:p w14:paraId="2B5F48BB" w14:textId="77777777" w:rsidR="006D1855" w:rsidRPr="008F65B4" w:rsidRDefault="006D1855" w:rsidP="00F15CDC">
            <w:pPr>
              <w:pStyle w:val="NormalWeb"/>
              <w:rPr>
                <w:rFonts w:ascii="Sylfaen" w:hAnsi="Sylfaen"/>
                <w:b/>
                <w:i/>
                <w:sz w:val="22"/>
                <w:szCs w:val="22"/>
              </w:rPr>
            </w:pPr>
            <w:r w:rsidRPr="008F65B4">
              <w:rPr>
                <w:rFonts w:ascii="Sylfaen" w:hAnsi="Sylfaen"/>
                <w:b/>
                <w:sz w:val="22"/>
                <w:szCs w:val="22"/>
              </w:rPr>
              <w:t>პროგრამა 2 (გლობალური მენეჯმენტის საბაკალავრო პროგრამა)</w:t>
            </w:r>
          </w:p>
        </w:tc>
        <w:tc>
          <w:tcPr>
            <w:tcW w:w="3724" w:type="dxa"/>
          </w:tcPr>
          <w:p w14:paraId="0175F019"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2488B178"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552D90E6" w14:textId="77777777" w:rsidTr="00FE6F1A">
        <w:tc>
          <w:tcPr>
            <w:tcW w:w="2803" w:type="dxa"/>
          </w:tcPr>
          <w:p w14:paraId="318D1DE5" w14:textId="08A78DF2" w:rsidR="006D1855" w:rsidRPr="008F65B4" w:rsidRDefault="006D1855" w:rsidP="007322DB">
            <w:pPr>
              <w:spacing w:beforeAutospacing="1" w:line="276" w:lineRule="auto"/>
              <w:rPr>
                <w:rFonts w:ascii="Sylfaen" w:hAnsi="Sylfaen"/>
                <w:sz w:val="22"/>
                <w:szCs w:val="22"/>
              </w:rPr>
            </w:pPr>
            <w:r w:rsidRPr="008F65B4">
              <w:rPr>
                <w:rFonts w:ascii="Sylfaen" w:hAnsi="Sylfaen"/>
                <w:b/>
                <w:sz w:val="22"/>
                <w:szCs w:val="22"/>
              </w:rPr>
              <w:t>პროგრამა 3 (</w:t>
            </w:r>
            <w:r w:rsidR="007322DB" w:rsidRPr="008F65B4">
              <w:rPr>
                <w:rFonts w:ascii="Sylfaen" w:hAnsi="Sylfaen"/>
                <w:b/>
                <w:sz w:val="22"/>
                <w:szCs w:val="22"/>
              </w:rPr>
              <w:t>ბიზნესის საინფორმაციო სისტემები</w:t>
            </w:r>
            <w:r w:rsidR="007322DB">
              <w:rPr>
                <w:rFonts w:ascii="Sylfaen" w:hAnsi="Sylfaen"/>
                <w:b/>
                <w:sz w:val="22"/>
                <w:szCs w:val="22"/>
              </w:rPr>
              <w:t xml:space="preserve">ს </w:t>
            </w:r>
            <w:r w:rsidRPr="008F65B4">
              <w:rPr>
                <w:rFonts w:ascii="Sylfaen" w:hAnsi="Sylfaen"/>
                <w:b/>
                <w:sz w:val="22"/>
                <w:szCs w:val="22"/>
              </w:rPr>
              <w:t>საბაკალავრო პროგრამა)</w:t>
            </w:r>
          </w:p>
        </w:tc>
        <w:tc>
          <w:tcPr>
            <w:tcW w:w="3724" w:type="dxa"/>
          </w:tcPr>
          <w:p w14:paraId="0DC0B4E5"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34E87718"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4E5E89EF" w14:textId="77777777" w:rsidTr="00FE6F1A">
        <w:tc>
          <w:tcPr>
            <w:tcW w:w="2803" w:type="dxa"/>
          </w:tcPr>
          <w:p w14:paraId="501C9A16" w14:textId="06CAFC7D" w:rsidR="006D1855" w:rsidRPr="008F65B4" w:rsidRDefault="006D1855" w:rsidP="007322DB">
            <w:pPr>
              <w:spacing w:beforeAutospacing="1" w:line="276" w:lineRule="auto"/>
              <w:rPr>
                <w:rStyle w:val="spellingerror"/>
                <w:rFonts w:ascii="Sylfaen" w:hAnsi="Sylfaen"/>
                <w:b/>
                <w:color w:val="000000"/>
                <w:sz w:val="22"/>
                <w:szCs w:val="22"/>
              </w:rPr>
            </w:pPr>
            <w:r w:rsidRPr="008F65B4">
              <w:rPr>
                <w:rFonts w:ascii="Sylfaen" w:hAnsi="Sylfaen"/>
                <w:b/>
                <w:sz w:val="22"/>
                <w:szCs w:val="22"/>
              </w:rPr>
              <w:t>პროგრამა 4 (</w:t>
            </w:r>
            <w:r w:rsidR="007322DB">
              <w:rPr>
                <w:rFonts w:ascii="Sylfaen" w:hAnsi="Sylfaen"/>
                <w:b/>
                <w:sz w:val="22"/>
                <w:szCs w:val="22"/>
              </w:rPr>
              <w:t>ლიდერობის</w:t>
            </w:r>
            <w:r w:rsidR="007322DB" w:rsidRPr="008F65B4">
              <w:rPr>
                <w:rFonts w:ascii="Sylfaen" w:hAnsi="Sylfaen"/>
                <w:b/>
                <w:sz w:val="22"/>
                <w:szCs w:val="22"/>
              </w:rPr>
              <w:t xml:space="preserve"> და მენეჯმენტი</w:t>
            </w:r>
            <w:r w:rsidR="007322DB">
              <w:rPr>
                <w:rFonts w:ascii="Sylfaen" w:hAnsi="Sylfaen"/>
                <w:b/>
                <w:sz w:val="22"/>
                <w:szCs w:val="22"/>
              </w:rPr>
              <w:t xml:space="preserve">ს </w:t>
            </w:r>
            <w:r w:rsidRPr="008F65B4">
              <w:rPr>
                <w:rFonts w:ascii="Sylfaen" w:hAnsi="Sylfaen"/>
                <w:b/>
                <w:sz w:val="22"/>
                <w:szCs w:val="22"/>
              </w:rPr>
              <w:t>სამაგისტრო პროგრამა</w:t>
            </w:r>
            <w:r w:rsidR="007322DB">
              <w:rPr>
                <w:rFonts w:ascii="Sylfaen" w:hAnsi="Sylfaen"/>
                <w:b/>
                <w:sz w:val="22"/>
                <w:szCs w:val="22"/>
              </w:rPr>
              <w:t xml:space="preserve"> 0</w:t>
            </w:r>
            <w:r w:rsidRPr="008F65B4">
              <w:rPr>
                <w:rFonts w:ascii="Sylfaen" w:hAnsi="Sylfaen"/>
                <w:b/>
                <w:sz w:val="22"/>
                <w:szCs w:val="22"/>
              </w:rPr>
              <w:t xml:space="preserve"> </w:t>
            </w:r>
          </w:p>
        </w:tc>
        <w:tc>
          <w:tcPr>
            <w:tcW w:w="3724" w:type="dxa"/>
          </w:tcPr>
          <w:p w14:paraId="74502DEF"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42FF11E6"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1435B0FC" w14:textId="77777777" w:rsidTr="00FE6F1A">
        <w:tc>
          <w:tcPr>
            <w:tcW w:w="2803" w:type="dxa"/>
          </w:tcPr>
          <w:p w14:paraId="1BDE6673" w14:textId="5436F664" w:rsidR="006D1855" w:rsidRPr="008F65B4" w:rsidRDefault="006D1855" w:rsidP="007322DB">
            <w:pPr>
              <w:spacing w:beforeAutospacing="1" w:line="276" w:lineRule="auto"/>
              <w:rPr>
                <w:rStyle w:val="spellingerror"/>
                <w:rFonts w:ascii="Sylfaen" w:hAnsi="Sylfaen"/>
                <w:b/>
                <w:color w:val="000000"/>
                <w:sz w:val="22"/>
                <w:szCs w:val="22"/>
              </w:rPr>
            </w:pPr>
            <w:r w:rsidRPr="008F65B4">
              <w:rPr>
                <w:rFonts w:ascii="Sylfaen" w:hAnsi="Sylfaen"/>
                <w:b/>
                <w:sz w:val="22"/>
                <w:szCs w:val="22"/>
              </w:rPr>
              <w:t>პროგრამა 5 (</w:t>
            </w:r>
            <w:r w:rsidR="007322DB" w:rsidRPr="008F65B4">
              <w:rPr>
                <w:rFonts w:ascii="Sylfaen" w:hAnsi="Sylfaen"/>
                <w:b/>
                <w:sz w:val="22"/>
                <w:szCs w:val="22"/>
              </w:rPr>
              <w:t>გლობალური მენეჯმენტი</w:t>
            </w:r>
            <w:r w:rsidR="007322DB">
              <w:rPr>
                <w:rFonts w:ascii="Sylfaen" w:hAnsi="Sylfaen"/>
                <w:b/>
                <w:sz w:val="22"/>
                <w:szCs w:val="22"/>
              </w:rPr>
              <w:t xml:space="preserve">ს </w:t>
            </w:r>
            <w:r w:rsidRPr="008F65B4">
              <w:rPr>
                <w:rFonts w:ascii="Sylfaen" w:hAnsi="Sylfaen"/>
                <w:b/>
                <w:sz w:val="22"/>
                <w:szCs w:val="22"/>
              </w:rPr>
              <w:t>სამაგისტრო პროგრამა)</w:t>
            </w:r>
          </w:p>
        </w:tc>
        <w:tc>
          <w:tcPr>
            <w:tcW w:w="3724" w:type="dxa"/>
          </w:tcPr>
          <w:p w14:paraId="3E0D0E56"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15EBDACD"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461F96AE" w14:textId="77777777" w:rsidTr="00FE6F1A">
        <w:tc>
          <w:tcPr>
            <w:tcW w:w="2803" w:type="dxa"/>
          </w:tcPr>
          <w:p w14:paraId="6AD36419" w14:textId="07A2EDA6" w:rsidR="006D1855" w:rsidRPr="008F65B4" w:rsidRDefault="006D1855" w:rsidP="007322DB">
            <w:pPr>
              <w:pStyle w:val="NormalWeb"/>
              <w:rPr>
                <w:rFonts w:ascii="Sylfaen" w:hAnsi="Sylfaen"/>
                <w:b/>
                <w:i/>
                <w:sz w:val="22"/>
                <w:szCs w:val="22"/>
              </w:rPr>
            </w:pPr>
            <w:r w:rsidRPr="008F65B4">
              <w:rPr>
                <w:rFonts w:ascii="Sylfaen" w:hAnsi="Sylfaen"/>
                <w:b/>
                <w:sz w:val="22"/>
                <w:szCs w:val="22"/>
              </w:rPr>
              <w:t>პროგრამა 6 (</w:t>
            </w:r>
            <w:r w:rsidR="007322DB" w:rsidRPr="008F65B4">
              <w:rPr>
                <w:rFonts w:ascii="Sylfaen" w:hAnsi="Sylfaen"/>
                <w:b/>
                <w:sz w:val="22"/>
                <w:szCs w:val="22"/>
              </w:rPr>
              <w:t>ჯანდაცვის პოლიტიკ</w:t>
            </w:r>
            <w:r w:rsidR="007322DB">
              <w:rPr>
                <w:rFonts w:ascii="Sylfaen" w:hAnsi="Sylfaen"/>
                <w:b/>
                <w:sz w:val="22"/>
                <w:szCs w:val="22"/>
              </w:rPr>
              <w:t>ის</w:t>
            </w:r>
            <w:r w:rsidR="007322DB" w:rsidRPr="008F65B4">
              <w:rPr>
                <w:rFonts w:ascii="Sylfaen" w:hAnsi="Sylfaen"/>
                <w:b/>
                <w:sz w:val="22"/>
                <w:szCs w:val="22"/>
              </w:rPr>
              <w:t>ა და მენეჯმენტი</w:t>
            </w:r>
            <w:r w:rsidR="007322DB">
              <w:rPr>
                <w:rFonts w:ascii="Sylfaen" w:hAnsi="Sylfaen"/>
                <w:b/>
                <w:sz w:val="22"/>
                <w:szCs w:val="22"/>
              </w:rPr>
              <w:t xml:space="preserve">ს </w:t>
            </w:r>
            <w:r w:rsidRPr="008F65B4">
              <w:rPr>
                <w:rFonts w:ascii="Sylfaen" w:hAnsi="Sylfaen"/>
                <w:b/>
                <w:sz w:val="22"/>
                <w:szCs w:val="22"/>
              </w:rPr>
              <w:t>სამაგისტრო პროგრამა)</w:t>
            </w:r>
          </w:p>
        </w:tc>
        <w:tc>
          <w:tcPr>
            <w:tcW w:w="3724" w:type="dxa"/>
          </w:tcPr>
          <w:p w14:paraId="4AB407E5"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779FBCEC"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r w:rsidR="006D1855" w:rsidRPr="008F65B4" w14:paraId="32AE0636" w14:textId="77777777" w:rsidTr="00FE6F1A">
        <w:tc>
          <w:tcPr>
            <w:tcW w:w="2803" w:type="dxa"/>
          </w:tcPr>
          <w:p w14:paraId="44E46F3F" w14:textId="1C7AA9E9" w:rsidR="006D1855" w:rsidRPr="008F65B4" w:rsidRDefault="006D1855" w:rsidP="007322DB">
            <w:pPr>
              <w:pStyle w:val="NormalWeb"/>
              <w:rPr>
                <w:rFonts w:ascii="Sylfaen" w:hAnsi="Sylfaen"/>
                <w:b/>
                <w:i/>
                <w:sz w:val="22"/>
                <w:szCs w:val="22"/>
              </w:rPr>
            </w:pPr>
            <w:r w:rsidRPr="008F65B4">
              <w:rPr>
                <w:rFonts w:ascii="Sylfaen" w:hAnsi="Sylfaen"/>
                <w:b/>
                <w:sz w:val="22"/>
                <w:szCs w:val="22"/>
              </w:rPr>
              <w:t>პროგრამა 7 (</w:t>
            </w:r>
            <w:r w:rsidR="007322DB" w:rsidRPr="008F65B4">
              <w:rPr>
                <w:rFonts w:ascii="Sylfaen" w:hAnsi="Sylfaen"/>
                <w:b/>
                <w:sz w:val="22"/>
                <w:szCs w:val="22"/>
              </w:rPr>
              <w:t>ბიზნესის ანალიტიკ</w:t>
            </w:r>
            <w:r w:rsidR="007322DB">
              <w:rPr>
                <w:rFonts w:ascii="Sylfaen" w:hAnsi="Sylfaen"/>
                <w:b/>
                <w:sz w:val="22"/>
                <w:szCs w:val="22"/>
              </w:rPr>
              <w:t xml:space="preserve">ის </w:t>
            </w:r>
            <w:r w:rsidRPr="008F65B4">
              <w:rPr>
                <w:rFonts w:ascii="Sylfaen" w:hAnsi="Sylfaen"/>
                <w:b/>
                <w:sz w:val="22"/>
                <w:szCs w:val="22"/>
              </w:rPr>
              <w:t>სამაგისტრო პროგრამა)</w:t>
            </w:r>
          </w:p>
        </w:tc>
        <w:tc>
          <w:tcPr>
            <w:tcW w:w="3724" w:type="dxa"/>
          </w:tcPr>
          <w:p w14:paraId="0A8C9C28"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c>
          <w:tcPr>
            <w:tcW w:w="3822" w:type="dxa"/>
          </w:tcPr>
          <w:p w14:paraId="4F4F5CF5" w14:textId="77777777" w:rsidR="006D1855" w:rsidRPr="008F65B4" w:rsidRDefault="006D1855" w:rsidP="00F15CDC">
            <w:pPr>
              <w:spacing w:beforeAutospacing="1"/>
              <w:rPr>
                <w:rStyle w:val="spellingerror"/>
                <w:rFonts w:ascii="Sylfaen" w:hAnsi="Sylfaen"/>
                <w:b/>
                <w:sz w:val="22"/>
                <w:szCs w:val="22"/>
              </w:rPr>
            </w:pPr>
            <w:r w:rsidRPr="008F65B4">
              <w:rPr>
                <w:rFonts w:ascii="Sylfaen" w:hAnsi="Sylfaen"/>
                <w:b/>
                <w:sz w:val="22"/>
                <w:szCs w:val="22"/>
              </w:rPr>
              <w:t>არ არის მითითებული.</w:t>
            </w:r>
          </w:p>
        </w:tc>
      </w:tr>
    </w:tbl>
    <w:p w14:paraId="59310BF9" w14:textId="77777777" w:rsidR="006D1855" w:rsidRPr="008F65B4" w:rsidRDefault="006D1855" w:rsidP="006D1855">
      <w:pPr>
        <w:rPr>
          <w:rStyle w:val="spellingerror"/>
          <w:rFonts w:ascii="Sylfaen" w:hAnsi="Sylfaen"/>
          <w:b/>
          <w:bCs/>
          <w:color w:val="000000"/>
          <w:lang w:val="en-GB"/>
        </w:rPr>
      </w:pPr>
    </w:p>
    <w:p w14:paraId="49A53ECD" w14:textId="77777777" w:rsidR="006D1855" w:rsidRPr="008F65B4" w:rsidRDefault="006D1855" w:rsidP="006D1855">
      <w:pPr>
        <w:spacing w:beforeAutospacing="1" w:after="0" w:afterAutospacing="1" w:line="276" w:lineRule="auto"/>
        <w:jc w:val="both"/>
        <w:rPr>
          <w:rStyle w:val="spellingerror"/>
          <w:rFonts w:ascii="Sylfaen" w:eastAsia="Times New Roman" w:hAnsi="Sylfaen"/>
          <w:b/>
          <w:bCs/>
          <w:color w:val="000000"/>
        </w:rPr>
      </w:pPr>
      <w:r w:rsidRPr="008F65B4">
        <w:rPr>
          <w:rStyle w:val="spellingerror"/>
          <w:rFonts w:ascii="Sylfaen" w:hAnsi="Sylfaen"/>
          <w:b/>
          <w:color w:val="000000"/>
        </w:rPr>
        <w:t xml:space="preserve">შეფასება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D1855" w:rsidRPr="008F65B4" w14:paraId="119A0CA6" w14:textId="77777777" w:rsidTr="00F15CDC">
        <w:trPr>
          <w:trHeight w:val="464"/>
        </w:trPr>
        <w:tc>
          <w:tcPr>
            <w:tcW w:w="7773" w:type="dxa"/>
            <w:shd w:val="clear" w:color="FFFFFF" w:fill="9CC2E5" w:themeFill="accent1" w:themeFillTint="99"/>
            <w:vAlign w:val="center"/>
          </w:tcPr>
          <w:p w14:paraId="6367152A" w14:textId="77777777" w:rsidR="006D1855" w:rsidRPr="008F65B4" w:rsidRDefault="006D1855" w:rsidP="00F15CDC">
            <w:pPr>
              <w:pStyle w:val="NormalWeb"/>
              <w:spacing w:before="0" w:beforeAutospacing="0" w:after="0" w:afterAutospacing="0"/>
              <w:rPr>
                <w:rFonts w:ascii="Sylfaen" w:hAnsi="Sylfaen"/>
                <w:b/>
                <w:color w:val="000000"/>
                <w:sz w:val="22"/>
                <w:szCs w:val="22"/>
              </w:rPr>
            </w:pPr>
            <w:r w:rsidRPr="008F65B4">
              <w:rPr>
                <w:rFonts w:ascii="Sylfaen" w:hAnsi="Sylfaen"/>
                <w:b/>
                <w:color w:val="000000"/>
                <w:sz w:val="22"/>
                <w:szCs w:val="22"/>
              </w:rPr>
              <w:t xml:space="preserve">კომპონენტი </w:t>
            </w:r>
          </w:p>
          <w:p w14:paraId="04A3CC2C" w14:textId="77777777" w:rsidR="006D1855" w:rsidRPr="008F65B4" w:rsidRDefault="006D1855" w:rsidP="00F15CDC">
            <w:pPr>
              <w:pStyle w:val="NormalWeb"/>
              <w:spacing w:before="0" w:beforeAutospacing="0" w:after="0" w:afterAutospacing="0"/>
              <w:rPr>
                <w:rFonts w:ascii="Sylfaen" w:hAnsi="Sylfaen"/>
                <w:b/>
                <w:color w:val="000000"/>
                <w:sz w:val="22"/>
                <w:szCs w:val="22"/>
              </w:rPr>
            </w:pPr>
            <w:hyperlink w:anchor="Summary" w:history="1">
              <w:r w:rsidRPr="008F65B4">
                <w:rPr>
                  <w:rStyle w:val="Hyperlink"/>
                  <w:rFonts w:ascii="Sylfaen" w:hAnsi="Sylfaen"/>
                  <w:b/>
                  <w:sz w:val="22"/>
                  <w:szCs w:val="22"/>
                </w:rPr>
                <w:t>1.3 პროგრამის სწავლის შედეგების შეფასების მექანიზმი</w:t>
              </w:r>
            </w:hyperlink>
          </w:p>
        </w:tc>
        <w:tc>
          <w:tcPr>
            <w:tcW w:w="2268" w:type="dxa"/>
            <w:shd w:val="clear" w:color="FFFFFF" w:fill="9CC2E5" w:themeFill="accent1" w:themeFillTint="99"/>
            <w:vAlign w:val="center"/>
          </w:tcPr>
          <w:p w14:paraId="1ADC5448" w14:textId="77777777" w:rsidR="006D1855" w:rsidRPr="008F65B4" w:rsidRDefault="006D1855" w:rsidP="00F15CDC">
            <w:pPr>
              <w:pStyle w:val="NormalWeb"/>
              <w:rPr>
                <w:rFonts w:ascii="Sylfaen" w:hAnsi="Sylfaen"/>
                <w:b/>
                <w:color w:val="000000"/>
                <w:sz w:val="22"/>
                <w:szCs w:val="22"/>
              </w:rPr>
            </w:pPr>
            <w:r w:rsidRPr="008F65B4">
              <w:rPr>
                <w:rFonts w:ascii="Sylfaen" w:hAnsi="Sylfaen"/>
                <w:b/>
                <w:bCs/>
                <w:color w:val="000000"/>
                <w:sz w:val="22"/>
                <w:szCs w:val="22"/>
              </w:rPr>
              <w:t>შეფასება</w:t>
            </w:r>
          </w:p>
        </w:tc>
      </w:tr>
      <w:tr w:rsidR="006D1855" w:rsidRPr="008F65B4" w14:paraId="54CDE192" w14:textId="77777777" w:rsidTr="00F15CDC">
        <w:trPr>
          <w:trHeight w:val="460"/>
        </w:trPr>
        <w:tc>
          <w:tcPr>
            <w:tcW w:w="7773" w:type="dxa"/>
            <w:vAlign w:val="center"/>
          </w:tcPr>
          <w:p w14:paraId="5DE40283" w14:textId="592104B1" w:rsidR="006D1855" w:rsidRPr="008F65B4" w:rsidRDefault="006D1855" w:rsidP="00F15CDC">
            <w:pPr>
              <w:pStyle w:val="NormalWeb"/>
              <w:rPr>
                <w:rFonts w:ascii="Sylfaen" w:hAnsi="Sylfaen"/>
                <w:b/>
                <w:i/>
                <w:sz w:val="22"/>
                <w:szCs w:val="22"/>
              </w:rPr>
            </w:pPr>
            <w:r w:rsidRPr="008F65B4">
              <w:rPr>
                <w:rFonts w:ascii="Sylfaen" w:hAnsi="Sylfaen"/>
                <w:b/>
                <w:sz w:val="22"/>
                <w:szCs w:val="22"/>
              </w:rPr>
              <w:t xml:space="preserve">პროგრამა 1 (საერთაშორისო ბიზნესის  საბაკალავრო </w:t>
            </w:r>
            <w:r w:rsidR="00D62C19">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0F413D00" w14:textId="77777777" w:rsidR="006D1855" w:rsidRPr="008F65B4" w:rsidRDefault="006D1855" w:rsidP="00F15CDC">
            <w:pPr>
              <w:pStyle w:val="NormalWeb"/>
              <w:rPr>
                <w:rFonts w:ascii="Sylfaen" w:hAnsi="Sylfaen"/>
                <w:sz w:val="22"/>
                <w:szCs w:val="22"/>
              </w:rPr>
            </w:pPr>
            <w:r w:rsidRPr="008F65B4">
              <w:rPr>
                <w:rFonts w:ascii="Sylfaen" w:hAnsi="Sylfaen"/>
                <w:sz w:val="22"/>
                <w:szCs w:val="22"/>
              </w:rPr>
              <w:t>შესაბამისობაშია</w:t>
            </w:r>
          </w:p>
        </w:tc>
      </w:tr>
      <w:tr w:rsidR="006D1855" w:rsidRPr="008F65B4" w14:paraId="234527D9" w14:textId="77777777" w:rsidTr="00F15CDC">
        <w:trPr>
          <w:trHeight w:val="353"/>
        </w:trPr>
        <w:tc>
          <w:tcPr>
            <w:tcW w:w="7773" w:type="dxa"/>
            <w:vAlign w:val="center"/>
          </w:tcPr>
          <w:p w14:paraId="79537D32" w14:textId="291E2821" w:rsidR="006D1855" w:rsidRPr="008F65B4" w:rsidRDefault="006D1855" w:rsidP="00F15CDC">
            <w:pPr>
              <w:pStyle w:val="NormalWeb"/>
              <w:rPr>
                <w:rFonts w:ascii="Sylfaen" w:hAnsi="Sylfaen"/>
                <w:b/>
                <w:i/>
                <w:sz w:val="22"/>
                <w:szCs w:val="22"/>
              </w:rPr>
            </w:pPr>
            <w:r w:rsidRPr="008F65B4">
              <w:rPr>
                <w:rFonts w:ascii="Sylfaen" w:hAnsi="Sylfaen"/>
                <w:b/>
                <w:sz w:val="22"/>
                <w:szCs w:val="22"/>
              </w:rPr>
              <w:t xml:space="preserve">პროგრამა 2 (გლობალური მენეჯმენტის საბაკალავრო </w:t>
            </w:r>
            <w:r w:rsidR="00D62C19">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12F6DB3B" w14:textId="77777777" w:rsidR="006D1855" w:rsidRPr="008F65B4" w:rsidRDefault="006D1855" w:rsidP="00F15CDC">
            <w:pPr>
              <w:rPr>
                <w:rFonts w:ascii="Sylfaen" w:hAnsi="Sylfaen"/>
              </w:rPr>
            </w:pPr>
            <w:r w:rsidRPr="008F65B4">
              <w:rPr>
                <w:rFonts w:ascii="Sylfaen" w:hAnsi="Sylfaen"/>
              </w:rPr>
              <w:t>შესაბამისობაშია</w:t>
            </w:r>
          </w:p>
        </w:tc>
      </w:tr>
      <w:tr w:rsidR="006D1855" w:rsidRPr="008F65B4" w14:paraId="2F420ADE" w14:textId="77777777" w:rsidTr="00F15CDC">
        <w:trPr>
          <w:trHeight w:val="417"/>
        </w:trPr>
        <w:tc>
          <w:tcPr>
            <w:tcW w:w="7773" w:type="dxa"/>
            <w:vAlign w:val="center"/>
          </w:tcPr>
          <w:p w14:paraId="2F167943" w14:textId="76379D80" w:rsidR="006D1855" w:rsidRPr="008F65B4" w:rsidRDefault="006D1855" w:rsidP="00F6728F">
            <w:pPr>
              <w:pStyle w:val="NormalWeb"/>
              <w:rPr>
                <w:rFonts w:ascii="Sylfaen" w:hAnsi="Sylfaen"/>
                <w:b/>
                <w:i/>
                <w:sz w:val="22"/>
                <w:szCs w:val="22"/>
              </w:rPr>
            </w:pPr>
            <w:r w:rsidRPr="008F65B4">
              <w:rPr>
                <w:rFonts w:ascii="Sylfaen" w:hAnsi="Sylfaen"/>
                <w:b/>
                <w:sz w:val="22"/>
                <w:szCs w:val="22"/>
              </w:rPr>
              <w:t>პროგრამა 3 (</w:t>
            </w:r>
            <w:r w:rsidR="00A94F19" w:rsidRPr="008F65B4">
              <w:rPr>
                <w:rFonts w:ascii="Sylfaen" w:hAnsi="Sylfaen"/>
                <w:b/>
                <w:sz w:val="22"/>
                <w:szCs w:val="22"/>
              </w:rPr>
              <w:t>ბიზნესის საინფორმაციო სისტემები</w:t>
            </w:r>
            <w:r w:rsidR="00F6728F">
              <w:rPr>
                <w:rFonts w:ascii="Sylfaen" w:hAnsi="Sylfaen"/>
                <w:b/>
                <w:sz w:val="22"/>
                <w:szCs w:val="22"/>
              </w:rPr>
              <w:t xml:space="preserve">ს </w:t>
            </w:r>
            <w:r w:rsidRPr="008F65B4">
              <w:rPr>
                <w:rFonts w:ascii="Sylfaen" w:hAnsi="Sylfaen"/>
                <w:b/>
                <w:sz w:val="22"/>
                <w:szCs w:val="22"/>
              </w:rPr>
              <w:t>საბაკალავრო</w:t>
            </w:r>
            <w:r w:rsidR="00D62C19">
              <w:rPr>
                <w:rFonts w:ascii="Sylfaen" w:hAnsi="Sylfaen"/>
                <w:b/>
                <w:sz w:val="22"/>
                <w:szCs w:val="22"/>
              </w:rPr>
              <w:t xml:space="preserve"> საგანმანათლებლო</w:t>
            </w:r>
            <w:r w:rsidRPr="008F65B4">
              <w:rPr>
                <w:rFonts w:ascii="Sylfaen" w:hAnsi="Sylfaen"/>
                <w:b/>
                <w:sz w:val="22"/>
                <w:szCs w:val="22"/>
              </w:rPr>
              <w:t xml:space="preserve"> პროგრამა)</w:t>
            </w:r>
          </w:p>
        </w:tc>
        <w:tc>
          <w:tcPr>
            <w:tcW w:w="2268" w:type="dxa"/>
            <w:vAlign w:val="center"/>
          </w:tcPr>
          <w:p w14:paraId="0C36D97B" w14:textId="77777777" w:rsidR="006D1855" w:rsidRPr="008F65B4" w:rsidRDefault="006D1855" w:rsidP="00F15CDC">
            <w:pPr>
              <w:rPr>
                <w:rFonts w:ascii="Sylfaen" w:hAnsi="Sylfaen"/>
              </w:rPr>
            </w:pPr>
            <w:r w:rsidRPr="008F65B4">
              <w:rPr>
                <w:rFonts w:ascii="Sylfaen" w:hAnsi="Sylfaen"/>
              </w:rPr>
              <w:t>შესაბამისობაშია</w:t>
            </w:r>
          </w:p>
        </w:tc>
      </w:tr>
      <w:tr w:rsidR="006D1855" w:rsidRPr="008F65B4" w14:paraId="51C07CBA" w14:textId="77777777" w:rsidTr="00F15CDC">
        <w:trPr>
          <w:trHeight w:val="338"/>
        </w:trPr>
        <w:tc>
          <w:tcPr>
            <w:tcW w:w="7773" w:type="dxa"/>
            <w:vAlign w:val="center"/>
          </w:tcPr>
          <w:p w14:paraId="13A7AF8F" w14:textId="2ABE439B" w:rsidR="006D1855" w:rsidRPr="008F65B4" w:rsidRDefault="006D1855" w:rsidP="00A94F19">
            <w:pPr>
              <w:pStyle w:val="NormalWeb"/>
              <w:rPr>
                <w:rFonts w:ascii="Sylfaen" w:hAnsi="Sylfaen"/>
                <w:b/>
                <w:i/>
                <w:sz w:val="22"/>
                <w:szCs w:val="22"/>
              </w:rPr>
            </w:pPr>
            <w:r w:rsidRPr="008F65B4">
              <w:rPr>
                <w:rFonts w:ascii="Sylfaen" w:hAnsi="Sylfaen"/>
                <w:b/>
                <w:sz w:val="22"/>
                <w:szCs w:val="22"/>
              </w:rPr>
              <w:t>პროგრამა 4 (</w:t>
            </w:r>
            <w:r w:rsidR="003C7EF4">
              <w:rPr>
                <w:rFonts w:ascii="Sylfaen" w:hAnsi="Sylfaen"/>
                <w:b/>
                <w:sz w:val="22"/>
                <w:szCs w:val="22"/>
              </w:rPr>
              <w:t>ლიდერობის</w:t>
            </w:r>
            <w:r w:rsidR="00A94F19" w:rsidRPr="008F65B4">
              <w:rPr>
                <w:rFonts w:ascii="Sylfaen" w:hAnsi="Sylfaen"/>
                <w:b/>
                <w:sz w:val="22"/>
                <w:szCs w:val="22"/>
              </w:rPr>
              <w:t xml:space="preserve"> და მენეჯმენტი</w:t>
            </w:r>
            <w:r w:rsidR="00A94F19">
              <w:rPr>
                <w:rFonts w:ascii="Sylfaen" w:hAnsi="Sylfaen"/>
                <w:b/>
                <w:sz w:val="22"/>
                <w:szCs w:val="22"/>
              </w:rPr>
              <w:t xml:space="preserve">ს აღმასრულებელი </w:t>
            </w:r>
            <w:r w:rsidRPr="008F65B4">
              <w:rPr>
                <w:rFonts w:ascii="Sylfaen" w:hAnsi="Sylfaen"/>
                <w:b/>
                <w:sz w:val="22"/>
                <w:szCs w:val="22"/>
              </w:rPr>
              <w:t xml:space="preserve">სამაგისტრო </w:t>
            </w:r>
            <w:r w:rsidR="00D62C19">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2306AA50" w14:textId="77777777" w:rsidR="006D1855" w:rsidRPr="008F65B4" w:rsidRDefault="006D1855" w:rsidP="00F15CDC">
            <w:pPr>
              <w:rPr>
                <w:rFonts w:ascii="Sylfaen" w:hAnsi="Sylfaen"/>
                <w:b/>
              </w:rPr>
            </w:pPr>
            <w:r w:rsidRPr="008F65B4">
              <w:rPr>
                <w:rFonts w:ascii="Sylfaen" w:hAnsi="Sylfaen"/>
              </w:rPr>
              <w:t>შესაბამისობაშია</w:t>
            </w:r>
          </w:p>
        </w:tc>
      </w:tr>
      <w:tr w:rsidR="006D1855" w:rsidRPr="008F65B4" w14:paraId="68B3E3DF" w14:textId="77777777" w:rsidTr="00F15CDC">
        <w:trPr>
          <w:trHeight w:val="471"/>
        </w:trPr>
        <w:tc>
          <w:tcPr>
            <w:tcW w:w="7773" w:type="dxa"/>
            <w:vAlign w:val="center"/>
          </w:tcPr>
          <w:p w14:paraId="607DD837" w14:textId="0CEDB424" w:rsidR="006D1855" w:rsidRPr="008F65B4" w:rsidRDefault="006D1855" w:rsidP="00F6728F">
            <w:pPr>
              <w:pStyle w:val="NormalWeb"/>
              <w:rPr>
                <w:rFonts w:ascii="Sylfaen" w:hAnsi="Sylfaen"/>
                <w:b/>
                <w:i/>
                <w:sz w:val="22"/>
                <w:szCs w:val="22"/>
              </w:rPr>
            </w:pPr>
            <w:r w:rsidRPr="008F65B4">
              <w:rPr>
                <w:rFonts w:ascii="Sylfaen" w:hAnsi="Sylfaen"/>
                <w:b/>
                <w:sz w:val="22"/>
                <w:szCs w:val="22"/>
              </w:rPr>
              <w:t>პროგრამა 5 (</w:t>
            </w:r>
            <w:r w:rsidR="00F6728F" w:rsidRPr="008F65B4">
              <w:rPr>
                <w:rFonts w:ascii="Sylfaen" w:hAnsi="Sylfaen"/>
                <w:b/>
                <w:sz w:val="22"/>
                <w:szCs w:val="22"/>
              </w:rPr>
              <w:t>გლობალური მენეჯმენტი</w:t>
            </w:r>
            <w:r w:rsidR="00F6728F">
              <w:rPr>
                <w:rFonts w:ascii="Sylfaen" w:hAnsi="Sylfaen"/>
                <w:b/>
                <w:sz w:val="22"/>
                <w:szCs w:val="22"/>
              </w:rPr>
              <w:t xml:space="preserve">ს </w:t>
            </w:r>
            <w:r w:rsidRPr="008F65B4">
              <w:rPr>
                <w:rFonts w:ascii="Sylfaen" w:hAnsi="Sylfaen"/>
                <w:b/>
                <w:sz w:val="22"/>
                <w:szCs w:val="22"/>
              </w:rPr>
              <w:t xml:space="preserve">სამაგისტრო </w:t>
            </w:r>
            <w:r w:rsidR="007371EC">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56DC9E5B" w14:textId="77777777" w:rsidR="006D1855" w:rsidRPr="008F65B4" w:rsidRDefault="006D1855" w:rsidP="00F15CDC">
            <w:pPr>
              <w:rPr>
                <w:rFonts w:ascii="Sylfaen" w:hAnsi="Sylfaen"/>
                <w:b/>
              </w:rPr>
            </w:pPr>
            <w:r w:rsidRPr="008F65B4">
              <w:rPr>
                <w:rFonts w:ascii="Sylfaen" w:hAnsi="Sylfaen"/>
              </w:rPr>
              <w:t>შესაბამისობაშია</w:t>
            </w:r>
          </w:p>
        </w:tc>
      </w:tr>
      <w:tr w:rsidR="006D1855" w:rsidRPr="008F65B4" w14:paraId="61666CBA" w14:textId="77777777" w:rsidTr="00F15CDC">
        <w:trPr>
          <w:trHeight w:val="279"/>
        </w:trPr>
        <w:tc>
          <w:tcPr>
            <w:tcW w:w="7773" w:type="dxa"/>
            <w:vAlign w:val="center"/>
          </w:tcPr>
          <w:p w14:paraId="5839C18B" w14:textId="67462084" w:rsidR="006D1855" w:rsidRPr="008F65B4" w:rsidRDefault="006D1855" w:rsidP="00F6728F">
            <w:pPr>
              <w:pStyle w:val="NormalWeb"/>
              <w:rPr>
                <w:rFonts w:ascii="Sylfaen" w:hAnsi="Sylfaen"/>
                <w:b/>
                <w:i/>
                <w:sz w:val="22"/>
                <w:szCs w:val="22"/>
              </w:rPr>
            </w:pPr>
            <w:r w:rsidRPr="008F65B4">
              <w:rPr>
                <w:rFonts w:ascii="Sylfaen" w:hAnsi="Sylfaen"/>
                <w:b/>
                <w:sz w:val="22"/>
                <w:szCs w:val="22"/>
              </w:rPr>
              <w:t>პროგრამა 6 (</w:t>
            </w:r>
            <w:r w:rsidR="00F6728F" w:rsidRPr="008F65B4">
              <w:rPr>
                <w:rFonts w:ascii="Sylfaen" w:hAnsi="Sylfaen"/>
                <w:b/>
                <w:sz w:val="22"/>
                <w:szCs w:val="22"/>
              </w:rPr>
              <w:t>ჯანდაცვის პოლიტიკ</w:t>
            </w:r>
            <w:r w:rsidR="007371EC">
              <w:rPr>
                <w:rFonts w:ascii="Sylfaen" w:hAnsi="Sylfaen"/>
                <w:b/>
                <w:sz w:val="22"/>
                <w:szCs w:val="22"/>
              </w:rPr>
              <w:t>ის</w:t>
            </w:r>
            <w:r w:rsidR="00F6728F" w:rsidRPr="008F65B4">
              <w:rPr>
                <w:rFonts w:ascii="Sylfaen" w:hAnsi="Sylfaen"/>
                <w:b/>
                <w:sz w:val="22"/>
                <w:szCs w:val="22"/>
              </w:rPr>
              <w:t>ა და მენეჯმენტი</w:t>
            </w:r>
            <w:r w:rsidR="00F6728F">
              <w:rPr>
                <w:rFonts w:ascii="Sylfaen" w:hAnsi="Sylfaen"/>
                <w:b/>
                <w:sz w:val="22"/>
                <w:szCs w:val="22"/>
              </w:rPr>
              <w:t xml:space="preserve">ს </w:t>
            </w:r>
            <w:r w:rsidRPr="008F65B4">
              <w:rPr>
                <w:rFonts w:ascii="Sylfaen" w:hAnsi="Sylfaen"/>
                <w:b/>
                <w:sz w:val="22"/>
                <w:szCs w:val="22"/>
              </w:rPr>
              <w:t xml:space="preserve">სამაგისტრო </w:t>
            </w:r>
            <w:r w:rsidR="007371EC">
              <w:rPr>
                <w:rFonts w:ascii="Sylfaen" w:hAnsi="Sylfaen"/>
                <w:b/>
                <w:sz w:val="22"/>
                <w:szCs w:val="22"/>
              </w:rPr>
              <w:t xml:space="preserve">საგანმანათლებლო </w:t>
            </w:r>
            <w:r w:rsidRPr="008F65B4">
              <w:rPr>
                <w:rFonts w:ascii="Sylfaen" w:hAnsi="Sylfaen"/>
                <w:b/>
                <w:sz w:val="22"/>
                <w:szCs w:val="22"/>
              </w:rPr>
              <w:t>პროგრამა)</w:t>
            </w:r>
          </w:p>
        </w:tc>
        <w:tc>
          <w:tcPr>
            <w:tcW w:w="2268" w:type="dxa"/>
            <w:vAlign w:val="center"/>
          </w:tcPr>
          <w:p w14:paraId="3AC2E20A" w14:textId="77777777" w:rsidR="006D1855" w:rsidRPr="008F65B4" w:rsidRDefault="006D1855" w:rsidP="00F15CDC">
            <w:pPr>
              <w:rPr>
                <w:rFonts w:ascii="Sylfaen" w:hAnsi="Sylfaen"/>
                <w:b/>
              </w:rPr>
            </w:pPr>
            <w:r w:rsidRPr="008F65B4">
              <w:rPr>
                <w:rFonts w:ascii="Sylfaen" w:hAnsi="Sylfaen"/>
              </w:rPr>
              <w:t>შესაბამისობაშია</w:t>
            </w:r>
          </w:p>
        </w:tc>
      </w:tr>
      <w:tr w:rsidR="006D1855" w:rsidRPr="008F65B4" w14:paraId="774AD2B6" w14:textId="77777777" w:rsidTr="00F15CDC">
        <w:trPr>
          <w:trHeight w:val="413"/>
        </w:trPr>
        <w:tc>
          <w:tcPr>
            <w:tcW w:w="7773" w:type="dxa"/>
            <w:vAlign w:val="center"/>
          </w:tcPr>
          <w:p w14:paraId="31660645" w14:textId="64D42FD0" w:rsidR="006D1855" w:rsidRPr="008F65B4" w:rsidRDefault="006D1855" w:rsidP="00F6728F">
            <w:pPr>
              <w:pStyle w:val="NormalWeb"/>
              <w:rPr>
                <w:rFonts w:ascii="Sylfaen" w:hAnsi="Sylfaen"/>
                <w:b/>
                <w:i/>
                <w:sz w:val="22"/>
                <w:szCs w:val="22"/>
              </w:rPr>
            </w:pPr>
            <w:r w:rsidRPr="008F65B4">
              <w:rPr>
                <w:rFonts w:ascii="Sylfaen" w:hAnsi="Sylfaen"/>
                <w:b/>
                <w:sz w:val="22"/>
                <w:szCs w:val="22"/>
              </w:rPr>
              <w:t>პროგრამა 7 (</w:t>
            </w:r>
            <w:r w:rsidR="00F6728F" w:rsidRPr="008F65B4">
              <w:rPr>
                <w:rFonts w:ascii="Sylfaen" w:hAnsi="Sylfaen"/>
                <w:b/>
                <w:sz w:val="22"/>
                <w:szCs w:val="22"/>
              </w:rPr>
              <w:t>ბიზნესის ანალიტიკ</w:t>
            </w:r>
            <w:r w:rsidR="00F6728F">
              <w:rPr>
                <w:rFonts w:ascii="Sylfaen" w:hAnsi="Sylfaen"/>
                <w:b/>
                <w:sz w:val="22"/>
                <w:szCs w:val="22"/>
              </w:rPr>
              <w:t xml:space="preserve">ის </w:t>
            </w:r>
            <w:r w:rsidRPr="008F65B4">
              <w:rPr>
                <w:rFonts w:ascii="Sylfaen" w:hAnsi="Sylfaen"/>
                <w:b/>
                <w:sz w:val="22"/>
                <w:szCs w:val="22"/>
              </w:rPr>
              <w:t>სამაგისტრო</w:t>
            </w:r>
            <w:r w:rsidR="007371EC">
              <w:rPr>
                <w:rFonts w:ascii="Sylfaen" w:hAnsi="Sylfaen"/>
                <w:b/>
                <w:sz w:val="22"/>
                <w:szCs w:val="22"/>
              </w:rPr>
              <w:t xml:space="preserve"> საგანმანათლებლო </w:t>
            </w:r>
            <w:r w:rsidRPr="008F65B4">
              <w:rPr>
                <w:rFonts w:ascii="Sylfaen" w:hAnsi="Sylfaen"/>
                <w:b/>
                <w:sz w:val="22"/>
                <w:szCs w:val="22"/>
              </w:rPr>
              <w:t xml:space="preserve"> პროგრამა </w:t>
            </w:r>
            <w:r w:rsidR="00F6728F">
              <w:rPr>
                <w:rFonts w:ascii="Sylfaen" w:hAnsi="Sylfaen"/>
                <w:b/>
                <w:sz w:val="22"/>
                <w:szCs w:val="22"/>
              </w:rPr>
              <w:t>)</w:t>
            </w:r>
          </w:p>
        </w:tc>
        <w:tc>
          <w:tcPr>
            <w:tcW w:w="2268" w:type="dxa"/>
            <w:vAlign w:val="center"/>
          </w:tcPr>
          <w:p w14:paraId="320B51B8" w14:textId="77777777" w:rsidR="006D1855" w:rsidRPr="008F65B4" w:rsidRDefault="006D1855" w:rsidP="00F15CDC">
            <w:pPr>
              <w:rPr>
                <w:rFonts w:ascii="Sylfaen" w:hAnsi="Sylfaen"/>
                <w:b/>
              </w:rPr>
            </w:pPr>
            <w:r w:rsidRPr="008F65B4">
              <w:rPr>
                <w:rFonts w:ascii="Sylfaen" w:hAnsi="Sylfaen"/>
              </w:rPr>
              <w:t>შესაბამისობაშია</w:t>
            </w:r>
          </w:p>
        </w:tc>
      </w:tr>
    </w:tbl>
    <w:p w14:paraId="0C828C47" w14:textId="77777777" w:rsidR="006D1855" w:rsidRPr="008F65B4" w:rsidRDefault="006D1855" w:rsidP="006D1855">
      <w:pPr>
        <w:rPr>
          <w:rFonts w:ascii="Sylfaen" w:hAnsi="Sylfaen"/>
          <w:b/>
          <w:bCs/>
          <w:color w:val="0070C0"/>
          <w:lang w:val="en-GB"/>
        </w:rPr>
      </w:pPr>
    </w:p>
    <w:p w14:paraId="498A6067" w14:textId="77777777" w:rsidR="00F45D67" w:rsidRPr="00F45D67" w:rsidRDefault="00F45D67" w:rsidP="00F45D67">
      <w:pPr>
        <w:shd w:val="clear" w:color="auto" w:fill="DEEAF6"/>
        <w:spacing w:after="24" w:line="248" w:lineRule="auto"/>
        <w:jc w:val="both"/>
        <w:rPr>
          <w:rFonts w:ascii="Sylfaen" w:eastAsia="Times New Roman" w:hAnsi="Sylfaen"/>
          <w:color w:val="1F3864"/>
        </w:rPr>
      </w:pPr>
      <w:r w:rsidRPr="00F45D67">
        <w:rPr>
          <w:rFonts w:ascii="Sylfaen" w:hAnsi="Sylfaen"/>
          <w:b/>
          <w:bCs/>
          <w:color w:val="0070C0"/>
        </w:rPr>
        <w:t>1.4. საგანმანათლებლო პროგრამის სტრუქტურა და შინაარსი</w:t>
      </w:r>
      <w:r w:rsidRPr="00F45D67">
        <w:rPr>
          <w:rFonts w:ascii="Sylfaen" w:hAnsi="Sylfaen"/>
          <w:bCs/>
          <w:color w:val="1F3864"/>
        </w:rPr>
        <w:t xml:space="preserve"> </w:t>
      </w:r>
    </w:p>
    <w:p w14:paraId="5CA12343"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2CD2A4FF" w14:textId="77777777" w:rsidR="00F45D67" w:rsidRPr="00F45D67" w:rsidRDefault="00F45D67" w:rsidP="00F45D67">
      <w:pPr>
        <w:widowControl w:val="0"/>
        <w:tabs>
          <w:tab w:val="left" w:pos="461"/>
        </w:tabs>
        <w:spacing w:after="0" w:line="240" w:lineRule="auto"/>
        <w:jc w:val="both"/>
        <w:rPr>
          <w:rFonts w:ascii="Sylfaen" w:hAnsi="Sylfaen"/>
        </w:rPr>
      </w:pPr>
      <w:r w:rsidRPr="00F45D67">
        <w:rPr>
          <w:rFonts w:ascii="Segoe UI Symbol" w:hAnsi="Segoe UI Symbol" w:cs="Segoe UI Symbol"/>
        </w:rPr>
        <w:t>➢</w:t>
      </w:r>
      <w:r w:rsidRPr="00F45D67">
        <w:rPr>
          <w:rFonts w:ascii="Sylfaen" w:hAnsi="Sylfaen"/>
        </w:rPr>
        <w:t xml:space="preserve"> პროგრამა შედგენილია უსდ- ში მოქმედი საგანმანათლებლო პროგრამის დაგეგმვის, შემუშავებისა და განვითარების მეთოდოლოგიის გამოყენებით. </w:t>
      </w:r>
    </w:p>
    <w:p w14:paraId="28109471" w14:textId="77777777" w:rsidR="00F45D67" w:rsidRPr="00F45D67" w:rsidRDefault="00F45D67" w:rsidP="00F45D67">
      <w:pPr>
        <w:widowControl w:val="0"/>
        <w:tabs>
          <w:tab w:val="left" w:pos="461"/>
        </w:tabs>
        <w:spacing w:after="0" w:line="240" w:lineRule="auto"/>
        <w:jc w:val="both"/>
        <w:rPr>
          <w:rFonts w:ascii="Sylfaen" w:hAnsi="Sylfaen"/>
        </w:rPr>
      </w:pPr>
      <w:r w:rsidRPr="00F45D67">
        <w:rPr>
          <w:rFonts w:ascii="Segoe UI Symbol" w:hAnsi="Segoe UI Symbol" w:cs="Segoe UI Symbol"/>
        </w:rPr>
        <w:t>➢</w:t>
      </w:r>
      <w:r w:rsidRPr="00F45D67">
        <w:rPr>
          <w:rFonts w:ascii="Sylfaen" w:hAnsi="Sylfaen"/>
        </w:rPr>
        <w:t xml:space="preserve"> პროგრამის სტრუქტურა თანმიმდევრული და ლოგიკურია.  შინაარსი და სტრუქტურა მეტწილად უზრუნველყოფს პროგრამის სწავლის შედეგების მიღწევას. მისანიჭებელი კვალიფიკაცია შესაბამისობაშია პროგრამის შინაარსთან და სწავლის შედეგებთან.</w:t>
      </w:r>
    </w:p>
    <w:p w14:paraId="1F1B89AC" w14:textId="77777777" w:rsidR="00F45D67" w:rsidRPr="00F45D67" w:rsidRDefault="00F45D67" w:rsidP="00F45D67">
      <w:pPr>
        <w:spacing w:after="0" w:line="276" w:lineRule="auto"/>
        <w:jc w:val="both"/>
        <w:rPr>
          <w:rFonts w:ascii="Sylfaen" w:hAnsi="Sylfaen"/>
          <w:b/>
          <w:bCs/>
          <w:lang w:val="en-GB"/>
        </w:rPr>
      </w:pPr>
    </w:p>
    <w:p w14:paraId="7E7D3E0F"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25C2B698" w14:textId="77777777" w:rsidR="00F45D67" w:rsidRPr="00F45D67" w:rsidRDefault="00F45D67" w:rsidP="00F45D67">
      <w:pPr>
        <w:spacing w:after="0" w:line="276" w:lineRule="auto"/>
        <w:jc w:val="both"/>
        <w:rPr>
          <w:rFonts w:ascii="Sylfaen" w:hAnsi="Sylfaen"/>
          <w:b/>
          <w:bCs/>
          <w:lang w:val="en-GB"/>
        </w:rPr>
      </w:pPr>
    </w:p>
    <w:p w14:paraId="39E3A37C" w14:textId="77777777" w:rsidR="00F45D67" w:rsidRPr="00F45D67" w:rsidRDefault="00F45D67" w:rsidP="00F45D67">
      <w:pPr>
        <w:spacing w:after="0" w:line="240"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6D03A3B6" w14:textId="77777777" w:rsidR="00F45D67" w:rsidRPr="00F45D67" w:rsidRDefault="00F45D67" w:rsidP="00F45D67">
      <w:pPr>
        <w:spacing w:after="0" w:line="240" w:lineRule="auto"/>
        <w:jc w:val="both"/>
        <w:rPr>
          <w:rFonts w:ascii="Sylfaen" w:hAnsi="Sylfaen"/>
          <w:b/>
          <w:color w:val="000000"/>
        </w:rPr>
      </w:pPr>
      <w:r w:rsidRPr="00F45D67">
        <w:rPr>
          <w:rFonts w:ascii="Sylfaen" w:hAnsi="Sylfaen"/>
          <w:b/>
          <w:color w:val="000000"/>
        </w:rPr>
        <w:t>აღწერა და ანალიზი</w:t>
      </w:r>
    </w:p>
    <w:p w14:paraId="3FAC6AE3" w14:textId="77777777" w:rsidR="00F45D67" w:rsidRPr="00F45D67" w:rsidRDefault="00F45D67" w:rsidP="00F45D67">
      <w:pPr>
        <w:spacing w:after="0" w:line="240" w:lineRule="auto"/>
        <w:jc w:val="both"/>
        <w:rPr>
          <w:rFonts w:ascii="Sylfaen" w:hAnsi="Sylfaen"/>
          <w:b/>
          <w:bCs/>
          <w:lang w:val="en-GB"/>
        </w:rPr>
      </w:pPr>
    </w:p>
    <w:p w14:paraId="548D6459"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bCs/>
          <w:color w:val="000000" w:themeColor="text1"/>
        </w:rPr>
        <w:t>წარმოდგენილი  პროგრამები შემუშავებულია პროგრამების დაგეგმვის, განვითარების, გაუმჯობესებისა და შეწყვეტის შესახებ ინსტიტუციური წესის (დანართი 8) შესაბამისად. თითოეული პროგრამის სტრუქტურა აერთიანებს სავალდებულო კომპონენტს, სავალდებულო-არჩევით სასწავლო კურსებსა და თავისუფალ არჩევით კურსებს (საბაკალავრო პროგრამების შემთხვევაში, როგორც წესი, დაყოფილია თავისუფალ არჩევით და თავისუფალ- სავალდებულო კომპონენტებად) და შეესაბამება ASU-ის შაბლონს, რომელიც კლასტერის საფუძველს წარმოადგენს. ECTS კრედიტების განაწილება შეესაბამება საქართველოს განათლებისა და მეცნიერების მინისტრის 2007 წლის №3 ბრძანებას, რომლის მიხედვითაც აკადემიური წლის განმავლობაში დასაშვები მაქსიმალური დატვირთვა 75 ECTS კრედიტს შეადგენს. საბაკალავრო პროგრამები გაწერილია ექვს სემესტრზე და მოიცავს 180- დან 188 ECTS კრედიტამდე, ხოლო სამაგისტრო პროგრამები გრძელდება ორი ან ოთხი სემესტრი და მათი მოცულობა, ხანგრძლივობისა და ინტენსივობის მიხედვით, 66-დან 135 ECTS კრედიტამდე მერყეობს. კლასტერში შემავალი შვიდივე პროგრამისთვის ერთი ECTS კრედიტი შეესაბამება სტუდენტის სასწავლო დატვირთვის 30 ასტრონომიულ საათს.</w:t>
      </w:r>
    </w:p>
    <w:p w14:paraId="4F4F9B06" w14:textId="77777777" w:rsidR="00F45D67" w:rsidRPr="00F45D67" w:rsidRDefault="00F45D67" w:rsidP="00F45D67">
      <w:pPr>
        <w:spacing w:after="0" w:line="240" w:lineRule="auto"/>
        <w:jc w:val="both"/>
        <w:rPr>
          <w:rFonts w:ascii="Sylfaen" w:hAnsi="Sylfaen"/>
          <w:color w:val="000000" w:themeColor="text1"/>
          <w:lang w:val="en-GB"/>
        </w:rPr>
      </w:pPr>
    </w:p>
    <w:p w14:paraId="3BFB1636"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bCs/>
          <w:color w:val="000000" w:themeColor="text1"/>
        </w:rPr>
        <w:t>ინტერნაციონალიზაცია კლასტერში იმთავითვეა ინტეგრირებული. შვიდივე პროგრამა ხორციელდება ინგლისურ ენაზე, ყველა მათგანი შეესაბამება ASU– Cintana Alliance- ის ფარგლებში არსებულ ASU-ის შესაბამის პროგრამებს და ყველა მათგანი სტუდენტებს სთავაზობს ორმაგი ხარისხის მიღების შესაძლებლობას ASU-ში წარმატებული დასრულების შემთხვევაში. ქართველი აპლიკანტებისთვის დაშვების წინაპირობად განსაზღვრულია ინგლისური ენის ცოდნა არანაკლებ B1 დონეზე საბაკალავრო პროგრამებისთვის და არანაკლებ B2 დონეზე სამაგისტრო პროგრამებისთვის. საერთაშორისო აპლიკანტების მიღება ხორციელდება საქართველოს განათლების, მეცნიერებისა და ახალგაზრდობის სამინისტროს 2011 წლის 29 დეკემბრის №224/ ნ ბრძანების შესაბამისად, აგრეთვე შესაბამის სპეციალობაში უნივერსიტეტის შიდა გამოცდის საფუძველზე. მობილობის წესით ჩარიცხული სტუდენტების მიღება ხორციელდება საქართველოს განათლებისა და მეცნიერების მინისტრის 2010 წლის 4 თებერვლის №10/ნ ბრძანების შესაბამისად. კურსების წინაპირობები ასახულია სასწავლო კურსების დონეზე პროგრამების განახლებულ დოკუმენტებში, რომლებიც 2026 წლის 3–11 თებერვლით თარიღდება, ხოლო „გლობალური მენეჯმენტის“ სამაგისტრო პროგრამის შემთხვევაში — დამატებით 2026 წლის 5 მაისის რედაქციაში.</w:t>
      </w:r>
    </w:p>
    <w:p w14:paraId="2A8FF813" w14:textId="77777777" w:rsidR="00F45D67" w:rsidRPr="00F45D67" w:rsidRDefault="00F45D67" w:rsidP="00F45D67">
      <w:pPr>
        <w:spacing w:after="0" w:line="240" w:lineRule="auto"/>
        <w:jc w:val="both"/>
        <w:rPr>
          <w:rFonts w:ascii="Sylfaen" w:hAnsi="Sylfaen"/>
          <w:color w:val="000000" w:themeColor="text1"/>
          <w:lang w:val="en-GB"/>
        </w:rPr>
      </w:pPr>
    </w:p>
    <w:p w14:paraId="702CBE4D"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bCs/>
          <w:color w:val="000000" w:themeColor="text1"/>
        </w:rPr>
        <w:t>პროგრამების განვითარების პროცესი დოკუმენტირებულია 2025 წლის 17 ოქტომბრის კომიტეტის სხდომის ოქმებში (შრომის ბაზრის კვლევის, პროგრამის სახელწოდების, კვალიფიკაციისა და ASU- ის შაბლონის პირველადი განხილვა) და 2025 წლის 27 ოქტომბრის ოქმებში (პროგრამის მიზნები, სწავლის შედეგები, დარგობრივ მახასიათებლებთან შესაბამისობა, დაშვების წინაპირობები და კურიკულუმის რუკები) თითოეული პროგრამისათვის. კომიტეტის სხდომების ოქმებში მკაფიოდ არის დაფიქსირებული პროგრამების განვითარების ერთობლივი პროცესი, აკადემიური, სამეცნიერო და მოწვეული პერსონალის, სტუდენტების, კურსდამთავრებულებისა და დამსაქმებლების ჩართულობით. თუმცა, პრაქტიკაში კომიტეტის სხდომებს მხოლოდ უნივერსიტეტთან აფილირებული შიდა პროფესორები ესწრებოდნენ. დამსაქმებელთა მოსაზრებები მიღებული იყო პროგრამის ხელმძღვანელობის მიერ ჩატარებული ინდივიდუალური კონსულტაციების გზით და კომიტეტის ოქმებში მხოლოდ მითითების სახით არის ასახული, თუმცა თავად განხილვების სახით დოკუმენტირებული არ არის.  გარდა ამისა, კონსულტაციებში მონაწილე დამსაქმებელთა ჯგუფი, რომელიც შედგებოდა თბილისში მოქმედი ექვსი ორგანიზაციისგან (GIG Holding, IDS Borjomi, Aladashvili Clinic, Meidan Group, Deloitte &amp; Touche, Andersen Georgia), არ მოიცავდა ჯანდაცვის სექტორის დამსაქმებლებს „ჯანდაცვის პოლიტიკისა და მენეჯმენტის“ სპეციალიზაციის მიმართულებით. ასევე დოკუმენტურად არ არის დადასტურებული სტუდენტთა და კურსდამთავრებულთა მონაწილეობა პროგრამების შემუშავების პროცესში. შესაბამისად, ექსპერტთა ჯგუფი კლასტერის მასშტაბით გასცემს შემდეგ რეკომენდაციას.</w:t>
      </w:r>
    </w:p>
    <w:p w14:paraId="7F8D8229" w14:textId="77777777" w:rsidR="00F45D67" w:rsidRPr="00F45D67" w:rsidRDefault="00F45D67" w:rsidP="00F45D67">
      <w:pPr>
        <w:spacing w:after="0" w:line="240" w:lineRule="auto"/>
        <w:jc w:val="both"/>
        <w:rPr>
          <w:rFonts w:ascii="Sylfaen" w:hAnsi="Sylfaen"/>
          <w:color w:val="000000" w:themeColor="text1"/>
          <w:lang w:val="en-GB"/>
        </w:rPr>
      </w:pPr>
    </w:p>
    <w:p w14:paraId="72C75833" w14:textId="728FB023" w:rsidR="00F45D67" w:rsidRPr="00F45D67" w:rsidRDefault="00F45D67" w:rsidP="00F45D67">
      <w:pPr>
        <w:spacing w:after="0" w:line="240" w:lineRule="auto"/>
        <w:jc w:val="both"/>
        <w:rPr>
          <w:rFonts w:ascii="Sylfaen" w:hAnsi="Sylfaen"/>
          <w:bCs/>
          <w:color w:val="000000" w:themeColor="text1"/>
        </w:rPr>
      </w:pPr>
      <w:r w:rsidRPr="00F45D67">
        <w:rPr>
          <w:rFonts w:ascii="Sylfaen" w:hAnsi="Sylfaen"/>
          <w:b/>
          <w:bCs/>
          <w:color w:val="000000" w:themeColor="text1"/>
        </w:rPr>
        <w:t>რეკომენდაცია 2:</w:t>
      </w:r>
      <w:r w:rsidRPr="00F45D67">
        <w:rPr>
          <w:rFonts w:ascii="Sylfaen" w:hAnsi="Sylfaen"/>
          <w:bCs/>
          <w:color w:val="000000" w:themeColor="text1"/>
        </w:rPr>
        <w:t xml:space="preserve"> </w:t>
      </w:r>
      <w:r w:rsidR="00FD705D" w:rsidRPr="00FD705D">
        <w:rPr>
          <w:rFonts w:ascii="Sylfaen" w:hAnsi="Sylfaen"/>
          <w:bCs/>
          <w:color w:val="000000" w:themeColor="text1"/>
        </w:rPr>
        <w:t>რეკომენდებულია, რომ პროგრამის შემუშავება განხორციელდეს თანამშრომლობითი პროცესის სახით, რომელშიც ჩართულნი იქნებიან ყველა დაინტერესებული მხარე (აკადემიური, კვლევითი, მოწვეული პერსონალი, დამსაქმებლები და, პროგრამების ამოქმედების შემდეგ, სტუდენტები და კურსდამთავრებულები), ხოლო ჩართულობა ასახული იყოს შესაბამისი კომიტეტის ოქმებში.</w:t>
      </w:r>
    </w:p>
    <w:p w14:paraId="648F9FBA" w14:textId="77777777" w:rsidR="00F45D67" w:rsidRPr="00F45D67" w:rsidRDefault="00F45D67" w:rsidP="00F45D67">
      <w:pPr>
        <w:spacing w:after="0" w:line="240" w:lineRule="auto"/>
        <w:jc w:val="both"/>
        <w:rPr>
          <w:rFonts w:ascii="Sylfaen" w:hAnsi="Sylfaen"/>
          <w:b/>
          <w:bCs/>
          <w:color w:val="0070C0"/>
          <w:lang w:val="en-GB"/>
        </w:rPr>
      </w:pPr>
    </w:p>
    <w:p w14:paraId="74EF7E81"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b/>
          <w:bCs/>
          <w:color w:val="0070C0"/>
        </w:rPr>
        <w:t xml:space="preserve">ინდივიდუალური შეფასება </w:t>
      </w:r>
    </w:p>
    <w:p w14:paraId="22D51633" w14:textId="77777777" w:rsidR="00F45D67" w:rsidRPr="00F45D67" w:rsidRDefault="00F45D67" w:rsidP="00F45D67">
      <w:pPr>
        <w:spacing w:after="0" w:line="240" w:lineRule="auto"/>
        <w:jc w:val="both"/>
        <w:rPr>
          <w:rFonts w:ascii="Sylfaen" w:hAnsi="Sylfaen"/>
          <w:b/>
          <w:bCs/>
          <w:color w:val="0070C0"/>
          <w:lang w:val="en-GB"/>
        </w:rPr>
      </w:pPr>
    </w:p>
    <w:p w14:paraId="63C15567"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b/>
          <w:bCs/>
          <w:color w:val="000000" w:themeColor="text1"/>
        </w:rPr>
        <w:t xml:space="preserve">პროგრამა 1 (საერთაშორისო ბიზნესის საბაკალავრო საგანმანათლებლო პროგრამა) </w:t>
      </w:r>
    </w:p>
    <w:p w14:paraId="0AF63713"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180 ECTS კრედიტს, რომელიც ნაწილდება ექვს სემესტრზე და სამ აკადემიურ წელზე. მისი კრედიტების სტრუქტურა შედგება 156 ECTS კრედიტის მოცულობის სავალდებულო კომპონენტისგან, 12 ECTS კრედიტის მოცულობის სავალდებულო- არჩევითი კომპონენტისგან, 6 ECTS კრედიტის მოცულობის თავისუფალი არჩევითი კომპონენტისგან და 6 ECTS კრედიტის მოცულობის თავისუფალ-სავალდებულო კომპონენტისგან. ყველა კომპონენტი  ინგლისურ ენაზე ხორციელდება. 26 სავალდებულო სასწავლო კურსი მოიცავს ბიზნესის ადმინისტრირების სფეროს ძირითად ცოდნის მიმართულებებს: პოლიტიკა და სტრატეგია, მეწარმეობა და ინოვაციები, ოპერაციების მართვა, ადამიანური რესურსები, ბიზნესგარემო, ბაზრები და ეკონომიკა, ფინანსები, კომუნიკაციები, მარკეტინგი და ეთიკა, რაც შეესაბამება ბიზნესის ადმინისტრირების ეროვნული დარგობრივი მახასიათებლების მოთხოვნებს. სავალდებულო- არჩევითი კომპონენტი მოიცავს ეთიკის მიმართულებით სამ არჩევით კურსს (PHI 105, PHI 306, PHI 360) და ინოვაციების მიმართულებით ორ არჩევით კურსს (FIS 201, FIS 337); თავისუფალ-სავალდებულო კომპონენტი სტუდენტებს სთავაზობს ინფორმაციული სისტემებისა და ინტელექტის მიმართულებით სამ არჩევით კურსს (CIS 308, CIS 405, CIS 235).</w:t>
      </w:r>
    </w:p>
    <w:p w14:paraId="22AB8189" w14:textId="77777777" w:rsidR="00F45D67" w:rsidRPr="00F45D67" w:rsidRDefault="00F45D67" w:rsidP="00F45D67">
      <w:pPr>
        <w:spacing w:after="0" w:line="240" w:lineRule="auto"/>
        <w:jc w:val="both"/>
        <w:rPr>
          <w:rFonts w:ascii="Sylfaen" w:hAnsi="Sylfaen"/>
          <w:color w:val="000000" w:themeColor="text1"/>
        </w:rPr>
      </w:pPr>
    </w:p>
    <w:p w14:paraId="28953000"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თანმიმდევრული და ლოგიკურია. ფუნდამენტური და რაოდენობრივი კურსები — „გლობალური მენეჯმენტის საფუძვლები“, „კომპიუტერული აპლიკაციები და ინფორმაციული ტექნოლოგიები“, „კალკულუსის საფუძვლები“, „მათემატიკა ბიზნესანალიზისთვის“, „მაკროეკონომიკის პრინციპები“, „მიკროეკონომიკის პრინციპები“ და „სტატისტიკის საფუძვლები“ — წინ უსწრებს ბიზნესის ადმინისტრირების დარგის სპეციალიზებულ კურსებს, როგორიცაა „საბუღალტრო აღრიცხვის პრინციპები გლობალური ორგანიზაციებისთვის“, „მარკეტინგის პრინციპები გლობალური ორგანიზაციებისთვის“, „ფინანსების პრინციპები გლობალური ორგანიზაციებისთვის“, „მენეჯმენტისა და ლიდერობის პრინციპები“, „რესურსების განაწილება ორგანიზაციებში“, „კრეატიულობა და ბიზნესინოვაციები“, „მარკეტინგი და ბიზნესის შედეგიანობა“, „მიწოდების ჯაჭვის ოპერაციები გლობალური ორგანიზაციებისთვის“, „დიდი მონაცემები გლობალურ ეკონომიკაში“, „ბიზნესსამართალი და ეთიკა მენეჯერებისთვის“ და „საერთაშორისო ეკონომიკის მიმოხილვა“. აღნიშნულ კურსებს, თავის მხრივ, მოსდევს ინტეგრაციული და ინტერნაციონალიზაციაზე ორიენტირებული კურსები და პროგრამის დასკვნითი ეტაპის პრაქტიკა — „საერთაშორისო ბიზნესის საფუძვლები“, „მენეჯმენტი და სტრატეგია“, „გლობალური მეწარმეობა“ და „პრაქტიკა“. კურსების წინაპირობები ასახულია პროგრამის Excel- ფაილში კურსების დონეზე, ხოლო კურიკულუმის რუკა ნათლად აჩვენებს, თუ როგორ უწყობს ხელს თითოეული კურსი კონკრეტული სწავლის შედეგების მიღწევას, განვითარების ეტაპობრივი პროგრესიით — გაცნობიდან (Introduction) სრულ ფლობასა (Mastery) და დაუფლებამდე.</w:t>
      </w:r>
    </w:p>
    <w:p w14:paraId="7E5F318F" w14:textId="77777777" w:rsidR="00F45D67" w:rsidRPr="00F45D67" w:rsidRDefault="00F45D67" w:rsidP="00F45D67">
      <w:pPr>
        <w:spacing w:after="0" w:line="240" w:lineRule="auto"/>
        <w:jc w:val="both"/>
        <w:rPr>
          <w:rFonts w:ascii="Sylfaen" w:hAnsi="Sylfaen"/>
          <w:color w:val="000000" w:themeColor="text1"/>
        </w:rPr>
      </w:pPr>
    </w:p>
    <w:p w14:paraId="24FD38AE"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ინტერნაციონალიზაცია სტრუქტურულად არის მასში ინტეგრირებული. პროგრამის შესაბამისობა ASU-ის „გლობალური მენეჯმენტის“ საბაკალავრო პროგრამის შაბლონთან, სწავლების ინგლისურენოვანი ფორმატი, ASU-ის ორმაგი ხარისხის მიღების შესაძლებლობა და სპეციალურად ინტერნაციონალიზაციაზე ორიენტირებული კურსები — „საერთაშორისო ბიზნესის საფუძვლები“, „საერთაშორისო ეკონომიკის მიმოხილვა“, „მიწოდების ჯაჭვის ოპერაციები გლობალური ორგანიზაციებისთვის“ და „გლობალური მეწარმეობა“ — საერთაშორისო განზომილებას მკაფიოდ წარმოაჩენს როგორც შინაარსის, ისე კვალიფიკაციისა და მთელი საგანმანათლებლო პროცესის დონეზე. TGM 484 „პრაქტიკა“ წარმოადგენს პროგრამის დამაგვირგვინებელ პრაქტიკულ- საგანმანათლებლო კომპონენტს, რომლის ფარგლებშიც სტუდენტები ბიზნესში ან ორგანიზაციულ გარემოში განხორციელებული პრაქტიკაზე ორიენტირებული პროექტის მეშვეობით აერთიანებენ, აფართოებენ და აღრმავებენ პროგრამის განმავლობაში შეძენილ კომპეტენციებს.</w:t>
      </w:r>
    </w:p>
    <w:p w14:paraId="21743D42" w14:textId="77777777" w:rsidR="00F45D67" w:rsidRPr="00F45D67" w:rsidRDefault="00F45D67" w:rsidP="00F45D67">
      <w:pPr>
        <w:spacing w:after="0" w:line="240" w:lineRule="auto"/>
        <w:jc w:val="both"/>
        <w:rPr>
          <w:rFonts w:ascii="Sylfaen" w:hAnsi="Sylfaen"/>
          <w:color w:val="000000" w:themeColor="text1"/>
        </w:rPr>
      </w:pPr>
    </w:p>
    <w:p w14:paraId="035EE2D9" w14:textId="77777777" w:rsidR="00F45D67" w:rsidRPr="00F45D67" w:rsidRDefault="00F45D67" w:rsidP="00F45D67">
      <w:pPr>
        <w:spacing w:after="0" w:line="240" w:lineRule="auto"/>
        <w:jc w:val="both"/>
        <w:rPr>
          <w:rFonts w:ascii="Sylfaen" w:eastAsia="Times New Roman" w:hAnsi="Sylfaen"/>
          <w:color w:val="000000" w:themeColor="text1"/>
        </w:rPr>
      </w:pPr>
      <w:r w:rsidRPr="00F45D67">
        <w:rPr>
          <w:rFonts w:ascii="Sylfaen" w:hAnsi="Sylfaen"/>
          <w:color w:val="000000" w:themeColor="text1"/>
        </w:rPr>
        <w:t>მინიჭებული კვალიფიკაცია — ბიზნესის ადმინისტრირების ბაკალავრი — სრულად შეესაბამება პროგრამის შინაარსსა და სწავლის შედეგებს, ხოლო პროგრამის სტრუქტურა უზრუნველყოფს განსაზღვრული სწავლის შედეგების მიღწევას. ექსპერტთა ჯგუფი აღნიშნული პროგრამისთვის არ გასცემს არც რეკომენდაციას და არც რჩევას.</w:t>
      </w:r>
    </w:p>
    <w:p w14:paraId="6A315873" w14:textId="77777777" w:rsidR="00F45D67" w:rsidRPr="00F45D67" w:rsidRDefault="00F45D67" w:rsidP="00F45D67">
      <w:pPr>
        <w:spacing w:after="0" w:line="240" w:lineRule="auto"/>
        <w:jc w:val="both"/>
        <w:rPr>
          <w:rFonts w:ascii="Sylfaen" w:eastAsia="Times New Roman" w:hAnsi="Sylfaen"/>
          <w:color w:val="000000" w:themeColor="text1"/>
        </w:rPr>
      </w:pPr>
    </w:p>
    <w:p w14:paraId="021B27C5" w14:textId="77777777" w:rsidR="00F45D67" w:rsidRPr="00F45D67" w:rsidRDefault="00F45D67" w:rsidP="00F45D67">
      <w:pPr>
        <w:spacing w:after="0" w:line="240" w:lineRule="auto"/>
        <w:jc w:val="both"/>
        <w:rPr>
          <w:rFonts w:ascii="Sylfaen" w:hAnsi="Sylfaen"/>
          <w:color w:val="000000" w:themeColor="text1"/>
        </w:rPr>
      </w:pPr>
    </w:p>
    <w:p w14:paraId="66D16AEF" w14:textId="77777777" w:rsidR="00F45D67" w:rsidRPr="00F45D67" w:rsidRDefault="00F45D67" w:rsidP="00F45D67">
      <w:pPr>
        <w:spacing w:after="0" w:line="240" w:lineRule="auto"/>
        <w:jc w:val="both"/>
        <w:rPr>
          <w:rFonts w:ascii="Sylfaen" w:hAnsi="Sylfaen"/>
          <w:b/>
          <w:bCs/>
          <w:color w:val="000000" w:themeColor="text1"/>
        </w:rPr>
      </w:pPr>
      <w:r w:rsidRPr="00F45D67">
        <w:rPr>
          <w:rFonts w:ascii="Sylfaen" w:hAnsi="Sylfaen"/>
          <w:b/>
          <w:bCs/>
          <w:color w:val="000000" w:themeColor="text1"/>
        </w:rPr>
        <w:t xml:space="preserve">პროგრამა 2 (გლობალური მენეჯმენტის საბაკალავრო საგანმანათლებლო პროგრამა) </w:t>
      </w:r>
    </w:p>
    <w:p w14:paraId="0B003FC7"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180 ECTS კრედიტს, რომელიც ნაწილდება ექვს სემესტრზე და სამ აკადემიურ წელზე. მისი კრედიტების სტრუქტურა შედგება 156 ECTS კრედიტის მოცულობის სავალდებულო კომპონენტისგან, 12 ECTS კრედიტის მოცულობის სავალდებულო- არჩევითი კომპონენტისგან, 6 ECTS კრედიტის მოცულობის თავისუფალი არჩევითი კომპონენტისგან და 6 ECTS კრედიტის მოცულობის თავისუფალ- სავალდებულო კომპონენტისგან. ყველა კომპონენტი ხორციელდება ინგლისურ ენაზე. 26 სავალდებულო სასწავლო კურსი მოიცავს მენეჯმენტის სფეროს ცოდნის ძირითად მიმართულებებს, მათ შორის ორგანიზაციების მართვას, სტრატეგიას, ოპერაციების მართვას, ადამიანური რესურსების მართვას, ბაზრებს, ფინანსებსა და ინფორმაციულ- საკომუნიკაციო ტექნოლოგიებს, რაც შეესაბამება მენეჯმენტის ეროვნული დარგობრივი მახასიათებლის მოთხოვნებს. სავალდებულო- არჩევითი კომპონენტი შედგება ინოვაციების მიმართულებით ორი არჩევითი კურსისგან (FIS 201, FIS 337) და კომუნიკაციის მიმართულებით ორი არჩევითი კურსისგან (COM 259, COM 263).</w:t>
      </w:r>
      <w:r w:rsidRPr="00F45D67">
        <w:rPr>
          <w:rFonts w:ascii="Sylfaen" w:hAnsi="Sylfaen"/>
          <w:color w:val="000000" w:themeColor="text1"/>
        </w:rPr>
        <w:br/>
        <w:t>თავისუფალ- სავალდებულო კომპონენტი მოიცავს იმავე სამ არჩევით კურსს ინფორმაციული სისტემებისა და ინტელექტის მიმართულებით, რომლებიც წარმოდგენილია პირველ პროგრამაშიც.</w:t>
      </w:r>
    </w:p>
    <w:p w14:paraId="239B5D75" w14:textId="77777777" w:rsidR="00F45D67" w:rsidRPr="00F45D67" w:rsidRDefault="00F45D67" w:rsidP="00F45D67">
      <w:pPr>
        <w:spacing w:after="0" w:line="240" w:lineRule="auto"/>
        <w:jc w:val="both"/>
        <w:rPr>
          <w:rFonts w:ascii="Sylfaen" w:hAnsi="Sylfaen"/>
          <w:color w:val="000000" w:themeColor="text1"/>
        </w:rPr>
      </w:pPr>
    </w:p>
    <w:p w14:paraId="1A5D12C5"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თანმიმდევრული და ლოგიკურია. ფუნდამენტური კურსები — „გლობალური მენეჯმენტის საფუძვლები“, „კომპიუტერული აპლიკაციები და ინფორმაციული ტექნოლოგიები“, „კოლეჯის ალგებრა“, „კალკულუსის საფუძვლები“, „მაკროეკონომიკის პრინციპები“, „მიკროეკონომიკის პრინციპები“, „სტატისტიკის საფუძვლები“, „საჯარო გამოსვლა და პრეზენტაციები“ — წინ უსწრებს მენეჯმენტის სფეროს სპეციალიზებულ კურსებს, როგორიცაა „ორგანიზაციების ლიდერობა“, „ადამიანური რესურსების მართვა“, „მარკეტინგის პრინციპები გლობალური ორგანიზაციებისთვის“, „ბუღალტრული აღრიცხვის პრინციპები გლობალური ორგანიზაციებისთვის“, „ფინანსების პრინციპები გლობალური ორგანიზაციებისთვის“, „რესურსების განაწილება ორგანიზაციებში“, „ორგანიზაციული ქცევა“, „ბიზნესსამართალი და ეთიკა მენეჯერებისთვის“ და „პროექტების მართვის საფუძვლები“. აღნიშნულ კურსებს მოსდევს სტრატეგიულ, ინტეგრაციულ და ინტერნაციონალიზაციაზე ორიენტირებული სასწავლო კურსები, აგრეთვე პროგრამის დასკვნითი ეტაპის პრაქტიკა: „მენეჯმენტი და სტრატეგია“, „გლობალური მეწარმეობა“, „პრობლემების გადაჭრა სტრატეგიული აზროვნების მეშვეობით“, „სახელმწიფოები და ბაზრები გლობალურ ეკონომიკაში“, „მიწოდების ჯაჭვის ოპერაციები გლობალური ორგანიზაციებისთვის“ და „პრაქტიკა“. კურსების წინაპირობები დოკუმენტირებულია პროგრამის xlsx -ფაილში თითოეული კურსის დონეზე.</w:t>
      </w:r>
    </w:p>
    <w:p w14:paraId="7FA5CB0E" w14:textId="77777777" w:rsidR="00F45D67" w:rsidRPr="00F45D67" w:rsidRDefault="00F45D67" w:rsidP="00F45D67">
      <w:pPr>
        <w:spacing w:after="0" w:line="240" w:lineRule="auto"/>
        <w:jc w:val="both"/>
        <w:rPr>
          <w:rFonts w:ascii="Sylfaen" w:hAnsi="Sylfaen"/>
          <w:color w:val="000000" w:themeColor="text1"/>
        </w:rPr>
      </w:pPr>
    </w:p>
    <w:p w14:paraId="166BE0D5"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ინტერნაციონალიზაცია სტრუქტურულად არის ინტეგრირებული ASU-ის „გლობალური მენეჯმენტის“ საბაკალავრო პროგრამის შაბლონის, სწავლების ინგლისურენოვანი ფორმატის, ASU-ის ორმაგი ხარისხის მიღების შესაძლებლობისა და პროგრამის ძირითადი კურსების გლობალური მენეჯმენტის მიმართულებაზე ორიენტაციის მეშვეობით. „საერთაშორისო ბიზნესის“ პროგრამასთან შედარებით, აღნიშნული პროგრამა უფრო დიდ ყურადღებას უთმობს მენეჯმენტის ზოგად თეორიებსა და მათ გამოყენებას სახელმწიფო, არასამთავრობო და კერძო სექტორის ორგანიზაციებში. TGM 484 „პრაქტიკა“ წარმოადგენს პროგრამის დამაგვირგვინებელ პრაქტიკულ- საგანმანათლებლო კომპონენტს.</w:t>
      </w:r>
    </w:p>
    <w:p w14:paraId="439D11E3" w14:textId="77777777" w:rsidR="00F45D67" w:rsidRPr="00F45D67" w:rsidRDefault="00F45D67" w:rsidP="00F45D67">
      <w:pPr>
        <w:spacing w:after="0" w:line="240" w:lineRule="auto"/>
        <w:jc w:val="both"/>
        <w:rPr>
          <w:rFonts w:ascii="Sylfaen" w:hAnsi="Sylfaen"/>
          <w:color w:val="000000" w:themeColor="text1"/>
        </w:rPr>
      </w:pPr>
    </w:p>
    <w:p w14:paraId="7BC40861" w14:textId="77777777" w:rsidR="00F45D67" w:rsidRPr="00F45D67" w:rsidRDefault="00F45D67" w:rsidP="00F45D67">
      <w:pPr>
        <w:spacing w:after="0" w:line="240" w:lineRule="auto"/>
        <w:jc w:val="both"/>
        <w:rPr>
          <w:rFonts w:ascii="Sylfaen" w:eastAsia="Times New Roman" w:hAnsi="Sylfaen"/>
          <w:color w:val="000000" w:themeColor="text1"/>
        </w:rPr>
      </w:pPr>
      <w:r w:rsidRPr="00F45D67">
        <w:rPr>
          <w:rFonts w:ascii="Sylfaen" w:hAnsi="Sylfaen"/>
          <w:color w:val="000000" w:themeColor="text1"/>
        </w:rPr>
        <w:t>მინიჭებული კვალიფიკაცია — მენეჯმენტის ბაკალავრი — სრულად შეესაბამება პროგრამის შინაარსსა და სწავლის შედეგებს. პროგრამის სტრუქტურა უზრუნველყოფს მენეჯმენტზე ორიენტირებული სწავლის შედეგების მიღწევას და ასევე ხელს უწყობს სტუდენტების შემდგომ გადასვლას კლასტერში შემავალ სამაგისტრო პროგრამაზე „გლობალური მენეჯმენტი“ . ექსპერტთა ჯგუფი აღნიშნული პროგრამისთვის არ გასცემს არც რეკომენდაციას და არც რჩევას.</w:t>
      </w:r>
    </w:p>
    <w:p w14:paraId="2A82660E" w14:textId="77777777" w:rsidR="00F45D67" w:rsidRPr="00F45D67" w:rsidRDefault="00F45D67" w:rsidP="00F45D67">
      <w:pPr>
        <w:spacing w:after="0" w:line="240" w:lineRule="auto"/>
        <w:jc w:val="both"/>
        <w:rPr>
          <w:rFonts w:ascii="Sylfaen" w:eastAsia="Times New Roman" w:hAnsi="Sylfaen"/>
          <w:color w:val="000000" w:themeColor="text1"/>
        </w:rPr>
      </w:pPr>
    </w:p>
    <w:p w14:paraId="6791E174" w14:textId="77777777" w:rsidR="00F45D67" w:rsidRPr="00F45D67" w:rsidRDefault="00F45D67" w:rsidP="00F45D67">
      <w:pPr>
        <w:spacing w:after="0" w:line="240" w:lineRule="auto"/>
        <w:jc w:val="both"/>
        <w:rPr>
          <w:rFonts w:ascii="Sylfaen" w:hAnsi="Sylfaen"/>
          <w:color w:val="000000" w:themeColor="text1"/>
        </w:rPr>
      </w:pPr>
    </w:p>
    <w:p w14:paraId="62830C16" w14:textId="77777777" w:rsidR="00F45D67" w:rsidRPr="00F45D67" w:rsidRDefault="00F45D67" w:rsidP="00F45D67">
      <w:pPr>
        <w:spacing w:after="0" w:line="240" w:lineRule="auto"/>
        <w:jc w:val="both"/>
        <w:rPr>
          <w:rFonts w:ascii="Sylfaen" w:hAnsi="Sylfaen"/>
          <w:b/>
          <w:bCs/>
          <w:color w:val="000000" w:themeColor="text1"/>
        </w:rPr>
      </w:pPr>
      <w:r w:rsidRPr="00F45D67">
        <w:rPr>
          <w:rFonts w:ascii="Sylfaen" w:hAnsi="Sylfaen"/>
          <w:b/>
          <w:bCs/>
          <w:color w:val="000000" w:themeColor="text1"/>
        </w:rPr>
        <w:t xml:space="preserve">პროგრამა 3 (ბიზნესის საინფორმაციო სისტემების საბაკალავრო საგანმანათლებლო პროგრამა) </w:t>
      </w:r>
    </w:p>
    <w:p w14:paraId="587385E0"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188 ECTS კრედიტს, რომელიც ნაწილდება ექვს სემესტრზე და სამ სასწავლო წელზე. კრედიტების შედარებით მაღალი მოცულობა განპირობებულია ინფორმაციული სისტემების მიმართულების დამატებითი შინაარსის ინტეგრირებით. პროგრამის კრედიტების სტრუქტურა შედგება 164 ECTS კრედიტის მოცულობის სავალდებულო კომპონენტისგან (მათ შორის 6 ECTS კრედიტიანი პრაქტიკა და 6 ECTS კრედიტიანი დამაგვირგვინებელი სადიპლომო ნააშრომი), 12 ECTS კრედიტის მოცულობის სავალდებულო-არჩევითი კომპონენტისგან, 6 ECTS კრედიტის მოცულობის თავისუფალი არჩევითი კომპონენტისგან და 6 ECTS კრედიტის მოცულობის თავისუფალ- სავალდებულო კომპონენტისგან. პროგრამის ყველა კომპონენტი ხორციელდება ინგლისურ ენაზე. 29 სავალდებულო სასწავლო კურსი აერთიანებს ბიზნესის ადმინისტრირების ძირითად ბირთვს — „გლობალური მენეჯმენტის საფუძვლები“, „ბიზნესი და საზოგადოება“, „საჯარო გამოსვლა“, „კომპიუტერული აპლიკაციები“, „კალკულუსის საფუძვლები“, „მაკროეკონომიკის პრინციპები“, „მათემატიკა ბიზნესანალიზისთვის“, „პროექტების მართვის საფუძვლები“, „მიკროეკონომიკის პრინციპები“, „ბიზნესსტატისტიკა“, „სააღრიცხვო ინფორმაციის გამოყენება I და II“, „ბიზნესსამართალი და ეთიკა მენეჯერებისთვის“, „კრეატიულობა და ბიზნესინოვაციები“, „მარკეტინგი და ბიზნესის შედეგიანობა“, „ფინანსების საფუძვლები“ — და ინფორმაციული სისტემების მიმართულების კურსებს: „ინფორმაციული სისტემების შესავალი“, „ბიზნესის ინფორმაციული სისტემების განვითარება I და II“, „ბიზნეს მონაცემთა ბაზების კონცეფციები“, „ბიზნეს მონაცემთა ბაზების სისტემების განვითარება“, „კიბერრისკების მართვა საწარმოს ბიზნესპროცესებში“, „ვებტექნოლოგიები საწარმოებისთვის“, „პრობლემების გადაჭრა და ქმედითი ანალიტიკა“. პროგრამა ასევე მოიცავს კარიერის მართვის ორ მოკლე კურსს, თითოეული 1 ECTS კრედიტის მოცულობით: „ქსელური ურთიერთობების საფუძვლები დამწყებთათვის“ და „კარიერის მართვა — საშუალო დონე“.</w:t>
      </w:r>
    </w:p>
    <w:p w14:paraId="62E3D311" w14:textId="77777777" w:rsidR="00F45D67" w:rsidRPr="00F45D67" w:rsidRDefault="00F45D67" w:rsidP="00F45D67">
      <w:pPr>
        <w:spacing w:after="0" w:line="240" w:lineRule="auto"/>
        <w:jc w:val="both"/>
        <w:rPr>
          <w:rFonts w:ascii="Sylfaen" w:hAnsi="Sylfaen"/>
          <w:color w:val="000000" w:themeColor="text1"/>
        </w:rPr>
      </w:pPr>
    </w:p>
    <w:p w14:paraId="59251435"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თანმიმდევრული და ლოგიკურია. ორმაგი მიმართულების (dual- stream) მოდელი ვითარდება ფუნდამენტური კურსებიდან, შემდეგ გადადის ბიზნესის ადმინისტრირებისა და ინფორმაციული სისტემების შუალედურ კურსებზე და სრულდება ზედა საფეხურის კურსებით, პრაქტიკითა და დასკვნითი კურსით (Capstone Course). კურსების წინაპირობები დოკუმენტირებულია პროგრამის xlsx -ფაილში თითოეული კურსის დონეზე. პროგრამის სტრუქტურაში დომინირებს ბიზნესის ადმინისტრირების კომპეტენციები, რომლებიც აუცილებელია ბიზნესის ადმინისტრირების ბაკალავრის კვალიფიკაციის მისანიჭებლად, თუმცა ამავდროულად იგი მოიცავს ინფორმაციული სისტემების მნიშვნელოვან კომპონენტს (ბიზნესის ადმინისტრირების ცოდნის სფეროებისთვის განკუთვნილი 152 ECTS კრედიტი და დამატებით 12 ECTS კრედიტიანი ინტეგრაციული დასკვნითი ბლოკი), რაც შეესაბამება ბიზნესის ადმინისტრირების დარგობრივ მახასიათებელს.</w:t>
      </w:r>
    </w:p>
    <w:p w14:paraId="7E8517B5" w14:textId="77777777" w:rsidR="00F45D67" w:rsidRPr="00F45D67" w:rsidRDefault="00F45D67" w:rsidP="00F45D67">
      <w:pPr>
        <w:spacing w:after="0" w:line="240" w:lineRule="auto"/>
        <w:jc w:val="both"/>
        <w:rPr>
          <w:rFonts w:ascii="Sylfaen" w:hAnsi="Sylfaen"/>
          <w:color w:val="000000" w:themeColor="text1"/>
        </w:rPr>
      </w:pPr>
    </w:p>
    <w:p w14:paraId="52EB6E84"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ინტერნაციონალიზაცია სტრუქტურულად არის ინტეგრირებული სწავლების ინგლისურენოვანი ფორმატის, ASU- ის საგანმანათლებლო მიმართულებით და გლობალურად მოთხოვნად ინფორმაციული სისტემების კომპეტენციებზე ორიენტირებული შინაარსის მეშვეობით, მათ შორის: „ბიზნეს მონაცემთა ბაზების კონცეფციები“, „ვებტექნოლოგიები“, „კიბერრისკების მართვა“ და „დიდი მონაცემები გლობალურ ეკონომიკაში“. ორი დამაგვირგვინებელი კომპონენტი — პრაქტიკა და დასკვნითი კურსი — სტუდენტებს სთავაზობს როგორც პრაქტიკაზე ორიენტირებულ, ისე ინტეგრაციულ-ანალიტიკურ სასწავლო გამოცდილებას.</w:t>
      </w:r>
    </w:p>
    <w:p w14:paraId="2CFBB038" w14:textId="77777777" w:rsidR="00F45D67" w:rsidRPr="00F45D67" w:rsidRDefault="00F45D67" w:rsidP="00F45D67">
      <w:pPr>
        <w:spacing w:after="0" w:line="240" w:lineRule="auto"/>
        <w:jc w:val="both"/>
        <w:rPr>
          <w:rFonts w:ascii="Sylfaen" w:hAnsi="Sylfaen"/>
          <w:color w:val="000000" w:themeColor="text1"/>
        </w:rPr>
      </w:pPr>
    </w:p>
    <w:p w14:paraId="4EA42E42"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მინიჭებული კვალიფიკაცია — ბიზნესის ადმინისტრირების ბაკალავრი — შეესაბამება პროგრამის შინაარსსა და სწავლის შედეგებს. პროგრამის სტრუქტურა უზრუნველყოფს განსაზღვრული სწავლის შედეგების მიღწევას და ამავე დროს ხელს უწყობს სტუდენტთა შემდგომ გადასვლას კლასტერში შემავალ სამაგისტრო პროგრამაზე „ბიზნესანალიტიკა“. ექსპერტთა ჯგუფი აღნიშნული პროგრამისთვის არ გასცემს არც რეკომენდაციას და არც რჩევას.</w:t>
      </w:r>
    </w:p>
    <w:p w14:paraId="0B8F729F" w14:textId="77777777" w:rsidR="00F45D67" w:rsidRPr="00F45D67" w:rsidRDefault="00F45D67" w:rsidP="00F45D67">
      <w:pPr>
        <w:spacing w:after="0" w:line="240" w:lineRule="auto"/>
        <w:jc w:val="both"/>
        <w:rPr>
          <w:rFonts w:ascii="Sylfaen" w:eastAsia="Times New Roman" w:hAnsi="Sylfaen"/>
          <w:color w:val="000000" w:themeColor="text1"/>
        </w:rPr>
      </w:pPr>
    </w:p>
    <w:p w14:paraId="192CECAB" w14:textId="77777777" w:rsidR="00F45D67" w:rsidRPr="00F45D67" w:rsidRDefault="00F45D67" w:rsidP="00F45D67">
      <w:pPr>
        <w:spacing w:after="0" w:line="240" w:lineRule="auto"/>
        <w:jc w:val="both"/>
        <w:rPr>
          <w:rFonts w:ascii="Sylfaen" w:eastAsia="Times New Roman" w:hAnsi="Sylfaen"/>
          <w:color w:val="000000" w:themeColor="text1"/>
        </w:rPr>
      </w:pPr>
    </w:p>
    <w:p w14:paraId="6B802AB8" w14:textId="51A414A7" w:rsidR="00F45D67" w:rsidRPr="00F45D67" w:rsidRDefault="00F45D67" w:rsidP="00F45D67">
      <w:pPr>
        <w:spacing w:after="0" w:line="240" w:lineRule="auto"/>
        <w:jc w:val="both"/>
        <w:rPr>
          <w:rFonts w:ascii="Sylfaen" w:hAnsi="Sylfaen"/>
          <w:color w:val="000000" w:themeColor="text1"/>
        </w:rPr>
      </w:pPr>
      <w:r w:rsidRPr="00F45D67">
        <w:rPr>
          <w:rFonts w:ascii="Sylfaen" w:hAnsi="Sylfaen"/>
          <w:b/>
          <w:bCs/>
          <w:color w:val="000000" w:themeColor="text1"/>
        </w:rPr>
        <w:t>პროგრამა 4 (</w:t>
      </w:r>
      <w:r w:rsidR="003C7EF4">
        <w:rPr>
          <w:rFonts w:ascii="Sylfaen" w:hAnsi="Sylfaen"/>
          <w:b/>
          <w:bCs/>
          <w:color w:val="000000" w:themeColor="text1"/>
        </w:rPr>
        <w:t>ლიდერობის</w:t>
      </w:r>
      <w:r w:rsidRPr="00F45D67">
        <w:rPr>
          <w:rFonts w:ascii="Sylfaen" w:hAnsi="Sylfaen"/>
          <w:b/>
          <w:bCs/>
          <w:color w:val="000000" w:themeColor="text1"/>
        </w:rPr>
        <w:t xml:space="preserve"> და მენეჯმენტის აღმასრულებელი სამაგისტრო საგანმანათლებლო პროგრამა) </w:t>
      </w:r>
    </w:p>
    <w:p w14:paraId="2EF3C370"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66 ECTS კრედიტს, რომლებიც ნაწილდება ორ სემესტრზე და ერთ სასწავლო წელზე, და ეფუძნება ASU- ის ბიზნესის ადმინისტრირების სამაგისტრო პროგრამის შაბლონს. პროგრამის კრედიტების სტრუქტურა შედგება 54 ECTS კრედიტის მოცულობის სავალდებულო კომპონენტისგან, 6 ECTS კრედიტის მოცულობის სავალდებულო- არჩევითი კომპონენტისგან და 6 ECTS კრედიტის მოცულობის თავისუფალი არჩევითი კომპონენტისგან. პროგრამის ყველა კომპონენტი ხორციელდება ინგლისურ ენაზე. ცხრა სავალდებულო სასწავლო კურსია: გლობალური აღრიცხვა: რიცხვების გამოყენებით მართვა; შრომის მომავალი; მონაცემთა ანალიტიკა და ციფრული ტრანსფორმაცია გლობალურ სამყაროში; პროექტების მართვა; ბიზნესრისკების მართვა; გლობალური მარკეტინგი ციფრულ ეპოქაში; ოპერაციებისა და მიწოდების მართვა; რესურსების განვითარება ორგანიზაციებში; გლობალური ლიდერობა და პიროვნული განვითარება. სავალდებულო- არჩევითი კომპონენტი მოიცავს ორ არჩევით კურსს, რომლებიც უკავშირდება მეწარმეობასა და კონსულტირებას: გლობალური საწარმოს შექმნა და გლობალური ორგანიზაციული კონსულტირება, ხოლო თავისუფალი არჩევითი კომპონენტი სტუდენტებს შესაძლებლობას აძლევს აირჩიონ უნივერსიტეტის მიერ შესაბამის საფეხურზე შეთავაზებული ნებისმიერი სასწავლო კურსი.</w:t>
      </w:r>
    </w:p>
    <w:p w14:paraId="589D7D6C" w14:textId="77777777" w:rsidR="00F45D67" w:rsidRPr="00F45D67" w:rsidRDefault="00F45D67" w:rsidP="00F45D67">
      <w:pPr>
        <w:spacing w:after="0" w:line="240" w:lineRule="auto"/>
        <w:jc w:val="both"/>
        <w:rPr>
          <w:rFonts w:ascii="Sylfaen" w:hAnsi="Sylfaen"/>
          <w:color w:val="000000" w:themeColor="text1"/>
        </w:rPr>
      </w:pPr>
    </w:p>
    <w:p w14:paraId="2CE17AFE"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არის თანმიმდევრული, ლოგიკური და სათანადოდ მორგებული მის სამიზნე აუდიტორიაზე — გამოცდილ პროფესიონალებზე. პროგრამაზე დაშვების წინაპირობები მოიცავს არანაკლებ ხუთწლიან პროფესიულ გამოცდილებას, დადასტურებულ ლიდერულ ან მენეჯერულ პასუხისმგებლობას და კომპეტენციებზე დაფუძნებული სტრუქტურირებული ინტერვიუების წარმატებით გავლას. შესაბამისად, პროგრამის პედაგოგიური დიზაინი ეფუძნება პრაქტიკაზე ორიენტირებულ და გამოცდილებაზე დაფუძნებულ სწავლების მეთოდებს (შემთხვევების ანალიზი, სიმულაციური სავარჯიშოები, კომპანიებზე დაფუძნებული დავალებები და აღმასრულებელი ქოუჩინგი). პროგრამის კომპაქტური, ორსემესტრიანი ფორმატი შეესაბამება ბიზნესის ადმინისტრირების სამაგისტრო პროგრამების საერთაშორისო პრაქტიკას და ეფექტიანად პასუხობს აღმასრულებელი რგოლის პროფესიონალების საჭიროებებს.</w:t>
      </w:r>
    </w:p>
    <w:p w14:paraId="6138252F" w14:textId="77777777" w:rsidR="00F45D67" w:rsidRPr="00F45D67" w:rsidRDefault="00F45D67" w:rsidP="00F45D67">
      <w:pPr>
        <w:spacing w:after="0" w:line="240" w:lineRule="auto"/>
        <w:jc w:val="both"/>
        <w:rPr>
          <w:rFonts w:ascii="Sylfaen" w:hAnsi="Sylfaen"/>
          <w:color w:val="000000" w:themeColor="text1"/>
        </w:rPr>
      </w:pPr>
    </w:p>
    <w:p w14:paraId="41F75DC8"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ექსპერტთა ჯგუფმა დაადგინა, რომ პროგრამა ამჟამად არ მოიცავს კვლევით კომპონენტს, დასკვნით პროექტს, სამაგისტრო ნაშრომს ან პრაქტიკის კომპონენტს. 2026 წლის 5 მაისით დათარიღებული დამატებით წარმოდგენილი დოკუმენტების პაკეტი, რომელიც ეხება სამაგისტრო ნაშრომს, დასკვნით პროექტსა და პრაქტიკას, შეიცავს ცალკეულ დოკუმენტებს პროგრამა 5-ისთვის („გლობალური მენეჯმენტის“ სამაგისტრო კვლევითი პროექტი), პროგრამა 6-ისთვის („ჯანდაცვის პოლიტიკისა და მენეჯმენტის“ სამაგისტრო ნაშრომი), პროგრამა 7-ისთვის („ბიზნესანალიტიკის“ სამაგისტრო ნაშრომი); ასევე საბაკალავრო პროგრამებისთვის შემუშავებულ პრაქტიკის სილაბუსებს, თუმცა არ შეიცავს ანალოგიურ დოკუმენტს „ლიდერობისა და მენეჯმენტის“ აღმასრულებელი სამაგისტრო პროგრამისთვის. 2025 წლის 17 ოქტომბრის პროგრამის კომიტეტის სხდომის ოქმში ასახულია ASU- ის შაბლონის, პროგრამის სახელწოდებისა და მისანიჭებელი კვალიფიკაციის განხილვა, თუმცა არ ფიქსირდება კვლევითი ან დასკვნითი კომპონენტის დამატების საკითხი.</w:t>
      </w:r>
    </w:p>
    <w:p w14:paraId="49D5961A" w14:textId="77777777" w:rsidR="00F45D67" w:rsidRPr="00F45D67" w:rsidRDefault="00F45D67" w:rsidP="00F45D67">
      <w:pPr>
        <w:spacing w:after="0" w:line="240" w:lineRule="auto"/>
        <w:jc w:val="both"/>
        <w:rPr>
          <w:rFonts w:ascii="Sylfaen" w:hAnsi="Sylfaen"/>
          <w:color w:val="000000" w:themeColor="text1"/>
        </w:rPr>
      </w:pPr>
    </w:p>
    <w:p w14:paraId="21EC321F"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ერთ-ერთი სწავლის შედეგი ითვალისწინებს გამოყენებითი კვლევებისა და საკონსულტაციო პროექტების განხორციელებას, თვისებრივი და რაოდენობრივი მეთოდების ინტეგრირებით, ასევე კვლევის შედეგების მრავალფეროვან დაინტერესებულ მხარეებთან ეფექტიან კომუნიკაციას. აღნიშნული სწავლის შედეგი პირდაპირ პასუხობს ეროვნული კვალიფიკაციების ჩარჩოს VII დონის მოთხოვნას, რომელიც მეორე საფეხურის (სამაგისტრო) კვალიფიკაციებისთვის კვლევაზე დაფუძნებული კომპეტენციის დემონსტრირებას ითვალისწინებს. სპეციალური დასკვნითი კომპონენტის არარსებობის პირობებში, აღნიშნული სწავლის შედეგის მიღწევა მხოლოდ ცალკეულ სასწავლო კურსებში ინტეგრირებულ დავალებებს ეყრდნობა, რაც ზღუდავს იმის გარანტიას, რომ პროგრამის ყველა კურსდამთავრებული სრულად მიაღწევს ამ კონკრეტულ სწავლის შედეგს. შესაბამისად, ექსპერტთა ჯგუფი გასცემს შემდეგ რეკომენდაციას:</w:t>
      </w:r>
    </w:p>
    <w:p w14:paraId="7D4B9E75" w14:textId="77777777" w:rsidR="00F45D67" w:rsidRPr="00F45D67" w:rsidRDefault="00F45D67" w:rsidP="00F45D67">
      <w:pPr>
        <w:spacing w:after="0" w:line="240" w:lineRule="auto"/>
        <w:jc w:val="both"/>
        <w:rPr>
          <w:rFonts w:ascii="Sylfaen" w:hAnsi="Sylfaen"/>
          <w:color w:val="000000" w:themeColor="text1"/>
        </w:rPr>
      </w:pPr>
    </w:p>
    <w:p w14:paraId="590AEE7B" w14:textId="77777777" w:rsidR="00F45D67" w:rsidRPr="00F45D67" w:rsidRDefault="00F45D67" w:rsidP="00F45D67">
      <w:pPr>
        <w:spacing w:after="100" w:afterAutospacing="1" w:line="240" w:lineRule="auto"/>
        <w:ind w:left="284"/>
        <w:jc w:val="both"/>
        <w:rPr>
          <w:rFonts w:ascii="Sylfaen" w:eastAsia="Times New Roman" w:hAnsi="Sylfaen"/>
        </w:rPr>
      </w:pPr>
      <w:r w:rsidRPr="00F45D67">
        <w:rPr>
          <w:rFonts w:ascii="Sylfaen" w:eastAsia="Times New Roman" w:hAnsi="Sylfaen"/>
          <w:b/>
          <w:bCs/>
          <w:color w:val="000000" w:themeColor="text1"/>
        </w:rPr>
        <w:t>რეკომენდაცია 3:</w:t>
      </w:r>
      <w:r w:rsidRPr="00F45D67">
        <w:rPr>
          <w:rFonts w:ascii="Sylfaen" w:eastAsia="Times New Roman" w:hAnsi="Sylfaen"/>
          <w:color w:val="000000" w:themeColor="text1"/>
        </w:rPr>
        <w:t xml:space="preserve"> </w:t>
      </w:r>
      <w:r w:rsidRPr="00F45D67">
        <w:rPr>
          <w:rFonts w:ascii="Sylfaen" w:eastAsia="Times New Roman" w:hAnsi="Sylfaen"/>
        </w:rPr>
        <w:t>რეკომენდებულია,  სასწავლო გეგმაში დაემატოს სავალდებულო კვლევის კომპონენტი, დასკვნითი პროექტი ან სამაგისტრო ნაშრომი, რათა უზრუნველყოფილი იყოს პროგრამის მე-8 სწავლის შედეგის („</w:t>
      </w:r>
      <w:r w:rsidRPr="00F45D67">
        <w:rPr>
          <w:rFonts w:ascii="Sylfaen" w:eastAsia="Times New Roman" w:hAnsi="Sylfaen" w:cs="Sylfaen"/>
        </w:rPr>
        <w:t>განახორციელოს</w:t>
      </w:r>
      <w:r w:rsidRPr="00F45D67">
        <w:rPr>
          <w:rFonts w:ascii="Times New Roman" w:eastAsia="Times New Roman" w:hAnsi="Times New Roman"/>
        </w:rPr>
        <w:t xml:space="preserve"> </w:t>
      </w:r>
      <w:r w:rsidRPr="00F45D67">
        <w:rPr>
          <w:rFonts w:ascii="Sylfaen" w:eastAsia="Times New Roman" w:hAnsi="Sylfaen" w:cs="Sylfaen"/>
        </w:rPr>
        <w:t>გამოყენებითი</w:t>
      </w:r>
      <w:r w:rsidRPr="00F45D67">
        <w:rPr>
          <w:rFonts w:ascii="Times New Roman" w:eastAsia="Times New Roman" w:hAnsi="Times New Roman"/>
        </w:rPr>
        <w:t xml:space="preserve"> </w:t>
      </w:r>
      <w:r w:rsidRPr="00F45D67">
        <w:rPr>
          <w:rFonts w:ascii="Sylfaen" w:eastAsia="Times New Roman" w:hAnsi="Sylfaen" w:cs="Sylfaen"/>
        </w:rPr>
        <w:t>კვლევები</w:t>
      </w:r>
      <w:r w:rsidRPr="00F45D67">
        <w:rPr>
          <w:rFonts w:ascii="Times New Roman" w:eastAsia="Times New Roman" w:hAnsi="Times New Roman"/>
        </w:rPr>
        <w:t xml:space="preserve"> </w:t>
      </w:r>
      <w:r w:rsidRPr="00F45D67">
        <w:rPr>
          <w:rFonts w:ascii="Sylfaen" w:eastAsia="Times New Roman" w:hAnsi="Sylfaen" w:cs="Sylfaen"/>
        </w:rPr>
        <w:t>და</w:t>
      </w:r>
      <w:r w:rsidRPr="00F45D67">
        <w:rPr>
          <w:rFonts w:ascii="Times New Roman" w:eastAsia="Times New Roman" w:hAnsi="Times New Roman"/>
        </w:rPr>
        <w:t xml:space="preserve"> </w:t>
      </w:r>
      <w:r w:rsidRPr="00F45D67">
        <w:rPr>
          <w:rFonts w:ascii="Sylfaen" w:eastAsia="Times New Roman" w:hAnsi="Sylfaen" w:cs="Sylfaen"/>
        </w:rPr>
        <w:t>საკონსულტაციო</w:t>
      </w:r>
      <w:r w:rsidRPr="00F45D67">
        <w:rPr>
          <w:rFonts w:ascii="Times New Roman" w:eastAsia="Times New Roman" w:hAnsi="Times New Roman"/>
        </w:rPr>
        <w:t xml:space="preserve"> </w:t>
      </w:r>
      <w:r w:rsidRPr="00F45D67">
        <w:rPr>
          <w:rFonts w:ascii="Sylfaen" w:eastAsia="Times New Roman" w:hAnsi="Sylfaen" w:cs="Sylfaen"/>
        </w:rPr>
        <w:t>პროექტები</w:t>
      </w:r>
      <w:r w:rsidRPr="00F45D67">
        <w:rPr>
          <w:rFonts w:ascii="Times New Roman" w:eastAsia="Times New Roman" w:hAnsi="Times New Roman"/>
        </w:rPr>
        <w:t xml:space="preserve">, </w:t>
      </w:r>
      <w:r w:rsidRPr="00F45D67">
        <w:rPr>
          <w:rFonts w:ascii="Sylfaen" w:eastAsia="Times New Roman" w:hAnsi="Sylfaen" w:cs="Sylfaen"/>
        </w:rPr>
        <w:t>თვისობრივი</w:t>
      </w:r>
      <w:r w:rsidRPr="00F45D67">
        <w:rPr>
          <w:rFonts w:ascii="Times New Roman" w:eastAsia="Times New Roman" w:hAnsi="Times New Roman"/>
        </w:rPr>
        <w:t xml:space="preserve"> </w:t>
      </w:r>
      <w:r w:rsidRPr="00F45D67">
        <w:rPr>
          <w:rFonts w:ascii="Sylfaen" w:eastAsia="Times New Roman" w:hAnsi="Sylfaen" w:cs="Sylfaen"/>
        </w:rPr>
        <w:t>და</w:t>
      </w:r>
      <w:r w:rsidRPr="00F45D67">
        <w:rPr>
          <w:rFonts w:ascii="Times New Roman" w:eastAsia="Times New Roman" w:hAnsi="Times New Roman"/>
        </w:rPr>
        <w:t xml:space="preserve"> </w:t>
      </w:r>
      <w:r w:rsidRPr="00F45D67">
        <w:rPr>
          <w:rFonts w:ascii="Sylfaen" w:eastAsia="Times New Roman" w:hAnsi="Sylfaen" w:cs="Sylfaen"/>
        </w:rPr>
        <w:t>რაოდენობრივი</w:t>
      </w:r>
      <w:r w:rsidRPr="00F45D67">
        <w:rPr>
          <w:rFonts w:ascii="Times New Roman" w:eastAsia="Times New Roman" w:hAnsi="Times New Roman"/>
        </w:rPr>
        <w:t xml:space="preserve"> </w:t>
      </w:r>
      <w:r w:rsidRPr="00F45D67">
        <w:rPr>
          <w:rFonts w:ascii="Sylfaen" w:eastAsia="Times New Roman" w:hAnsi="Sylfaen" w:cs="Sylfaen"/>
        </w:rPr>
        <w:t>მეთოდების</w:t>
      </w:r>
      <w:r w:rsidRPr="00F45D67">
        <w:rPr>
          <w:rFonts w:ascii="Times New Roman" w:eastAsia="Times New Roman" w:hAnsi="Times New Roman"/>
        </w:rPr>
        <w:t xml:space="preserve"> </w:t>
      </w:r>
      <w:r w:rsidRPr="00F45D67">
        <w:rPr>
          <w:rFonts w:ascii="Sylfaen" w:eastAsia="Times New Roman" w:hAnsi="Sylfaen" w:cs="Sylfaen"/>
        </w:rPr>
        <w:t>ინტეგრირებით</w:t>
      </w:r>
      <w:r w:rsidRPr="00F45D67">
        <w:rPr>
          <w:rFonts w:ascii="Times New Roman" w:eastAsia="Times New Roman" w:hAnsi="Times New Roman"/>
        </w:rPr>
        <w:t xml:space="preserve">, </w:t>
      </w:r>
      <w:r w:rsidRPr="00F45D67">
        <w:rPr>
          <w:rFonts w:ascii="Sylfaen" w:eastAsia="Times New Roman" w:hAnsi="Sylfaen" w:cs="Sylfaen"/>
        </w:rPr>
        <w:t>და</w:t>
      </w:r>
      <w:r w:rsidRPr="00F45D67">
        <w:rPr>
          <w:rFonts w:ascii="Times New Roman" w:eastAsia="Times New Roman" w:hAnsi="Times New Roman"/>
        </w:rPr>
        <w:t xml:space="preserve"> </w:t>
      </w:r>
      <w:r w:rsidRPr="00F45D67">
        <w:rPr>
          <w:rFonts w:ascii="Sylfaen" w:eastAsia="Times New Roman" w:hAnsi="Sylfaen" w:cs="Sylfaen"/>
        </w:rPr>
        <w:t>მიღებული</w:t>
      </w:r>
      <w:r w:rsidRPr="00F45D67">
        <w:rPr>
          <w:rFonts w:ascii="Times New Roman" w:eastAsia="Times New Roman" w:hAnsi="Times New Roman"/>
        </w:rPr>
        <w:t xml:space="preserve"> </w:t>
      </w:r>
      <w:r w:rsidRPr="00F45D67">
        <w:rPr>
          <w:rFonts w:ascii="Sylfaen" w:eastAsia="Times New Roman" w:hAnsi="Sylfaen" w:cs="Sylfaen"/>
        </w:rPr>
        <w:t>შედეგები</w:t>
      </w:r>
      <w:r w:rsidRPr="00F45D67">
        <w:rPr>
          <w:rFonts w:ascii="Times New Roman" w:eastAsia="Times New Roman" w:hAnsi="Times New Roman"/>
        </w:rPr>
        <w:t xml:space="preserve"> </w:t>
      </w:r>
      <w:r w:rsidRPr="00F45D67">
        <w:rPr>
          <w:rFonts w:ascii="Sylfaen" w:eastAsia="Times New Roman" w:hAnsi="Sylfaen" w:cs="Sylfaen"/>
        </w:rPr>
        <w:t>ეფექტიანად</w:t>
      </w:r>
      <w:r w:rsidRPr="00F45D67">
        <w:rPr>
          <w:rFonts w:ascii="Times New Roman" w:eastAsia="Times New Roman" w:hAnsi="Times New Roman"/>
        </w:rPr>
        <w:t xml:space="preserve"> </w:t>
      </w:r>
      <w:r w:rsidRPr="00F45D67">
        <w:rPr>
          <w:rFonts w:ascii="Sylfaen" w:eastAsia="Times New Roman" w:hAnsi="Sylfaen" w:cs="Sylfaen"/>
        </w:rPr>
        <w:t>წარადგინოს</w:t>
      </w:r>
      <w:r w:rsidRPr="00F45D67">
        <w:rPr>
          <w:rFonts w:ascii="Times New Roman" w:eastAsia="Times New Roman" w:hAnsi="Times New Roman"/>
        </w:rPr>
        <w:t xml:space="preserve"> </w:t>
      </w:r>
      <w:r w:rsidRPr="00F45D67">
        <w:rPr>
          <w:rFonts w:ascii="Sylfaen" w:eastAsia="Times New Roman" w:hAnsi="Sylfaen" w:cs="Sylfaen"/>
        </w:rPr>
        <w:t>სხვადასხვა</w:t>
      </w:r>
      <w:r w:rsidRPr="00F45D67">
        <w:rPr>
          <w:rFonts w:ascii="Times New Roman" w:eastAsia="Times New Roman" w:hAnsi="Times New Roman"/>
        </w:rPr>
        <w:t xml:space="preserve"> </w:t>
      </w:r>
      <w:r w:rsidRPr="00F45D67">
        <w:rPr>
          <w:rFonts w:ascii="Sylfaen" w:eastAsia="Times New Roman" w:hAnsi="Sylfaen" w:cs="Sylfaen"/>
        </w:rPr>
        <w:t>დაინტერესებულ</w:t>
      </w:r>
      <w:r w:rsidRPr="00F45D67">
        <w:rPr>
          <w:rFonts w:ascii="Times New Roman" w:eastAsia="Times New Roman" w:hAnsi="Times New Roman"/>
        </w:rPr>
        <w:t xml:space="preserve"> </w:t>
      </w:r>
      <w:r w:rsidRPr="00F45D67">
        <w:rPr>
          <w:rFonts w:ascii="Sylfaen" w:eastAsia="Times New Roman" w:hAnsi="Sylfaen" w:cs="Sylfaen"/>
        </w:rPr>
        <w:t>მხარის წინაშე</w:t>
      </w:r>
      <w:r w:rsidRPr="00F45D67">
        <w:rPr>
          <w:rFonts w:ascii="Sylfaen" w:eastAsia="Times New Roman" w:hAnsi="Sylfaen"/>
        </w:rPr>
        <w:t xml:space="preserve">“) მიღწევა, ეროვნული კვალიფიკაციების ჩარჩოს VII დონის კვალიფიკაციებისთვის დადგენილი მოთხოვნების შესაბამისად. </w:t>
      </w:r>
    </w:p>
    <w:p w14:paraId="136BC7D1" w14:textId="77777777" w:rsidR="00F45D67" w:rsidRPr="00F45D67" w:rsidRDefault="00F45D67" w:rsidP="00F45D67">
      <w:pPr>
        <w:spacing w:after="0" w:line="240" w:lineRule="auto"/>
        <w:jc w:val="both"/>
        <w:rPr>
          <w:rFonts w:ascii="Sylfaen" w:hAnsi="Sylfaen"/>
          <w:color w:val="000000" w:themeColor="text1"/>
        </w:rPr>
      </w:pPr>
    </w:p>
    <w:p w14:paraId="28DD5C51" w14:textId="77777777" w:rsidR="00F45D67" w:rsidRPr="00F45D67" w:rsidRDefault="00F45D67" w:rsidP="00F45D67">
      <w:pPr>
        <w:spacing w:after="0" w:line="240" w:lineRule="auto"/>
        <w:jc w:val="both"/>
        <w:rPr>
          <w:rFonts w:ascii="Sylfaen" w:hAnsi="Sylfaen"/>
          <w:color w:val="000000" w:themeColor="text1"/>
        </w:rPr>
      </w:pPr>
    </w:p>
    <w:p w14:paraId="4F2B5C87" w14:textId="77777777" w:rsidR="00F45D67" w:rsidRPr="00F45D67" w:rsidRDefault="00F45D67" w:rsidP="00F45D67">
      <w:pPr>
        <w:spacing w:after="0" w:line="240" w:lineRule="auto"/>
        <w:jc w:val="both"/>
        <w:rPr>
          <w:rFonts w:ascii="Sylfaen" w:eastAsia="Times New Roman" w:hAnsi="Sylfaen"/>
          <w:color w:val="000000" w:themeColor="text1"/>
        </w:rPr>
      </w:pPr>
    </w:p>
    <w:p w14:paraId="4D897D5C" w14:textId="77777777" w:rsidR="00F45D67" w:rsidRPr="00F45D67" w:rsidRDefault="00F45D67" w:rsidP="00F45D67">
      <w:pPr>
        <w:spacing w:after="0" w:line="240" w:lineRule="auto"/>
        <w:jc w:val="both"/>
        <w:rPr>
          <w:rFonts w:ascii="Sylfaen" w:eastAsia="Times New Roman" w:hAnsi="Sylfaen"/>
          <w:color w:val="000000" w:themeColor="text1"/>
        </w:rPr>
      </w:pPr>
      <w:r w:rsidRPr="00F45D67">
        <w:rPr>
          <w:rFonts w:ascii="Sylfaen" w:hAnsi="Sylfaen"/>
          <w:b/>
          <w:bCs/>
          <w:color w:val="000000" w:themeColor="text1"/>
        </w:rPr>
        <w:t xml:space="preserve">პროგრამა 5 (გლობალური მენეჯმენტის სამაგისტრო საგანმანათლებლო პროგრამა) </w:t>
      </w:r>
    </w:p>
    <w:p w14:paraId="2E9B15DA"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135 ECTS კრედიტს, რომლებიც ნაწილდება ოთხ სემესტრზე და ორ აკადემიურ წელზე, 2026 წლის 5 მაისით დათარიღებული განახლებული ვერსიის შესაბამისად. აღნიშნული ვერსია ცვლის თვითშეფასების ანგარიშთან ერთად წარმოდგენილ თავდაპირველ ვარიანტს, რომლის მოცულობა 134 ECTS კრედიტს შეადგენდა. პროგრამის კრედიტების სტრუქტურა შედგება: 116 ECTS კრედიტის მოცულობის სავალდებულო კომპონენტისგან (მათ შორის 6 ECTS კრედიტიანი TGM 596 პრაქტიკა და 6 ECTS კრედიტიანი სამაგისტრო კვლევითი პროექტი); 6 ECTS კრედიტის მოცულობის სავალდებულო- არჩევითი კომპონენტისგან; 12 ECTS კრედიტის მოცულობის თავისუფალი არჩევითი კომპონენტისგან. პროგრამის ყველა კომპონენტი ხორციელდება ინგლისურ ენაზე. 19 სავალდებულო სასწავლო კურსი ორგანიზებულია მენეჯმენტის ძირითადი ბირთვისა და დასკვნითი კვლევით- პრაქტიკული ბლოკის ირგვლივ. მენეჯმენტის ბირთვი მოიცავს შემდეგ კურსებს: გლობალურ და რეგიონულ ბიზნესგარემოში ორიენტირება, გლობალური აღრიცხვა: რიცხვების გამოყენებით მართვა, გლობალური აღრიცხვა და ფინანსური მენეჯმენტი, მონაცემთა ანალიტიკა და ციფრული ტრანსფორმაცია გლობალურ სამყაროში, გლობალური ლიდერობა და სტრატეგია, გლობალური ლიდერობა და პიროვნული განვითარება, გლობალური მარკეტინგი ციფრულ ეპოქაში, ინტერკულტურული კომუნიკაცია და მოლაპარაკებები, გლობალური მეწარმეობა და მდგრადი ბიზნესი, ბიზნესრისკების მართვა, ოპერაციებისა და მიწოდების მართვა, აღწერითი და პროგნოზული ანალიტიკა, მონაცემებზე დაფუძნებული ხარისხის მართვა, პროექტების მართვა, რესურსების განვითარება ორგანიზაციებში, შრომის მომავალი, ადამიანების, გუნდებისა და ორგანიზაციების ლიდერობა, პიროვნული ლიდერობის განვითარება. დასკვნითი ვლევითი და პრაქტიკის ბლოკი მოიცავს პრაქტიკას და სამაგისტრო კვლევით პროექტს. სავალდებულო- არჩევითი კომპონენტი სტუდენტებს სთავაზობს სამ ალტერნატივას: გლობალური საწარმოს შექმნა, გლობალური ორგანიზაციული კონსულტირება, ორგანიზაციის ანალიზი.</w:t>
      </w:r>
    </w:p>
    <w:p w14:paraId="0EA22776" w14:textId="77777777" w:rsidR="00F45D67" w:rsidRPr="00F45D67" w:rsidRDefault="00F45D67" w:rsidP="00F45D67">
      <w:pPr>
        <w:spacing w:after="0" w:line="240" w:lineRule="auto"/>
        <w:jc w:val="both"/>
        <w:rPr>
          <w:rFonts w:ascii="Sylfaen" w:hAnsi="Sylfaen"/>
          <w:color w:val="000000" w:themeColor="text1"/>
        </w:rPr>
      </w:pPr>
    </w:p>
    <w:p w14:paraId="7DD0967B"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თანმიმდევრული და ლოგიკურია. სავალდებულო კურსები პირველ სემესტრში იწყება მენეჯმენტისა და აღრიცხვის ფუნდამენტური საკითხებით, მეორე და მესამე სემესტრებში ვითარდება ანალიტიკური, მარკეტინგული და ლიდერული კომპეტენციების მიმართულებით, ხოლო პროგრამა სრულდება მეოთხე სემესტრში ინტეგრირებული კვლევითი და პრაქტიკული კომპონენტებით. კურსების წინაპირობები განსაზღვრულია პროგრამის xlsx ფაილში თითოეული კურსის დონეზე. პრაქტიკისა და სამაგისტრო კვლევითი პროექტის განხორციელების წინაპირობას წარმოადგენს პირველი სამი სემესტრის ყველა სავალდებულო სასწავლო კურსის წარმატებით დასრულება. მინიჭებული კვალიფიკაცია — მენეჯმენტის მაგისტრი — სრულად შეესაბამება პროგრამის შინაარსსა და სწავლის შედეგებს.</w:t>
      </w:r>
    </w:p>
    <w:p w14:paraId="4629EADD" w14:textId="77777777" w:rsidR="00F45D67" w:rsidRPr="00F45D67" w:rsidRDefault="00F45D67" w:rsidP="00F45D67">
      <w:pPr>
        <w:spacing w:after="0" w:line="240" w:lineRule="auto"/>
        <w:jc w:val="both"/>
        <w:rPr>
          <w:rFonts w:ascii="Sylfaen" w:hAnsi="Sylfaen"/>
          <w:color w:val="000000" w:themeColor="text1"/>
        </w:rPr>
      </w:pPr>
    </w:p>
    <w:p w14:paraId="5123F5A1"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თვითშეფასების ანგარიშთან ერთად წარმოდგენილი პროგრამის თავდაპირველი ვერსიით, ოთხ სემესტრზე კრედიტების განაწილება იყო: 30 / 29 / 36 / 39 ECTS, რაც სასწავლო დატვირთვის მნიშვნელოვან კონცენტრაციას იწვევდა ბოლო სემესტრში. 2026 წლის 5 მაისს წარმოდგენილი განახლებული ვერსიით, კრედიტები ნაწილდება შემდეგნაირად: 36 / 30 / 36 / 33 ECTS. აღნიშნული ცვლილებით ბოლო სემესტრის დატვირთვა შემცირდა 6 ECTS კრედიტით, პირველი სემესტრის დატვირთვა გაიზარდა 6 ECTS კრედიტით, ხოლო პროგრამის საერთო მოცულობამ 135 ECTS კრედიტი შეადგინა. ორივე განაწილება შეესაბამება საქართველოს განათლებისა და მეცნიერების მინისტრის №3 ბრძანებით განსაზღვრულ წლიურ მაქსიმალურ ზღვარს — 75 ECTS კრედიტს (განახლებული ვერსიის მიხედვით: 66 ECTS პირველ სასწავლო წელს და 69 ECTS მეორე სასწავლო წელს). განახლებული განაწილება აუმჯობესებს პროგრამის სტრუქტურულ ბალანსს და პასუხობს ექსპერტთა ჯგუფის ადრინდელ შენიშვნას, რომელიც ეხებოდა ბოლო სემესტრში დატვირთვის გადაჭარბებულ კონცენტრაციას. ამასთან, ექსპერტთა ჯგუფი აღნიშნავს, რომ განახლებული xlsx ფაილის მიხედვით, მეოთხე სემესტრის საკონტაქტო საათების რაოდენობა (კვირაში 22 საათი) კვლავ ყველაზე მაღალია ოთხ სემესტრს შორის, რაც განპირობებულია პრაქტიკისა და სამაგისტრო კვლევითი პროექტის ერთდროული ინტეგრირებით.</w:t>
      </w:r>
    </w:p>
    <w:p w14:paraId="6B92F70E" w14:textId="77777777" w:rsidR="00F45D67" w:rsidRPr="00F45D67" w:rsidRDefault="00F45D67" w:rsidP="00F45D67">
      <w:pPr>
        <w:spacing w:after="0" w:line="240" w:lineRule="auto"/>
        <w:jc w:val="both"/>
        <w:rPr>
          <w:rFonts w:ascii="Sylfaen" w:hAnsi="Sylfaen"/>
          <w:color w:val="000000" w:themeColor="text1"/>
        </w:rPr>
      </w:pPr>
    </w:p>
    <w:p w14:paraId="001CBE90" w14:textId="77777777" w:rsidR="00F45D67" w:rsidRPr="00F45D67" w:rsidRDefault="00F45D67" w:rsidP="00F45D67">
      <w:pPr>
        <w:tabs>
          <w:tab w:val="left" w:pos="360"/>
        </w:tabs>
        <w:spacing w:after="0" w:line="240" w:lineRule="auto"/>
        <w:ind w:left="284"/>
        <w:jc w:val="both"/>
        <w:rPr>
          <w:rFonts w:ascii="Sylfaen" w:eastAsia="Times New Roman" w:hAnsi="Sylfaen"/>
        </w:rPr>
      </w:pPr>
      <w:r w:rsidRPr="00F45D67">
        <w:rPr>
          <w:rFonts w:ascii="Sylfaen" w:eastAsia="Times New Roman" w:hAnsi="Sylfaen"/>
          <w:b/>
          <w:bCs/>
          <w:color w:val="000000" w:themeColor="text1"/>
        </w:rPr>
        <w:t xml:space="preserve">რჩევა 1: </w:t>
      </w:r>
      <w:r w:rsidRPr="00F45D67">
        <w:rPr>
          <w:rFonts w:ascii="Sylfaen" w:eastAsia="Times New Roman" w:hAnsi="Sylfaen"/>
        </w:rPr>
        <w:t>სასურველია, რომ 2026 წლის 5 მაისს წარმოდგენილი კრედიტების განაწილების განახლებული ვერსია (I სემესტრი: 36; II სემესტრი: 30; III სემესტრი: 36; IV სემესტრი: 33 ECTS) ოფიციალურად დამტკიცდეს და დაინერგოს, როგორც პროგრამის მოქმედი ვერსია, დასკვნით სემესტრში საკონტაქტო საათების დატვირთვის მუდმივი მონიტორინგის გათვალისწინებით.</w:t>
      </w:r>
    </w:p>
    <w:p w14:paraId="69C75222" w14:textId="77777777" w:rsidR="00F45D67" w:rsidRPr="00F45D67" w:rsidRDefault="00F45D67" w:rsidP="00F45D67">
      <w:pPr>
        <w:spacing w:after="0" w:line="240" w:lineRule="auto"/>
        <w:jc w:val="both"/>
        <w:rPr>
          <w:rFonts w:ascii="Sylfaen" w:hAnsi="Sylfaen"/>
          <w:color w:val="000000" w:themeColor="text1"/>
        </w:rPr>
      </w:pPr>
    </w:p>
    <w:p w14:paraId="1EA6C88F" w14:textId="77777777" w:rsidR="00F45D67" w:rsidRPr="00F45D67" w:rsidRDefault="00F45D67" w:rsidP="00F45D67">
      <w:pPr>
        <w:spacing w:after="0" w:line="240" w:lineRule="auto"/>
        <w:jc w:val="both"/>
        <w:rPr>
          <w:rFonts w:ascii="Sylfaen" w:hAnsi="Sylfaen"/>
          <w:color w:val="000000" w:themeColor="text1"/>
        </w:rPr>
      </w:pPr>
    </w:p>
    <w:p w14:paraId="7F68CE84" w14:textId="77777777" w:rsidR="00F45D67" w:rsidRPr="00F45D67" w:rsidRDefault="00F45D67" w:rsidP="00F45D67">
      <w:pPr>
        <w:spacing w:after="0" w:line="240" w:lineRule="auto"/>
        <w:jc w:val="both"/>
        <w:rPr>
          <w:rFonts w:ascii="Sylfaen" w:eastAsia="Times New Roman" w:hAnsi="Sylfaen"/>
          <w:color w:val="000000" w:themeColor="text1"/>
        </w:rPr>
      </w:pPr>
    </w:p>
    <w:p w14:paraId="72C7A379" w14:textId="77777777" w:rsidR="00F45D67" w:rsidRPr="00F45D67" w:rsidRDefault="00F45D67" w:rsidP="00F45D67">
      <w:pPr>
        <w:spacing w:after="0" w:line="240" w:lineRule="auto"/>
        <w:jc w:val="both"/>
        <w:rPr>
          <w:rFonts w:ascii="Sylfaen" w:eastAsia="Times New Roman" w:hAnsi="Sylfaen"/>
          <w:b/>
          <w:bCs/>
          <w:color w:val="000000" w:themeColor="text1"/>
        </w:rPr>
      </w:pPr>
      <w:r w:rsidRPr="00F45D67">
        <w:rPr>
          <w:rFonts w:ascii="Sylfaen" w:hAnsi="Sylfaen"/>
          <w:b/>
          <w:bCs/>
          <w:color w:val="000000" w:themeColor="text1"/>
        </w:rPr>
        <w:t>პროგრამა 6 (ჯანდაცვის პოლიტიკისა და  მენეჯმენტის სამაგისტრო საგანმანათლებლო პროგრამა)</w:t>
      </w:r>
    </w:p>
    <w:p w14:paraId="6FD74D2B"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132 ECTS კრედიტს, რომლებიც ნაწილდება ოთხ სემესტრზე და ორ სასწავლო წელზე. პროგრამის კრედიტების სტრუქტურა შედგება 120 ECTS კრედიტის მოცულობის სავალდებულო კომპონენტისგან (მათ შორის 12 ECTS კრედიტიანი სამაგისტრო ნაშრომი) და 12 ECTS კრედიტის მოცულობის სავალდებულო- არჩევითი კომპონენტისგან. პროგრამის ყველა კომპონენტი ხორციელდება ინგლისურ ენაზე. 18 სავალდებულო სასწავლო კურსი ორგანიზებულია სამი ძირითადი მიმართულების ირგვლივ: მენეჯმენტის ბირთვი (გლობალური ლიდერობა და პიროვნული განვითარება, სტრატეგია კონკურენტულ გარემოში, ოპერაციებისა და მიწოდების მართვა, გლობალური მარკეტინგი ციფრულ ეპოქაში, გლობალური აღრიცხვა და ფინანსური მენეჯმენტი, გლობალური რისკების შეფასება და მართვა), ჯანდაცვის სპეციალიზაცია (ჯანდაცვის მენეჯმენტი და ფინანსები, გლობალური ჯანდაცვის სისტემები, მოსახლეობის ჯანმრთელობის მონაცემთა მართვა და ანალიზი, მოსახლეობის ჯანმრთელობა, ჯანდაცვის ეკონომიკა და პოლიტიკა, ჯანდაცვის ტრანსფორმაცია და ლიდერობა, ჯანდაცვის პოლიტიკა და თანასწორობა, ჯანდაცვის პოლიტიკა და ინოვაცია, მოსახლეობის ჯანმრთელობის პოლიტიკა და კანონმდებლობა, პაციენტზე ორიენტირებული ზრუნვა) და კვლევითი და დასკვნითი ბლოკი (კვლევის დიზაინი ტექნოლოგიებსა და განვითარებაში, კვლევითი და დასკვნითი პროექტი, სამაგისტრო ნაშრომი).</w:t>
      </w:r>
    </w:p>
    <w:p w14:paraId="31B86056" w14:textId="77777777" w:rsidR="00F45D67" w:rsidRPr="00F45D67" w:rsidRDefault="00F45D67" w:rsidP="00F45D67">
      <w:pPr>
        <w:spacing w:after="0" w:line="240" w:lineRule="auto"/>
        <w:jc w:val="both"/>
        <w:rPr>
          <w:rFonts w:ascii="Sylfaen" w:hAnsi="Sylfaen"/>
          <w:color w:val="000000" w:themeColor="text1"/>
        </w:rPr>
      </w:pPr>
    </w:p>
    <w:p w14:paraId="09548482"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თანმიმდევრული და ლოგიკურია. სავალდებულო კურსები პროგრამის საწყის სემესტრებში ფოკუსირებულია მენეჯმენტის ფუნდამენტურ საკითხებზე, შემდგომ ეტაპზე გადადის ჯანდაცვის სფეროს სპეციალიზებულ მიმართულებებზე და სრულდება დასკვნით სემესტრში ინტეგრირებული კვლევითი და დასკვნითი კომპონენტებით. სავალდებულო- არჩევითი კომპონენტი ორგანიზებულია ორი მიმართულებით: ჯანდაცვის ხარისხისა და ინფორმატიკის მიმართულება (ჯანდაცვის ინფორმატიკა მომავალი ჯანდაცვის პროფესიონალებისთვის, პროცესების ინჟინერია ჯანდაცვის ხარისხისა და უსაფრთხოებისთვის, ხარისხისა და შედეგიანობის შეფასება, გაუმჯობესებისა და მოტივაციის მექანიზმები ჯანდაცვაში) და მონაცემთა ანალიტიკის მიმართულება (გადაწყვეტილების მიღება მონაცემთა ანალიტიკის საფუძველზე, ორგანიზაციული მონაცემთა ანალიტიკა, აღწერითი და პროგნოზული ანალიტიკა). კურსების წინაპირობები დოკუმენტირებულია პროგრამის xlsx -ფაილში თითოეული კურსის დონეზე.</w:t>
      </w:r>
    </w:p>
    <w:p w14:paraId="0A6C2AB9" w14:textId="77777777" w:rsidR="00F45D67" w:rsidRPr="00F45D67" w:rsidRDefault="00F45D67" w:rsidP="00F45D67">
      <w:pPr>
        <w:spacing w:after="0" w:line="240" w:lineRule="auto"/>
        <w:jc w:val="both"/>
        <w:rPr>
          <w:rFonts w:ascii="Sylfaen" w:hAnsi="Sylfaen"/>
          <w:color w:val="000000" w:themeColor="text1"/>
        </w:rPr>
      </w:pPr>
    </w:p>
    <w:p w14:paraId="72AFB739"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ინტერნაციონალიზაცია სტრუქტურულად არის ინტეგრირებული სწავლების ინგლისურენოვანი ფორმატის, ASU- ის College of Health Solutions- ის ჩართულობის (რაც აისახება პროგრამის თანახელმძღვანელობაში პროფესორ Francisco Gutierrez- ის მონაწილეობაში) და პროგრამის შინაარსის გლობალურად აქტუალურ ჯანდაცვის მენეჯმენტისა და პოლიტიკის ჩარჩოებზე ორიენტაციის მეშვეობით. მნიშვნელოვანი მოცულობის დასკვნითი კვლევითი ბლოკი — „კვლევის დიზაინი“, „კვლევითი და დასკვნითი პროექტი“ და „სამაგისტრო ნაშრომი“, რომელთა საერთო მოცულობა 24 ECTS კრედიტს შეადგენს — ხელს უწყობს კვლევასთან დაკავშირებული სწავლის შედეგების მიღწევას და ეროვნული კვალიფიკაციების ჩარჩოს VII დონის შესაბამისი დამოუკიდებელი კვლევითი კომპეტენციის დემონსტრირებას.</w:t>
      </w:r>
    </w:p>
    <w:p w14:paraId="5A14F280" w14:textId="77777777" w:rsidR="00F45D67" w:rsidRPr="00F45D67" w:rsidRDefault="00F45D67" w:rsidP="00F45D67">
      <w:pPr>
        <w:spacing w:after="0" w:line="240" w:lineRule="auto"/>
        <w:jc w:val="both"/>
        <w:rPr>
          <w:rFonts w:ascii="Sylfaen" w:hAnsi="Sylfaen"/>
          <w:color w:val="000000" w:themeColor="text1"/>
        </w:rPr>
      </w:pPr>
    </w:p>
    <w:p w14:paraId="70A80ECF"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მინიჭებული კვალიფიკაცია — ჯანდაცვის მენეჯმენტის მაგისტრი — სრულად შეესაბამება პროგრამის შინაარსსა და სწავლის შედეგებს, ხოლო დარგის კოდი 0413.2.8 — ჯანდაცვის მენეჯმენტი/ ადმინისტრირება ზუსტად ასახავს პროგრამის დარგობრივ სპეციალიზაციას. პროგრამის სტრუქტურა უზრუნველყოფს განსაზღვრული სწავლის შედეგების მიღწევას. ექსპერტთა ჯგუფი აღნიშნული პროგრამისთვის არ გასცემს არც რეკომენდაციას და არც რჩევას.</w:t>
      </w:r>
    </w:p>
    <w:p w14:paraId="7A4D1421" w14:textId="77777777" w:rsidR="00F45D67" w:rsidRPr="00F45D67" w:rsidRDefault="00F45D67" w:rsidP="00F45D67">
      <w:pPr>
        <w:spacing w:after="0" w:line="240" w:lineRule="auto"/>
        <w:jc w:val="both"/>
        <w:rPr>
          <w:rFonts w:ascii="Sylfaen" w:hAnsi="Sylfaen"/>
          <w:color w:val="000000" w:themeColor="text1"/>
        </w:rPr>
      </w:pPr>
    </w:p>
    <w:p w14:paraId="7A0A3CC8" w14:textId="77777777" w:rsidR="00F45D67" w:rsidRPr="00F45D67" w:rsidRDefault="00F45D67" w:rsidP="00F45D67">
      <w:pPr>
        <w:spacing w:after="0" w:line="240" w:lineRule="auto"/>
        <w:jc w:val="both"/>
        <w:rPr>
          <w:rFonts w:ascii="Sylfaen" w:eastAsia="Times New Roman" w:hAnsi="Sylfaen"/>
          <w:color w:val="000000" w:themeColor="text1"/>
        </w:rPr>
      </w:pPr>
    </w:p>
    <w:p w14:paraId="75CABC2A" w14:textId="77777777" w:rsidR="00F45D67" w:rsidRPr="00F45D67" w:rsidRDefault="00F45D67" w:rsidP="00F45D67">
      <w:pPr>
        <w:spacing w:after="0" w:line="240" w:lineRule="auto"/>
        <w:jc w:val="both"/>
        <w:rPr>
          <w:rFonts w:ascii="Sylfaen" w:eastAsia="Times New Roman" w:hAnsi="Sylfaen"/>
          <w:color w:val="000000" w:themeColor="text1"/>
        </w:rPr>
      </w:pPr>
      <w:r w:rsidRPr="00F45D67">
        <w:rPr>
          <w:rFonts w:ascii="Sylfaen" w:hAnsi="Sylfaen"/>
          <w:b/>
          <w:bCs/>
          <w:color w:val="000000" w:themeColor="text1"/>
        </w:rPr>
        <w:t>პროგრამა 7 (ბიზნესის ანალიტიკს სამაგისტრო საგანმანათლებლო პროგრამა)</w:t>
      </w:r>
    </w:p>
    <w:p w14:paraId="7DA18CAB"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პროგრამა მოიცავს 120 ECTS კრედიტს, რომლებიც ნაწილდება ოთხ სემესტრზე და ორ სასწავლო წელზე. პროგრამის კრედიტების სტრუქტურა შედგება: 102 ECTS კრედიტის მოცულობის სავალდებულო კომპონენტისგან (მათ შორის 6 ECTS კრედიტიანი გამოყენებითი პროექტი CIS 593/SCM 593 და 12 ECTS კრედიტიანი სამაგისტრო ნაშრომი); 6 ECTS კრედიტის მოცულობის სავალდებულო- არჩევითი კომპონენტისგან; 6 ECTS კრედიტის მოცულობის თავისუფალი არჩევითი კომპონენტისგან. პროგრამის ყველა კომპონენტი ხორციელდება ინგლისურ ენაზე. 16 სავალდებულო სასწავლო კურსი ორგანიზებულია სამი ძირითადი მიმართულების ირგვლივ: ბიზნესანალიტიკის ძირითადი ბირთვი (გადაწყვეტილების მიღება მონაცემთა ანალიტიკის საფუძველზე, აღწერითი და პროგნოზული ანალიტიკა, ორგანიზაციული მონაცემთა ანალიტიკა, პროგრამირება ხელოვნური ინტელექტისა და ბიზნესანალიტიკისთვის, ბიზნესპროცესების ანალიტიკა, მანქანური სწავლება ბიზნესში, არასტრუქტურირებული მონაცემების ანალიტიკა, ანალიტიკური გადაწყვეტილებების მოდელირება, მარკეტინგული გადაწყვეტილებებისთვის განკუთვნილი მოწინავე ანალიტიკა, რაოდენობრივი რისკმენეჯმენტი), მენეჯმენტის დამატებითი კომპონენტი (გლობალურ და რეგიონულ ბიზნესგარემოში ორიენტირება, გლობალური მარკეტინგი ციფრულ ეპოქაში, მენეჯერული ფინანსები, გლობალური მეწარმეობა და მდგრადი ბიზნესი) და კვლევითი და პრაქტიკული ბლოკი (გამოყენებითი პროექტი, სამაგისტრო ნაშრომი). სავალდებულო- არჩევითი კომპონენტი სტუდენტებს სთავაზობს მონაცემთა ვიზუალიზაციისა და მონათესავე მიმართულებების არჩევით კურსებს (ბიზნესმონაცემთა ვიზუალიზაცია, მონაცემთა ანალიტიკა და ციფრული ტრანსფორმაცია გლობალურ სამყაროში, გლობალური აღრიცხვა:  რიცხვების გამოყენებით მართვა, გლობალური ლიდერობა და პიროვნული განვითარება, ხელოვნური ინტელექტი ბიზნესში, კვლევის დიზაინი ტექნოლოგიებსა და განვითარებაში).</w:t>
      </w:r>
    </w:p>
    <w:p w14:paraId="399E6E3D" w14:textId="77777777" w:rsidR="00F45D67" w:rsidRPr="00F45D67" w:rsidRDefault="00F45D67" w:rsidP="00F45D67">
      <w:pPr>
        <w:spacing w:after="0" w:line="240" w:lineRule="auto"/>
        <w:jc w:val="both"/>
        <w:rPr>
          <w:rFonts w:ascii="Sylfaen" w:hAnsi="Sylfaen"/>
          <w:color w:val="000000" w:themeColor="text1"/>
          <w:lang w:val="en-GB"/>
        </w:rPr>
      </w:pPr>
    </w:p>
    <w:p w14:paraId="0DF7E637"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სტრუქტურა თანმიმდევრული და ლოგიკურია. სავალდებულო კურსები პირველ სემესტრში ფოკუსირებულია ანალიტიკისა და გადაწყვეტილების მიღების საფუძვლებზე, მეორე და მესამე სემესტრებში ვითარდება მოწინავე რაოდენობრივი და გამოთვლითი მეთოდების მიმართულებით, ხოლო პროგრამა სრულდება მეოთხე სემესტრში გამოყენებითი პროექტითა და სამაგისტრო ნაშრომით. კურსების წინაპირობები განსაზღვრულია პროგრამის Excel- ფაილში თითოეული კურსის დონეზე, ხოლო სასწავლო გეგმის რუკა ნათლად აჩვენებს, თუ როგორ უწყობს ხელს თითოეული სასწავლო კურსი პროგრამის კონკრეტული სწავლის შედეგების მიღწევას.</w:t>
      </w:r>
    </w:p>
    <w:p w14:paraId="7A478D77" w14:textId="77777777" w:rsidR="00F45D67" w:rsidRPr="00F45D67" w:rsidRDefault="00F45D67" w:rsidP="00F45D67">
      <w:pPr>
        <w:spacing w:after="0" w:line="240" w:lineRule="auto"/>
        <w:jc w:val="both"/>
        <w:rPr>
          <w:rFonts w:ascii="Sylfaen" w:hAnsi="Sylfaen"/>
          <w:color w:val="000000" w:themeColor="text1"/>
          <w:lang w:val="en-GB"/>
        </w:rPr>
      </w:pPr>
    </w:p>
    <w:p w14:paraId="260B04FE"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პროგრამის ინტერნაციონალიზაცია სტრუქტურულად არის ინტეგრირებული სწავლების ინგლისურენოვანი ფორმატის, ASU- ის საგანმანათლებლო პროცესისა და სასწავლო შინაარსის გლობალური ორიენტაციის მეშვეობით, რაც განსაკუთრებით ვლინდება ისეთ კურსებში, როგორებიცაა: „გლობალური მარკეტინგი ციფრულ ეპოქაში“; „გლობალურ და რეგიონულ ბიზნესგარემოში ორიენტირება“; „გლობალური მეწარმეობა და მდგრადი ბიზნესი“. გამოყენებითი პროექტისა და სამაგისტრო ნაშრომის ერთობლიობა სტუდენტებს სთავაზობს როგორც პრაქტიკაზე ორიენტირებულ, ასევე დამოუკიდებელ კვლევაზე დაფუძნებულ გამოცდილებას, რაც ხელს უწყობს კვლევასთან დაკავშირებული სწავლის შედეგების მიღწევას ეროვნული კვალიფიკაციების ჩარჩოს VII დონის მოთხოვნების შესაბამისად.</w:t>
      </w:r>
    </w:p>
    <w:p w14:paraId="0FCB5A5F" w14:textId="77777777" w:rsidR="00F45D67" w:rsidRPr="00F45D67" w:rsidRDefault="00F45D67" w:rsidP="00F45D67">
      <w:pPr>
        <w:spacing w:after="0" w:line="240" w:lineRule="auto"/>
        <w:jc w:val="both"/>
        <w:rPr>
          <w:rFonts w:ascii="Sylfaen" w:hAnsi="Sylfaen"/>
          <w:color w:val="000000" w:themeColor="text1"/>
          <w:lang w:val="en-GB"/>
        </w:rPr>
      </w:pPr>
    </w:p>
    <w:p w14:paraId="075696AD" w14:textId="77777777" w:rsidR="00F45D67" w:rsidRPr="00F45D67" w:rsidRDefault="00F45D67" w:rsidP="00F45D67">
      <w:pPr>
        <w:spacing w:after="0" w:line="240" w:lineRule="auto"/>
        <w:jc w:val="both"/>
        <w:rPr>
          <w:rFonts w:ascii="Sylfaen" w:hAnsi="Sylfaen"/>
          <w:color w:val="000000" w:themeColor="text1"/>
        </w:rPr>
      </w:pPr>
      <w:r w:rsidRPr="00F45D67">
        <w:rPr>
          <w:rFonts w:ascii="Sylfaen" w:hAnsi="Sylfaen"/>
          <w:color w:val="000000" w:themeColor="text1"/>
        </w:rPr>
        <w:t>მინიჭებული კვალიფიკაცია — ბიზნესანალიტიკის მაგისტრი — სრულად შეესაბამება პროგრამის შინაარსსა და სწავლის შედეგებს, ხოლო დარგის კოდი 0413.2.21 — ბიზნესანალიტიკა ზუსტად ასახავს პროგრამის სპეციალიზაციას მონაცემთა ანალიტიკისა და ბიზნესანალიტიკის სფეროში. პროგრამის სტრუქტურა უზრუნველყოფს განსაზღვრული სწავლის შედეგების მიღწევას. ექსპერტთა ჯგუფი აღნიშნული პროგრამისთვის არ გასცემს არც რეკომენდაციას და არც რჩევას.</w:t>
      </w:r>
    </w:p>
    <w:p w14:paraId="1FDF2C1D" w14:textId="77777777" w:rsidR="00F45D67" w:rsidRPr="00F45D67" w:rsidRDefault="00F45D67" w:rsidP="00F45D67">
      <w:pPr>
        <w:spacing w:beforeAutospacing="1" w:after="0" w:afterAutospacing="1" w:line="240" w:lineRule="auto"/>
        <w:jc w:val="both"/>
        <w:rPr>
          <w:rFonts w:ascii="Sylfaen" w:hAnsi="Sylfaen"/>
          <w:b/>
          <w:bCs/>
        </w:rPr>
      </w:pPr>
      <w:r w:rsidRPr="00F45D67">
        <w:rPr>
          <w:rFonts w:ascii="Sylfaen" w:hAnsi="Sylfaen"/>
          <w:b/>
          <w:bCs/>
        </w:rPr>
        <w:t>მტკიცებულებები/ინდიკატორები:</w:t>
      </w:r>
    </w:p>
    <w:p w14:paraId="4FAC1007"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თვითშეფასების ანგარიში</w:t>
      </w:r>
    </w:p>
    <w:p w14:paraId="16EFBEED"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პროგრამის აღწერილობები და სასწავლო გეგმები</w:t>
      </w:r>
    </w:p>
    <w:p w14:paraId="067C5089"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პროგრამის სასწავლო გეგმები და წინაპირობების ცხრილები (პროგრამის xlsx ფაილები)</w:t>
      </w:r>
    </w:p>
    <w:p w14:paraId="6A2A415A"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სწავლის შედეგების რუკები (სასწავლო პროგრამის რუკა xlsx თითოეული პროგრამისთვის)</w:t>
      </w:r>
    </w:p>
    <w:p w14:paraId="721A12A0"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„აღმოსავლეთ- დასავლეთ უნივერსიტეტში პროგრამების დაგეგმვის, განვითარების, გაუმჯობესებისა და დასრულების წესი“ (დანართი 8)</w:t>
      </w:r>
    </w:p>
    <w:p w14:paraId="6D498AC5"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საქართველოს განათლებისა და მეცნიერების მინისტრის ბრძანება N.3 (2007) კრედიტების გაანგარიშების შესახებ</w:t>
      </w:r>
    </w:p>
    <w:p w14:paraId="395D9124"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პროგრამის კომიტეტის 2025 წლის 17 ოქტომბრის და 2025 წლის 27 ოქტომბრის ოქმები</w:t>
      </w:r>
    </w:p>
    <w:p w14:paraId="5595E95E"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color w:val="000000" w:themeColor="text1"/>
        </w:rPr>
      </w:pPr>
      <w:r w:rsidRPr="00F45D67">
        <w:rPr>
          <w:rFonts w:ascii="Sylfaen" w:hAnsi="Sylfaen"/>
          <w:iCs/>
          <w:color w:val="000000" w:themeColor="text1"/>
        </w:rPr>
        <w:t>სამაგისტრო ნაშრომის, სადიპლომო ნაშრომისა და სტაჟირების შესახებ დამატებითი წარდგენა, დათარიღებული 2026 წლის 5 მაისით</w:t>
      </w:r>
    </w:p>
    <w:p w14:paraId="7326AC70" w14:textId="77777777" w:rsidR="00F45D67" w:rsidRPr="00F45D67" w:rsidRDefault="00F45D67" w:rsidP="00F45D67">
      <w:pPr>
        <w:numPr>
          <w:ilvl w:val="0"/>
          <w:numId w:val="17"/>
        </w:numPr>
        <w:spacing w:beforeAutospacing="1" w:after="0" w:afterAutospacing="1" w:line="240" w:lineRule="auto"/>
        <w:contextualSpacing/>
        <w:jc w:val="both"/>
        <w:rPr>
          <w:rFonts w:ascii="Sylfaen" w:hAnsi="Sylfaen"/>
          <w:b/>
          <w:bCs/>
          <w:color w:val="000000" w:themeColor="text1"/>
        </w:rPr>
      </w:pPr>
      <w:r w:rsidRPr="00F45D67">
        <w:rPr>
          <w:rFonts w:ascii="Sylfaen" w:hAnsi="Sylfaen"/>
          <w:iCs/>
          <w:color w:val="000000" w:themeColor="text1"/>
        </w:rPr>
        <w:t xml:space="preserve">ადგილზე ვიზიტის დროს ჩატარებული ინტერვიუების შედეგები </w:t>
      </w:r>
    </w:p>
    <w:p w14:paraId="2DB2371B" w14:textId="77777777" w:rsidR="00F45D67" w:rsidRPr="00F45D67" w:rsidRDefault="00F45D67" w:rsidP="00F45D67">
      <w:pPr>
        <w:rPr>
          <w:rFonts w:ascii="Sylfaen" w:hAnsi="Sylfaen"/>
          <w:b/>
          <w:bCs/>
          <w:color w:val="000000" w:themeColor="text1"/>
        </w:rPr>
      </w:pPr>
      <w:r w:rsidRPr="00F45D67">
        <w:rPr>
          <w:rFonts w:ascii="Sylfaen" w:hAnsi="Sylfaen"/>
        </w:rPr>
        <w:br w:type="page" w:clear="all"/>
      </w:r>
    </w:p>
    <w:tbl>
      <w:tblPr>
        <w:tblStyle w:val="TableGrid1"/>
        <w:tblW w:w="10349" w:type="dxa"/>
        <w:tblInd w:w="-289" w:type="dxa"/>
        <w:tblLook w:val="04A0" w:firstRow="1" w:lastRow="0" w:firstColumn="1" w:lastColumn="0" w:noHBand="0" w:noVBand="1"/>
      </w:tblPr>
      <w:tblGrid>
        <w:gridCol w:w="2801"/>
        <w:gridCol w:w="3741"/>
        <w:gridCol w:w="3807"/>
      </w:tblGrid>
      <w:tr w:rsidR="00F45D67" w:rsidRPr="00F45D67" w14:paraId="56C7CD38" w14:textId="77777777" w:rsidTr="00BD0070">
        <w:tc>
          <w:tcPr>
            <w:tcW w:w="2552" w:type="dxa"/>
            <w:shd w:val="clear" w:color="FFFFFF" w:fill="DEEAF6" w:themeFill="accent1" w:themeFillTint="33"/>
          </w:tcPr>
          <w:p w14:paraId="28F8C85F"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6B2BBBE0"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07D378A3"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56A5893B" w14:textId="77777777" w:rsidTr="00BD0070">
        <w:tc>
          <w:tcPr>
            <w:tcW w:w="2552" w:type="dxa"/>
          </w:tcPr>
          <w:p w14:paraId="4A18CC89"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346B92E4" w14:textId="2061E356" w:rsidR="00F45D67" w:rsidRPr="00F45D67" w:rsidRDefault="00F45D67" w:rsidP="00771527">
            <w:pPr>
              <w:spacing w:before="100" w:beforeAutospacing="1"/>
              <w:ind w:left="284"/>
              <w:jc w:val="both"/>
              <w:rPr>
                <w:rFonts w:ascii="Sylfaen" w:eastAsia="Times New Roman" w:hAnsi="Sylfaen"/>
                <w:bCs/>
                <w:color w:val="000000" w:themeColor="text1"/>
                <w:sz w:val="22"/>
                <w:szCs w:val="22"/>
              </w:rPr>
            </w:pPr>
            <w:r w:rsidRPr="00F45D67">
              <w:rPr>
                <w:rFonts w:ascii="Sylfaen" w:eastAsia="Times New Roman" w:hAnsi="Sylfaen"/>
                <w:b/>
                <w:sz w:val="22"/>
                <w:szCs w:val="22"/>
              </w:rPr>
              <w:t xml:space="preserve">რეკომენდაცია 2: </w:t>
            </w:r>
            <w:r w:rsidR="00771527" w:rsidRPr="00771527">
              <w:rPr>
                <w:rFonts w:ascii="Sylfaen" w:eastAsia="Times New Roman" w:hAnsi="Sylfaen"/>
                <w:bCs/>
                <w:color w:val="000000" w:themeColor="text1"/>
                <w:sz w:val="22"/>
                <w:szCs w:val="22"/>
              </w:rPr>
              <w:t>რეკომენდებულია, რომ პროგრამის შემუშავება განხორციელდეს თანამშრომლობითი პროცესის სახით, რომელშიც ჩართულნი იქნებიან ყველა დაინტერესებული მხარე (აკადემიური, კვლევითი, მოწვეული პერსონალი, დამსაქმებლები და, პროგრამების ამოქმედების შემდეგ, სტუდენტები და კურსდამთავრებულები), ხოლო ჩართულობა ასახული იყოს შესაბამისი კომიტეტის ოქმებში.</w:t>
            </w:r>
          </w:p>
          <w:p w14:paraId="1DEEF69E" w14:textId="77777777" w:rsidR="00F45D67" w:rsidRPr="00F45D67" w:rsidRDefault="00F45D67" w:rsidP="00F45D67">
            <w:pPr>
              <w:spacing w:beforeAutospacing="1"/>
              <w:rPr>
                <w:rFonts w:ascii="Sylfaen" w:hAnsi="Sylfaen"/>
                <w:sz w:val="22"/>
                <w:szCs w:val="22"/>
              </w:rPr>
            </w:pPr>
          </w:p>
        </w:tc>
        <w:tc>
          <w:tcPr>
            <w:tcW w:w="3969" w:type="dxa"/>
          </w:tcPr>
          <w:p w14:paraId="7377D14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1E8755D" w14:textId="77777777" w:rsidTr="00BD0070">
        <w:tc>
          <w:tcPr>
            <w:tcW w:w="2552" w:type="dxa"/>
          </w:tcPr>
          <w:p w14:paraId="278E8BDB"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229807D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D723859"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59C20500" w14:textId="77777777" w:rsidTr="00BD0070">
        <w:tc>
          <w:tcPr>
            <w:tcW w:w="2552" w:type="dxa"/>
          </w:tcPr>
          <w:p w14:paraId="2DEB521E"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37BA20D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A8BA19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7C644FD7" w14:textId="77777777" w:rsidTr="00BD0070">
        <w:tc>
          <w:tcPr>
            <w:tcW w:w="2552" w:type="dxa"/>
          </w:tcPr>
          <w:p w14:paraId="0346BC3A"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4BAFADC6"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DAA615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1D985A45" w14:textId="77777777" w:rsidTr="00BD0070">
        <w:trPr>
          <w:trHeight w:val="5377"/>
        </w:trPr>
        <w:tc>
          <w:tcPr>
            <w:tcW w:w="2552" w:type="dxa"/>
          </w:tcPr>
          <w:p w14:paraId="2F57EF21"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5B7DA0ED" w14:textId="77777777" w:rsidR="00F45D67" w:rsidRPr="00F45D67" w:rsidRDefault="00F45D67" w:rsidP="00F45D67">
            <w:pPr>
              <w:spacing w:after="100" w:afterAutospacing="1"/>
              <w:ind w:left="284"/>
              <w:jc w:val="both"/>
              <w:rPr>
                <w:rFonts w:ascii="Sylfaen" w:eastAsia="Times New Roman" w:hAnsi="Sylfaen"/>
                <w:b/>
                <w:sz w:val="22"/>
                <w:szCs w:val="22"/>
              </w:rPr>
            </w:pPr>
            <w:r w:rsidRPr="00F45D67">
              <w:rPr>
                <w:rFonts w:ascii="Sylfaen" w:eastAsia="Times New Roman" w:hAnsi="Sylfaen"/>
                <w:b/>
                <w:sz w:val="22"/>
                <w:szCs w:val="22"/>
              </w:rPr>
              <w:t xml:space="preserve">რეკომენდაცია 3: </w:t>
            </w:r>
            <w:r w:rsidRPr="00F45D67">
              <w:rPr>
                <w:rFonts w:ascii="Sylfaen" w:eastAsia="Times New Roman" w:hAnsi="Sylfaen"/>
                <w:sz w:val="22"/>
                <w:szCs w:val="22"/>
              </w:rPr>
              <w:t>რეკომენდებულია,  სასწავლო გეგმაში დაემატოს სავალდებულო კვლევის კომპონენტი, დასკვნითი პროექტი ან სამაგისტრო ნაშრომი, რათა უზრუნველყოფილი იყოს პროგრამის მე-8 სწავლის შედეგის („</w:t>
            </w:r>
            <w:r w:rsidRPr="00F45D67">
              <w:rPr>
                <w:rFonts w:ascii="Sylfaen" w:eastAsia="Times New Roman" w:hAnsi="Sylfaen" w:cs="Sylfaen"/>
                <w:sz w:val="22"/>
                <w:szCs w:val="22"/>
              </w:rPr>
              <w:t>განახორციელოს</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გამოყენებითი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კვლევები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და</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საკონსულტაციო</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პროექტები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თვისობრივი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და</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რაოდენობრივი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მეთოდების</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ინტეგრირებით</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და</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მიღებული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შედეგები</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ეფექტიანად</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წარადგინოს</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სხვადასხვა</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დაინტერესებულ</w:t>
            </w:r>
            <w:r w:rsidRPr="00F45D67">
              <w:rPr>
                <w:rFonts w:ascii="Times New Roman" w:eastAsia="Times New Roman" w:hAnsi="Times New Roman"/>
                <w:sz w:val="22"/>
                <w:szCs w:val="22"/>
              </w:rPr>
              <w:t xml:space="preserve"> </w:t>
            </w:r>
            <w:r w:rsidRPr="00F45D67">
              <w:rPr>
                <w:rFonts w:ascii="Sylfaen" w:eastAsia="Times New Roman" w:hAnsi="Sylfaen" w:cs="Sylfaen"/>
                <w:sz w:val="22"/>
                <w:szCs w:val="22"/>
              </w:rPr>
              <w:t>მხარის წინაშე</w:t>
            </w:r>
            <w:r w:rsidRPr="00F45D67">
              <w:rPr>
                <w:rFonts w:ascii="Sylfaen" w:eastAsia="Times New Roman" w:hAnsi="Sylfaen"/>
                <w:sz w:val="22"/>
                <w:szCs w:val="22"/>
              </w:rPr>
              <w:t xml:space="preserve">“) მიღწევა, ეროვნული კვალიფიკაციების ჩარჩოს VII დონის კვალიფიკაციებისთვის დადგენილი მოთხოვნების შესაბამისად. </w:t>
            </w:r>
          </w:p>
        </w:tc>
        <w:tc>
          <w:tcPr>
            <w:tcW w:w="3969" w:type="dxa"/>
          </w:tcPr>
          <w:p w14:paraId="7D93791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999622A" w14:textId="77777777" w:rsidTr="00BD0070">
        <w:tc>
          <w:tcPr>
            <w:tcW w:w="2552" w:type="dxa"/>
          </w:tcPr>
          <w:p w14:paraId="78CBBB7D"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3AE4B3F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2D96A8A" w14:textId="77777777" w:rsidR="00F45D67" w:rsidRPr="00F45D67" w:rsidRDefault="00F45D67" w:rsidP="00F45D67">
            <w:pPr>
              <w:tabs>
                <w:tab w:val="left" w:pos="360"/>
              </w:tabs>
              <w:ind w:left="284"/>
              <w:jc w:val="both"/>
              <w:rPr>
                <w:rFonts w:ascii="Sylfaen" w:eastAsia="Times New Roman" w:hAnsi="Sylfaen"/>
                <w:sz w:val="22"/>
                <w:szCs w:val="22"/>
              </w:rPr>
            </w:pPr>
            <w:r w:rsidRPr="00F45D67">
              <w:rPr>
                <w:rFonts w:ascii="Sylfaen" w:eastAsia="Times New Roman" w:hAnsi="Sylfaen"/>
                <w:b/>
                <w:sz w:val="22"/>
                <w:szCs w:val="22"/>
              </w:rPr>
              <w:t xml:space="preserve">რჩევა 1: </w:t>
            </w:r>
            <w:r w:rsidRPr="00F45D67">
              <w:rPr>
                <w:rFonts w:ascii="Sylfaen" w:eastAsia="Times New Roman" w:hAnsi="Sylfaen"/>
                <w:sz w:val="22"/>
                <w:szCs w:val="22"/>
              </w:rPr>
              <w:t>სასურველია, რომ 2026 წლის 5 მაისს წარმოდგენილი კრედიტების განაწილების განახლებული ვერსია (I სემესტრი: 36; II სემესტრი: 30; III სემესტრი: 36; IV სემესტრი: 33 ECTS) ოფიციალურად დამტკიცდეს და დაინერგოს, როგორც პროგრამის მოქმედი ვერსია, დასკვნით სემესტრში საკონტაქტო საათების დატვირთვის მუდმივი მონიტორინგის გათვალისწინებით.</w:t>
            </w:r>
          </w:p>
          <w:p w14:paraId="19D91F7B" w14:textId="77777777" w:rsidR="00F45D67" w:rsidRPr="00F45D67" w:rsidRDefault="00F45D67" w:rsidP="00F45D67">
            <w:pPr>
              <w:spacing w:beforeAutospacing="1"/>
              <w:rPr>
                <w:rFonts w:ascii="Sylfaen" w:hAnsi="Sylfaen"/>
                <w:b/>
                <w:sz w:val="22"/>
                <w:szCs w:val="22"/>
              </w:rPr>
            </w:pPr>
          </w:p>
        </w:tc>
      </w:tr>
      <w:tr w:rsidR="00F45D67" w:rsidRPr="00F45D67" w14:paraId="66C1BD69" w14:textId="77777777" w:rsidTr="00BD0070">
        <w:tc>
          <w:tcPr>
            <w:tcW w:w="2552" w:type="dxa"/>
          </w:tcPr>
          <w:p w14:paraId="4C57ACBD"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5A8AB37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1612B54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89B134B" w14:textId="77777777" w:rsidTr="00BD0070">
        <w:tc>
          <w:tcPr>
            <w:tcW w:w="2552" w:type="dxa"/>
          </w:tcPr>
          <w:p w14:paraId="318C43B5"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ანალიტიკს სამაგისტრო საგანმანათლებლო პროგრამა)</w:t>
            </w:r>
          </w:p>
        </w:tc>
        <w:tc>
          <w:tcPr>
            <w:tcW w:w="3828" w:type="dxa"/>
          </w:tcPr>
          <w:p w14:paraId="6D0E331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54CA1BD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bl>
    <w:p w14:paraId="20401EAE" w14:textId="77777777" w:rsidR="00F45D67" w:rsidRPr="00F45D67" w:rsidRDefault="00F45D67" w:rsidP="00F45D67">
      <w:pPr>
        <w:rPr>
          <w:rFonts w:ascii="Sylfaen" w:hAnsi="Sylfaen"/>
          <w:b/>
          <w:bCs/>
          <w:color w:val="000000"/>
        </w:rPr>
      </w:pPr>
      <w:r w:rsidRPr="00F45D67">
        <w:rPr>
          <w:rFonts w:ascii="Sylfaen" w:hAnsi="Sylfaen"/>
        </w:rPr>
        <w:br w:type="page" w:clear="all"/>
      </w:r>
    </w:p>
    <w:p w14:paraId="56E5CB68" w14:textId="77777777" w:rsidR="00F45D67" w:rsidRPr="00F45D67" w:rsidRDefault="00F45D67" w:rsidP="00F45D67">
      <w:pPr>
        <w:spacing w:beforeAutospacing="1" w:after="0" w:afterAutospacing="1" w:line="276" w:lineRule="auto"/>
        <w:jc w:val="both"/>
        <w:rPr>
          <w:rFonts w:ascii="Sylfaen" w:eastAsia="Times New Roman" w:hAnsi="Sylfaen"/>
          <w:b/>
          <w:bCs/>
          <w:color w:val="000000"/>
        </w:rPr>
      </w:pPr>
      <w:r w:rsidRPr="00F45D67">
        <w:rPr>
          <w:rFonts w:ascii="Sylfaen" w:hAnsi="Sylfaen"/>
          <w:b/>
          <w:color w:val="000000"/>
        </w:rPr>
        <w:t xml:space="preserve">შეფასება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05EA07AD" w14:textId="77777777" w:rsidTr="00BD0070">
        <w:trPr>
          <w:trHeight w:val="464"/>
        </w:trPr>
        <w:tc>
          <w:tcPr>
            <w:tcW w:w="7773" w:type="dxa"/>
            <w:shd w:val="clear" w:color="FFFFFF" w:fill="9CC2E5" w:themeFill="accent1" w:themeFillTint="99"/>
            <w:vAlign w:val="center"/>
          </w:tcPr>
          <w:p w14:paraId="48B93896"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04BCAA3D"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1.4 - საგანმანათლებლო პროგრამის სტრუქტურა და შინაარსი</w:t>
            </w:r>
          </w:p>
        </w:tc>
        <w:tc>
          <w:tcPr>
            <w:tcW w:w="2268" w:type="dxa"/>
            <w:shd w:val="clear" w:color="FFFFFF" w:fill="9CC2E5" w:themeFill="accent1" w:themeFillTint="99"/>
            <w:vAlign w:val="center"/>
          </w:tcPr>
          <w:p w14:paraId="54DB8E2C"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1A2C9A65" w14:textId="77777777" w:rsidTr="00BD0070">
        <w:trPr>
          <w:trHeight w:val="460"/>
        </w:trPr>
        <w:tc>
          <w:tcPr>
            <w:tcW w:w="7773" w:type="dxa"/>
            <w:vAlign w:val="center"/>
          </w:tcPr>
          <w:p w14:paraId="7E353B94"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vAlign w:val="center"/>
          </w:tcPr>
          <w:p w14:paraId="5B3BA4C2" w14:textId="77777777" w:rsidR="00F45D67" w:rsidRPr="00F45D67" w:rsidRDefault="00F45D67" w:rsidP="00F45D67">
            <w:pPr>
              <w:spacing w:before="100" w:beforeAutospacing="1" w:after="100" w:afterAutospacing="1" w:line="240" w:lineRule="auto"/>
              <w:rPr>
                <w:rFonts w:ascii="Sylfaen" w:eastAsia="Times New Roman" w:hAnsi="Sylfaen"/>
              </w:rPr>
            </w:pPr>
            <w:r w:rsidRPr="00F45D67">
              <w:rPr>
                <w:rFonts w:ascii="Sylfaen" w:eastAsia="Times New Roman" w:hAnsi="Sylfaen"/>
              </w:rPr>
              <w:t>მეტწილად შესაბამისობაშია</w:t>
            </w:r>
          </w:p>
        </w:tc>
      </w:tr>
      <w:tr w:rsidR="00F45D67" w:rsidRPr="00F45D67" w14:paraId="27CB0BBF" w14:textId="77777777" w:rsidTr="00BD0070">
        <w:trPr>
          <w:trHeight w:val="353"/>
        </w:trPr>
        <w:tc>
          <w:tcPr>
            <w:tcW w:w="7773" w:type="dxa"/>
            <w:vAlign w:val="center"/>
          </w:tcPr>
          <w:p w14:paraId="3C2BC818"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vAlign w:val="center"/>
          </w:tcPr>
          <w:p w14:paraId="76A80B6B" w14:textId="77777777" w:rsidR="00F45D67" w:rsidRPr="00F45D67" w:rsidRDefault="00F45D67" w:rsidP="00F45D67">
            <w:pPr>
              <w:rPr>
                <w:rFonts w:ascii="Sylfaen" w:hAnsi="Sylfaen"/>
              </w:rPr>
            </w:pPr>
            <w:r w:rsidRPr="00F45D67">
              <w:rPr>
                <w:rFonts w:ascii="Sylfaen" w:hAnsi="Sylfaen"/>
              </w:rPr>
              <w:t>მეტწილად შესაბამისობაშია</w:t>
            </w:r>
          </w:p>
        </w:tc>
      </w:tr>
      <w:tr w:rsidR="00F45D67" w:rsidRPr="00F45D67" w14:paraId="68B795E8" w14:textId="77777777" w:rsidTr="00BD0070">
        <w:trPr>
          <w:trHeight w:val="417"/>
        </w:trPr>
        <w:tc>
          <w:tcPr>
            <w:tcW w:w="7773" w:type="dxa"/>
            <w:vAlign w:val="center"/>
          </w:tcPr>
          <w:p w14:paraId="338E6C3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vAlign w:val="center"/>
          </w:tcPr>
          <w:p w14:paraId="79DB2F6E" w14:textId="77777777" w:rsidR="00F45D67" w:rsidRPr="00F45D67" w:rsidRDefault="00F45D67" w:rsidP="00F45D67">
            <w:pPr>
              <w:rPr>
                <w:rFonts w:ascii="Sylfaen" w:hAnsi="Sylfaen"/>
              </w:rPr>
            </w:pPr>
            <w:r w:rsidRPr="00F45D67">
              <w:rPr>
                <w:rFonts w:ascii="Sylfaen" w:hAnsi="Sylfaen"/>
              </w:rPr>
              <w:t>მეტწილად შესაბამისობაშია</w:t>
            </w:r>
          </w:p>
        </w:tc>
      </w:tr>
      <w:tr w:rsidR="00F45D67" w:rsidRPr="00F45D67" w14:paraId="5854738F" w14:textId="77777777" w:rsidTr="00BD0070">
        <w:trPr>
          <w:trHeight w:val="338"/>
        </w:trPr>
        <w:tc>
          <w:tcPr>
            <w:tcW w:w="7773" w:type="dxa"/>
            <w:vAlign w:val="center"/>
          </w:tcPr>
          <w:p w14:paraId="65FEC45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სამაგისტრო საგანმანათლებლო პროგრამა) </w:t>
            </w:r>
          </w:p>
        </w:tc>
        <w:tc>
          <w:tcPr>
            <w:tcW w:w="2268" w:type="dxa"/>
            <w:vAlign w:val="center"/>
          </w:tcPr>
          <w:p w14:paraId="79C010E1" w14:textId="77777777" w:rsidR="00F45D67" w:rsidRPr="00F45D67" w:rsidRDefault="00F45D67" w:rsidP="00F45D67">
            <w:pPr>
              <w:rPr>
                <w:rFonts w:ascii="Sylfaen" w:hAnsi="Sylfaen"/>
                <w:b/>
              </w:rPr>
            </w:pPr>
            <w:r w:rsidRPr="00F45D67">
              <w:rPr>
                <w:rFonts w:ascii="Sylfaen" w:hAnsi="Sylfaen"/>
              </w:rPr>
              <w:t>მეტწილად შესაბამისობაშია</w:t>
            </w:r>
          </w:p>
        </w:tc>
      </w:tr>
      <w:tr w:rsidR="00F45D67" w:rsidRPr="00F45D67" w14:paraId="5EDC5E0B" w14:textId="77777777" w:rsidTr="00BD0070">
        <w:trPr>
          <w:trHeight w:val="471"/>
        </w:trPr>
        <w:tc>
          <w:tcPr>
            <w:tcW w:w="7773" w:type="dxa"/>
            <w:vAlign w:val="center"/>
          </w:tcPr>
          <w:p w14:paraId="3AE21D7A"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vAlign w:val="center"/>
          </w:tcPr>
          <w:p w14:paraId="0F9193B6" w14:textId="77777777" w:rsidR="00F45D67" w:rsidRPr="00F45D67" w:rsidRDefault="00F45D67" w:rsidP="00F45D67">
            <w:pPr>
              <w:rPr>
                <w:rFonts w:ascii="Sylfaen" w:hAnsi="Sylfaen"/>
                <w:b/>
              </w:rPr>
            </w:pPr>
            <w:r w:rsidRPr="00F45D67">
              <w:rPr>
                <w:rFonts w:ascii="Sylfaen" w:hAnsi="Sylfaen"/>
              </w:rPr>
              <w:t>მეტწილად შესაბამისობაშია</w:t>
            </w:r>
          </w:p>
        </w:tc>
      </w:tr>
      <w:tr w:rsidR="00F45D67" w:rsidRPr="00F45D67" w14:paraId="291737AD" w14:textId="77777777" w:rsidTr="00BD0070">
        <w:trPr>
          <w:trHeight w:val="279"/>
        </w:trPr>
        <w:tc>
          <w:tcPr>
            <w:tcW w:w="7773" w:type="dxa"/>
            <w:vAlign w:val="center"/>
          </w:tcPr>
          <w:p w14:paraId="4710BD4A"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vAlign w:val="center"/>
          </w:tcPr>
          <w:p w14:paraId="683A8BEF" w14:textId="77777777" w:rsidR="00F45D67" w:rsidRPr="00F45D67" w:rsidRDefault="00F45D67" w:rsidP="00F45D67">
            <w:pPr>
              <w:rPr>
                <w:rFonts w:ascii="Sylfaen" w:hAnsi="Sylfaen"/>
                <w:b/>
              </w:rPr>
            </w:pPr>
            <w:r w:rsidRPr="00F45D67">
              <w:rPr>
                <w:rFonts w:ascii="Sylfaen" w:hAnsi="Sylfaen"/>
              </w:rPr>
              <w:t>მეტწილად შესაბამისობაშია</w:t>
            </w:r>
          </w:p>
        </w:tc>
      </w:tr>
      <w:tr w:rsidR="00F45D67" w:rsidRPr="00F45D67" w14:paraId="740A71D6" w14:textId="77777777" w:rsidTr="00BD0070">
        <w:trPr>
          <w:trHeight w:val="413"/>
        </w:trPr>
        <w:tc>
          <w:tcPr>
            <w:tcW w:w="7773" w:type="dxa"/>
            <w:vAlign w:val="center"/>
          </w:tcPr>
          <w:p w14:paraId="7ABFB83E"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vAlign w:val="center"/>
          </w:tcPr>
          <w:p w14:paraId="280C1EE8" w14:textId="77777777" w:rsidR="00F45D67" w:rsidRPr="00F45D67" w:rsidRDefault="00F45D67" w:rsidP="00F45D67">
            <w:pPr>
              <w:rPr>
                <w:rFonts w:ascii="Sylfaen" w:hAnsi="Sylfaen"/>
                <w:b/>
              </w:rPr>
            </w:pPr>
            <w:r w:rsidRPr="00F45D67">
              <w:rPr>
                <w:rFonts w:ascii="Sylfaen" w:hAnsi="Sylfaen"/>
              </w:rPr>
              <w:t>მეტწილად შესაბამისობაშია</w:t>
            </w:r>
          </w:p>
        </w:tc>
      </w:tr>
    </w:tbl>
    <w:p w14:paraId="4FBE0A7D" w14:textId="77777777" w:rsidR="00F45D67" w:rsidRPr="00F45D67" w:rsidRDefault="00F45D67" w:rsidP="00F45D67">
      <w:pPr>
        <w:spacing w:after="24" w:line="248" w:lineRule="auto"/>
        <w:jc w:val="both"/>
        <w:rPr>
          <w:rFonts w:ascii="Sylfaen" w:hAnsi="Sylfaen"/>
          <w:b/>
          <w:bCs/>
          <w:color w:val="0070C0"/>
          <w:lang w:val="en-GB"/>
        </w:rPr>
      </w:pPr>
    </w:p>
    <w:p w14:paraId="48A53F0B" w14:textId="77777777" w:rsidR="00F45D67" w:rsidRPr="00F45D67" w:rsidRDefault="00F45D67" w:rsidP="00F45D67">
      <w:pPr>
        <w:spacing w:after="24" w:line="248" w:lineRule="auto"/>
        <w:jc w:val="both"/>
        <w:rPr>
          <w:rFonts w:ascii="Sylfaen" w:hAnsi="Sylfaen"/>
          <w:b/>
          <w:color w:val="0070C0"/>
          <w:lang w:val="en-GB"/>
        </w:rPr>
      </w:pPr>
    </w:p>
    <w:p w14:paraId="0670567A" w14:textId="77777777" w:rsidR="00F45D67" w:rsidRPr="00F45D67" w:rsidRDefault="00F45D67" w:rsidP="00F45D67">
      <w:pPr>
        <w:rPr>
          <w:rFonts w:ascii="Sylfaen" w:hAnsi="Sylfaen"/>
          <w:b/>
          <w:bCs/>
          <w:color w:val="0070C0"/>
        </w:rPr>
      </w:pPr>
      <w:r w:rsidRPr="00F45D67">
        <w:rPr>
          <w:rFonts w:ascii="Sylfaen" w:hAnsi="Sylfaen"/>
        </w:rPr>
        <w:br w:type="page" w:clear="all"/>
      </w:r>
    </w:p>
    <w:p w14:paraId="1EB232C1" w14:textId="77777777" w:rsidR="00F45D67" w:rsidRPr="00F45D67" w:rsidRDefault="00F45D67" w:rsidP="00F45D67">
      <w:pPr>
        <w:shd w:val="clear" w:color="auto" w:fill="DEEAF6"/>
        <w:spacing w:after="24" w:line="248" w:lineRule="auto"/>
        <w:jc w:val="both"/>
        <w:rPr>
          <w:rFonts w:ascii="Sylfaen" w:eastAsia="Times New Roman" w:hAnsi="Sylfaen"/>
          <w:b/>
          <w:bCs/>
          <w:color w:val="0070C0"/>
        </w:rPr>
      </w:pPr>
      <w:r w:rsidRPr="00F45D67">
        <w:rPr>
          <w:rFonts w:ascii="Sylfaen" w:hAnsi="Sylfaen"/>
          <w:b/>
          <w:bCs/>
          <w:color w:val="0070C0"/>
        </w:rPr>
        <w:t>1.5. სასწავლო კურსი/საგანი</w:t>
      </w:r>
    </w:p>
    <w:p w14:paraId="3551E4F0"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21C8A853" w14:textId="77777777" w:rsidR="00F45D67" w:rsidRPr="00F45D67" w:rsidRDefault="00F45D67" w:rsidP="00F45D67">
      <w:pPr>
        <w:widowControl w:val="0"/>
        <w:numPr>
          <w:ilvl w:val="0"/>
          <w:numId w:val="39"/>
        </w:numPr>
        <w:tabs>
          <w:tab w:val="left" w:pos="461"/>
        </w:tabs>
        <w:spacing w:after="0" w:line="240" w:lineRule="auto"/>
        <w:ind w:left="360"/>
        <w:jc w:val="both"/>
        <w:rPr>
          <w:rFonts w:ascii="Sylfaen" w:hAnsi="Sylfaen" w:cstheme="minorHAnsi"/>
          <w:sz w:val="20"/>
          <w:szCs w:val="20"/>
        </w:rPr>
      </w:pPr>
      <w:r w:rsidRPr="00F45D67">
        <w:rPr>
          <w:rFonts w:ascii="Sylfaen" w:hAnsi="Sylfaen" w:cstheme="minorHAnsi"/>
          <w:sz w:val="20"/>
          <w:szCs w:val="20"/>
        </w:rPr>
        <w:t xml:space="preserve">სასწავლო კურსის/საგნის შინაარსი და კრედიტების რაოდენობა უზრუნველყოფს ამ კურსით/საგნით განსაზღვრული სწავლის შედეგების მიღწევას. </w:t>
      </w:r>
    </w:p>
    <w:p w14:paraId="29EE4987" w14:textId="77777777" w:rsidR="00F45D67" w:rsidRPr="00F45D67" w:rsidRDefault="00F45D67" w:rsidP="00F45D67">
      <w:pPr>
        <w:widowControl w:val="0"/>
        <w:numPr>
          <w:ilvl w:val="0"/>
          <w:numId w:val="39"/>
        </w:numPr>
        <w:pBdr>
          <w:bottom w:val="single" w:sz="4" w:space="1" w:color="auto"/>
        </w:pBdr>
        <w:tabs>
          <w:tab w:val="left" w:pos="461"/>
        </w:tabs>
        <w:spacing w:after="0" w:line="240" w:lineRule="auto"/>
        <w:ind w:left="360"/>
        <w:jc w:val="both"/>
        <w:rPr>
          <w:rFonts w:ascii="Sylfaen" w:hAnsi="Sylfaen" w:cstheme="minorHAnsi"/>
          <w:sz w:val="20"/>
          <w:szCs w:val="20"/>
        </w:rPr>
      </w:pPr>
      <w:r w:rsidRPr="00F45D67">
        <w:rPr>
          <w:rFonts w:ascii="Sylfaen" w:hAnsi="Sylfaen" w:cstheme="minorHAnsi"/>
          <w:sz w:val="20"/>
          <w:szCs w:val="20"/>
        </w:rPr>
        <w:t xml:space="preserve">ძირითადი სფეროს სასწავლო კურსის/საგნის შინაარსი და სწავლის შედეგები უზრუნველყოფს პროგრამის სწავლის შედეგების მიღწევას. </w:t>
      </w:r>
    </w:p>
    <w:p w14:paraId="35877D8F" w14:textId="77777777" w:rsidR="00F45D67" w:rsidRPr="00F45D67" w:rsidRDefault="00F45D67" w:rsidP="00F45D67">
      <w:pPr>
        <w:widowControl w:val="0"/>
        <w:numPr>
          <w:ilvl w:val="0"/>
          <w:numId w:val="39"/>
        </w:numPr>
        <w:pBdr>
          <w:bottom w:val="single" w:sz="4" w:space="1" w:color="auto"/>
        </w:pBdr>
        <w:tabs>
          <w:tab w:val="left" w:pos="461"/>
        </w:tabs>
        <w:spacing w:after="0" w:line="240" w:lineRule="auto"/>
        <w:ind w:left="360"/>
        <w:jc w:val="both"/>
        <w:rPr>
          <w:rFonts w:ascii="Sylfaen" w:hAnsi="Sylfaen" w:cstheme="minorHAnsi"/>
          <w:sz w:val="20"/>
          <w:szCs w:val="20"/>
        </w:rPr>
      </w:pPr>
      <w:r w:rsidRPr="00F45D67">
        <w:rPr>
          <w:rFonts w:ascii="Sylfaen" w:hAnsi="Sylfaen" w:cstheme="minorHAnsi"/>
          <w:sz w:val="20"/>
          <w:szCs w:val="20"/>
        </w:rPr>
        <w:t>სილაბუსში მითითებული სასწავლო მასალა უზრუნველყოფს პროგრამის სწავლის შედეგების მიღწევას.</w:t>
      </w:r>
    </w:p>
    <w:p w14:paraId="29E8B5A9" w14:textId="77777777" w:rsidR="00F45D67" w:rsidRPr="00F45D67" w:rsidRDefault="00F45D67" w:rsidP="00F45D67">
      <w:pPr>
        <w:widowControl w:val="0"/>
        <w:tabs>
          <w:tab w:val="left" w:pos="461"/>
        </w:tabs>
        <w:spacing w:after="0" w:line="240" w:lineRule="auto"/>
        <w:ind w:left="461"/>
        <w:jc w:val="both"/>
        <w:rPr>
          <w:rFonts w:ascii="Sylfaen" w:hAnsi="Sylfaen" w:cstheme="minorHAnsi"/>
          <w:b/>
          <w:sz w:val="20"/>
          <w:szCs w:val="20"/>
        </w:rPr>
      </w:pPr>
    </w:p>
    <w:p w14:paraId="5F8DDEA6" w14:textId="77777777" w:rsidR="00F45D67" w:rsidRPr="00F45D67" w:rsidRDefault="00F45D67" w:rsidP="00F45D67">
      <w:pPr>
        <w:spacing w:after="0" w:line="276" w:lineRule="auto"/>
        <w:jc w:val="both"/>
        <w:rPr>
          <w:rFonts w:ascii="Sylfaen" w:eastAsiaTheme="minorHAnsi" w:hAnsi="Sylfaen" w:cstheme="minorBidi"/>
          <w:b/>
          <w:bCs/>
          <w:sz w:val="20"/>
          <w:szCs w:val="20"/>
        </w:rPr>
      </w:pPr>
      <w:r w:rsidRPr="00F45D67">
        <w:rPr>
          <w:rFonts w:ascii="Sylfaen" w:eastAsiaTheme="minorHAnsi" w:hAnsi="Sylfaen" w:cstheme="minorBidi"/>
          <w:b/>
          <w:bCs/>
          <w:sz w:val="20"/>
          <w:szCs w:val="20"/>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60A3605E" w14:textId="77777777" w:rsidR="00F45D67" w:rsidRPr="00F45D67" w:rsidRDefault="00F45D67" w:rsidP="00F45D67">
      <w:pPr>
        <w:spacing w:after="0" w:line="276"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76B4DCB9" w14:textId="77777777" w:rsidR="00F45D67" w:rsidRPr="00F45D67" w:rsidRDefault="00F45D67" w:rsidP="00F45D67">
      <w:pPr>
        <w:spacing w:after="0" w:line="276" w:lineRule="auto"/>
        <w:jc w:val="both"/>
        <w:rPr>
          <w:rFonts w:ascii="Sylfaen" w:hAnsi="Sylfaen"/>
          <w:b/>
          <w:color w:val="000000"/>
        </w:rPr>
      </w:pPr>
      <w:r w:rsidRPr="00F45D67">
        <w:rPr>
          <w:rFonts w:ascii="Sylfaen" w:hAnsi="Sylfaen"/>
          <w:b/>
          <w:color w:val="000000"/>
        </w:rPr>
        <w:t>აღწერა და ანალიზი</w:t>
      </w:r>
    </w:p>
    <w:p w14:paraId="1384989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აღმოსავლეთ-დასავლეთ უნივერსიტეტის (EWU) ბიზნესისა და ადმინისტრირების საგანმანათლებლო პროგრამების კლასტერი ხასიათდება თანმიმდევრული სტრატეგიული, აკადემიური და მეთოდოლოგიური ჩარჩოთი, რომელიც შემუშავებულია არიზონას სახელმწიფო უნივერსიტეტთან (ASU) პარტნიორობის საფუძველზე. აღნიშნული პარტნიორობა კლასტერს მყარ საერთაშორისო საფუძველს უქმნის ASU-ის აკადემიური შაბლონების, ძირითადი სასწავლო კურსების შინაარსისა და Canvas- ის სასწავლო მართვის სისტემის გამოყენების გზით. შედეგად, კლასტერი მკაფიოდ არის ორიენტირებული ინტერნაციონალიზაციაზე, დიგიტალიზაციაზე, სტუდენტზე ორიენტირებულ სწავლებასა და შრომის ბაზრის თანამედროვე მოთხოვნებთან შესაბამისობაზე. </w:t>
      </w:r>
    </w:p>
    <w:p w14:paraId="60DEF4E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6467360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კლასტერულ დონეზე პროგრამები შემუშავებულია ისე, რომ უზრუნველყოფდეს საერთაშორისო აკადემიურ სტანდარტებთან შესაბამისობას, ამავდროულად სრულად შეესაბამებოდეს საქართველოს ეროვნული კვალიფიკაციების ჩარჩოს (NQF), შესაბამის დარგობრივ მახასიათებლებსა და საქართველოში უმაღლესი განათლების სფეროში მოქმედ მარეგულირებელ მოთხოვნებს. კლასტერში დაჯგუფებულია როგორც პირველი, ისე მეორე საფეხურის საგანმანათლებლო პროგრამები, რაც უზრუნველყოფს აკადემიური განვითარების ვერტიკალურ განვითარებას საბაკალავრო საფეხურის ფუნდამენტური ცოდნიდან სამაგისტრო საფეხურის სიღრმისეულ, სპეციალიზებულ და კვლევაზე ორიენტირებულ სწავლებამდე.</w:t>
      </w:r>
    </w:p>
    <w:p w14:paraId="668FEBF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კლასტერის ერთ-ერთი მნიშვნელოვანი ძლიერი მხარეა მისი საერთო აკადემიური ლოგიკა.  პროგრამები აგებულია თანმიმდევრული პრინციპით – „მარტივიდან რთულისკენ“, რაც სტუდენტებს შესაძლებლობას აძლევს, ზოგადი თეორიული საფუძვლებიდან ეტაპობრივად გადავიდნენ უფრო კომპლექსურ, პრაქტიკულ და პროფესიულ კომპეტენციებზე.  აღნიშნულ სტრუქტურას აქვს მკაფიოდ განსაზღვრული წინაპირობები, რომლებიც უზრუნველყოფს სტუდენტების მიერ საჭირო ცოდნისა და უნარების შეძენას უფრო რთულ საკითხებზე გადასვლამდე.  კლასტერში დაჯგუფებული პროგრამების სასწავლო გეგმები აერთიანებს თეორიულ ცოდნას, პრაქტიკულ გამოყენებას, ანალიტიკურ მსჯელობას, ციფრულ კომპეტენციებსა და მტკიცებულებებზე დაფუძნებული გადაწყვეტილებების მიღების უნარს.</w:t>
      </w:r>
    </w:p>
    <w:p w14:paraId="3A5CBC5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12B1823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კლასტერში ასევე მკაფიოდ სჩანს სტუდენტზე ორიენტირებული სწავლება და სწავლა.  საგანმანათლებლო პროცესი ეფუძნება მრავალფეროვან და ინტერაქტიულ სწავლების მეთოდებს, მათ შორის პრობლემაზე დაფუძნებულ სწავლებას, ქეისების ანალიზს, სიმულაციებს, პროექტებზე დაფუძნებულ დავალებებს, პრეზენტაციებს, ჯგუფურ მუშაობასა და გამოყენებით კვლევით აქტივობებს.  აღნიშნული მეთოდები მიზნად ისახავს სტუდენტთა აქტიური ჩართულობის ხელშეწყობას და უზრუნველყოფს, რომ სწავლა არ შემოიფარგლოს მხოლოდ თეორიული ცოდნის მიღებით, არამედ ხელი შეუწყოს პრაქტიკული, ტრანსფერული და პროფესიული კომპეტენციების განვითარებას.</w:t>
      </w:r>
    </w:p>
    <w:p w14:paraId="3EDD251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44E4A42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კლასტერის კიდევ ერთი მნიშვნელოვანი საერთო მახასიათებელია ციფრულ და ანალიტიკურ უნარებზე განსაკუთრებული აქცენტი.  პროგრამები ერთობლივად პასუხობს ციფრული ტრანსფორმაციის, მონაცემებზე დაფუძნებული მართვის, ბიზნესანალიტიკის, საინფორმაციო სისტემებისა და ტექნოლოგიებით მხარდაჭერილი გადაწყვეტილებების მიღების მზარდ მნიშვნელობას.  აღნიშნული ორიენტაცია ასახულია არა მხოლოდ პროგრამების შინაარსში, არამედ Canvas-ის, როგორც სასწავლო პროცესის მართვის პლატფორმის, გამოყენებაშიც, რომელიც უზრუნველყოფს სასწავლო მასალებზე ხელმისაწვდომობას, კომუნიკაციას, შეფასებასა და სასწავლო პროცესის ორგანიზებას.</w:t>
      </w:r>
    </w:p>
    <w:p w14:paraId="127AE40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0F8ADBA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ინტერნაციონალიზაციის თვალსაზრისით, კლასტერს მნიშვნელოვნად უწყობს ხელს არიზონას სახელმწიფო უნივერსიტეტთან სტრატეგიული თანამშრომლობა და სტრუქტურირებული აკადემიური შესაძლებლობების შეთავაზება, რის შედეგედაც შესაძლებელია ორმაგი ხარისხის მიღება.  აღნიშნული შესაძლებლობები აძლიერებს კლასტერის საერთაშორისო პროფილს და სტუდენტებს სთავაზობს წვდომას ისეთ საგანმანათლებლო მოდელებზე, შინაარსსა და აკადემიურ მოლოდინებზე, რომლებიც შეესაბამება საერთაშორისო უმაღლესი განათლების პრაქტიკას. ამავდროულად, პროგრამები მყარად არის ინტეგრირებული საქართველოს უმაღლესი განათლების სივრცეში და შემუშავებულია ეროვნული განვითარების პრიორიტეტებისა და შრომის ბაზრის მოთხოვნების საპასუხოდ.</w:t>
      </w:r>
    </w:p>
    <w:p w14:paraId="5D1959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3098E54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კლასტერში ხარისხის უზრუნველყოფა ორგანიზებულია უწყვეტი PDCA (Plan– Do– Check– Act) ციკლის საფუძველზე.  რეგულარულად ხორციელდება პროგრამების განხორციელების, სტუდენტთა აკადემიური მოსწრების, სწავლების ეფექტიანობის, სწავლის შედეგების მიღწევისა და დაინტერესებული მხარეების უკუკავშირის  მონიტორინგი.  აკადემიური მიღწევები ყოველ სემესტრში განიხილება, და მოსალოდნელი შედეგებიდან მნიშვნელოვანი გადახრების გამოვლენის შემთხვევაში ტარდება შესაბამისი მაკორექტირებელი ღონისძიებები.  აღნიშნული ქმნის მტკიცებულებებზე დაფუძნებული პროგრამული გაუმჯობესების სისტემურ მექანიზმს და ხელს უწყობს კლასტერის უწყვეტ განვითარებას. </w:t>
      </w:r>
    </w:p>
    <w:p w14:paraId="74A0898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კლასტერის მდგრადობას უზრუნველყოფს სათანადო ადამიანური, აკადემიური, ტექნოლოგიური და ფინანსური რესურსები.  კვალიფიციური აკადემიური პერსონალისა და მოწვეული სპეციალისტების ჩართულობა უზრუნველყოფს პროგრამების განხორციელებისთვის საჭირო აკადემიურ და პროფესიულ ექსპერტიზას.  სასწავლო გარემოს დამატებით აძლიერებს ელექტრონულ მონაცემთა ბაზებზე, ASU- ის რესურსებზე, ციფრულ სასწავლო მასალებსა და უნივერსიტეტის ინფრასტრუქტურაზე ხელმისაწვდომობა. ფინანსურ მდგრადობას ასევე განაპირობებს უნივერსიტეტის ინსტიტუციური განვითარების საერთო დინამიკა და არსებული პროგრამების წარმატებული განხორციელების შედეგად დაგროვილი გამოცდილება. </w:t>
      </w:r>
    </w:p>
    <w:p w14:paraId="4DC96E8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43A2844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საერთო ჯამში, ბიზნესისა და ადმინისტრირების საგანმანათლებლო პროგრამების კლასტერი მიზნად ისახავს ისეთი კურსდამთავრებულების მომზადებას, რომლებიც გამოირჩევიან მყარი თეორიული ცოდნით, პრაქტიკული კომპეტენციებით, ციფრული წიგნიერებით, ანალიტიკური უნარებით და შეუძლიათ ეფექტიანად იმუშაონ როგორც კომპლექსურ ორგანიზაციულ, ისე საერთაშორისო გარემოში. კლასტერის საერთო აკადემიური არქიტექტურა, საერთაშორისო პარტნიორობა, სტუდენტზე ორიენტირებული მეთოდოლოგია, ხარისხის უზრუნველყოფის მექანიზმები და შრომის ბაზარზე ორიენტირებული მიდგომა ქმნის მყარ საფუძველს კლასტერში დაჯგუფებული თითოეული საგანმანათლებლო პროგრამის წარმატებით განხორციელებისთვის.</w:t>
      </w:r>
    </w:p>
    <w:p w14:paraId="4CB90044" w14:textId="77777777" w:rsidR="00F45D67" w:rsidRPr="00F45D67" w:rsidRDefault="00F45D67" w:rsidP="00F45D67">
      <w:pPr>
        <w:spacing w:after="0" w:line="276" w:lineRule="auto"/>
        <w:jc w:val="both"/>
        <w:rPr>
          <w:rFonts w:ascii="Sylfaen" w:hAnsi="Sylfaen"/>
          <w:b/>
          <w:bCs/>
          <w:color w:val="0070C0"/>
        </w:rPr>
      </w:pPr>
    </w:p>
    <w:p w14:paraId="704C0931" w14:textId="77777777" w:rsidR="00F45D67" w:rsidRPr="00F45D67" w:rsidRDefault="00F45D67" w:rsidP="00F45D67">
      <w:pPr>
        <w:spacing w:after="0" w:line="276" w:lineRule="auto"/>
        <w:jc w:val="both"/>
        <w:rPr>
          <w:rFonts w:ascii="Sylfaen" w:hAnsi="Sylfaen"/>
          <w:b/>
          <w:bCs/>
          <w:color w:val="0070C0"/>
        </w:rPr>
      </w:pPr>
    </w:p>
    <w:p w14:paraId="30098A7F" w14:textId="77777777" w:rsidR="00F45D67" w:rsidRPr="00F45D67" w:rsidRDefault="00F45D67" w:rsidP="00F45D67">
      <w:pPr>
        <w:spacing w:after="0" w:line="276" w:lineRule="auto"/>
        <w:jc w:val="both"/>
        <w:rPr>
          <w:rFonts w:ascii="Sylfaen" w:eastAsia="Times New Roman" w:hAnsi="Sylfaen"/>
          <w:b/>
          <w:bCs/>
          <w:color w:val="0070C0"/>
        </w:rPr>
      </w:pPr>
      <w:r w:rsidRPr="00F45D67">
        <w:rPr>
          <w:rFonts w:ascii="Sylfaen" w:hAnsi="Sylfaen"/>
          <w:b/>
          <w:bCs/>
          <w:color w:val="0070C0"/>
        </w:rPr>
        <w:t xml:space="preserve">ინდივიდუალური შეფასება  </w:t>
      </w:r>
    </w:p>
    <w:p w14:paraId="791300FA" w14:textId="77777777" w:rsidR="00F45D67" w:rsidRPr="00F45D67" w:rsidRDefault="00F45D67" w:rsidP="00F45D67">
      <w:pPr>
        <w:spacing w:after="0" w:line="276" w:lineRule="auto"/>
        <w:jc w:val="both"/>
        <w:rPr>
          <w:rFonts w:ascii="Sylfaen" w:eastAsia="Times New Roman" w:hAnsi="Sylfaen"/>
          <w:bCs/>
        </w:rPr>
      </w:pPr>
      <w:r w:rsidRPr="00F45D67">
        <w:rPr>
          <w:rFonts w:ascii="Sylfaen" w:hAnsi="Sylfaen"/>
          <w:bCs/>
        </w:rPr>
        <w:t>შეფასების ფარგლებში ორი პროგრამა უფრო დეტალურად არის განხილული, რადგან მათი სასწავლო კურსების/ საგნების შინაარსი დამატებითი რჩევების გაცემის საფუძველს იძლევა.  კლასტერის დანარჩენი პროგრამები, ლაკონურობის პრინციპიდან გამომდინარე, ინდივიდუალურად არ არის განხილული.</w:t>
      </w:r>
    </w:p>
    <w:p w14:paraId="691964AA" w14:textId="77777777" w:rsidR="00F45D67" w:rsidRPr="00F45D67" w:rsidRDefault="00F45D67" w:rsidP="00F45D67">
      <w:pPr>
        <w:spacing w:after="0" w:line="276" w:lineRule="auto"/>
        <w:jc w:val="both"/>
        <w:rPr>
          <w:rFonts w:ascii="Sylfaen" w:hAnsi="Sylfaen"/>
        </w:rPr>
      </w:pPr>
    </w:p>
    <w:p w14:paraId="0E37B2B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76" w:lineRule="auto"/>
        <w:jc w:val="both"/>
        <w:rPr>
          <w:rFonts w:ascii="Sylfaen" w:hAnsi="Sylfaen"/>
        </w:rPr>
      </w:pPr>
      <w:r w:rsidRPr="00F45D67">
        <w:rPr>
          <w:rFonts w:ascii="Sylfaen" w:hAnsi="Sylfaen"/>
          <w:color w:val="000000"/>
        </w:rPr>
        <w:t xml:space="preserve">პროგრამა 3 (ბიზნესის საინფორმაციო სისტემების საბაკალავრო საგანმანათლებლო პროგრამა) </w:t>
      </w:r>
    </w:p>
    <w:p w14:paraId="09CED71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მიუხედავად იმისა, რომ პროგრამა გამოირჩევა ძლიერი სტრუქტურული თანმიმდევრულობით და აგებულია ლოგიკური პრინციპით „მარტივიდან რთულისკენ“, არსებობს გარკვეული მიმართულებები, სადაც პროგრამის დოკუმენტაცია ან მისი დაგეგმილი განხორციელება შეიძლება კიდევ უფრო გაძლიერდეს, რათა უკეთ დაკმაყოფილდეს კრედიტების განაწილების, სასწავლო დატვირთვის ადეკვატურობისა და შეფასების სანდოობის მოთხოვნები. </w:t>
      </w:r>
    </w:p>
    <w:p w14:paraId="5F1F50D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4F6C679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პროგრამა, ზოგადად, აკმაყოფილებს მოთხოვნას, რომლის მიხედვითაც კურსების სწავლის შედეგები შესაბამისობაშია პროგრამის სწავლის შედეგებთან სასწავლო გეგმის რუკირების მეშვეობით. კურსების უმრავლესობას მინიჭებული აქვს 6 ECTS კრედიტი, რაც ეროვნული რეგულაციების შესაბამისად 180 საათს შეესაბამება. შეფასების სისტემა ეფუძნება თანმიმდევრულ 70/30-პროცენტიან განაწილებას, მკაფიოდ განსაზღვრული ზღვრებით.  თუმცა, შემდეგი რეკომენდაციები და რჩევები ჩამოყალიბებულია აღნიშნული კომპონენტების სიზუსტისა და ეფექტიანობის გაუმჯობესების მიზნით.</w:t>
      </w:r>
    </w:p>
    <w:p w14:paraId="0CCF343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041327C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ტექნიკური კურსების წინაპირობების სისტემა შესაძლოა გადაიხედოს იმის უზრუნველსაყოფად, რომ იგი სათანადოდ ასახავდეს შესაბამისი დარგობრივი სფეროს აკადემიურ ლოგიკასა და კომპეტენციების მოთხოვნებს. მაგალითად, კურსის CIS 360 Business Database Concepts შემთხვევაში, კურსის ACC 241 Uses of Accounting Information II- ის სავალდებულო წინაპირობად განსაზღვრა შეიძლება გასაგები იყოს ბიზნესის ზოგადი გამოყენებითი კონტექსტის თვალსაზრისით, თუმცა იგი არ წარმოადგენს იმ ძირითად ტექნიკურ საფუძველს, რომელიც აუცილებელია მონაცემთა ბაზების მოდელირების, ნორმალიზაციის, „ერთეული- კავშირის“ მოდელირების, SQL-ისა და მონაცემთა მართვის პრინციპების წარმატებით ათვისებისთვის. ვინაიდან აღნიშნული თემატიკა მოითხოვს ანალიტიკურ, ლოგიკურ, გამოთვლით და სისტემურ კომპეტენციებს, სასურველია შეფასდეს, რამდენად არიან სტუდენტები სათანადოდ მომზადებული პროგრამირებაში, საინფორმაციო სისტემებში, სტატისტიკაში, ბიზნესანალიტიკაში ან სხვა ტექნიკურად რელევანტურ კურსებში მიღებული წინარე ცოდნის საფუძველზე. უფრო მკაფიოდ დასაბუთებული წინაპირობების სისტემა მეტად გააძლირებდა სასწავლო გეგმის თანმიმდევრულობას, რადგან სტუდენტების გადასვლა უფრო რთულ ტექნიკურ კურსებზე დაფუძნებული იქნებოდა არა მხოლოდ ბიზნესის კურსების ზოგად თანმიმდევრობაზე, არამედ იმ რეალურ ცოდნასა და უნარებზე, რომლებიც აუცილებელია თითოეული შემდგომი კურსის სწავლის შედეგების მისაღწევად.</w:t>
      </w:r>
    </w:p>
    <w:p w14:paraId="6DEACD0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63C91C9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ისეთი მაღალი ტექნიკური სირთულის მქონე კურსებთან მიმართებით, როგორიცაა CIS 340 BIS Development I და CIS 345 BIS Development II, სასურველია დამატებით შეფასდეს, რამდენად შეესაბამება საკონტაქტო საათების არსებული განაწილება საგნის პრაქტიკულ სირთულეს. მიუხედავად იმისა, რომ არსებული სტრუქტურა (15 საათი - ლექცია და 30 საათი - სემინარი) სავსებით ლოგიკურია კურსის განხორციელებისთვის, არიან სტუდენტები, ვინც პროგრამირებას პირველად ეცნობიან, ამიტომ მათთვის დამატებითი ლაბორატორიული პრაქტიკა მეტად სასარგებლო იქნება.  ვინაიდან პროგრამირების უნარები ეტაპობრივად ვითარდება პრაქტიკული დავალებების შესრულების, უკუკავშირის მიღებისა და ტექნიკური შეცდომების გამოსწორების პროცესში, სასურველია პროგრამაში ოდნავ გაიზარდოს პრაქტიკაზე ორიენტირებული საკონტაქტო საათების რაოდენობა პროგრამირებისა და მონაცემთა ბაზებთან დაკავშირებულ ძირითად კურსებში. აღნიშნული უზრუნველყოფდა სტუდენტებს უშუალო აკადემიური მხარდაჭერით დამოუკიდებელი სწავლის მნიშვნელოვანი მოცულობის დაწყებამდე და კიდევ უფრო გააძლიერებდა შესაბამისობას კურსის დატვირთვას, საგნის სირთულესა და პრაქტიკული სწავლის შედეგების მიღწევას შორის. ზემოაღნიშნულიდან გამომდინარე, ექსპერტთა ჯგუფი აყალიბებს შემდეგ რჩევებს:</w:t>
      </w:r>
    </w:p>
    <w:p w14:paraId="355A1DB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hAnsi="Sylfaen"/>
        </w:rPr>
      </w:pPr>
      <w:r w:rsidRPr="00F45D67">
        <w:rPr>
          <w:rFonts w:ascii="Sylfaen" w:hAnsi="Sylfaen"/>
          <w:b/>
          <w:color w:val="000000"/>
        </w:rPr>
        <w:t> </w:t>
      </w:r>
    </w:p>
    <w:p w14:paraId="5D3338B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hAnsi="Sylfaen"/>
        </w:rPr>
      </w:pPr>
      <w:r w:rsidRPr="00F45D67">
        <w:rPr>
          <w:rFonts w:ascii="Sylfaen" w:hAnsi="Sylfaen"/>
          <w:b/>
          <w:color w:val="000000"/>
        </w:rPr>
        <w:t>რჩევა 2:</w:t>
      </w:r>
      <w:r w:rsidRPr="00F45D67">
        <w:rPr>
          <w:rFonts w:ascii="Sylfaen" w:hAnsi="Sylfaen"/>
          <w:color w:val="000000"/>
        </w:rPr>
        <w:t xml:space="preserve"> სასურველია გადაიხედოს ტექნიკური კურსების წინაპირობების სტრუქტურა, რაც უზრუნველყოფს სტუდენტების მიერ შესაბამისი საბაზისო ცოდნისა და უნარების შეძენას უფრო მაღალი დონის ტექნიკურ საგნებზე გადასვლამდე.</w:t>
      </w:r>
    </w:p>
    <w:p w14:paraId="1114B88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hAnsi="Sylfaen"/>
        </w:rPr>
      </w:pPr>
      <w:r w:rsidRPr="00F45D67">
        <w:rPr>
          <w:rFonts w:ascii="Sylfaen" w:hAnsi="Sylfaen"/>
          <w:b/>
          <w:color w:val="000000"/>
        </w:rPr>
        <w:t>რჩევა 3:</w:t>
      </w:r>
      <w:r w:rsidRPr="00F45D67">
        <w:rPr>
          <w:rFonts w:ascii="Sylfaen" w:hAnsi="Sylfaen"/>
          <w:color w:val="000000"/>
        </w:rPr>
        <w:t xml:space="preserve"> სასურველია დამატებით გადაიხედოს პროგრამირებისა და მონაცემთა ბაზებთან დაკავშირებულ კურსებში საკონტაქტო საათების განაწილების საკითხი და, საჭიროების შემთხვევაში, დაინერგოს დამატებითი პრაქტიკული სესიები, რაც გააძლიერებს სტუდენტთა პრაქტიკულ სწავლასა და ტექნიკური პრობლემების გადაჭრის უნარებს.</w:t>
      </w:r>
    </w:p>
    <w:p w14:paraId="62F6DA6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eastAsia="Times New Roman" w:hAnsi="Sylfaen"/>
        </w:rPr>
      </w:pPr>
    </w:p>
    <w:p w14:paraId="3326257F"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76" w:lineRule="auto"/>
        <w:jc w:val="both"/>
        <w:rPr>
          <w:rFonts w:ascii="Sylfaen" w:eastAsia="Times New Roman" w:hAnsi="Sylfaen"/>
          <w:color w:val="000000"/>
        </w:rPr>
      </w:pPr>
      <w:r w:rsidRPr="00F45D67">
        <w:rPr>
          <w:rFonts w:ascii="Sylfaen" w:hAnsi="Sylfaen"/>
          <w:color w:val="000000"/>
        </w:rPr>
        <w:t>პროგრამა 7 (ბიზნესის ანალიტიკის სამაგისტრო საგანმანათლებლო პროგრამა)</w:t>
      </w:r>
    </w:p>
    <w:p w14:paraId="59793ED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აღმოსავლეთ-დასავლეთ უნივერსიტეტის ბიზნეს ანალიტიკის სამაგისტრო პროგრამა წარმოადგენს მეორე საფეხურის (NQF დონე 7) საგანმანათლებლო პროგრამას, რომელიც მოიცავს 120 ECTS კრედიტს ორი აკადემიური წლის განმავლობაში.  პროგრამა შემუშავებულია არიზონას სახელმწიფო უნივერსიტეტის (ASU) სასწავლო გეგმის სტრუქტურისა და საქართველოს ეროვნული კვალიფიკაციების ჩარჩოს ჰარმონიზაციის მიზნით, რაც უზრუნველყოფს სასწავლო კურსების საერთაშორისო აკადემიურ სტანდარტებთან შესაბამისობას და ამავდროულად პასუხობს ადგილობრივი შრომის ბაზრის მოთხოვნებს მაღალკვალიფიციური მონაცემთა ანალიტიკის სპეციალისტების მიმართ.</w:t>
      </w:r>
    </w:p>
    <w:p w14:paraId="1B6BD54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12E2009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ვინაიდან, მოთხოვნის შესაბამისად, სასწავლო კურსების სწავლის შედეგები შესაბამისობაში უნდა იყოს პროგრამის სწავლის შედეგებთან, უნივერსიტეტი იყენებს ვერტიკალურ რუკებს დეტალური სასწავლო გეგმების რუკების მეშვეობით.  აღნიშნული რუკები ასახავს, თუ როგორ უწყობს ხელს თითოეული სავალდებულო კურსი — მაგალითად, CIS 508 (Machine Learning in Business) ან CIS 505 (Enterprise Data Analytics) — პროგრამის ისეთ მიზნებს, როგორიცაა მოწინავე რაოდენობრივი მეთოდების გამოყენება ან მონაცემთა მართვის შედეგებისა და გავლენების ინტერპრეტაცია.  თითოეული სასწავლო კურსის შინაარსი აგებულია ისე, რომ ხელი შეუწყოს აღნიშნული შედეგების მიღწევას „მარტივიდან რთულისკენ“ პრინციპის მეშვეობით.  მაგალითად, CIS 591 (Programming for AI and Data Analytics) სტუდენტებს აძლევს Python- ის პროგრამირების იმ საბაზისო ცოდნას, რომელიც აუცილებელია შემდგომი უფრო კომლექსური კურსების, როგორიცაა CIS 508 (Machine Learning) და CIS 509 (Analytics for Unstructured Data), წარმატებით ათვისებისთვის და უზრუნველყოფს ტექნიკური კომპეტენციების ეტაპობრივ განვითარებას. სილაბუსებში გაერთიანებულია თეორიული ჩარჩოები და ინტენსიური პრაქტიკული აქტივობები. კერძოდ, CIS 541 (Business Data Visualization) იყენებს Tableau- სა და Python- ის ბიბლიოთეკებს, რათა დააკავშიროს ვიზუალური აღქმის აბსტრაქტული პრინციპები პროფესიონალური საინფორმაციო პანელების დიზაინთან. </w:t>
      </w:r>
    </w:p>
    <w:p w14:paraId="033CE3F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5201548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პროგრამის ფარგლებში კრედიტების განაწილება და სასწავლო დატვირთვის სტრუქტურა შეესაბამება ეროვნულ სტანდარტს, რომლის მიხედვითაც 1 ECTS კრედიტი 30 საათს უდრის.  სტანდარტული 6 კრედიტიანი კურსები, როგორც წესი, მოიცავს 45 საკონტაქტო საათს, რომელიც ლექციებისა და სემინარების ფორმატით ხორციელდება, ხოლო 135 საათი ეთმობა დამოუკიდებელ სწავლებას, საშინაო დავალებების შესრულებასა და გამოცდებისთვის მომზადებას. აღნიშნული თანაფარდობა ადეკვატურია მე-7 დონის სასწავლო მასალის სირთულის გათვალისწინებით და სტუდენტებს აძლევს საკმარის დროს იმ დამოუკიდებელი სამუშაოს შესასრულებლად, რომელიც აუცილებელია რთული გამოთვლითი ინსტრუმენტების სრულყოფილად დაუფლებისთვის. ამასთან, სასწავლო დატვირთვის განაწილება ითვალისწინებს ცალკეული საგნების სპეციფიკას. სამაგისტრო ნაშრომი (12 ECTS) და გამოყენებითი პროექტი (6 ECTS) განსაკუთრებულ აქცენტს აკეთებს დამოუკიდებელ კვლევასა და დამკვეთზე ორიენტირებულ პრაქტიკულ საქმიანობაზე, რაც ხელს უწყობს სამაგისტრო საფეხურისთვის აუცილებელი პროფესიული ავტონომიურობის განვითარებას.</w:t>
      </w:r>
    </w:p>
    <w:p w14:paraId="1815109F"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7B2B701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და ბოლოს, პროგრამაში დანერგილია შეფასების ყოვლისმომცველი სისტემა, რომლის ფარგლებში ფასდება კურსის სილაბუსში განსაზღვრული თითოეული სწავლის შედეგი.  კურსების უმეტესობა იყენებს შეფასების 70/30- პროცენტიან მოდელს, რომელიც შუალედურ და დასკვნით შეფასებებს შორის ნაწილდება. შუალედური შეფასების 70 ქულა წარმოდგენილია მრავალი კომპონენტით, მათ შორის შუალედური გამოცდებით, შემთხვევის ანალიზით, პრაქტიკული ლაბორატორიული დავალებებით და პროექტებით, რაც უზრუნველყოფს სტუდენტთა პროგრესის უწყვეტ მონიტორინგსა და შეფასებას. აკადემიური სიმკაცრისა და შეფასების სანდოობის უზრუნველსაყოფად უნივერსიტეტი იყენებს მინიმალური კომპეტენციის ზღვარს — 50% + 1- ს — შეფასების თითოეული ფორმისთვის. იმისთვის, რომ  შესაბამისი კრედიტი აითვისოს, სტუდენტმა აღნიშნული ზღვარი უნდა გადალახოს როგორც შუალედური, ისე დასკვნითი შეფასების ეტაპზე. აღნიშნულ შეფასების სისტემაში გამოიყენება დეტალური რუბრიკები, მაგალითად, შემთხვევის ანალიზისა და პრობლემის გადაჭრის შეფასებისათვის, გამოიყენება რუბრიკა, რომელიც მკაფიოდ განსაზღვრავს მიღწევის დონეებს შეფასებიდან „ფრიადი“ შეფასებამდე  „ძალიან ცუდი“. აღნიშნული მიდგომა უზრუნველყოფს შეფასების პროცესის სანდოობასა და გამჭვირვალობას.</w:t>
      </w:r>
    </w:p>
    <w:p w14:paraId="4C78E5E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5518689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ამავე დროს, პროგრამის ტექნიკური და პრაქტიკაზე ორიენტირებული ხასიათიდან გამომდინარე, განსაკუთრებული ყურადღება უნდა მიექცეს იმას, თუ როგორ არის ინტეგრირებული პრაქტიკული ინსტრუმენტები, ხელმძღვანელის დაკვირვებით წარმართული სასწავლო აქტივობები და პროექტებზე დაფუძნებული შეფასება მთელი სასწავლო გეგმის ფარგლებში.  აღნიშნული იმის გარანტი იქნება, რომ პროგრამა უზრუნველყოფს სტუდენტებს არა მხოლოდ თეორიული ცოდნით, არამედ იმ გამოყენებითი ანალიტიკური კომპეტენციებით, რომლებიც აუცილებელია მონაცემებზე დაფუძნებულ ბიზნესგარემოში პროფესიული საქმიანობისთვის.  აღნიშნულიდან გამომდინარე, ექსპერტთა ჯგუფი აყალიბებს შემდეგ რჩევას:</w:t>
      </w:r>
    </w:p>
    <w:p w14:paraId="24725A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hAnsi="Sylfaen"/>
        </w:rPr>
      </w:pPr>
      <w:r w:rsidRPr="00F45D67">
        <w:rPr>
          <w:rFonts w:ascii="Sylfaen" w:hAnsi="Sylfaen"/>
          <w:color w:val="000000"/>
        </w:rPr>
        <w:t> </w:t>
      </w:r>
    </w:p>
    <w:p w14:paraId="521434C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hAnsi="Sylfaen"/>
        </w:rPr>
      </w:pPr>
      <w:r w:rsidRPr="00F45D67">
        <w:rPr>
          <w:rFonts w:ascii="Sylfaen" w:hAnsi="Sylfaen"/>
          <w:b/>
          <w:color w:val="000000"/>
        </w:rPr>
        <w:t xml:space="preserve">რჩევა 4: </w:t>
      </w:r>
      <w:r w:rsidRPr="00F45D67">
        <w:rPr>
          <w:rFonts w:ascii="Sylfaen" w:hAnsi="Sylfaen"/>
          <w:color w:val="000000"/>
        </w:rPr>
        <w:t>სასურველია პროგრამამ კიდევ უფრო გააძლიეროს პრაქტიკული ინსტრუმენტების, ხელმძღვანელის დაკვირვებით წარმართული სასწავლო აქტივობებისა და პროექტებზე დაფუძნებული შეფასების ინტეგრაცია სასწავლო გეგმაში, რათა სტუდენტებმა თანმიმდევრულად განავითარონ ის გამოყენებითი ანალიტიკური კომპეტენციები, რომლებიც აუცილებელია მონაცემებზე ინტენსიურად დაფუძნებულ ბიზნესგარემოში პროფესიული საქმიანობისთვის.</w:t>
      </w:r>
    </w:p>
    <w:p w14:paraId="6C39E9D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jc w:val="both"/>
        <w:rPr>
          <w:rFonts w:ascii="Sylfaen" w:hAnsi="Sylfaen"/>
          <w:lang w:val="en-GB"/>
        </w:rPr>
      </w:pPr>
    </w:p>
    <w:p w14:paraId="04CBFF39"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მტკიცებულებები/ინდიკატორები:</w:t>
      </w:r>
    </w:p>
    <w:p w14:paraId="210AF0C5" w14:textId="77777777" w:rsidR="00F45D67" w:rsidRPr="00F45D67" w:rsidRDefault="00F45D67" w:rsidP="00F45D67">
      <w:pPr>
        <w:numPr>
          <w:ilvl w:val="0"/>
          <w:numId w:val="1"/>
        </w:numPr>
        <w:spacing w:after="0" w:line="276" w:lineRule="auto"/>
        <w:contextualSpacing/>
        <w:jc w:val="both"/>
        <w:rPr>
          <w:rFonts w:ascii="Sylfaen" w:hAnsi="Sylfaen"/>
          <w:b/>
        </w:rPr>
      </w:pPr>
      <w:r w:rsidRPr="00F45D67">
        <w:rPr>
          <w:rFonts w:ascii="Sylfaen" w:hAnsi="Sylfaen"/>
          <w:iCs/>
        </w:rPr>
        <w:t>თვითშეფასების ანგარიში;</w:t>
      </w:r>
    </w:p>
    <w:p w14:paraId="3BC37ED9" w14:textId="77777777" w:rsidR="00F45D67" w:rsidRPr="00F45D67" w:rsidRDefault="00F45D67" w:rsidP="00F45D67">
      <w:pPr>
        <w:numPr>
          <w:ilvl w:val="0"/>
          <w:numId w:val="1"/>
        </w:numPr>
        <w:spacing w:after="0" w:line="276" w:lineRule="auto"/>
        <w:contextualSpacing/>
        <w:jc w:val="both"/>
        <w:rPr>
          <w:rFonts w:ascii="Sylfaen" w:hAnsi="Sylfaen"/>
          <w:b/>
          <w:bCs/>
        </w:rPr>
      </w:pPr>
      <w:r w:rsidRPr="00F45D67">
        <w:rPr>
          <w:rFonts w:ascii="Sylfaen" w:hAnsi="Sylfaen"/>
          <w:iCs/>
        </w:rPr>
        <w:t>პროგრამები და სილაბუსები;</w:t>
      </w:r>
    </w:p>
    <w:p w14:paraId="55E61708" w14:textId="77777777" w:rsidR="00F45D67" w:rsidRPr="00F45D67" w:rsidRDefault="00F45D67" w:rsidP="00F45D67">
      <w:pPr>
        <w:numPr>
          <w:ilvl w:val="0"/>
          <w:numId w:val="1"/>
        </w:numPr>
        <w:spacing w:beforeAutospacing="1" w:after="0" w:afterAutospacing="1" w:line="276" w:lineRule="auto"/>
        <w:contextualSpacing/>
        <w:jc w:val="both"/>
        <w:rPr>
          <w:rFonts w:ascii="Sylfaen" w:hAnsi="Sylfaen"/>
          <w:b/>
          <w:bCs/>
        </w:rPr>
      </w:pPr>
      <w:r w:rsidRPr="00F45D67">
        <w:rPr>
          <w:rFonts w:ascii="Sylfaen" w:hAnsi="Sylfaen"/>
          <w:iCs/>
        </w:rPr>
        <w:t>ინტერვიუების შედეგები;</w:t>
      </w:r>
    </w:p>
    <w:tbl>
      <w:tblPr>
        <w:tblStyle w:val="TableGrid1"/>
        <w:tblW w:w="10349" w:type="dxa"/>
        <w:tblInd w:w="-289" w:type="dxa"/>
        <w:tblLook w:val="04A0" w:firstRow="1" w:lastRow="0" w:firstColumn="1" w:lastColumn="0" w:noHBand="0" w:noVBand="1"/>
      </w:tblPr>
      <w:tblGrid>
        <w:gridCol w:w="2801"/>
        <w:gridCol w:w="3701"/>
        <w:gridCol w:w="3847"/>
      </w:tblGrid>
      <w:tr w:rsidR="00F45D67" w:rsidRPr="00F45D67" w14:paraId="2F2335D6" w14:textId="77777777" w:rsidTr="00BD0070">
        <w:tc>
          <w:tcPr>
            <w:tcW w:w="2552" w:type="dxa"/>
            <w:shd w:val="clear" w:color="FFFFFF" w:fill="DEEAF6" w:themeFill="accent1" w:themeFillTint="33"/>
          </w:tcPr>
          <w:p w14:paraId="770E83B1"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02DF0BD3"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41D54E22"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2166E66C" w14:textId="77777777" w:rsidTr="00BD0070">
        <w:tc>
          <w:tcPr>
            <w:tcW w:w="2552" w:type="dxa"/>
          </w:tcPr>
          <w:p w14:paraId="74D52828"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3072896F"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50F2764"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5B783912" w14:textId="77777777" w:rsidTr="00BD0070">
        <w:tc>
          <w:tcPr>
            <w:tcW w:w="2552" w:type="dxa"/>
          </w:tcPr>
          <w:p w14:paraId="03A26E77"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09748BA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571F010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7C3552A4" w14:textId="77777777" w:rsidTr="00BD0070">
        <w:tc>
          <w:tcPr>
            <w:tcW w:w="2552" w:type="dxa"/>
          </w:tcPr>
          <w:p w14:paraId="2E325037"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5B3C1E4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C63656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44AB2A3" w14:textId="77777777" w:rsidTr="00BD0070">
        <w:tc>
          <w:tcPr>
            <w:tcW w:w="2552" w:type="dxa"/>
          </w:tcPr>
          <w:p w14:paraId="24B048F4"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19EB775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94EB92B" w14:textId="77777777" w:rsidR="00F45D67" w:rsidRPr="00F45D67" w:rsidRDefault="00F45D67" w:rsidP="00F45D67">
            <w:pPr>
              <w:pBdr>
                <w:top w:val="none" w:sz="4" w:space="0" w:color="000000"/>
                <w:left w:val="none" w:sz="4" w:space="0" w:color="000000"/>
                <w:bottom w:val="none" w:sz="4" w:space="0" w:color="000000"/>
                <w:right w:val="none" w:sz="4" w:space="0" w:color="000000"/>
              </w:pBdr>
              <w:ind w:left="284"/>
              <w:jc w:val="both"/>
              <w:rPr>
                <w:rFonts w:ascii="Sylfaen" w:hAnsi="Sylfaen"/>
                <w:color w:val="000000"/>
              </w:rPr>
            </w:pPr>
            <w:r w:rsidRPr="00F45D67">
              <w:rPr>
                <w:rFonts w:ascii="Sylfaen" w:hAnsi="Sylfaen"/>
                <w:b/>
                <w:color w:val="000000"/>
                <w:sz w:val="22"/>
                <w:szCs w:val="22"/>
              </w:rPr>
              <w:t>რჩევა 2:</w:t>
            </w:r>
            <w:r w:rsidRPr="00F45D67">
              <w:rPr>
                <w:rFonts w:ascii="Sylfaen" w:hAnsi="Sylfaen"/>
                <w:color w:val="000000"/>
                <w:sz w:val="22"/>
                <w:szCs w:val="22"/>
              </w:rPr>
              <w:t xml:space="preserve"> სასურველია გადაიხედოს ტექნიკური კურსების წინაპირობების სტრუქტურა, რაც უზრუნველყოფს სტუდენტების მიერ შესაბამისი საბაზისო ცოდნისა და უნარების შეძენას უფრო მაღალი დონის ტექნიკურ საგნებზე გადასვლამდე.</w:t>
            </w:r>
          </w:p>
          <w:p w14:paraId="5C22A207"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eastAsia="Times New Roman" w:hAnsi="Sylfaen"/>
                <w:sz w:val="22"/>
                <w:szCs w:val="22"/>
              </w:rPr>
            </w:pPr>
          </w:p>
          <w:p w14:paraId="37AEC6AD" w14:textId="77777777" w:rsidR="00F45D67" w:rsidRPr="00F45D67" w:rsidRDefault="00F45D67" w:rsidP="00F45D67">
            <w:pPr>
              <w:pBdr>
                <w:top w:val="none" w:sz="4" w:space="0" w:color="000000"/>
                <w:left w:val="none" w:sz="4" w:space="0" w:color="000000"/>
                <w:bottom w:val="none" w:sz="4" w:space="0" w:color="000000"/>
                <w:right w:val="none" w:sz="4" w:space="0" w:color="000000"/>
              </w:pBdr>
              <w:ind w:left="284"/>
              <w:jc w:val="both"/>
              <w:rPr>
                <w:rFonts w:ascii="Sylfaen" w:hAnsi="Sylfaen"/>
                <w:color w:val="000000"/>
              </w:rPr>
            </w:pPr>
            <w:r w:rsidRPr="00F45D67">
              <w:rPr>
                <w:rFonts w:ascii="Sylfaen" w:hAnsi="Sylfaen"/>
                <w:b/>
                <w:color w:val="000000"/>
                <w:sz w:val="22"/>
                <w:szCs w:val="22"/>
              </w:rPr>
              <w:t>რჩევა 3:</w:t>
            </w:r>
            <w:r w:rsidRPr="00F45D67">
              <w:rPr>
                <w:rFonts w:ascii="Sylfaen" w:hAnsi="Sylfaen"/>
                <w:color w:val="000000"/>
                <w:sz w:val="22"/>
                <w:szCs w:val="22"/>
              </w:rPr>
              <w:t xml:space="preserve"> სასურველია დამატებით გადაიხედოს პროგრამირებისა და მონაცემთა ბაზებთან დაკავშირებულ კურსებში საკონტაქტო საათების განაწილების საკითხი და, საჭიროების შემთხვევაში, დაინერგოს დამატებითი პრაქტიკული სესიები, რაც გააძლიერებს სტუდენტთა პრაქტიკულ სწავლასა და ტექნიკური პრობლემების გადაჭრის უნარებს.</w:t>
            </w:r>
          </w:p>
          <w:p w14:paraId="4708B669"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eastAsia="Times New Roman" w:hAnsi="Sylfaen"/>
                <w:sz w:val="22"/>
                <w:szCs w:val="22"/>
              </w:rPr>
            </w:pPr>
          </w:p>
        </w:tc>
      </w:tr>
      <w:tr w:rsidR="00F45D67" w:rsidRPr="00F45D67" w14:paraId="05EC7EF2" w14:textId="77777777" w:rsidTr="00BD0070">
        <w:tc>
          <w:tcPr>
            <w:tcW w:w="2552" w:type="dxa"/>
          </w:tcPr>
          <w:p w14:paraId="30B3DE8C"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7F6D77B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595FBE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46381C4A" w14:textId="77777777" w:rsidTr="00BD0070">
        <w:tc>
          <w:tcPr>
            <w:tcW w:w="2552" w:type="dxa"/>
          </w:tcPr>
          <w:p w14:paraId="5CCEB0BA"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005EACD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B1A2CD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53D717B" w14:textId="77777777" w:rsidTr="00BD0070">
        <w:tc>
          <w:tcPr>
            <w:tcW w:w="2552" w:type="dxa"/>
          </w:tcPr>
          <w:p w14:paraId="71A20A5D"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7074769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EF557F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04D6CF95" w14:textId="77777777" w:rsidTr="00BD0070">
        <w:tc>
          <w:tcPr>
            <w:tcW w:w="2552" w:type="dxa"/>
          </w:tcPr>
          <w:p w14:paraId="01375D18" w14:textId="77777777" w:rsidR="00F45D67" w:rsidRPr="00F45D67" w:rsidRDefault="00F45D67" w:rsidP="00F45D67">
            <w:pPr>
              <w:tabs>
                <w:tab w:val="center" w:pos="1168"/>
              </w:tabs>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r w:rsidRPr="00F45D67">
              <w:rPr>
                <w:rFonts w:ascii="Sylfaen" w:eastAsia="Times New Roman" w:hAnsi="Sylfaen"/>
                <w:b/>
                <w:i/>
                <w:sz w:val="22"/>
                <w:szCs w:val="22"/>
              </w:rPr>
              <w:tab/>
            </w:r>
          </w:p>
        </w:tc>
        <w:tc>
          <w:tcPr>
            <w:tcW w:w="3828" w:type="dxa"/>
          </w:tcPr>
          <w:p w14:paraId="43FB1A4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132C680C"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hAnsi="Sylfaen"/>
              </w:rPr>
            </w:pPr>
            <w:r w:rsidRPr="00F45D67">
              <w:rPr>
                <w:rFonts w:ascii="Sylfaen" w:hAnsi="Sylfaen"/>
                <w:b/>
                <w:color w:val="000000"/>
                <w:sz w:val="22"/>
                <w:szCs w:val="22"/>
              </w:rPr>
              <w:t>რჩევა 4:</w:t>
            </w:r>
            <w:r w:rsidRPr="00F45D67">
              <w:rPr>
                <w:rFonts w:ascii="Sylfaen" w:hAnsi="Sylfaen"/>
                <w:color w:val="000000"/>
                <w:sz w:val="22"/>
                <w:szCs w:val="22"/>
              </w:rPr>
              <w:t xml:space="preserve"> </w:t>
            </w:r>
            <w:r w:rsidRPr="00F45D67">
              <w:rPr>
                <w:rFonts w:ascii="Sylfaen" w:hAnsi="Sylfaen"/>
                <w:color w:val="000000"/>
              </w:rPr>
              <w:t>სასურველია პროგრამამ კიდევ უფრო გააძლიეროს პრაქტიკული ინსტრუმენტების, ხელმძღვანელის დაკვირვებით წარმართული სასწავლო აქტივობებისა და პროექტებზე დაფუძნებული შეფასების ინტეგრაცია სასწავლო გეგმაში, რათა სტუდენტებმა თანმიმდევრულად განავითარონ ის გამოყენებითი ანალიტიკური კომპეტენციები, რომლებიც აუცილებელია მონაცემებზე ინტენსიურად დაფუძნებულ ბიზნესგარემოში პროფესიული საქმიანობისთვის.</w:t>
            </w:r>
          </w:p>
          <w:p w14:paraId="29A0472A"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hAnsi="Sylfaen"/>
                <w:sz w:val="22"/>
                <w:szCs w:val="22"/>
              </w:rPr>
            </w:pPr>
          </w:p>
        </w:tc>
      </w:tr>
    </w:tbl>
    <w:p w14:paraId="3FE638E2" w14:textId="77777777" w:rsidR="00F45D67" w:rsidRPr="00F45D67" w:rsidRDefault="00F45D67" w:rsidP="00F45D67">
      <w:pPr>
        <w:spacing w:after="0" w:line="276" w:lineRule="auto"/>
        <w:ind w:left="720"/>
        <w:contextualSpacing/>
        <w:jc w:val="both"/>
        <w:rPr>
          <w:rFonts w:ascii="Sylfaen" w:hAnsi="Sylfaen"/>
          <w:lang w:val="en-GB"/>
        </w:rPr>
      </w:pPr>
    </w:p>
    <w:p w14:paraId="7E2100F4" w14:textId="77777777" w:rsidR="00F45D67" w:rsidRPr="00F45D67" w:rsidRDefault="00F45D67" w:rsidP="00F45D67">
      <w:pPr>
        <w:spacing w:after="0" w:line="240" w:lineRule="auto"/>
        <w:rPr>
          <w:rFonts w:ascii="Sylfaen" w:eastAsia="Times New Roman" w:hAnsi="Sylfaen"/>
          <w:b/>
          <w:color w:val="000000"/>
        </w:rPr>
      </w:pPr>
      <w:r w:rsidRPr="00F45D67">
        <w:rPr>
          <w:rFonts w:ascii="Sylfaen" w:hAnsi="Sylfaen"/>
        </w:rPr>
        <w:br w:type="page"/>
      </w:r>
    </w:p>
    <w:p w14:paraId="532E7C16" w14:textId="77777777" w:rsidR="00F45D67" w:rsidRPr="00F45D67" w:rsidRDefault="00F45D67" w:rsidP="00F45D67">
      <w:pPr>
        <w:spacing w:beforeAutospacing="1" w:after="0" w:afterAutospacing="1" w:line="276" w:lineRule="auto"/>
        <w:jc w:val="both"/>
        <w:rPr>
          <w:rFonts w:ascii="Sylfaen" w:hAnsi="Sylfaen"/>
          <w:b/>
          <w:color w:val="000000"/>
        </w:rPr>
      </w:pPr>
      <w:r w:rsidRPr="00F45D67">
        <w:rP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672F0E4F" w14:textId="77777777" w:rsidTr="00BD0070">
        <w:trPr>
          <w:trHeight w:val="464"/>
        </w:trPr>
        <w:tc>
          <w:tcPr>
            <w:tcW w:w="7773" w:type="dxa"/>
            <w:shd w:val="clear" w:color="FFFFFF" w:fill="9CC2E5" w:themeFill="accent1" w:themeFillTint="99"/>
            <w:vAlign w:val="center"/>
          </w:tcPr>
          <w:p w14:paraId="395B441D"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7D50EA7E"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1.5 - სასწავლო კურსი/საგანი</w:t>
            </w:r>
          </w:p>
        </w:tc>
        <w:tc>
          <w:tcPr>
            <w:tcW w:w="2268" w:type="dxa"/>
            <w:shd w:val="clear" w:color="FFFFFF" w:fill="9CC2E5" w:themeFill="accent1" w:themeFillTint="99"/>
            <w:vAlign w:val="center"/>
          </w:tcPr>
          <w:p w14:paraId="2440DB70"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50F46BF0" w14:textId="77777777" w:rsidTr="00BD0070">
        <w:trPr>
          <w:trHeight w:val="460"/>
        </w:trPr>
        <w:tc>
          <w:tcPr>
            <w:tcW w:w="7773" w:type="dxa"/>
            <w:vAlign w:val="center"/>
          </w:tcPr>
          <w:p w14:paraId="1344D680"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tcPr>
          <w:p w14:paraId="52E5B242" w14:textId="77777777" w:rsidR="00F45D67" w:rsidRPr="00F45D67" w:rsidRDefault="00F45D67" w:rsidP="00F45D67">
            <w:pPr>
              <w:spacing w:before="100" w:beforeAutospacing="1" w:after="100" w:afterAutospacing="1" w:line="240" w:lineRule="auto"/>
              <w:rPr>
                <w:rFonts w:ascii="Sylfaen" w:eastAsia="Times New Roman" w:hAnsi="Sylfaen"/>
              </w:rPr>
            </w:pPr>
            <w:r w:rsidRPr="00F45D67">
              <w:rPr>
                <w:rFonts w:ascii="Sylfaen" w:eastAsia="Times New Roman" w:hAnsi="Sylfaen"/>
              </w:rPr>
              <w:t>შესაბამისობაშია</w:t>
            </w:r>
          </w:p>
        </w:tc>
      </w:tr>
      <w:tr w:rsidR="00F45D67" w:rsidRPr="00F45D67" w14:paraId="6EB6C5D5" w14:textId="77777777" w:rsidTr="00BD0070">
        <w:trPr>
          <w:trHeight w:val="353"/>
        </w:trPr>
        <w:tc>
          <w:tcPr>
            <w:tcW w:w="7773" w:type="dxa"/>
            <w:vAlign w:val="center"/>
          </w:tcPr>
          <w:p w14:paraId="4BDDA77C"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tcPr>
          <w:p w14:paraId="116F1CF6"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151B03F8" w14:textId="77777777" w:rsidTr="00BD0070">
        <w:trPr>
          <w:trHeight w:val="417"/>
        </w:trPr>
        <w:tc>
          <w:tcPr>
            <w:tcW w:w="7773" w:type="dxa"/>
            <w:vAlign w:val="center"/>
          </w:tcPr>
          <w:p w14:paraId="74D06C9E"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tcPr>
          <w:p w14:paraId="7AE3ED7E"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61E174B4" w14:textId="77777777" w:rsidTr="00BD0070">
        <w:trPr>
          <w:trHeight w:val="338"/>
        </w:trPr>
        <w:tc>
          <w:tcPr>
            <w:tcW w:w="7773" w:type="dxa"/>
            <w:vAlign w:val="center"/>
          </w:tcPr>
          <w:p w14:paraId="48740B0C"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აღმასრულებელი სამაგისტრო საგანმანათლებლო პროგრამა) </w:t>
            </w:r>
          </w:p>
        </w:tc>
        <w:tc>
          <w:tcPr>
            <w:tcW w:w="2268" w:type="dxa"/>
          </w:tcPr>
          <w:p w14:paraId="26D8AFEA" w14:textId="77777777" w:rsidR="00F45D67" w:rsidRPr="00F45D67" w:rsidRDefault="00F45D67" w:rsidP="00F45D67">
            <w:pPr>
              <w:rPr>
                <w:rFonts w:ascii="Sylfaen" w:hAnsi="Sylfaen"/>
                <w:b/>
              </w:rPr>
            </w:pPr>
            <w:r w:rsidRPr="00F45D67">
              <w:rPr>
                <w:rFonts w:ascii="Sylfaen" w:hAnsi="Sylfaen"/>
              </w:rPr>
              <w:t>შესაბამისობაშია</w:t>
            </w:r>
          </w:p>
        </w:tc>
      </w:tr>
      <w:tr w:rsidR="00F45D67" w:rsidRPr="00F45D67" w14:paraId="3D63001A" w14:textId="77777777" w:rsidTr="00BD0070">
        <w:trPr>
          <w:trHeight w:val="471"/>
        </w:trPr>
        <w:tc>
          <w:tcPr>
            <w:tcW w:w="7773" w:type="dxa"/>
            <w:vAlign w:val="center"/>
          </w:tcPr>
          <w:p w14:paraId="21470F49"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tcPr>
          <w:p w14:paraId="3E221A98" w14:textId="77777777" w:rsidR="00F45D67" w:rsidRPr="00F45D67" w:rsidRDefault="00F45D67" w:rsidP="00F45D67">
            <w:pPr>
              <w:rPr>
                <w:rFonts w:ascii="Sylfaen" w:hAnsi="Sylfaen"/>
                <w:b/>
              </w:rPr>
            </w:pPr>
            <w:r w:rsidRPr="00F45D67">
              <w:rPr>
                <w:rFonts w:ascii="Sylfaen" w:hAnsi="Sylfaen"/>
              </w:rPr>
              <w:t>შესაბამისობაშია</w:t>
            </w:r>
          </w:p>
        </w:tc>
      </w:tr>
      <w:tr w:rsidR="00F45D67" w:rsidRPr="00F45D67" w14:paraId="16F20F99" w14:textId="77777777" w:rsidTr="00BD0070">
        <w:trPr>
          <w:trHeight w:val="279"/>
        </w:trPr>
        <w:tc>
          <w:tcPr>
            <w:tcW w:w="7773" w:type="dxa"/>
            <w:vAlign w:val="center"/>
          </w:tcPr>
          <w:p w14:paraId="1A07B8D8"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354AF050" w14:textId="77777777" w:rsidR="00F45D67" w:rsidRPr="00F45D67" w:rsidRDefault="00F45D67" w:rsidP="00F45D67">
            <w:pPr>
              <w:rPr>
                <w:rFonts w:ascii="Sylfaen" w:hAnsi="Sylfaen"/>
                <w:b/>
              </w:rPr>
            </w:pPr>
            <w:r w:rsidRPr="00F45D67">
              <w:rPr>
                <w:rFonts w:ascii="Sylfaen" w:hAnsi="Sylfaen"/>
              </w:rPr>
              <w:t>შესაბამისობაშია</w:t>
            </w:r>
          </w:p>
        </w:tc>
      </w:tr>
      <w:tr w:rsidR="00F45D67" w:rsidRPr="00F45D67" w14:paraId="61452DA2" w14:textId="77777777" w:rsidTr="00BD0070">
        <w:trPr>
          <w:trHeight w:val="413"/>
        </w:trPr>
        <w:tc>
          <w:tcPr>
            <w:tcW w:w="7773" w:type="dxa"/>
            <w:vAlign w:val="center"/>
          </w:tcPr>
          <w:p w14:paraId="5F4D0E96"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tcPr>
          <w:p w14:paraId="2A357E90" w14:textId="77777777" w:rsidR="00F45D67" w:rsidRPr="00F45D67" w:rsidRDefault="00F45D67" w:rsidP="00F45D67">
            <w:pPr>
              <w:rPr>
                <w:rFonts w:ascii="Sylfaen" w:hAnsi="Sylfaen"/>
                <w:b/>
              </w:rPr>
            </w:pPr>
            <w:r w:rsidRPr="00F45D67">
              <w:rPr>
                <w:rFonts w:ascii="Sylfaen" w:hAnsi="Sylfaen"/>
              </w:rPr>
              <w:t>შესაბამისობაშია</w:t>
            </w:r>
          </w:p>
        </w:tc>
      </w:tr>
    </w:tbl>
    <w:p w14:paraId="35F47918" w14:textId="77777777" w:rsidR="00F45D67" w:rsidRPr="00F45D67" w:rsidRDefault="00F45D67" w:rsidP="00F45D67">
      <w:pPr>
        <w:spacing w:after="0" w:line="240" w:lineRule="auto"/>
        <w:contextualSpacing/>
        <w:jc w:val="both"/>
        <w:rPr>
          <w:rFonts w:ascii="Sylfaen" w:hAnsi="Sylfaen"/>
          <w:b/>
          <w:bCs/>
          <w:color w:val="0070C0"/>
          <w:lang w:val="en-GB"/>
        </w:rPr>
      </w:pPr>
    </w:p>
    <w:p w14:paraId="7ED64E01" w14:textId="77777777" w:rsidR="00F45D67" w:rsidRPr="00F45D67" w:rsidRDefault="00F45D67" w:rsidP="00F45D67">
      <w:pPr>
        <w:rPr>
          <w:rFonts w:ascii="Sylfaen" w:hAnsi="Sylfaen"/>
          <w:b/>
          <w:bCs/>
          <w:color w:val="0070C0"/>
        </w:rPr>
      </w:pPr>
      <w:r w:rsidRPr="00F45D67">
        <w:rPr>
          <w:rFonts w:ascii="Sylfaen" w:hAnsi="Sylfaen"/>
        </w:rPr>
        <w:br w:type="page" w:clear="all"/>
      </w:r>
    </w:p>
    <w:p w14:paraId="7E7B76B8" w14:textId="77777777" w:rsidR="00F45D67" w:rsidRPr="00F45D67" w:rsidRDefault="00F45D67" w:rsidP="00F45D67">
      <w:pPr>
        <w:keepNext/>
        <w:keepLines/>
        <w:numPr>
          <w:ilvl w:val="0"/>
          <w:numId w:val="40"/>
        </w:numPr>
        <w:pBdr>
          <w:top w:val="single" w:sz="4" w:space="1" w:color="000000"/>
        </w:pBdr>
        <w:shd w:val="clear" w:color="auto" w:fill="DEEAF6"/>
        <w:spacing w:before="40" w:after="0"/>
        <w:ind w:left="142"/>
        <w:jc w:val="both"/>
        <w:outlineLvl w:val="2"/>
        <w:rPr>
          <w:rFonts w:ascii="Sylfaen" w:eastAsia="Times New Roman" w:hAnsi="Sylfaen"/>
          <w:b/>
          <w:color w:val="1F4D78"/>
        </w:rPr>
      </w:pPr>
      <w:bookmarkStart w:id="20" w:name="_Toc206587132"/>
      <w:r w:rsidRPr="00F45D67">
        <w:rPr>
          <w:rFonts w:ascii="Sylfaen" w:eastAsia="Times New Roman" w:hAnsi="Sylfaen"/>
          <w:b/>
          <w:color w:val="1F4D78"/>
        </w:rPr>
        <w:t>სწავლების მეთოდოლოგია და ორგანიზება, პროგრამის ათვისების შეფასების ადეკვატურობა</w:t>
      </w:r>
      <w:bookmarkEnd w:id="20"/>
      <w:r w:rsidRPr="00F45D67">
        <w:rPr>
          <w:rFonts w:ascii="Sylfaen" w:eastAsia="Times New Roman" w:hAnsi="Sylfaen"/>
          <w:b/>
          <w:color w:val="1F4D78"/>
        </w:rPr>
        <w:t xml:space="preserve"> </w:t>
      </w:r>
    </w:p>
    <w:p w14:paraId="61866282"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7B7E0431" w14:textId="77777777" w:rsidR="00F45D67" w:rsidRPr="00F45D67" w:rsidRDefault="00F45D67" w:rsidP="00F45D67">
      <w:pPr>
        <w:widowControl w:val="0"/>
        <w:pBdr>
          <w:bottom w:val="single" w:sz="4" w:space="1" w:color="auto"/>
        </w:pBdr>
        <w:spacing w:before="2" w:after="0" w:line="240" w:lineRule="auto"/>
        <w:ind w:right="106"/>
        <w:jc w:val="both"/>
        <w:rPr>
          <w:rFonts w:ascii="Sylfaen" w:eastAsiaTheme="minorHAnsi" w:hAnsi="Sylfaen" w:cs="Calibri"/>
          <w:sz w:val="20"/>
          <w:szCs w:val="20"/>
        </w:rPr>
      </w:pPr>
      <w:r w:rsidRPr="00F45D67">
        <w:rPr>
          <w:rFonts w:ascii="Sylfaen" w:eastAsiaTheme="minorHAnsi" w:hAnsi="Sylfaen" w:cs="Calibri"/>
          <w:sz w:val="20"/>
          <w:szCs w:val="20"/>
        </w:rPr>
        <w:t xml:space="preserve">პროგრამაზე დაშვების წინაპირობები, სწავლება-სწავლის მეთოდები და სტუდენტთა შეფასება ითვალისწინებს პროგრამის სწავლის სფეროს თავისებურებებს, საფეხურის მოთხოვნებს, სტუდენტთა საჭიროებებს და უზრუნველყოფს პროგრამით დასახული მიზნებისა და მოსალოდნელი სწავლის შედეგების მიღწევას.  </w:t>
      </w:r>
    </w:p>
    <w:p w14:paraId="2C73CC61" w14:textId="77777777" w:rsidR="00F45D67" w:rsidRPr="00F45D67" w:rsidRDefault="00F45D67" w:rsidP="00F45D67">
      <w:pPr>
        <w:spacing w:after="0" w:line="240" w:lineRule="auto"/>
        <w:contextualSpacing/>
        <w:jc w:val="both"/>
        <w:textAlignment w:val="baseline"/>
        <w:rPr>
          <w:rFonts w:ascii="Sylfaen" w:eastAsia="Times New Roman" w:hAnsi="Sylfaen" w:cs="Segoe UI"/>
          <w:color w:val="0070C0"/>
          <w:sz w:val="20"/>
          <w:szCs w:val="20"/>
          <w:lang w:eastAsia="ru-RU"/>
        </w:rPr>
      </w:pPr>
    </w:p>
    <w:p w14:paraId="71747363" w14:textId="77777777" w:rsidR="00F45D67" w:rsidRPr="00F45D67" w:rsidRDefault="00F45D67" w:rsidP="00F45D67">
      <w:pPr>
        <w:shd w:val="clear" w:color="auto" w:fill="DEEAF6" w:themeFill="accent1" w:themeFillTint="33"/>
        <w:spacing w:after="24" w:line="248" w:lineRule="auto"/>
        <w:jc w:val="both"/>
        <w:rPr>
          <w:rFonts w:ascii="Sylfaen" w:eastAsia="Times New Roman" w:hAnsi="Sylfaen" w:cstheme="minorBidi"/>
          <w:b/>
          <w:bCs/>
          <w:color w:val="0070C0"/>
          <w:sz w:val="20"/>
          <w:szCs w:val="20"/>
          <w:lang w:eastAsia="ru-RU"/>
        </w:rPr>
      </w:pPr>
      <w:r w:rsidRPr="00F45D67">
        <w:rPr>
          <w:rFonts w:ascii="Sylfaen" w:eastAsia="Times New Roman" w:hAnsi="Sylfaen" w:cstheme="minorBidi"/>
          <w:b/>
          <w:bCs/>
          <w:color w:val="0070C0"/>
          <w:sz w:val="20"/>
          <w:szCs w:val="20"/>
          <w:lang w:eastAsia="ru-RU"/>
        </w:rPr>
        <w:t>2.1 პროგრამაზე დაშვების წინაპირობები</w:t>
      </w:r>
    </w:p>
    <w:p w14:paraId="1B7B881D" w14:textId="77777777" w:rsidR="00F45D67" w:rsidRPr="00F45D67" w:rsidRDefault="00F45D67" w:rsidP="00F45D67">
      <w:pPr>
        <w:pBdr>
          <w:bottom w:val="single" w:sz="4" w:space="1" w:color="auto"/>
        </w:pBdr>
        <w:jc w:val="both"/>
        <w:rPr>
          <w:rFonts w:ascii="Sylfaen" w:eastAsiaTheme="minorHAnsi" w:hAnsi="Sylfaen" w:cstheme="minorHAnsi"/>
          <w:b/>
          <w:bCs/>
          <w:sz w:val="20"/>
          <w:szCs w:val="20"/>
        </w:rPr>
      </w:pPr>
      <w:r w:rsidRPr="00F45D67">
        <w:rPr>
          <w:rFonts w:ascii="Sylfaen" w:eastAsiaTheme="minorHAnsi" w:hAnsi="Sylfaen" w:cstheme="minorHAnsi"/>
          <w:b/>
          <w:bCs/>
          <w:sz w:val="20"/>
          <w:szCs w:val="20"/>
        </w:rPr>
        <w:t>აკრედიტაციის სტანდარტების ინდიკატორები</w:t>
      </w:r>
    </w:p>
    <w:p w14:paraId="6D2190C8" w14:textId="77777777" w:rsidR="00F45D67" w:rsidRPr="00F45D67" w:rsidRDefault="00F45D67" w:rsidP="00F45D67">
      <w:pPr>
        <w:pBdr>
          <w:bottom w:val="single" w:sz="4" w:space="1" w:color="auto"/>
        </w:pBdr>
        <w:spacing w:after="0" w:line="276" w:lineRule="auto"/>
        <w:jc w:val="both"/>
        <w:rPr>
          <w:rFonts w:ascii="Sylfaen" w:eastAsiaTheme="minorHAnsi" w:hAnsi="Sylfaen" w:cstheme="minorHAnsi"/>
          <w:sz w:val="20"/>
          <w:szCs w:val="20"/>
        </w:rPr>
      </w:pPr>
      <w:r w:rsidRPr="00F45D67">
        <w:rPr>
          <w:rFonts w:ascii="Sylfaen" w:eastAsiaTheme="minorHAnsi" w:hAnsi="Sylfaen" w:cstheme="minorHAnsi"/>
          <w:sz w:val="20"/>
          <w:szCs w:val="20"/>
        </w:rPr>
        <w:t>უსდ-ს განსაზღვრული აქვს პირთა პროგრამაზე დაშვების შესაბამისი, გამჭვირვალე, სამართლიანი, საჯარო და ხელმისაწვდომი წინაპირობები და პროცედურები, რომელიც უზრუნველყოფს შესაბამისი ცოდნისა და უნარების მქონე პირთა პროგრამაში ჩართვას პროგრამის სწავლის შედეგების მიღწევისათვის.</w:t>
      </w:r>
    </w:p>
    <w:p w14:paraId="3BBC371A" w14:textId="77777777" w:rsidR="00F45D67" w:rsidRPr="00F45D67" w:rsidRDefault="00F45D67" w:rsidP="00F45D67">
      <w:pPr>
        <w:spacing w:after="0" w:line="276" w:lineRule="auto"/>
        <w:jc w:val="both"/>
        <w:rPr>
          <w:rFonts w:ascii="Sylfaen" w:hAnsi="Sylfaen"/>
          <w:lang w:val="en-GB"/>
        </w:rPr>
      </w:pPr>
    </w:p>
    <w:p w14:paraId="3E9AB065"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4F6DE543" w14:textId="77777777" w:rsidR="00F45D67" w:rsidRPr="00F45D67" w:rsidRDefault="00F45D67" w:rsidP="00F45D67">
      <w:pPr>
        <w:spacing w:after="0" w:line="276" w:lineRule="auto"/>
        <w:jc w:val="both"/>
        <w:rPr>
          <w:rFonts w:ascii="Sylfaen" w:hAnsi="Sylfaen"/>
          <w:b/>
          <w:bCs/>
          <w:lang w:val="en-GB"/>
        </w:rPr>
      </w:pPr>
    </w:p>
    <w:p w14:paraId="46011B9F" w14:textId="77777777" w:rsidR="00F45D67" w:rsidRPr="00F45D67" w:rsidRDefault="00F45D67" w:rsidP="00F45D67">
      <w:pPr>
        <w:spacing w:after="0" w:line="240"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338D8C4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კლასტერული აკრედიტაციისთვის წარმოდგენილი შვიდივე საგანმანათლებლო პროგრამა ინგლისურ ენაზე ხორციელდება.</w:t>
      </w:r>
    </w:p>
    <w:p w14:paraId="584AB69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საბაკალავრო პროგრამებისთვის – „საერთაშორისო ბიზნესი“, „გლობალური მენეჯმენტი“ და „ბიზნესის საინფორმაციო სისტემები“ – უნივერსიტეტს შემუშავებული აქვს საქართველოს კანონმდებლობით განსაზღვრული დაშვების წინაპირობები, რომელთა დაკმაყოფილების შემთხვევაში პროგრამაზე სწავლის მსურველს ეძლევა შესაძლებლობა ჩაირიცხოს შესაბამის საგანმანათლებლო პროგრამაზე. საბაკალავრო საფეხურზე სტუდენტის სტატუსის მოპოვება ხორციელდება ერთიანი ეროვნული გამოცდების შედეგების, მობილობის წესით, ან ერთიანი ეროვნული გამოცდების გავლის გარეშე საქართველოს კანონმდებლობითა და უნივერსიტეტში მოქმედი შიდა სამართლებრივი აქტებით დადგენილი წესის შესაბამისად. კერძოდ,</w:t>
      </w:r>
    </w:p>
    <w:p w14:paraId="454B86F0" w14:textId="77777777" w:rsidR="00F45D67" w:rsidRPr="00F45D67" w:rsidRDefault="00F45D67" w:rsidP="00F45D67">
      <w:pPr>
        <w:numPr>
          <w:ilvl w:val="0"/>
          <w:numId w:val="38"/>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hAnsi="Sylfaen"/>
        </w:rPr>
      </w:pPr>
      <w:r w:rsidRPr="00F45D67">
        <w:rPr>
          <w:rFonts w:ascii="Sylfaen" w:hAnsi="Sylfaen"/>
          <w:color w:val="000000"/>
        </w:rPr>
        <w:t>ზემოაღნიშნულ საბაკალავრო პროგრამებზე დაშვების წინაპირობები ითვალისწინებს პროგრამების სპეციფიკას და უზრუნველყოფს იმ პირთა ჩართვას, რომლებიც ფლობენ პროგრამის წარმატებით დასაძლევად საჭირო ცოდნას, უნარებსა და კომპეტენციებს.</w:t>
      </w:r>
    </w:p>
    <w:p w14:paraId="7D8474FC" w14:textId="77777777" w:rsidR="00F45D67" w:rsidRPr="00F45D67" w:rsidRDefault="00F45D67" w:rsidP="00F45D67">
      <w:pPr>
        <w:numPr>
          <w:ilvl w:val="0"/>
          <w:numId w:val="38"/>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hAnsi="Sylfaen"/>
        </w:rPr>
      </w:pPr>
      <w:r w:rsidRPr="00F45D67">
        <w:rPr>
          <w:rFonts w:ascii="Sylfaen" w:hAnsi="Sylfaen"/>
          <w:color w:val="000000"/>
        </w:rPr>
        <w:t>ზემოაღნიშნულ საბაკალავრო პროგრამებზე დაშვების წინაპირობები ითვალისწინებს პროგრამების სპეციფიკას და უზრუნველყოფს იმ პირთა ჩართვას, რომლებიც ფლობენ პროგრამის წარმატებით დასაძლევად საჭირო ცოდნას, უნარებსა და კომპეტენციებს.</w:t>
      </w:r>
    </w:p>
    <w:p w14:paraId="5D88D28B" w14:textId="77777777" w:rsidR="00F45D67" w:rsidRPr="00F45D67" w:rsidRDefault="00F45D67" w:rsidP="00F45D67">
      <w:pPr>
        <w:numPr>
          <w:ilvl w:val="0"/>
          <w:numId w:val="38"/>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ზემოაღნიშნულ საბაკალავრო პროგრამებზე დაშვების წინაპირობები ითვალისწინებს პროგრამების სპეციფიკას და უზრუნველყოფს იმ პირთა ჩართვას, რომლებიც ფლობენ პროგრამის წარმატებით დასაძლევად საჭირო ცოდნას, უნარებსა და კომპეტენციებს.</w:t>
      </w:r>
    </w:p>
    <w:p w14:paraId="6502070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19D4339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ექსპერტთა ჯგუფმა დასვა შეკითხვა ბიზნესისა და ტექნოლოგიების სკოლის საბჭოს გადაწყვეტილებასთან დაკავშირებით, რომელიც ითვალისწინებს ერთიანი ეროვნული გამოცდებისთვის მეორე საგნის (მათემატიკა/ ფიზიკა/ ისტორია) ყოველწლიურ ცვლილებას. კერძოდ, ექსპერტები დაინტერესდნენ, რა საფუძვლით ხდება მეორე საგნის არჩევანის ყოველწლიურად შეცვლა. პროგრამის ხელმძღვანელების განმარტებით, ერთიანი ეროვნული გამოცდების ფარგლებში პრიორიტეტული იქნება მათემატიკის ჩაბარება მეორე საგნად. იმ შემთხვევაში, თუ პროგრამაზე ჩაირიცხებიან აბიტურიენტები, რომლებმაც მეორე საგნად ისტორია აირჩიეს და მათ მათემატიკური ცოდნისა და უნარების კუთხით ექნებათ გარკვეული დეფიციტი, უნივერსიტეტი უზრუნველყოფს მათთვის ინდივიდუალურ დამატებით მეცადინეობებს.</w:t>
      </w:r>
    </w:p>
    <w:p w14:paraId="7CCB18F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სამაგისტრო საფეხურზე სტუდენტის სტატუსის მოპოვება ხორციელდება საქართველოს კანონმდებლობით დადგენილი წესის შესაბამისად, სამაგისტრო გამოცდების შედეგების საფუძველზე. კანონმდებლობით გათვალისწინებულ შემთხვევებში სტუდენტის სტატუსის მოპოვება შესაძლებელია საერთო სამაგისტრო გამოცდების ჩაბარების გარეშე, საქართველოს კანონმდებლობით დადგენილი წესის შესაბამისად, ან მობილობის საფუძველზე. </w:t>
      </w:r>
    </w:p>
    <w:p w14:paraId="1689AD0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ABF8B3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ექსპერტთა ჯგუფმა მოითხოვა სამაგისტრო პროგრამებზე მისაღები ინტერვიუებისათვის შემუშავებული თემატიკა და შეფასების რუბრიკები. უნივერსიტეტის მიერ მოწოდებული ინფორმაციის თანახმად, მაგალითად, ლიდერობისა და მენეჯმენტის სამაგისტრო პროგრამაზე კომპეტენციებზე დაფუძნებული მისაღები ინტერვიუების შეფასების ფორმები მოიცავს ინფორმაციას კანდიდატის შესახებ, აგრეთვე კითხვებს ისეთი საკითების შესახებ, როგირიცაა: ლიდერობის ფილოსოფია და ღირებულებები, ლიდერობა და ადამიანური რესურსების მართვა, ორგანიზაციული ცვლილებები და ტრანსფორმაცია, სტრატეგიული აზროვნება და გადაწყვეტილების მიღება, კულტურათაშორისი კომპეტენციები, ეთიკა, ინოვაციები და ციფრული ტრანსფორმაცია, და ა.შ.  ამასთანავე, წარმოდგენილია შეფასების ქულებიც. განსხვავებული თემატიკა და ინტერვიუების კითხვები შემუშავებულია ასევე გლობალური მენეჯმენტის, ჯანდაცვის პოლიტიკისა და მენეჯმენტისა და ბიზნესანალიტიკის სამაგისტრო პროგრამებისთვის. წარმოდგენილი ინტერვიუების კითხვებისა და შეფასების სისტემის ანალიზის საფუძველზე დადგინდა, რომ შესაძლებელია ისეთი კონტინგენტის შერჩევა, რომელიც წარმატებით დაეუფლება პროგრამებით გათვალისწინებულ სასწავლო კომპონენტებს და მიაღწევს პროგრამის სწავლის შედეგებს.  საერთაშორისო აპლიკანტებს უფლება აქვთ ჩაირიცხონ EMBA პროგრამაზე იმ შემთხვევაში, თუ ფლობენ ბაკალავრის ხარისხს ან მასთან გათანაბრებულ კვალიფიკაციას, ადასტურებენ ინგლისური ენის ცოდნას არანაკლებ B2 დონეზე და წარმატებით გაივლიან უნივერსიტეტის შიდა გამოცდას შესაბამის სპეციალობაში, რომელიც ინტერვიუების ფორმატით ტარდება.</w:t>
      </w:r>
    </w:p>
    <w:p w14:paraId="614D3E48"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6B5B46E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კლასტერული აკრედიტაციისთვის წარმოდგენილ პროგრამებზე დაშვების წინაპირობები და პროცედურები შეესაბამება მოქმედ კანონმდებლობას.  ისინი ლოგიკურად უკავშირდება პროგრამების სწავლის შედეგებს, სასწავლო შინაარსს, საფეხურს, მისანიჭებელ კვალიფიკაციასა და სწავლების ენას.</w:t>
      </w:r>
    </w:p>
    <w:p w14:paraId="27BC7B6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უნივერსიტეტს შემუშავებული აქვს სტუდენტთა კონტინგენტის დაგეგმვის მეთოდოლოგია, რომელიც უზრუნველყოფს სტუდენტთა მიღების პროცესის შესაბამისობას უნივერსიტეტის ადამიანურ, ინფრასტრუქტურულ, მატერიალურ და ტექნიკურ რესურსებთან, ასევე შრომის ბაზრის მოთხოვნებთან, საგანმანათლებლო ხარისხის სტანდარტების დაცვით. აღნიშნული მეთოდოლოგია ვრცელდება უნივერსიტეტის მიერ განხორციელებულ ყველა საგანმანათლებლო პროგრამაზე და მოიცავს როგორც ქართველ, ისე საერთაშორისო სტუდენტთა მიღების დაგეგმვას.  ინტერვიუების დროს პროგრამის ხელმძღვანელებმა აღნიშნეს, რომ საწყის ეტაპზე დაგეგმილი იყო, რომ ქართველი და უცხოელი სტუდენტები თანაბრად იქნებოდნენ წარმოდგენილი უნივერსიტეტის ყველა კამპუსსა და ინფრასტრუქტურულ ობიექტზე (50% / 50%). </w:t>
      </w:r>
    </w:p>
    <w:p w14:paraId="04D672E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20233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2026– 2032 წლების ბიუჯეტი შედგენილია პროგრამებზე სტუდენტთა მიღების დაგეგმილი მაჩვენებლების გათვალისწინებით, რაც უზრუნველყოფს სტუდენტთა შეუფერხებელ მიღებას ზემოაღნიშნული მეთოდოლოგიის შესაბამისად. აკრედიტაციის მინიჭების შემთხვევაში, პროგრამაზე დაშვების წინაპირობები განთავსდება უნივერსიტეტის ვებგვერდზე და იქნება საჯარო, გამჭვირვალე და ხელმისაწვდომი ყველა დაინტერესებული მხარისათვის.</w:t>
      </w:r>
    </w:p>
    <w:p w14:paraId="198BED5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281BFBF7" w14:textId="77777777" w:rsidR="00F45D67" w:rsidRPr="00F45D67" w:rsidRDefault="00F45D67" w:rsidP="00F45D67">
      <w:pPr>
        <w:spacing w:after="0" w:line="276" w:lineRule="auto"/>
        <w:jc w:val="both"/>
        <w:rPr>
          <w:rFonts w:ascii="Sylfaen" w:hAnsi="Sylfaen"/>
          <w:color w:val="000000" w:themeColor="text1"/>
        </w:rPr>
      </w:pPr>
      <w:r w:rsidRPr="00F45D67">
        <w:rPr>
          <w:rFonts w:ascii="Sylfaen" w:hAnsi="Sylfaen"/>
        </w:rPr>
        <w:t>ინდივიდუალური შეფასება - სადოქტორო საფეხურის საგანმანათლებლო პროგრამის ან იმ საგანმანათლებლო პროგრამის ინდივიდუალური შეფასება, რომელზეც გაიცემა რეკომენდაცია ან/და რჩევა.</w:t>
      </w:r>
    </w:p>
    <w:p w14:paraId="549E0DC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4E830CA4" w14:textId="77777777" w:rsidR="00F45D67" w:rsidRPr="00F45D67" w:rsidRDefault="00F45D67" w:rsidP="00F45D67">
      <w:pPr>
        <w:spacing w:after="0" w:line="240" w:lineRule="auto"/>
        <w:jc w:val="both"/>
        <w:rPr>
          <w:rFonts w:ascii="Sylfaen" w:hAnsi="Sylfaen"/>
          <w:b/>
          <w:bCs/>
          <w:color w:val="000000" w:themeColor="text1"/>
        </w:rPr>
      </w:pPr>
      <w:r w:rsidRPr="00F45D67">
        <w:rPr>
          <w:rFonts w:ascii="Sylfaen" w:hAnsi="Sylfaen"/>
          <w:b/>
          <w:bCs/>
          <w:color w:val="000000" w:themeColor="text1"/>
        </w:rPr>
        <w:t xml:space="preserve">პროგრამა 1 (საერთაშორისო ბიზნესის საბაკალავრო საგანმანათლებლო პროგრამა) </w:t>
      </w:r>
    </w:p>
    <w:p w14:paraId="1488D3C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w:t>
      </w:r>
      <w:r w:rsidRPr="00F45D67">
        <w:rPr>
          <w:rFonts w:ascii="Sylfaen" w:hAnsi="Sylfaen"/>
          <w:b/>
          <w:color w:val="000000"/>
        </w:rPr>
        <w:t xml:space="preserve">ქართველი აპლიკანტები: </w:t>
      </w:r>
    </w:p>
    <w:p w14:paraId="60308DB2" w14:textId="77777777" w:rsidR="00F45D67" w:rsidRPr="00F45D67" w:rsidRDefault="00F45D67" w:rsidP="00F45D67">
      <w:pPr>
        <w:numPr>
          <w:ilvl w:val="0"/>
          <w:numId w:val="36"/>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სრული ზოგადი განათლების დამადასტურებელი დოკუმენტი;</w:t>
      </w:r>
    </w:p>
    <w:p w14:paraId="41B8C5CC" w14:textId="77777777" w:rsidR="00F45D67" w:rsidRPr="00F45D67" w:rsidRDefault="00F45D67" w:rsidP="00F45D67">
      <w:pPr>
        <w:numPr>
          <w:ilvl w:val="0"/>
          <w:numId w:val="36"/>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ერთიანი ეროვნული გამოცდების წარმატებით ჩაბარება.  მინიმალური კომპეტენციის ზღვარი განსაზღვრულია შემდეგნაირად: </w:t>
      </w:r>
    </w:p>
    <w:p w14:paraId="6888FEAB" w14:textId="77777777" w:rsidR="00F45D67" w:rsidRPr="00F45D67" w:rsidRDefault="00F45D67" w:rsidP="00F45D67">
      <w:pPr>
        <w:numPr>
          <w:ilvl w:val="1"/>
          <w:numId w:val="37"/>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ინგლისური ენა – 70%; </w:t>
      </w:r>
    </w:p>
    <w:p w14:paraId="6A9EE4F9" w14:textId="77777777" w:rsidR="00F45D67" w:rsidRPr="00F45D67" w:rsidRDefault="00F45D67" w:rsidP="00F45D67">
      <w:pPr>
        <w:numPr>
          <w:ilvl w:val="1"/>
          <w:numId w:val="37"/>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ქართული ენისა და მათემატიკის/ ფიზიკის/ ისტორიის საგნებში მინიმალური კომპეტენციის ზღვარი ყოველწლიურად განისაზღვრება ბიზნესისა და ტექნოლოგიების სკოლის საბჭოს გადაწყვეტილებით და აისახება ერთიანი ეროვნული გამოცდების კატალოგში.</w:t>
      </w:r>
    </w:p>
    <w:p w14:paraId="6CC3122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ind w:left="720"/>
        <w:jc w:val="both"/>
        <w:rPr>
          <w:rFonts w:ascii="Sylfaen" w:hAnsi="Sylfaen"/>
          <w:lang w:val="en-GB"/>
        </w:rPr>
      </w:pPr>
    </w:p>
    <w:p w14:paraId="129C390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b/>
          <w:color w:val="000000"/>
        </w:rPr>
        <w:t xml:space="preserve">საერთაშორისო აპლიკანტები: </w:t>
      </w:r>
    </w:p>
    <w:p w14:paraId="0E43EFA6" w14:textId="77777777" w:rsidR="00F45D67" w:rsidRPr="00F45D67" w:rsidRDefault="00F45D67" w:rsidP="00F45D67">
      <w:pPr>
        <w:numPr>
          <w:ilvl w:val="0"/>
          <w:numId w:val="35"/>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უნდა აკმაყოფილებდნენ საქართველოს განათლების, მეცნიერებისა და ახალგაზრდობის მინისტრის 2011 წლის 29 დეკემბრის №224/ ნ ბრძანებით დადგენილ მოთხოვნებს; </w:t>
      </w:r>
    </w:p>
    <w:p w14:paraId="5F4D78B0" w14:textId="77777777" w:rsidR="00F45D67" w:rsidRPr="00F45D67" w:rsidRDefault="00F45D67" w:rsidP="00F45D67">
      <w:pPr>
        <w:numPr>
          <w:ilvl w:val="0"/>
          <w:numId w:val="35"/>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უნდა ფლობდნენ ინგლისურ ენას არანაკლებ B1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3A1BD96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rPr>
        <w:br/>
      </w:r>
    </w:p>
    <w:p w14:paraId="5970C3C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მობილობა:</w:t>
      </w:r>
    </w:p>
    <w:p w14:paraId="56135DF7" w14:textId="77777777" w:rsidR="00F45D67" w:rsidRPr="00F45D67" w:rsidRDefault="00F45D67" w:rsidP="00F45D67">
      <w:pPr>
        <w:numPr>
          <w:ilvl w:val="0"/>
          <w:numId w:val="34"/>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მობილობის წესით ჩარიცხვის მსურველები უნდა აკმაყოფილებდნენ საქართველოს განათლებისა და მეცნიერების მინისტრის 2010 წლის 4 თებერვლის №10/ ნ ბრძანებით დადგენილ მოთხოვნებს; </w:t>
      </w:r>
    </w:p>
    <w:p w14:paraId="4008C12B" w14:textId="77777777" w:rsidR="00F45D67" w:rsidRPr="00F45D67" w:rsidRDefault="00F45D67" w:rsidP="00F45D67">
      <w:pPr>
        <w:numPr>
          <w:ilvl w:val="0"/>
          <w:numId w:val="34"/>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უნდა ფლობდნენ ინგლისურ ენას არანაკლებ B1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2AE772CD"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0C2BF6B2" w14:textId="77777777" w:rsidR="00F45D67" w:rsidRPr="00F45D67" w:rsidRDefault="00F45D67" w:rsidP="00F45D67">
      <w:pPr>
        <w:spacing w:after="0" w:line="240" w:lineRule="auto"/>
        <w:rPr>
          <w:rFonts w:ascii="Sylfaen" w:eastAsia="Times New Roman" w:hAnsi="Sylfaen"/>
          <w:b/>
          <w:bCs/>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p w14:paraId="0DA3C470"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w:t>
      </w:r>
      <w:r w:rsidRPr="00F45D67">
        <w:rPr>
          <w:rFonts w:ascii="Sylfaen" w:hAnsi="Sylfaen"/>
          <w:b/>
          <w:color w:val="000000"/>
        </w:rPr>
        <w:t xml:space="preserve">ქართველი აპლიკანტები: </w:t>
      </w:r>
    </w:p>
    <w:p w14:paraId="5EB3B1E3" w14:textId="77777777" w:rsidR="00F45D67" w:rsidRPr="00F45D67" w:rsidRDefault="00F45D67" w:rsidP="00F45D67">
      <w:pPr>
        <w:numPr>
          <w:ilvl w:val="0"/>
          <w:numId w:val="32"/>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სრული ზოგადი განათლების დამადასტურებელი დოკუმენტი;</w:t>
      </w:r>
    </w:p>
    <w:p w14:paraId="2EBC29F5" w14:textId="77777777" w:rsidR="00F45D67" w:rsidRPr="00F45D67" w:rsidRDefault="00F45D67" w:rsidP="00F45D67">
      <w:pPr>
        <w:numPr>
          <w:ilvl w:val="0"/>
          <w:numId w:val="32"/>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ერთიანი ეროვნული გამოცდების წარმატებით ჩაბარება.  მინიმალური კომპეტენციის ზღვარი განსაზღვრულია შემდეგნაირად: </w:t>
      </w:r>
    </w:p>
    <w:p w14:paraId="03A26357" w14:textId="77777777" w:rsidR="00F45D67" w:rsidRPr="00F45D67" w:rsidRDefault="00F45D67" w:rsidP="00F45D67">
      <w:pPr>
        <w:numPr>
          <w:ilvl w:val="1"/>
          <w:numId w:val="33"/>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ინგლისური ენა – 70%; </w:t>
      </w:r>
    </w:p>
    <w:p w14:paraId="07C9B116" w14:textId="77777777" w:rsidR="00F45D67" w:rsidRPr="00F45D67" w:rsidRDefault="00F45D67" w:rsidP="00F45D67">
      <w:pPr>
        <w:numPr>
          <w:ilvl w:val="1"/>
          <w:numId w:val="33"/>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ქართული ენისა და მათემატიკის/ ფიზიკის/ ისტორიის საგნებში მინიმალური კომპეტენციის ზღვარი ყოველწლიურად განისაზღვრება ბიზნესისა და ტექნოლოგიების სკოლის საბჭოს გადაწყვეტილებით და აისახება ერთიანი ეროვნული გამოცდების კატალოგში.</w:t>
      </w:r>
    </w:p>
    <w:p w14:paraId="5F9B607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ind w:left="720"/>
        <w:jc w:val="both"/>
        <w:rPr>
          <w:rFonts w:ascii="Sylfaen" w:hAnsi="Sylfaen"/>
          <w:lang w:val="en-GB"/>
        </w:rPr>
      </w:pPr>
    </w:p>
    <w:p w14:paraId="66D0E6B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b/>
          <w:color w:val="000000"/>
        </w:rPr>
        <w:t xml:space="preserve">საერთაშორისო აპლიკანტები: </w:t>
      </w:r>
    </w:p>
    <w:p w14:paraId="77309FE6" w14:textId="77777777" w:rsidR="00F45D67" w:rsidRPr="00F45D67" w:rsidRDefault="00F45D67" w:rsidP="00F45D67">
      <w:pPr>
        <w:numPr>
          <w:ilvl w:val="0"/>
          <w:numId w:val="31"/>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უნდა აკმაყოფილებდნენ საქართველოს განათლების, მეცნიერებისა და ახალგაზრდობის მინისტრის 2011 წლის 29 დეკემბრის №224/ ნ ბრძანებით დადგენილ მოთხოვნებს; </w:t>
      </w:r>
    </w:p>
    <w:p w14:paraId="1F732016" w14:textId="77777777" w:rsidR="00F45D67" w:rsidRPr="00F45D67" w:rsidRDefault="00F45D67" w:rsidP="00F45D67">
      <w:pPr>
        <w:numPr>
          <w:ilvl w:val="0"/>
          <w:numId w:val="31"/>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უნდა ფლობდნენ ინგლისურ ენას არანაკლებ B1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1EA2A44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rPr>
        <w:br/>
      </w:r>
      <w:r w:rsidRPr="00F45D67">
        <w:rPr>
          <w:rFonts w:ascii="Sylfaen" w:hAnsi="Sylfaen"/>
          <w:color w:val="000000"/>
        </w:rPr>
        <w:t xml:space="preserve"> მობილობა:</w:t>
      </w:r>
    </w:p>
    <w:p w14:paraId="608487FD" w14:textId="77777777" w:rsidR="00F45D67" w:rsidRPr="00F45D67" w:rsidRDefault="00F45D67" w:rsidP="00F45D67">
      <w:pPr>
        <w:numPr>
          <w:ilvl w:val="0"/>
          <w:numId w:val="30"/>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მობილობის წესით ჩარიცხვის მსურველები უნდა აკმაყოფილებდნენ საქართველოს განათლებისა და მეცნიერების მინისტრის 2010 წლის 4 თებერვლის №10/ ნ ბრძანებით დადგენილ მოთხოვნებს; </w:t>
      </w:r>
    </w:p>
    <w:p w14:paraId="5761D318" w14:textId="77777777" w:rsidR="00F45D67" w:rsidRPr="00F45D67" w:rsidRDefault="00F45D67" w:rsidP="00F45D67">
      <w:pPr>
        <w:numPr>
          <w:ilvl w:val="0"/>
          <w:numId w:val="30"/>
        </w:num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უნდა ფლობდნენ ინგლისურ ენას არანაკლებ B1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5EEC25E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24779F4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rPr>
      </w:pPr>
      <w:r w:rsidRPr="00F45D67">
        <w:rPr>
          <w:rFonts w:ascii="Sylfaen" w:hAnsi="Sylfaen"/>
          <w:b/>
          <w:bCs/>
          <w:color w:val="000000"/>
        </w:rPr>
        <w:t xml:space="preserve">პროგრამა 3 (ბიზნესის საინფორმაციო სისტემების საბაკალავრო საგანმანათლებლო პროგრამა) </w:t>
      </w:r>
    </w:p>
    <w:p w14:paraId="1C26711D"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აპლიკანტს უნდა ჰქონდეს აკრედიტებული უმაღლესი საგანმანათლებლო დაწესებულების მიერ მინიჭებული ბაკალავრის ან მაგისტრის ხარისხი მენეჯმენტისა და ადმინისტრირების, ჯანდაცვის ადმინისტრირების/ მენეჯმენტის, საზოგადოებრივი ჯანდაცვის, მედიცინის ან სხვა მონათესავე მიმართულებით.   </w:t>
      </w:r>
    </w:p>
    <w:p w14:paraId="09CE24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w:t>
      </w:r>
    </w:p>
    <w:p w14:paraId="4468855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ქართველი აპლიკანტებისთვის სავალდებულოა:  </w:t>
      </w:r>
    </w:p>
    <w:p w14:paraId="78CFC1F3"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საერთო სამაგისტრო გამოცდის წარმატებით ჩაბარება;</w:t>
      </w:r>
    </w:p>
    <w:p w14:paraId="555090B2"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ინგლისური ენის ცოდნა არანაკლებ B2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w:t>
      </w:r>
    </w:p>
    <w:p w14:paraId="0ECBDB9A"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უნივერსიტეტის შიდა გამოცდის ჩაბარება სპეციალობაში, რომელიც ტარდება ინტერვიუების ფორმატით. გამოცდის თემატიკისა და შეფასების კრიტერიუმების შესახებ დეტალური ინფორმაცია გამოქვეყნდება უნივერსიტეტის ოფიციალურ ვებგვერდზე პროგრამაზე მიღების გამოცხადების შემდეგ, გამოცდის ჩატარებამდე არანაკლებ ერთი თვით ადრე.</w:t>
      </w:r>
    </w:p>
    <w:p w14:paraId="3DB45BB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lang w:val="en-GB"/>
        </w:rPr>
      </w:pPr>
    </w:p>
    <w:p w14:paraId="4B3055B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საერთაშორისო აპლიკანტები უფლებამოსილნი არიან ჩაირიცხონ პროგრამაზე საერთო სამაგისტრო გამოცდის ჩაბარების გარეშე, საქართველოს განათლების, მეცნიერებისა და ახალგაზრდობის მინისტრის 2011 წლის 29 დეკემბრის №224/ ნ ბრძანების შესაბამისად.  ამასთან, საერთო სამაგისტრო გამოცდის ჩაბარების გარეშე დაშვებული აპლიკანტები არ თავისუფლდებიან უნივერსიტეტის შიდა გამოცდებისაგან, რომლებიც მოიცავს სპეციალობის მიმართულებით შეფასებას და ინგლისური ენის B2 დონის ცოდნის შემოწმებას.</w:t>
      </w:r>
    </w:p>
    <w:p w14:paraId="185581E9"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23658A1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საერთაშორისო აპლიკანტებისთვის სავალდებულოა:</w:t>
      </w:r>
    </w:p>
    <w:p w14:paraId="09700C12"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ბაკალავრის ხარისხი ან მასთან გათანაბრებული კვალიფიკაცია;</w:t>
      </w:r>
    </w:p>
    <w:p w14:paraId="2A8BD559"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 xml:space="preserve">ინგლისური ენის ცოდნა არანაკლებ B2 დონეზე.  </w:t>
      </w:r>
    </w:p>
    <w:p w14:paraId="518483C2"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უნივერსიტეტის შიდა გამოცდის ჩაბარება სპეციალობაში, რომელიც ტარდება ინტერვიუების ფორმატით.</w:t>
      </w:r>
    </w:p>
    <w:p w14:paraId="63BF8DC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lang w:val="en-GB"/>
        </w:rPr>
      </w:pPr>
    </w:p>
    <w:p w14:paraId="46AFF9F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rPr>
      </w:pPr>
      <w:r w:rsidRPr="00F45D67">
        <w:rPr>
          <w:rFonts w:ascii="Sylfaen" w:hAnsi="Sylfaen"/>
          <w:b/>
          <w:bCs/>
          <w:color w:val="000000"/>
        </w:rPr>
        <w:t>მობილობა:  </w:t>
      </w:r>
    </w:p>
    <w:p w14:paraId="68165D2A"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 xml:space="preserve">მობილობის წესით ჩარიცხვის მსურველები უნდა აკმაყოფილებდნენ საქართველოს განათლებისა და მეცნიერების მინისტრის 2010 წლის 4 თებერვლის №10/ ნ ბრძანებით დადგენილ მოთხოვნებს; </w:t>
      </w:r>
    </w:p>
    <w:p w14:paraId="3D00F092" w14:textId="77777777" w:rsidR="00F45D67" w:rsidRPr="00F45D67" w:rsidRDefault="00F45D67" w:rsidP="00F45D67">
      <w:pPr>
        <w:numPr>
          <w:ilvl w:val="0"/>
          <w:numId w:val="19"/>
        </w:numPr>
        <w:pBdr>
          <w:top w:val="none" w:sz="4" w:space="0" w:color="000000"/>
          <w:left w:val="none" w:sz="4" w:space="0" w:color="000000"/>
          <w:bottom w:val="none" w:sz="4" w:space="0" w:color="000000"/>
          <w:right w:val="none" w:sz="4" w:space="0" w:color="000000"/>
        </w:pBdr>
        <w:spacing w:after="0" w:line="240" w:lineRule="auto"/>
        <w:contextualSpacing/>
        <w:jc w:val="both"/>
        <w:rPr>
          <w:rFonts w:ascii="Sylfaen" w:eastAsia="Times New Roman" w:hAnsi="Sylfaen"/>
          <w:color w:val="000000"/>
        </w:rPr>
      </w:pPr>
      <w:r w:rsidRPr="00F45D67">
        <w:rPr>
          <w:rFonts w:ascii="Sylfaen" w:hAnsi="Sylfaen"/>
          <w:color w:val="000000"/>
        </w:rPr>
        <w:t xml:space="preserve">ინგლისური ენის ცოდნა არანაკლებ B2 დონეზე.  </w:t>
      </w:r>
    </w:p>
    <w:p w14:paraId="6819E27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441299E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18A6C0C8"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503E8349" w14:textId="77777777" w:rsidR="00F45D67" w:rsidRPr="00F45D67" w:rsidRDefault="00F45D67" w:rsidP="00F45D67">
      <w:pPr>
        <w:spacing w:after="0" w:line="240" w:lineRule="auto"/>
        <w:rPr>
          <w:rFonts w:ascii="Sylfaen" w:eastAsia="Times New Roman" w:hAnsi="Sylfaen"/>
          <w:b/>
          <w:bCs/>
          <w:i/>
        </w:rPr>
      </w:pPr>
      <w:r w:rsidRPr="00F45D67">
        <w:rPr>
          <w:rFonts w:ascii="Sylfaen" w:eastAsia="Times New Roman" w:hAnsi="Sylfaen"/>
          <w:b/>
        </w:rPr>
        <w:t xml:space="preserve">პროგრამა 4 (ლიდერობისა და მენეჯმენტის აღმასრულებელი სამაგისტრო საგანმანათლებლო პროგრამა) </w:t>
      </w:r>
    </w:p>
    <w:p w14:paraId="093F5E1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„ლიდერობისა და მენეჯმენტის“ აღმასრულებელი სამაგისტრო პროგრამაზე აპლიკანტს მოეთხოვება აკრედიტებული უმაღლესი საგანმანათლებლო დაწესებულების მიერ მინიჭებული ბაკალავრის ხარისხი (BA, BS, BBA და სხვ.). სასურველია კანდიდატს ჰქონდეს ბაკალავრის ან მაგისტრის ხარისხი მენეჯმენტის, ადმინისტრირების ან გლობალურ მენეჯმენტსა და ლიდერობასთან დაკავშირებულ სხვა მიმართულებებში, როგორიცაა ბიზნესის ადმინისტრირება, ეკონომიკა, ინჟინერია, საბუნებისმეტყველო მეცნიერებები და სხვა მონათესავე სფეროები. </w:t>
      </w:r>
    </w:p>
    <w:p w14:paraId="5F085DC8"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5F02B6E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აპლიკანტებს დამატებით მოეთხოვებათ არანაკლებ 5- წლიანი პროფესიული გამოცდილება მენეჯმენტის/ ადმინისტრაციულ სფეროში. ძირითადი მოთხოვნაა ლიდერული და მენეჯერული ფუნქციების შესრულების დადასტურებული გამოცდილება, მათ შორის ადამიანების/გუნდების მართვა, პროექტების/ ოპერაციების მართვა, ბიუჯეტებისა და რესურსების განკარგვა ან სტრატეგიული ინიციატივების განხორციელება, ასევე მცირე და საშუალო საწარმოების (SMEs) მართვა. ამასთან, უპირატესობად მიიჩნევა საერთაშორისო კონტექსტში მუშაობის გამოცდილება, მრავალკულტურული გუნდების მართვა ან გლობალურ ბიზნეს გარემოში საქმიანობის პრაქტიკა.</w:t>
      </w:r>
    </w:p>
    <w:p w14:paraId="0630397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0319CA9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F45D67">
        <w:rPr>
          <w:rFonts w:ascii="Sylfaen" w:hAnsi="Sylfaen"/>
          <w:color w:val="000000"/>
        </w:rPr>
        <w:t>ქართველი აპლიკანტებისთვის სავალდებულოა:</w:t>
      </w:r>
      <w:r w:rsidRPr="00F45D67">
        <w:rPr>
          <w:rFonts w:ascii="Sylfaen" w:hAnsi="Sylfaen"/>
          <w:b/>
          <w:color w:val="000000"/>
        </w:rPr>
        <w:t xml:space="preserve"> </w:t>
      </w:r>
    </w:p>
    <w:p w14:paraId="0F7D274C" w14:textId="77777777" w:rsidR="00F45D67" w:rsidRPr="00F45D67" w:rsidRDefault="00F45D67" w:rsidP="00F45D67">
      <w:pPr>
        <w:numPr>
          <w:ilvl w:val="0"/>
          <w:numId w:val="27"/>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b/>
          <w:color w:val="000000"/>
        </w:rPr>
        <w:t>ინგლისური ენის ცოდნა არანაკლებ B2 დონეზე.</w:t>
      </w:r>
      <w:r w:rsidRPr="00F45D67">
        <w:rPr>
          <w:rFonts w:ascii="Sylfaen" w:hAnsi="Sylfaen"/>
          <w:color w:val="000000"/>
        </w:rPr>
        <w:t xml:space="preserve">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4F594370" w14:textId="77777777" w:rsidR="00F45D67" w:rsidRPr="00F45D67" w:rsidRDefault="00F45D67" w:rsidP="00F45D67">
      <w:pPr>
        <w:numPr>
          <w:ilvl w:val="0"/>
          <w:numId w:val="27"/>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b/>
          <w:color w:val="000000"/>
        </w:rPr>
        <w:t xml:space="preserve">უნივერსიტეტის შიდა მისაღები გამოცდა. </w:t>
      </w:r>
      <w:r w:rsidRPr="00F45D67">
        <w:rPr>
          <w:rFonts w:ascii="Sylfaen" w:hAnsi="Sylfaen"/>
          <w:color w:val="000000"/>
        </w:rPr>
        <w:t xml:space="preserve">„ლიდერობისა და მენეჯმენტის“ EMBA პროგრამაზე მისაღები გამოცდა ჩატარდება სტრუქტურირებული, კომპეტენციებზე დაფუძნებული გასაუბრების ფორმატით. გამოცდის მიზანია შეაფასოს აპლიკანტის ლიდერობის ფილოსოფია, პროფესიული მიღწევები და მენეჯერული სიმწიფე; გუნდების მართვა და ორგანიზაციული ცვლილებების განხორციელების დადასტურებული გამოცდილება; ასევე გლობალური აზროვნების დემონსტრირება, მათ შორის კულტურათაშორისი კომპეტენციების შეფასება, რაც რელევანტურია მაღალი მენეჯერული და ლიდერული პოზიციებისთვის. (გამოცდის თემატიკის, გასაუბრების ფორმატისა და შეფასების კრიტერიუმების შესახებ დეტალური ინფორმაცია გამოქვეყნდება უნივერსიტეტის ოფიციალურ ვებგვერდზე გამოცდის ჩატარებამდე არაუგვიანეს ერთი თვით ადრე.) </w:t>
      </w:r>
    </w:p>
    <w:p w14:paraId="2E7CEC5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საქართველოს განათლებისა და მეცნიერების მინისტრის 2010 წლის 4 თებერვლის №10/ ნ ბრძანების შესაბამისად აკადემიური მობილობის გზით გადმოსული სტუდენტები ასევე უფლებამოსილნი არიან ჩაირიცხონ „ლიდერობისა და გლობალური მენეჯმენტის“ აღმასრულებელი სამაგისტრო პროგრამაზე, იმ პირობით, რომ ისინი აკმაყოფილებენ აღნიშნული ბრძანებით დადგენილ მოთხოვნებს, ფლობენ ინგლისურ ენას არანაკლებ B2 დონეზე და წარმატებით ჩააბარებენ უნივერსიტეტის შიდა გამოცდას შესაბამის სპეციალობაში, რომელიც ტარდება ინტერვიუს ფორმატით.</w:t>
      </w:r>
    </w:p>
    <w:p w14:paraId="0983987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187D561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1B5D6F8D" w14:textId="77777777" w:rsidR="00F45D67" w:rsidRPr="00F45D67" w:rsidRDefault="00F45D67" w:rsidP="00F45D67">
      <w:pPr>
        <w:spacing w:after="0" w:line="240" w:lineRule="auto"/>
        <w:rPr>
          <w:rFonts w:ascii="Sylfaen" w:eastAsia="Times New Roman" w:hAnsi="Sylfaen"/>
          <w:b/>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p w14:paraId="6A8D45F8" w14:textId="77777777" w:rsidR="00F45D67" w:rsidRPr="00F45D67" w:rsidRDefault="00F45D67" w:rsidP="00F45D67">
      <w:pPr>
        <w:spacing w:after="0"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p w14:paraId="48C21B7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„ბიზნესანალიტიკის“ სამაგისტრო პროგრამაზე აპლიკანტს მოეთხოვება აკრედიტებული უმაღლესი საგანმანათლებლო დაწესებულების მიერ მინიჭებული ბაკალავრის ან მაგისტრის ხარისხი. სასურველია კანდიდატს ჰქონდეს განათლება მენეჯმენტისა და ადმინისტრირების, ჯანდაცვის ადმინისტრირების/ მენეჯმენტის, საზოგადოებრივი ჯანდაცვის, მედიცინის ან სხვა მონათესავე მიმართულებებში. „გლობალური მენეჯმენტის“ სამაგისტრო პროგრამაზე აპლიკანტს მოეთხოვება აკრედიტებული უმაღლესი საგანმანათლებლო დაწესებულების მიერ მინიჭებული ბაკალავრის ან მაგისტრის ხარისხი. სასურველია კანდიდატს ჰქონდეს განათლება მენეჯმენტისა და ადმინისტრირების ან გლობალურ მენეჯმენტთან დაკავშირებულ სხვა მიმართულებებში, როგორიცაა ეკონომიკა, საერთაშორისო ურთიერთობები და სხვა მონათესავე სფეროები. სხვა სამაგისტრო პროგრამების შემთხვევაში:</w:t>
      </w:r>
    </w:p>
    <w:p w14:paraId="59A3FB3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02EA6C0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F45D67">
        <w:rPr>
          <w:rFonts w:ascii="Sylfaen" w:hAnsi="Sylfaen"/>
          <w:color w:val="000000"/>
        </w:rPr>
        <w:t>ქართველი აპლიკანტებისთვის სავალდებულოა:</w:t>
      </w:r>
    </w:p>
    <w:p w14:paraId="763E9DE8" w14:textId="77777777" w:rsidR="00F45D67" w:rsidRPr="00F45D67" w:rsidRDefault="00F45D67" w:rsidP="00F45D67">
      <w:pPr>
        <w:numPr>
          <w:ilvl w:val="0"/>
          <w:numId w:val="23"/>
        </w:num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F45D67">
        <w:rPr>
          <w:rFonts w:ascii="Sylfaen" w:hAnsi="Sylfaen"/>
          <w:color w:val="000000"/>
        </w:rPr>
        <w:t>საერთო სამაგისტრო გამოცდის წარმატებით ჩაბარება.</w:t>
      </w:r>
    </w:p>
    <w:p w14:paraId="5B3CBFEC" w14:textId="77777777" w:rsidR="00F45D67" w:rsidRPr="00F45D67" w:rsidRDefault="00F45D67" w:rsidP="00F45D67">
      <w:pPr>
        <w:numPr>
          <w:ilvl w:val="0"/>
          <w:numId w:val="23"/>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ინგლისური ენის ცოდნა არანაკლებ B2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w:t>
      </w:r>
    </w:p>
    <w:p w14:paraId="449BAE34" w14:textId="77777777" w:rsidR="00F45D67" w:rsidRPr="00F45D67" w:rsidRDefault="00F45D67" w:rsidP="00F45D67">
      <w:pPr>
        <w:numPr>
          <w:ilvl w:val="0"/>
          <w:numId w:val="23"/>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უნივერსიტეტის შიდა გამოცდის ჩაბარება სპეციალობაში, რომელიც ტარდება ინტერვიუს ფორმატით. გამოცდის თემატიკისა და შეფასების კრიტერიუმების შესახებ დეტალური ინფორმაცია გამოქვეყნდება უნივერსიტეტის ოფიციალურ ვებგვერდზე პროგრამაზე მიღების გამოცხადების შემდეგ, გამოცდის ჩატარებამდე არანაკლებ ერთი თვით ადრე.</w:t>
      </w:r>
    </w:p>
    <w:p w14:paraId="2376E93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color w:val="000000"/>
          <w:lang w:val="en-GB"/>
        </w:rPr>
      </w:pPr>
    </w:p>
    <w:p w14:paraId="23DCD0A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საერთაშორისო აპლიკანტები უფლებამოსილნი არიან ჩაირიცხონ პროგრამაზე საერთო სამაგისტრო გამოცდის ჩაბარების გარეშე, საქართველოს განათლების, მეცნიერებისა და ახალგაზრდობის მინისტრის 2011 წლის 29 დეკემბრის №224/ნ ბრძანების შესაბამისად. ამასთან, საერთო სამაგისტრო გამოცდის ჩაბარების გარეშე დაშვებული აპლიკანტები არ თავისუფლდებიან უნივერსიტეტის შიდა გამოცდებისაგან, რომლებიც მოიცავს სპეციალობის მიმართულებით შეფასებას და ინგლისური ენის B2 დონის ცოდნის შემოწმებას.</w:t>
      </w:r>
    </w:p>
    <w:p w14:paraId="693D2D98"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6B0B106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საერთაშორისო აპლიკანტებისთვის სავალდებულოა:</w:t>
      </w:r>
    </w:p>
    <w:p w14:paraId="22807C96" w14:textId="77777777" w:rsidR="00F45D67" w:rsidRPr="00F45D67" w:rsidRDefault="00F45D67" w:rsidP="00F45D67">
      <w:pPr>
        <w:numPr>
          <w:ilvl w:val="0"/>
          <w:numId w:val="26"/>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ბაკალავრის ხარისხი ან მასთან გათანაბრებული კვალიფიკაცია;</w:t>
      </w:r>
    </w:p>
    <w:p w14:paraId="36383912" w14:textId="77777777" w:rsidR="00F45D67" w:rsidRPr="00F45D67" w:rsidRDefault="00F45D67" w:rsidP="00F45D67">
      <w:pPr>
        <w:numPr>
          <w:ilvl w:val="0"/>
          <w:numId w:val="26"/>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ინგლისური ენის ცოდნა არანაკლებ B2 დონეზე.  </w:t>
      </w:r>
    </w:p>
    <w:p w14:paraId="25F23252" w14:textId="77777777" w:rsidR="00F45D67" w:rsidRPr="00F45D67" w:rsidRDefault="00F45D67" w:rsidP="00F45D67">
      <w:pPr>
        <w:numPr>
          <w:ilvl w:val="0"/>
          <w:numId w:val="26"/>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უნივერსიტეტის შიდა გამოცდის ჩაბარება სპეციალობაში, რომელიც ტარდება ინტერვიუს ფორმატით.</w:t>
      </w:r>
    </w:p>
    <w:p w14:paraId="578131E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12645B0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rPr>
      </w:pPr>
      <w:r w:rsidRPr="00F45D67">
        <w:rPr>
          <w:rFonts w:ascii="Sylfaen" w:hAnsi="Sylfaen"/>
          <w:b/>
          <w:color w:val="000000"/>
        </w:rPr>
        <w:t xml:space="preserve">მობილობა: </w:t>
      </w:r>
    </w:p>
    <w:p w14:paraId="2F0451BD" w14:textId="77777777" w:rsidR="00F45D67" w:rsidRPr="00F45D67" w:rsidRDefault="00F45D67" w:rsidP="00F45D67">
      <w:pPr>
        <w:numPr>
          <w:ilvl w:val="0"/>
          <w:numId w:val="29"/>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მობილობის წესით ჩარიცხვის მსურველები უნდა აკმაყოფილებდნენ საქართველოს განათლებისა და მეცნიერების მინისტრის 2010 წლის 4 თებერვლის №10/ ნ ბრძანებით დადგენილ მოთხოვნებს; </w:t>
      </w:r>
    </w:p>
    <w:p w14:paraId="53C09CB8" w14:textId="77777777" w:rsidR="00F45D67" w:rsidRPr="00F45D67" w:rsidRDefault="00F45D67" w:rsidP="00F45D67">
      <w:pPr>
        <w:numPr>
          <w:ilvl w:val="0"/>
          <w:numId w:val="29"/>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ინგლისური ენის ცოდნა არანაკლებ B2 დონეზე. </w:t>
      </w:r>
    </w:p>
    <w:p w14:paraId="1F492F9D"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ind w:left="360"/>
        <w:jc w:val="both"/>
        <w:rPr>
          <w:rFonts w:ascii="Sylfaen" w:hAnsi="Sylfaen"/>
          <w:lang w:val="en-GB"/>
        </w:rPr>
      </w:pPr>
    </w:p>
    <w:p w14:paraId="55B45BA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032DB3D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0B584D11" w14:textId="77777777" w:rsidR="00F45D67" w:rsidRPr="00F45D67" w:rsidRDefault="00F45D67" w:rsidP="00F45D67">
      <w:pPr>
        <w:spacing w:after="0" w:line="240" w:lineRule="auto"/>
        <w:rPr>
          <w:rFonts w:ascii="Sylfaen" w:eastAsia="Times New Roman" w:hAnsi="Sylfaen"/>
          <w:b/>
          <w:bCs/>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p w14:paraId="55914D7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„ჯანდაცვის პოლიტიკისა და მენეჯმენტის“ სამაგისტრო პროგრამაზე აპლიკანტს მოეთხოვება აკრედიტებული უმაღლესი საგანმანათლებლო დაწესებულების მიერ მინიჭებული ბაკალავრის ან მაგისტრის ხარისხი. სასურველია კანდიდატს ჰქონდეს განათლება მენეჯმენტისა და ადმინისტრირების, ჯანდაცვის ადმინისტრირების/ მენეჯმენტის, საზოგადოებრივი ჯანდაცვის, მედიცინის ან სხვა მონათესავე მიმართულებებში. "გლობალური მენეჯმენტის“ სამაგისტრო პროგრამაზე აპლიკანტს მოეთხოვება აკრედიტებული უმაღლესი საგანმანათლებლო დაწესებულების მიერ მინიჭებული ბაკალავრის ან მაგისტრის ხარისხი. სასურველია კანდიდატს ჰქონდეს განათლება მენეჯმენტისა და ადმინისტრირების ან გლობალურ მენეჯმენტთან დაკავშირებულ სხვა მიმართულებებში, როგორიცაა ეკონომიკა, საერთაშორისო ურთიერთობები და სხვა მონათესავე სფეროები. სხვა სამაგისტრო პროგრამების შემთხვევაში:</w:t>
      </w:r>
    </w:p>
    <w:p w14:paraId="4256636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rPr>
          <w:rFonts w:ascii="Sylfaen" w:eastAsia="Times New Roman" w:hAnsi="Sylfaen"/>
          <w:b/>
          <w:color w:val="000000"/>
          <w:lang w:val="en-GB"/>
        </w:rPr>
      </w:pPr>
    </w:p>
    <w:p w14:paraId="072F6CE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F45D67">
        <w:rPr>
          <w:rFonts w:ascii="Sylfaen" w:hAnsi="Sylfaen"/>
          <w:color w:val="000000"/>
        </w:rPr>
        <w:t>ქართველი აპლიკანტებისთვის სავალდებულოა:</w:t>
      </w:r>
    </w:p>
    <w:p w14:paraId="4171027A" w14:textId="77777777" w:rsidR="00F45D67" w:rsidRPr="00F45D67" w:rsidRDefault="00F45D67" w:rsidP="00F45D67">
      <w:pPr>
        <w:numPr>
          <w:ilvl w:val="0"/>
          <w:numId w:val="25"/>
        </w:num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F45D67">
        <w:rPr>
          <w:rFonts w:ascii="Sylfaen" w:hAnsi="Sylfaen"/>
          <w:color w:val="000000"/>
        </w:rPr>
        <w:t>საერთო სამაგისტრო გამოცდის წარმატებით ჩაბარება.</w:t>
      </w:r>
    </w:p>
    <w:p w14:paraId="2778DD23" w14:textId="77777777" w:rsidR="00F45D67" w:rsidRPr="00F45D67" w:rsidRDefault="00F45D67" w:rsidP="00F45D67">
      <w:pPr>
        <w:numPr>
          <w:ilvl w:val="0"/>
          <w:numId w:val="25"/>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ინგლისური ენის ცოდნა არანაკლებ B2 დონეზე. 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w:t>
      </w:r>
    </w:p>
    <w:p w14:paraId="62C840E2" w14:textId="77777777" w:rsidR="00F45D67" w:rsidRPr="00F45D67" w:rsidRDefault="00F45D67" w:rsidP="00F45D67">
      <w:pPr>
        <w:numPr>
          <w:ilvl w:val="0"/>
          <w:numId w:val="25"/>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უნივერსიტეტის შიდა გამოცდის ჩაბარება სპეციალობაში, რომელიც ტარდება გასაუბრების ფორმატით. გამოცდის თემატიკისა და შეფასების კრიტერიუმების შესახებ დეტალური ინფორმაცია გამოქვეყნდება უნივერსიტეტის ოფიციალურ ვებგვერდზე პროგრამაზე მიღების გამოცხადების შემდეგ, გამოცდის ჩატარებამდე არანაკლებ ერთი თვით ადრე.</w:t>
      </w:r>
    </w:p>
    <w:p w14:paraId="376E0EA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color w:val="000000"/>
          <w:lang w:val="en-GB"/>
        </w:rPr>
      </w:pPr>
    </w:p>
    <w:p w14:paraId="1434A30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საერთაშორისო აპლიკანტები უფლებამოსილნი არიან ჩაირიცხონ პროგრამაზე საერთო სამაგისტრო გამოცდის ჩაბარების გარეშე, საქართველოს განათლების, მეცნიერებისა და ახალგაზრდობის მინისტრის 2011 წლის 29 დეკემბრის №224/ნ ბრძანების შესაბამისად. ამასთან, საერთო სამაგისტრო გამოცდის ჩაბარების გარეშე დაშვებული აპლიკანტები არ თავისუფლდებიან უნივერსიტეტის შიდა გამოცდებისაგან, რომლებიც მოიცავს სპეციალობის მიმართულებით შეფასებას და ინგლისური ენის B2 დონის ცოდნის შემოწმებას.</w:t>
      </w:r>
    </w:p>
    <w:p w14:paraId="425F7AF8"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63FD48B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საერთაშორისო აპლიკანტებისთვის სავალდებულოა:</w:t>
      </w:r>
    </w:p>
    <w:p w14:paraId="06DC9A43" w14:textId="77777777" w:rsidR="00F45D67" w:rsidRPr="00F45D67" w:rsidRDefault="00F45D67" w:rsidP="00F45D67">
      <w:pPr>
        <w:numPr>
          <w:ilvl w:val="0"/>
          <w:numId w:val="24"/>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ბაკალავრის ხარისხი ან მასთან გათანაბრებული კვალიფიკაცია;</w:t>
      </w:r>
    </w:p>
    <w:p w14:paraId="5816ABC5" w14:textId="77777777" w:rsidR="00F45D67" w:rsidRPr="00F45D67" w:rsidRDefault="00F45D67" w:rsidP="00F45D67">
      <w:pPr>
        <w:numPr>
          <w:ilvl w:val="0"/>
          <w:numId w:val="24"/>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ინგლისური ენის ცოდნა არანაკლებ B2 დონეზე.  </w:t>
      </w:r>
    </w:p>
    <w:p w14:paraId="78C87D94" w14:textId="77777777" w:rsidR="00F45D67" w:rsidRPr="00F45D67" w:rsidRDefault="00F45D67" w:rsidP="00F45D67">
      <w:pPr>
        <w:numPr>
          <w:ilvl w:val="0"/>
          <w:numId w:val="24"/>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უნივერსიტეტის შიდა გამოცდის ჩაბარება სპეციალობაში, რომელიც ტარდება ინტერვიუს ფორმატით.</w:t>
      </w:r>
    </w:p>
    <w:p w14:paraId="3E868EE0"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4B2407CF"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rPr>
      </w:pPr>
      <w:r w:rsidRPr="00F45D67">
        <w:rPr>
          <w:rFonts w:ascii="Sylfaen" w:hAnsi="Sylfaen"/>
          <w:b/>
          <w:color w:val="000000"/>
        </w:rPr>
        <w:t xml:space="preserve">მობილობა: </w:t>
      </w:r>
    </w:p>
    <w:p w14:paraId="404C6146" w14:textId="77777777" w:rsidR="00F45D67" w:rsidRPr="00F45D67" w:rsidRDefault="00F45D67" w:rsidP="00F45D67">
      <w:pPr>
        <w:numPr>
          <w:ilvl w:val="0"/>
          <w:numId w:val="28"/>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 xml:space="preserve">მობილობის წესით ჩარიცხვის მსურველები უნდა აკმაყოფილებდნენ საქართველოს განათლებისა და მეცნიერების მინისტრის 2010 წლის 4 თებერვლის №10/ ნ ბრძანებით დადგენილ მოთხოვნებს; </w:t>
      </w:r>
    </w:p>
    <w:p w14:paraId="4D3C826F" w14:textId="77777777" w:rsidR="00F45D67" w:rsidRPr="00F45D67" w:rsidRDefault="00F45D67" w:rsidP="00F45D67">
      <w:pPr>
        <w:numPr>
          <w:ilvl w:val="0"/>
          <w:numId w:val="28"/>
        </w:num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ინგლისური ენის ცოდნა არანაკლებ B2 დონეზე. </w:t>
      </w:r>
    </w:p>
    <w:p w14:paraId="2564CB8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26E0761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ინგლისური ენის ცოდნის დასადასტურებლად აპლიკანტმა უნდა: წარმატებით ჩააბაროს უნივერსიტეტის მიერ ორგანიზებული ტესტი (წერილობითი ან ონლაინ ფორმატით), ან წარმოადგინოს ინგლისური ენის ცოდნის დამადასტურებელი საერთაშორისო სერტიფიკატი, ან წარმოადგინოს საშუალო საგანმანათლებლო დაწესებულების ან უმაღლესი საგანმანათლებლო დაწესებულების მიერ გაცემული ცნობა, რომელიც ადასტურებს, რომ სწავლება ინგლისურ ენაზე მიმდინარეობდა. </w:t>
      </w:r>
    </w:p>
    <w:p w14:paraId="0C1E78B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0808E436"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მტკიცებულებები/ინდიკატორები:</w:t>
      </w:r>
    </w:p>
    <w:p w14:paraId="5827B126"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spacing w:after="0" w:line="235" w:lineRule="atLeast"/>
        <w:contextualSpacing/>
        <w:rPr>
          <w:rFonts w:ascii="Sylfaen" w:hAnsi="Sylfaen"/>
        </w:rPr>
      </w:pPr>
      <w:r w:rsidRPr="00F45D67">
        <w:rPr>
          <w:rFonts w:ascii="Sylfaen" w:hAnsi="Sylfaen"/>
          <w:color w:val="000000"/>
        </w:rPr>
        <w:t>თვითშეფასების ანგარიში</w:t>
      </w:r>
    </w:p>
    <w:p w14:paraId="05C3EE3A"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spacing w:after="0" w:line="235" w:lineRule="atLeast"/>
        <w:contextualSpacing/>
        <w:rPr>
          <w:rFonts w:ascii="Sylfaen" w:hAnsi="Sylfaen"/>
        </w:rPr>
      </w:pPr>
      <w:r w:rsidRPr="00F45D67">
        <w:rPr>
          <w:rFonts w:ascii="Sylfaen" w:hAnsi="Sylfaen"/>
          <w:color w:val="000000"/>
        </w:rPr>
        <w:t>საგანმანათლებლო პროგრამები</w:t>
      </w:r>
    </w:p>
    <w:p w14:paraId="4896DE5E"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spacing w:after="0" w:line="235" w:lineRule="atLeast"/>
        <w:contextualSpacing/>
        <w:rPr>
          <w:rFonts w:ascii="Sylfaen" w:hAnsi="Sylfaen"/>
        </w:rPr>
      </w:pPr>
      <w:r w:rsidRPr="00F45D67">
        <w:rPr>
          <w:rFonts w:ascii="Sylfaen" w:hAnsi="Sylfaen"/>
          <w:color w:val="000000"/>
        </w:rPr>
        <w:t>სტუდენტთა კონტინგენტის დაგეგმვის მეთოდოლოგია</w:t>
      </w:r>
    </w:p>
    <w:p w14:paraId="5EDD97EF"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spacing w:after="0" w:line="235" w:lineRule="atLeast"/>
        <w:contextualSpacing/>
        <w:rPr>
          <w:rFonts w:ascii="Sylfaen" w:hAnsi="Sylfaen"/>
        </w:rPr>
      </w:pPr>
      <w:r w:rsidRPr="00F45D67">
        <w:rPr>
          <w:rFonts w:ascii="Sylfaen" w:hAnsi="Sylfaen"/>
          <w:color w:val="000000"/>
        </w:rPr>
        <w:t>სამაგისტრო პროგრამებზე მიღების გასაუბრების ფორმები</w:t>
      </w:r>
    </w:p>
    <w:p w14:paraId="761A9937"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spacing w:after="0" w:line="235" w:lineRule="atLeast"/>
        <w:contextualSpacing/>
        <w:rPr>
          <w:rFonts w:ascii="Sylfaen" w:hAnsi="Sylfaen"/>
        </w:rPr>
      </w:pPr>
      <w:r w:rsidRPr="00F45D67">
        <w:rPr>
          <w:rFonts w:ascii="Sylfaen" w:hAnsi="Sylfaen"/>
          <w:color w:val="000000"/>
        </w:rPr>
        <w:t>უნივერსიტეტის ვებგვერდი https://eastwest.edu.ge/</w:t>
      </w:r>
    </w:p>
    <w:p w14:paraId="7574DAAC"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spacing w:after="0" w:line="235" w:lineRule="atLeast"/>
        <w:contextualSpacing/>
        <w:rPr>
          <w:rFonts w:ascii="Sylfaen" w:hAnsi="Sylfaen"/>
        </w:rPr>
      </w:pPr>
      <w:r w:rsidRPr="00F45D67">
        <w:rPr>
          <w:rFonts w:ascii="Sylfaen" w:hAnsi="Sylfaen"/>
          <w:color w:val="000000"/>
        </w:rPr>
        <w:t>2026-2032 წლის ბიუჯეტი</w:t>
      </w:r>
    </w:p>
    <w:p w14:paraId="1EF5F6E4" w14:textId="77777777" w:rsidR="00F45D67" w:rsidRPr="00F45D67" w:rsidRDefault="00F45D67" w:rsidP="00F45D67">
      <w:pPr>
        <w:numPr>
          <w:ilvl w:val="0"/>
          <w:numId w:val="22"/>
        </w:numPr>
        <w:pBdr>
          <w:top w:val="none" w:sz="4" w:space="0" w:color="000000"/>
          <w:left w:val="none" w:sz="4" w:space="0" w:color="000000"/>
          <w:bottom w:val="none" w:sz="4" w:space="0" w:color="000000"/>
          <w:right w:val="none" w:sz="4" w:space="0" w:color="000000"/>
        </w:pBdr>
        <w:tabs>
          <w:tab w:val="left" w:pos="2117"/>
        </w:tabs>
        <w:spacing w:after="0" w:line="235" w:lineRule="atLeast"/>
        <w:contextualSpacing/>
        <w:rPr>
          <w:rFonts w:ascii="Sylfaen" w:hAnsi="Sylfaen"/>
        </w:rPr>
      </w:pPr>
      <w:r w:rsidRPr="00F45D67">
        <w:rPr>
          <w:rFonts w:ascii="Sylfaen" w:hAnsi="Sylfaen"/>
          <w:color w:val="000000"/>
        </w:rPr>
        <w:t>ინტერვიუების შედეგები.</w:t>
      </w:r>
      <w:r w:rsidRPr="00F45D67">
        <w:rPr>
          <w:rFonts w:ascii="Sylfaen" w:hAnsi="Sylfaen"/>
        </w:rPr>
        <w:tab/>
      </w:r>
    </w:p>
    <w:p w14:paraId="5D0D4CC9" w14:textId="77777777" w:rsidR="00F45D67" w:rsidRPr="00F45D67" w:rsidRDefault="00F45D67" w:rsidP="00F45D67">
      <w:pPr>
        <w:rPr>
          <w:rFonts w:ascii="Sylfaen" w:hAnsi="Sylfaen"/>
        </w:rPr>
      </w:pPr>
      <w:r w:rsidRPr="00F45D67">
        <w:rPr>
          <w:rFonts w:ascii="Sylfaen" w:hAnsi="Sylfaen"/>
        </w:rPr>
        <w:br w:type="page" w:clear="all"/>
      </w:r>
    </w:p>
    <w:tbl>
      <w:tblPr>
        <w:tblStyle w:val="TableGrid1"/>
        <w:tblW w:w="10349" w:type="dxa"/>
        <w:tblInd w:w="-289" w:type="dxa"/>
        <w:tblLook w:val="04A0" w:firstRow="1" w:lastRow="0" w:firstColumn="1" w:lastColumn="0" w:noHBand="0" w:noVBand="1"/>
      </w:tblPr>
      <w:tblGrid>
        <w:gridCol w:w="2801"/>
        <w:gridCol w:w="3716"/>
        <w:gridCol w:w="3832"/>
      </w:tblGrid>
      <w:tr w:rsidR="00F45D67" w:rsidRPr="00F45D67" w14:paraId="1E5F018F" w14:textId="77777777" w:rsidTr="00BD0070">
        <w:tc>
          <w:tcPr>
            <w:tcW w:w="2552" w:type="dxa"/>
            <w:shd w:val="clear" w:color="FFFFFF" w:fill="DEEAF6" w:themeFill="accent1" w:themeFillTint="33"/>
          </w:tcPr>
          <w:p w14:paraId="6247B18E"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73737C0F"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306B45BC"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7732FD00" w14:textId="77777777" w:rsidTr="00BD0070">
        <w:tc>
          <w:tcPr>
            <w:tcW w:w="2552" w:type="dxa"/>
          </w:tcPr>
          <w:p w14:paraId="3DCB90A2"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45786DD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81ACCE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7F96074F" w14:textId="77777777" w:rsidTr="00BD0070">
        <w:tc>
          <w:tcPr>
            <w:tcW w:w="2552" w:type="dxa"/>
          </w:tcPr>
          <w:p w14:paraId="7A20CF59"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57BF8E54"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AC4163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79507D4E" w14:textId="77777777" w:rsidTr="00BD0070">
        <w:tc>
          <w:tcPr>
            <w:tcW w:w="2552" w:type="dxa"/>
          </w:tcPr>
          <w:p w14:paraId="39A36A25"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4D2BDE7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7015617"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0A6B5FD6" w14:textId="77777777" w:rsidTr="00BD0070">
        <w:tc>
          <w:tcPr>
            <w:tcW w:w="2552" w:type="dxa"/>
          </w:tcPr>
          <w:p w14:paraId="1FE40815"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0A16D317"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8ACDB7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5F6CF91A" w14:textId="77777777" w:rsidTr="00BD0070">
        <w:tc>
          <w:tcPr>
            <w:tcW w:w="2552" w:type="dxa"/>
          </w:tcPr>
          <w:p w14:paraId="544849CA"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აღმასრულებელი სამაგისტრო საგანმანათლებლო პროგრამა) </w:t>
            </w:r>
          </w:p>
        </w:tc>
        <w:tc>
          <w:tcPr>
            <w:tcW w:w="3828" w:type="dxa"/>
          </w:tcPr>
          <w:p w14:paraId="7443BB4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575488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5BB51FFE" w14:textId="77777777" w:rsidTr="00BD0070">
        <w:tc>
          <w:tcPr>
            <w:tcW w:w="2552" w:type="dxa"/>
          </w:tcPr>
          <w:p w14:paraId="729D36E7"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145041A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5F3F97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2502E59C" w14:textId="77777777" w:rsidTr="00BD0070">
        <w:tc>
          <w:tcPr>
            <w:tcW w:w="2552" w:type="dxa"/>
          </w:tcPr>
          <w:p w14:paraId="4E99391A"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67306E8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80C9026"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2EBEA739" w14:textId="77777777" w:rsidTr="00BD0070">
        <w:tc>
          <w:tcPr>
            <w:tcW w:w="2552" w:type="dxa"/>
          </w:tcPr>
          <w:p w14:paraId="7B2F6969"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p>
        </w:tc>
        <w:tc>
          <w:tcPr>
            <w:tcW w:w="3828" w:type="dxa"/>
          </w:tcPr>
          <w:p w14:paraId="64EBD5E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67918F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bl>
    <w:p w14:paraId="63220F18" w14:textId="77777777" w:rsidR="00F45D67" w:rsidRPr="00F45D67" w:rsidRDefault="00F45D67" w:rsidP="00F45D67">
      <w:pPr>
        <w:rPr>
          <w:rFonts w:ascii="Sylfaen" w:hAnsi="Sylfaen"/>
          <w:b/>
          <w:bCs/>
          <w:color w:val="000000"/>
          <w:lang w:val="en-GB"/>
        </w:rPr>
      </w:pPr>
    </w:p>
    <w:p w14:paraId="2CAA004F" w14:textId="77777777" w:rsidR="00F45D67" w:rsidRPr="00F45D67" w:rsidRDefault="00F45D67" w:rsidP="00F45D67">
      <w:pPr>
        <w:spacing w:beforeAutospacing="1" w:after="0" w:afterAutospacing="1" w:line="276" w:lineRule="auto"/>
        <w:jc w:val="both"/>
        <w:rPr>
          <w:rFonts w:ascii="Sylfaen" w:eastAsia="Times New Roman" w:hAnsi="Sylfaen"/>
          <w:b/>
          <w:bCs/>
          <w:color w:val="000000"/>
        </w:rPr>
      </w:pPr>
      <w:r w:rsidRPr="00F45D67">
        <w:rPr>
          <w:rFonts w:ascii="Sylfaen" w:hAnsi="Sylfaen"/>
          <w:b/>
          <w:color w:val="000000"/>
        </w:rPr>
        <w:t xml:space="preserve">შეფასება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1211982E" w14:textId="77777777" w:rsidTr="00BD0070">
        <w:trPr>
          <w:trHeight w:val="464"/>
        </w:trPr>
        <w:tc>
          <w:tcPr>
            <w:tcW w:w="7773" w:type="dxa"/>
            <w:shd w:val="clear" w:color="FFFFFF" w:fill="9CC2E5" w:themeFill="accent1" w:themeFillTint="99"/>
            <w:vAlign w:val="center"/>
          </w:tcPr>
          <w:p w14:paraId="10DAA274"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2E97081F"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2.1. პროგრამაზე  დაშვების წინაპირობები</w:t>
            </w:r>
          </w:p>
        </w:tc>
        <w:tc>
          <w:tcPr>
            <w:tcW w:w="2268" w:type="dxa"/>
            <w:shd w:val="clear" w:color="FFFFFF" w:fill="9CC2E5" w:themeFill="accent1" w:themeFillTint="99"/>
            <w:vAlign w:val="center"/>
          </w:tcPr>
          <w:p w14:paraId="731F47C7"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4D1348AF" w14:textId="77777777" w:rsidTr="00BD0070">
        <w:trPr>
          <w:trHeight w:val="460"/>
        </w:trPr>
        <w:tc>
          <w:tcPr>
            <w:tcW w:w="7773" w:type="dxa"/>
            <w:vAlign w:val="center"/>
          </w:tcPr>
          <w:p w14:paraId="4807CBFE"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vAlign w:val="center"/>
          </w:tcPr>
          <w:p w14:paraId="6E299A59"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r w:rsidR="00F45D67" w:rsidRPr="00F45D67" w14:paraId="1202B893" w14:textId="77777777" w:rsidTr="00BD0070">
        <w:trPr>
          <w:trHeight w:val="353"/>
        </w:trPr>
        <w:tc>
          <w:tcPr>
            <w:tcW w:w="7773" w:type="dxa"/>
            <w:vAlign w:val="center"/>
          </w:tcPr>
          <w:p w14:paraId="77D84141"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vAlign w:val="center"/>
          </w:tcPr>
          <w:p w14:paraId="3E4C5918"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r w:rsidR="00F45D67" w:rsidRPr="00F45D67" w14:paraId="776130D6" w14:textId="77777777" w:rsidTr="00BD0070">
        <w:trPr>
          <w:trHeight w:val="417"/>
        </w:trPr>
        <w:tc>
          <w:tcPr>
            <w:tcW w:w="7773" w:type="dxa"/>
            <w:vAlign w:val="center"/>
          </w:tcPr>
          <w:p w14:paraId="0D6FA47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vAlign w:val="center"/>
          </w:tcPr>
          <w:p w14:paraId="0F061506"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r w:rsidR="00F45D67" w:rsidRPr="00F45D67" w14:paraId="29547631" w14:textId="77777777" w:rsidTr="00BD0070">
        <w:trPr>
          <w:trHeight w:val="338"/>
        </w:trPr>
        <w:tc>
          <w:tcPr>
            <w:tcW w:w="7773" w:type="dxa"/>
            <w:vAlign w:val="center"/>
          </w:tcPr>
          <w:p w14:paraId="669B81A5"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აღმასრულებელი სამაგისტრო საგანმანათლებლო პროგრამა) </w:t>
            </w:r>
          </w:p>
        </w:tc>
        <w:tc>
          <w:tcPr>
            <w:tcW w:w="2268" w:type="dxa"/>
            <w:vAlign w:val="center"/>
          </w:tcPr>
          <w:p w14:paraId="76C9732D"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r w:rsidR="00F45D67" w:rsidRPr="00F45D67" w14:paraId="14D19992" w14:textId="77777777" w:rsidTr="00BD0070">
        <w:trPr>
          <w:trHeight w:val="471"/>
        </w:trPr>
        <w:tc>
          <w:tcPr>
            <w:tcW w:w="7773" w:type="dxa"/>
            <w:vAlign w:val="center"/>
          </w:tcPr>
          <w:p w14:paraId="2846FE8F"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vAlign w:val="center"/>
          </w:tcPr>
          <w:p w14:paraId="46A075BC"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r w:rsidR="00F45D67" w:rsidRPr="00F45D67" w14:paraId="2106492B" w14:textId="77777777" w:rsidTr="00BD0070">
        <w:trPr>
          <w:trHeight w:val="279"/>
        </w:trPr>
        <w:tc>
          <w:tcPr>
            <w:tcW w:w="7773" w:type="dxa"/>
            <w:vAlign w:val="center"/>
          </w:tcPr>
          <w:p w14:paraId="47FD3B93"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vAlign w:val="center"/>
          </w:tcPr>
          <w:p w14:paraId="58E33F75"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r w:rsidR="00F45D67" w:rsidRPr="00F45D67" w14:paraId="513550A9" w14:textId="77777777" w:rsidTr="00BD0070">
        <w:trPr>
          <w:trHeight w:val="413"/>
        </w:trPr>
        <w:tc>
          <w:tcPr>
            <w:tcW w:w="7773" w:type="dxa"/>
            <w:vAlign w:val="center"/>
          </w:tcPr>
          <w:p w14:paraId="0931AC0C"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vAlign w:val="center"/>
          </w:tcPr>
          <w:p w14:paraId="51A20F64" w14:textId="77777777" w:rsidR="00F45D67" w:rsidRPr="00F45D67" w:rsidRDefault="00F45D67" w:rsidP="00F45D67">
            <w:pPr>
              <w:rPr>
                <w:rFonts w:ascii="Sylfaen" w:hAnsi="Sylfaen"/>
              </w:rPr>
            </w:pPr>
            <w:r w:rsidRPr="00F45D67">
              <w:rPr>
                <w:rFonts w:ascii="Sylfaen" w:hAnsi="Sylfaen"/>
                <w:color w:val="000000"/>
              </w:rPr>
              <w:t xml:space="preserve">შესაბამისობაშია </w:t>
            </w:r>
          </w:p>
        </w:tc>
      </w:tr>
    </w:tbl>
    <w:p w14:paraId="05643B5D" w14:textId="77777777" w:rsidR="00F45D67" w:rsidRPr="00F45D67" w:rsidRDefault="00F45D67" w:rsidP="00F45D67">
      <w:pPr>
        <w:rPr>
          <w:rFonts w:ascii="Sylfaen" w:hAnsi="Sylfaen"/>
          <w:lang w:val="en-GB"/>
        </w:rPr>
      </w:pPr>
    </w:p>
    <w:p w14:paraId="71461BB3" w14:textId="77777777" w:rsidR="00F45D67" w:rsidRPr="00F45D67" w:rsidRDefault="00F45D67" w:rsidP="00F45D67">
      <w:pPr>
        <w:rPr>
          <w:rFonts w:ascii="Sylfaen" w:hAnsi="Sylfaen"/>
          <w:b/>
          <w:bCs/>
          <w:color w:val="0070C0"/>
        </w:rPr>
      </w:pPr>
      <w:r w:rsidRPr="00F45D67">
        <w:rPr>
          <w:rFonts w:ascii="Sylfaen" w:hAnsi="Sylfaen"/>
        </w:rPr>
        <w:br w:type="page" w:clear="all"/>
      </w:r>
    </w:p>
    <w:p w14:paraId="29A195B8" w14:textId="77777777" w:rsidR="00F45D67" w:rsidRPr="00F45D67" w:rsidRDefault="00F45D67" w:rsidP="00F45D67">
      <w:pPr>
        <w:shd w:val="clear" w:color="auto" w:fill="DEEAF6"/>
        <w:spacing w:after="24" w:line="248" w:lineRule="auto"/>
        <w:jc w:val="both"/>
        <w:rPr>
          <w:rFonts w:ascii="Sylfaen" w:eastAsia="Times New Roman" w:hAnsi="Sylfaen"/>
          <w:b/>
          <w:bCs/>
          <w:color w:val="0070C0"/>
        </w:rPr>
      </w:pPr>
      <w:r w:rsidRPr="00F45D67">
        <w:rPr>
          <w:rFonts w:ascii="Sylfaen" w:hAnsi="Sylfaen"/>
          <w:b/>
          <w:bCs/>
          <w:color w:val="0070C0"/>
        </w:rPr>
        <w:t>2.2. პრაქტიკული, სამეცნიერო /კვლევითი /შემოქმედებითი /საშემსრულებლო და ტრანსფერული უნარების განვითარება</w:t>
      </w:r>
    </w:p>
    <w:p w14:paraId="36F978B4"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1B986876" w14:textId="77777777" w:rsidR="00F45D67" w:rsidRPr="00F45D67" w:rsidRDefault="00F45D67" w:rsidP="00F45D67">
      <w:pPr>
        <w:widowControl w:val="0"/>
        <w:pBdr>
          <w:bottom w:val="single" w:sz="4" w:space="1" w:color="000000"/>
        </w:pBdr>
        <w:spacing w:before="2" w:after="0" w:line="240" w:lineRule="auto"/>
        <w:ind w:right="106"/>
        <w:jc w:val="both"/>
        <w:rPr>
          <w:rFonts w:ascii="Sylfaen" w:hAnsi="Sylfaen"/>
          <w:lang w:val="en-GB"/>
        </w:rPr>
      </w:pPr>
    </w:p>
    <w:p w14:paraId="40EC2CE4" w14:textId="77777777" w:rsidR="00F45D67" w:rsidRPr="00F45D67" w:rsidRDefault="00F45D67" w:rsidP="00F45D67">
      <w:pPr>
        <w:widowControl w:val="0"/>
        <w:pBdr>
          <w:bottom w:val="single" w:sz="4" w:space="1" w:color="auto"/>
        </w:pBdr>
        <w:spacing w:before="2" w:after="0" w:line="240" w:lineRule="auto"/>
        <w:ind w:right="106"/>
        <w:jc w:val="both"/>
        <w:rPr>
          <w:rFonts w:ascii="Sylfaen" w:hAnsi="Sylfaen" w:cs="Calibri"/>
          <w:sz w:val="20"/>
          <w:szCs w:val="20"/>
        </w:rPr>
      </w:pPr>
      <w:r w:rsidRPr="00F45D67">
        <w:rPr>
          <w:rFonts w:ascii="Sylfaen" w:hAnsi="Sylfaen" w:cs="Calibri"/>
          <w:sz w:val="20"/>
          <w:szCs w:val="20"/>
        </w:rPr>
        <w:t>პროგრამა   უზრუნველყოფს, სწავლის   შედეგების   შესაბამისად, სტუდენტთა   პრაქტიკული, სამეცნიერო / კვლევითი / შემოქმედებითი / საშემსრულებლო და ტრანსფერული უნარების განვითარებას და/ან მათ კვლევით პროექტებში ჩართვას.</w:t>
      </w:r>
    </w:p>
    <w:p w14:paraId="3F82FF3E" w14:textId="77777777" w:rsidR="00F45D67" w:rsidRPr="00F45D67" w:rsidRDefault="00F45D67" w:rsidP="00F45D67">
      <w:pPr>
        <w:widowControl w:val="0"/>
        <w:spacing w:before="2" w:after="0" w:line="240" w:lineRule="auto"/>
        <w:ind w:right="106"/>
        <w:jc w:val="both"/>
        <w:rPr>
          <w:rFonts w:ascii="Sylfaen" w:hAnsi="Sylfaen" w:cs="Calibri"/>
          <w:sz w:val="20"/>
          <w:szCs w:val="20"/>
        </w:rPr>
      </w:pPr>
    </w:p>
    <w:p w14:paraId="1F86D441" w14:textId="77777777" w:rsidR="00F45D67" w:rsidRPr="00F45D67" w:rsidRDefault="00F45D67" w:rsidP="00F45D67">
      <w:pPr>
        <w:spacing w:after="0" w:line="276" w:lineRule="auto"/>
        <w:jc w:val="both"/>
        <w:rPr>
          <w:rFonts w:ascii="Sylfaen" w:hAnsi="Sylfaen"/>
          <w:b/>
          <w:bCs/>
          <w:sz w:val="20"/>
          <w:szCs w:val="20"/>
        </w:rPr>
      </w:pPr>
      <w:r w:rsidRPr="00F45D67">
        <w:rPr>
          <w:rFonts w:ascii="Sylfaen" w:hAnsi="Sylfaen"/>
          <w:b/>
          <w:bCs/>
          <w:sz w:val="20"/>
          <w:szCs w:val="20"/>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12897637" w14:textId="77777777" w:rsidR="00F45D67" w:rsidRPr="00F45D67" w:rsidRDefault="00F45D67" w:rsidP="00F45D67">
      <w:pPr>
        <w:spacing w:after="0" w:line="276"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3E88E316" w14:textId="77777777" w:rsidR="00F45D67" w:rsidRPr="00F45D67" w:rsidRDefault="00F45D67" w:rsidP="00F45D67">
      <w:pPr>
        <w:spacing w:after="0" w:line="276" w:lineRule="auto"/>
        <w:jc w:val="both"/>
        <w:rPr>
          <w:rFonts w:ascii="Sylfaen" w:hAnsi="Sylfaen"/>
          <w:b/>
          <w:color w:val="000000"/>
        </w:rPr>
      </w:pPr>
      <w:r w:rsidRPr="00F45D67">
        <w:rPr>
          <w:rFonts w:ascii="Sylfaen" w:hAnsi="Sylfaen"/>
          <w:b/>
          <w:color w:val="000000"/>
        </w:rPr>
        <w:t>აღწერა და ანალიზი</w:t>
      </w:r>
    </w:p>
    <w:p w14:paraId="247CAB4B" w14:textId="77777777" w:rsidR="00F45D67" w:rsidRPr="00F45D67" w:rsidRDefault="00F45D67" w:rsidP="00F45D67">
      <w:pPr>
        <w:spacing w:after="0" w:line="276" w:lineRule="auto"/>
        <w:jc w:val="both"/>
        <w:rPr>
          <w:rFonts w:ascii="Sylfaen" w:hAnsi="Sylfaen"/>
          <w:b/>
          <w:bCs/>
          <w:lang w:val="en-GB"/>
        </w:rPr>
      </w:pPr>
    </w:p>
    <w:p w14:paraId="5DC4301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შეფასებისთვის წარმოდგენილი ბიზნესის ადმინისტრირების კლასტერში დაჯგუფებული საგანმანათლებლო პროგრამები, სწავლის შედეგებისა და შესაბამისი საფეხურის გათვალისწინებით, უზრუნველყოფს სტუდენტების პრაქტიკული და კვლევითი უნარების განვითარებას, ასევე მათ ჩართვას კვლევით პროექტებში.  პროგრამების თავისუფალი კომპონენტები ორიენტირებულია ტრანსფერული უნარების განვითარებაზე.</w:t>
      </w:r>
    </w:p>
    <w:p w14:paraId="4A75C60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ამასთან, „საერთაშორისო ბიზნესისა“ და „გლობალური მენეჯმენტის“ საბაკალავრო პროგრამები მოიცავს სასწავლო კურსებს „პროფესიული წერითი კომუნიკაცია“ (6 ECTS) და „პრაქტიკა“ (6 ECTS); „ბიზნესის საინფორმაციო სისტემების“ საბაკალავრო პროგრამა მოიცავს „პრაქტიკას“ (6 ECTS) და შემაჯამებელ პროექტს (6 ECTS); „ჯანდაცვის პოლიტიკისა და მენეჯმენტის“ სამაგისტრო პროგრამა მოიცავს კურსებს „კვლევის დიზაინი ტექნოლოგიასა და განვითარებაში“ (6 ECTS), სამაგისტრო ნაშრომს (12 ECTS) და კვლევით- შემაჯამებელ პროექტს (6 ECTS); „გლობალური მენეჯმენტის“ სამაგისტრო პროგრამა მოიცავს პრაქტიკუმს/ დამამთავრებელ გამოცდილებას (6 ECTS) და სამაგისტრო კვლევით პროექტს (6 ECTS); „ბიზნესანალიტიკის“ სამაგისტრო პროგრამა მოიცავს პრაქტიკულ პროექტს (6 ECTS) და სამაგისტრო ნაშრომს (12 ECTS); „ლიდერობისა და მენეჯმენტის“ სამაგისტრო პროგრამა არ ითვალისწინებს პრაქტიკული და კვლევითი უნარების განვითარებისათვის სპეციალურად გამოყოფილ კომპონენტებს, თუმცა, სხვა პროგრამების მსგავსად, ცალკეული სასწავლო კურსების ფარგლებში გამოყენებული პრაქტიკაზე ორიენტირებული სწავლების მეთოდები და აქტივობები უზრუნველყოფს ამ მიმართულებით შესაბამისი უნარების განვითარებას.</w:t>
      </w:r>
    </w:p>
    <w:p w14:paraId="233A2AE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საბაკალავრო პროგრამების პრაქტიკული კომპონენტი – პრაქტიკა – ორგანიზებულია შესაბამისი სილაბუსების საფუძველზე. თუმცა, „ბიზნესის საინფორმაციო სისტემების“ პროგრამის პრაქტიკის სილაბუსში გამოვლინდა ტექნიკური ხარვეზი, კერძოდ, არ იყო მითითებული სწავლების მეთოდები.  ექსპერტთა ჯგუფმა მოითხოვა პრაქტიკის სილაბუსების გასწორებული ვერსიები, და დაწესებულებამ წარმოადგინა ისინი.  პრაქტიკის კომპონენტის მიზანია სტუდენტების პროფესიული განვითარების ხელშეწყობა, მათი კავშირის გაძლიერება შრომის ბაზართან, პრაქტიკაზე დაფუძნებული სწავლების წახალისება და აკადემიურ და ბიზნესსექტორებს შორის თანამშრომლობის გაფართოება. პრაქტიკის პერიოდში სტუდენტს ხელმძღვანელობას უწევს შესაბამის სფეროში კვალიფიციური პირი, რომელიც აფასებს სტუდენტის საქმიანობას.  სტუდენტთა პრაქტიკული უნარების განვითარების მიზნით უნივერსიტეტს გაფორმებული აქვს მემორანდუმები სხვადასხვა კომპანიასთან.  აღნიშნული თანამშრომლობა ითვალისწინებს ერთობლივი საგანმანათლებლო ღონისძიებების, ტრენინგების, კვლევითი და ინოვაციური პროექტების, საჯარო ლექციების, ჰაკათონებისა და სხვა აქტივობების ორგანიზებას. დაწესებულებას გაფორმებული აქვს მემორანდუმები ისეთ ორგანიზაციებთან, როგორებიცაა IDS Borjomi Georgia / IDS Borjomi Beverages Company Georgia, Andersen Georgia, Scientific Cyber Security Association, Deloitte &amp; Touche, GIG Holding და Meidan Group.</w:t>
      </w:r>
    </w:p>
    <w:p w14:paraId="098C69D0"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წარმოდგენილი მემორანდუმები განსაზღვრავს უნივერსიტეტსა და დამსაქმებლებს შორის თანამშრომლობის ზოგად ჩარჩოს, რომელიც მოიცავს პრაქტიკისა და პრაქტიკულ პროგრამებში მხარდაჭერას, საგანმანათლებლო ღონისძიებებისა და ტრენინგების ორგანიზებას და სხვა სახის თანამშრომლობას.</w:t>
      </w:r>
    </w:p>
    <w:p w14:paraId="6AC4032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აღსანიშნავია, რომ პრაქტიკის ბაზებთან გაფორმებული წარმოდგენილი ექვსი მემორანდუმიდან ხუთი ითვალისწინებს სტუდენტთა რაოდენობას, ასევე პრაქტიკის მიზანს, შედეგებსა და ხანგრძლივობას. პრაქტიკის ობიექტებსა და დამსაქმებლებთან გაფორმებული შეთანხმებები ხელს უწყობს პროგრამებით გათვალისწინებული სწავლის შედეგების მიღწევას.</w:t>
      </w:r>
    </w:p>
    <w:p w14:paraId="7CB946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აღმოსავლეთ- დასავლეთ უნივერსიტეტს შემუშავებული აქვს სამაგისტრო ნაშრომის შესრულების, მომზადებისა და შეფასების წესი, რომლის მიხედვითაც მაგისტრანტი სწავლის ბოლო სემესტრის დასაწყისში (აკადემიური რეგისტრაციის დაწყებიდან ერთი კვირის ვადაში), სამაგისტრო პროგრამით განსაზღვრული წინაპირობების გათვალისწინებით, ირჩევს სამაგისტრო ნაშრომის ხელმძღვანელს (ან ხელმძღვანელებს) და სამაგისტრო ნაშრომის თემას. სტუდენტს უფლება აქვს აირჩიოს არაუმეტეს ორი ხელმძღვანელი. აღნიშნული წესი არეგულირებს მაგისტრანტის მიერ ინდივიდუალური კვლევითი ნაშრომის შესრულების პროცესს სამეცნიერო ხელმძღვანელის რეკომენდაციებისა და მითითებების გათვალისწინებით.</w:t>
      </w:r>
    </w:p>
    <w:p w14:paraId="6AE02409" w14:textId="77777777" w:rsidR="00F45D67" w:rsidRPr="00F45D67" w:rsidRDefault="00F45D67" w:rsidP="00F45D67">
      <w:pPr>
        <w:spacing w:after="0" w:line="240" w:lineRule="auto"/>
        <w:jc w:val="both"/>
        <w:rPr>
          <w:rFonts w:ascii="Sylfaen" w:hAnsi="Sylfaen"/>
          <w:b/>
          <w:bCs/>
        </w:rPr>
      </w:pPr>
      <w:r w:rsidRPr="00F45D67">
        <w:rPr>
          <w:rFonts w:ascii="Sylfaen" w:hAnsi="Sylfaen"/>
          <w:b/>
          <w:bCs/>
        </w:rPr>
        <w:t>მტკიცებულებები/ინდიკატორები:</w:t>
      </w:r>
    </w:p>
    <w:p w14:paraId="33D35D70" w14:textId="77777777" w:rsidR="00F45D67" w:rsidRPr="00F45D67" w:rsidRDefault="00F45D67" w:rsidP="00F45D67">
      <w:pPr>
        <w:numPr>
          <w:ilvl w:val="0"/>
          <w:numId w:val="1"/>
        </w:numPr>
        <w:spacing w:after="0" w:line="240" w:lineRule="auto"/>
        <w:contextualSpacing/>
        <w:jc w:val="both"/>
        <w:rPr>
          <w:rFonts w:ascii="Sylfaen" w:eastAsia="Times New Roman" w:hAnsi="Sylfaen"/>
          <w:color w:val="000000"/>
        </w:rPr>
      </w:pPr>
      <w:r w:rsidRPr="00F45D67">
        <w:rPr>
          <w:rFonts w:ascii="Sylfaen" w:hAnsi="Sylfaen"/>
          <w:color w:val="000000"/>
        </w:rPr>
        <w:t>თვითშეფასების ანგარიში</w:t>
      </w:r>
    </w:p>
    <w:p w14:paraId="4EB46861" w14:textId="77777777" w:rsidR="00F45D67" w:rsidRPr="00F45D67" w:rsidRDefault="00F45D67" w:rsidP="00F45D67">
      <w:pPr>
        <w:numPr>
          <w:ilvl w:val="0"/>
          <w:numId w:val="1"/>
        </w:numPr>
        <w:spacing w:beforeAutospacing="1" w:after="0" w:afterAutospacing="1" w:line="240" w:lineRule="auto"/>
        <w:contextualSpacing/>
        <w:jc w:val="both"/>
        <w:rPr>
          <w:rFonts w:ascii="Sylfaen" w:eastAsia="Times New Roman" w:hAnsi="Sylfaen"/>
          <w:color w:val="000000"/>
        </w:rPr>
      </w:pPr>
      <w:r w:rsidRPr="00F45D67">
        <w:rPr>
          <w:rFonts w:ascii="Sylfaen" w:hAnsi="Sylfaen"/>
          <w:color w:val="000000"/>
        </w:rPr>
        <w:t>სამაგისტრო ნაშრომის შესრულების, მომზადებისა და შეფასების წესები</w:t>
      </w:r>
    </w:p>
    <w:p w14:paraId="7A153125" w14:textId="77777777" w:rsidR="00F45D67" w:rsidRPr="00F45D67" w:rsidRDefault="00F45D67" w:rsidP="00F45D67">
      <w:pPr>
        <w:numPr>
          <w:ilvl w:val="0"/>
          <w:numId w:val="1"/>
        </w:numPr>
        <w:spacing w:beforeAutospacing="1" w:after="0" w:afterAutospacing="1" w:line="240" w:lineRule="auto"/>
        <w:contextualSpacing/>
        <w:jc w:val="both"/>
        <w:rPr>
          <w:rFonts w:ascii="Sylfaen" w:eastAsia="Times New Roman" w:hAnsi="Sylfaen"/>
          <w:color w:val="000000"/>
        </w:rPr>
      </w:pPr>
      <w:r w:rsidRPr="00F45D67">
        <w:rPr>
          <w:rFonts w:ascii="Sylfaen" w:hAnsi="Sylfaen"/>
          <w:color w:val="000000"/>
        </w:rPr>
        <w:t>საგანმანათლებლო პროგრამები და სილაბუსები</w:t>
      </w:r>
    </w:p>
    <w:p w14:paraId="1A0B4577" w14:textId="77777777" w:rsidR="00F45D67" w:rsidRPr="00F45D67" w:rsidRDefault="00F45D67" w:rsidP="00F45D67">
      <w:pPr>
        <w:numPr>
          <w:ilvl w:val="0"/>
          <w:numId w:val="1"/>
        </w:numPr>
        <w:spacing w:beforeAutospacing="1" w:after="0" w:afterAutospacing="1" w:line="240" w:lineRule="auto"/>
        <w:contextualSpacing/>
        <w:jc w:val="both"/>
        <w:rPr>
          <w:rFonts w:ascii="Sylfaen" w:eastAsia="Times New Roman" w:hAnsi="Sylfaen"/>
          <w:color w:val="000000"/>
        </w:rPr>
      </w:pPr>
      <w:r w:rsidRPr="00F45D67">
        <w:rPr>
          <w:rFonts w:ascii="Sylfaen" w:hAnsi="Sylfaen"/>
          <w:color w:val="000000"/>
        </w:rPr>
        <w:t>მემორანდუმები და ხელშეკრულებები</w:t>
      </w:r>
    </w:p>
    <w:p w14:paraId="3D74A4CC" w14:textId="77777777" w:rsidR="00F45D67" w:rsidRPr="00F45D67" w:rsidRDefault="00F45D67" w:rsidP="00F45D67">
      <w:pPr>
        <w:numPr>
          <w:ilvl w:val="0"/>
          <w:numId w:val="1"/>
        </w:numPr>
        <w:spacing w:beforeAutospacing="1" w:after="0" w:afterAutospacing="1" w:line="240" w:lineRule="auto"/>
        <w:contextualSpacing/>
        <w:jc w:val="both"/>
        <w:rPr>
          <w:rFonts w:ascii="Sylfaen" w:hAnsi="Sylfaen"/>
          <w:b/>
          <w:bCs/>
          <w:color w:val="0070C0"/>
        </w:rPr>
      </w:pPr>
      <w:r w:rsidRPr="00F45D67">
        <w:rPr>
          <w:rFonts w:ascii="Sylfaen" w:hAnsi="Sylfaen"/>
          <w:color w:val="000000"/>
        </w:rPr>
        <w:t>ინტერვიუების შედეგები.</w:t>
      </w:r>
      <w:r w:rsidRPr="00F45D67">
        <w:rPr>
          <w:rFonts w:ascii="Sylfaen" w:hAnsi="Sylfaen"/>
        </w:rPr>
        <w:br w:type="page" w:clear="all"/>
      </w:r>
    </w:p>
    <w:tbl>
      <w:tblPr>
        <w:tblStyle w:val="TableGrid1"/>
        <w:tblW w:w="10349" w:type="dxa"/>
        <w:tblInd w:w="-289" w:type="dxa"/>
        <w:tblLook w:val="04A0" w:firstRow="1" w:lastRow="0" w:firstColumn="1" w:lastColumn="0" w:noHBand="0" w:noVBand="1"/>
      </w:tblPr>
      <w:tblGrid>
        <w:gridCol w:w="2801"/>
        <w:gridCol w:w="3716"/>
        <w:gridCol w:w="3832"/>
      </w:tblGrid>
      <w:tr w:rsidR="00F45D67" w:rsidRPr="00F45D67" w14:paraId="147A2115" w14:textId="77777777" w:rsidTr="00BD0070">
        <w:tc>
          <w:tcPr>
            <w:tcW w:w="2552" w:type="dxa"/>
            <w:shd w:val="clear" w:color="FFFFFF" w:fill="DEEAF6" w:themeFill="accent1" w:themeFillTint="33"/>
          </w:tcPr>
          <w:p w14:paraId="3EE2F349"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239C14CF"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35D70225"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66B20155" w14:textId="77777777" w:rsidTr="00BD0070">
        <w:tc>
          <w:tcPr>
            <w:tcW w:w="2552" w:type="dxa"/>
          </w:tcPr>
          <w:p w14:paraId="2C53DBBA"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282131C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1C7F9CE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9FABBDB" w14:textId="77777777" w:rsidTr="00BD0070">
        <w:tc>
          <w:tcPr>
            <w:tcW w:w="2552" w:type="dxa"/>
          </w:tcPr>
          <w:p w14:paraId="55EA106A"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0F8499F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D142C77"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C16F940" w14:textId="77777777" w:rsidTr="00BD0070">
        <w:tc>
          <w:tcPr>
            <w:tcW w:w="2552" w:type="dxa"/>
          </w:tcPr>
          <w:p w14:paraId="63058651"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65FEAF6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69B3A4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28A24A62" w14:textId="77777777" w:rsidTr="00BD0070">
        <w:tc>
          <w:tcPr>
            <w:tcW w:w="2552" w:type="dxa"/>
          </w:tcPr>
          <w:p w14:paraId="5864EF14"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3334C28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A16D2D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2716F4E2" w14:textId="77777777" w:rsidTr="00BD0070">
        <w:tc>
          <w:tcPr>
            <w:tcW w:w="2552" w:type="dxa"/>
          </w:tcPr>
          <w:p w14:paraId="750C5CC0"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764F391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584D432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A09D4EE" w14:textId="77777777" w:rsidTr="00BD0070">
        <w:tc>
          <w:tcPr>
            <w:tcW w:w="2552" w:type="dxa"/>
          </w:tcPr>
          <w:p w14:paraId="36BD4C48"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1724394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3B536F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108BEA40" w14:textId="77777777" w:rsidTr="00BD0070">
        <w:tc>
          <w:tcPr>
            <w:tcW w:w="2552" w:type="dxa"/>
          </w:tcPr>
          <w:p w14:paraId="263A8155"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2D806FA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348F280"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439B4CE0" w14:textId="77777777" w:rsidTr="00BD0070">
        <w:tc>
          <w:tcPr>
            <w:tcW w:w="2552" w:type="dxa"/>
          </w:tcPr>
          <w:p w14:paraId="62A6533E"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p>
        </w:tc>
        <w:tc>
          <w:tcPr>
            <w:tcW w:w="3828" w:type="dxa"/>
          </w:tcPr>
          <w:p w14:paraId="21D461F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BC01966"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bl>
    <w:p w14:paraId="37E0F9BA" w14:textId="77777777" w:rsidR="00F45D67" w:rsidRPr="00F45D67" w:rsidRDefault="00F45D67" w:rsidP="00F45D67">
      <w:pPr>
        <w:rPr>
          <w:rFonts w:ascii="Sylfaen" w:eastAsia="Times New Roman" w:hAnsi="Sylfaen"/>
          <w:b/>
          <w:bCs/>
          <w:color w:val="000000"/>
          <w:lang w:val="en-GB"/>
        </w:rPr>
      </w:pPr>
    </w:p>
    <w:p w14:paraId="4CD931EE" w14:textId="77777777" w:rsidR="00F45D67" w:rsidRPr="00F45D67" w:rsidRDefault="00F45D67" w:rsidP="00F45D67">
      <w:pPr>
        <w:spacing w:beforeAutospacing="1" w:after="0" w:afterAutospacing="1" w:line="276" w:lineRule="auto"/>
        <w:jc w:val="both"/>
        <w:rPr>
          <w:rFonts w:ascii="Sylfaen" w:eastAsia="Times New Roman" w:hAnsi="Sylfaen"/>
          <w:b/>
          <w:bCs/>
          <w:color w:val="000000"/>
        </w:rPr>
      </w:pPr>
      <w:r w:rsidRPr="00F45D67">
        <w:rP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5076FBD6" w14:textId="77777777" w:rsidTr="00BD0070">
        <w:trPr>
          <w:trHeight w:val="464"/>
        </w:trPr>
        <w:tc>
          <w:tcPr>
            <w:tcW w:w="7773" w:type="dxa"/>
            <w:shd w:val="clear" w:color="FFFFFF" w:fill="9CC2E5" w:themeFill="accent1" w:themeFillTint="99"/>
            <w:vAlign w:val="center"/>
          </w:tcPr>
          <w:p w14:paraId="435D5DBD"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6FE1F32C"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2.2. პრაქტიკული, სამეცნიერო / კვლევითი / შემოქმედებითი / საშემსრულებლო და ტრანსფერული უნარების განვითარება</w:t>
            </w:r>
          </w:p>
        </w:tc>
        <w:tc>
          <w:tcPr>
            <w:tcW w:w="2268" w:type="dxa"/>
            <w:shd w:val="clear" w:color="FFFFFF" w:fill="9CC2E5" w:themeFill="accent1" w:themeFillTint="99"/>
            <w:vAlign w:val="center"/>
          </w:tcPr>
          <w:p w14:paraId="4A3AE52E"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7DC072AE" w14:textId="77777777" w:rsidTr="00BD0070">
        <w:trPr>
          <w:trHeight w:val="460"/>
        </w:trPr>
        <w:tc>
          <w:tcPr>
            <w:tcW w:w="7773" w:type="dxa"/>
            <w:vAlign w:val="center"/>
          </w:tcPr>
          <w:p w14:paraId="7FA830AE"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vAlign w:val="center"/>
          </w:tcPr>
          <w:p w14:paraId="726091A6"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4534B04F" w14:textId="77777777" w:rsidTr="00BD0070">
        <w:trPr>
          <w:trHeight w:val="353"/>
        </w:trPr>
        <w:tc>
          <w:tcPr>
            <w:tcW w:w="7773" w:type="dxa"/>
            <w:vAlign w:val="center"/>
          </w:tcPr>
          <w:p w14:paraId="5AFC7445"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tcPr>
          <w:p w14:paraId="22056D09"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3326DCEC" w14:textId="77777777" w:rsidTr="00BD0070">
        <w:trPr>
          <w:trHeight w:val="417"/>
        </w:trPr>
        <w:tc>
          <w:tcPr>
            <w:tcW w:w="7773" w:type="dxa"/>
            <w:vAlign w:val="center"/>
          </w:tcPr>
          <w:p w14:paraId="115CAFD4"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tcPr>
          <w:p w14:paraId="2BD2056C"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4F4B3DC0" w14:textId="77777777" w:rsidTr="00BD0070">
        <w:trPr>
          <w:trHeight w:val="338"/>
        </w:trPr>
        <w:tc>
          <w:tcPr>
            <w:tcW w:w="7773" w:type="dxa"/>
            <w:vAlign w:val="center"/>
          </w:tcPr>
          <w:p w14:paraId="74F617A8"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აღმასრულებელი სამაგისტრო საგანმანათლებლო პროგრამა) </w:t>
            </w:r>
          </w:p>
        </w:tc>
        <w:tc>
          <w:tcPr>
            <w:tcW w:w="2268" w:type="dxa"/>
          </w:tcPr>
          <w:p w14:paraId="1FF684A4"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740D9A2C" w14:textId="77777777" w:rsidTr="00BD0070">
        <w:trPr>
          <w:trHeight w:val="471"/>
        </w:trPr>
        <w:tc>
          <w:tcPr>
            <w:tcW w:w="7773" w:type="dxa"/>
            <w:vAlign w:val="center"/>
          </w:tcPr>
          <w:p w14:paraId="148CD51B"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tcPr>
          <w:p w14:paraId="79D824ED"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2F5B120C" w14:textId="77777777" w:rsidTr="00BD0070">
        <w:trPr>
          <w:trHeight w:val="279"/>
        </w:trPr>
        <w:tc>
          <w:tcPr>
            <w:tcW w:w="7773" w:type="dxa"/>
            <w:vAlign w:val="center"/>
          </w:tcPr>
          <w:p w14:paraId="48E07069"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654551AC"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148E1300" w14:textId="77777777" w:rsidTr="00BD0070">
        <w:trPr>
          <w:trHeight w:val="413"/>
        </w:trPr>
        <w:tc>
          <w:tcPr>
            <w:tcW w:w="7773" w:type="dxa"/>
            <w:vAlign w:val="center"/>
          </w:tcPr>
          <w:p w14:paraId="53D012A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tcPr>
          <w:p w14:paraId="70695927" w14:textId="77777777" w:rsidR="00F45D67" w:rsidRPr="00F45D67" w:rsidRDefault="00F45D67" w:rsidP="00F45D67">
            <w:pPr>
              <w:rPr>
                <w:rFonts w:ascii="Sylfaen" w:hAnsi="Sylfaen"/>
              </w:rPr>
            </w:pPr>
            <w:r w:rsidRPr="00F45D67">
              <w:rPr>
                <w:rFonts w:ascii="Sylfaen" w:hAnsi="Sylfaen"/>
              </w:rPr>
              <w:t>შესაბამისობაშია</w:t>
            </w:r>
          </w:p>
        </w:tc>
      </w:tr>
    </w:tbl>
    <w:p w14:paraId="297B94C8" w14:textId="77777777" w:rsidR="00F45D67" w:rsidRPr="00F45D67" w:rsidRDefault="00F45D67" w:rsidP="00F45D67">
      <w:pPr>
        <w:rPr>
          <w:rFonts w:ascii="Sylfaen" w:hAnsi="Sylfaen"/>
          <w:b/>
          <w:bCs/>
          <w:color w:val="0070C0"/>
          <w:lang w:val="en-GB"/>
        </w:rPr>
      </w:pPr>
    </w:p>
    <w:p w14:paraId="050795D3" w14:textId="77777777" w:rsidR="00F45D67" w:rsidRPr="00F45D67" w:rsidRDefault="00F45D67" w:rsidP="00F45D67">
      <w:pPr>
        <w:rPr>
          <w:rFonts w:ascii="Sylfaen" w:hAnsi="Sylfaen"/>
          <w:b/>
          <w:bCs/>
          <w:color w:val="0070C0"/>
        </w:rPr>
      </w:pPr>
      <w:r w:rsidRPr="00F45D67">
        <w:rPr>
          <w:rFonts w:ascii="Sylfaen" w:hAnsi="Sylfaen"/>
        </w:rPr>
        <w:br w:type="page" w:clear="all"/>
      </w:r>
    </w:p>
    <w:p w14:paraId="0F0B78FA" w14:textId="77777777" w:rsidR="00F45D67" w:rsidRPr="00F45D67" w:rsidRDefault="00F45D67" w:rsidP="00F45D67">
      <w:pPr>
        <w:shd w:val="clear" w:color="auto" w:fill="DEEAF6"/>
        <w:spacing w:after="24" w:line="248" w:lineRule="auto"/>
        <w:jc w:val="both"/>
        <w:rPr>
          <w:rFonts w:ascii="Sylfaen" w:eastAsia="Times New Roman" w:hAnsi="Sylfaen"/>
          <w:b/>
          <w:bCs/>
          <w:color w:val="0070C0"/>
        </w:rPr>
      </w:pPr>
      <w:r w:rsidRPr="00F45D67">
        <w:rPr>
          <w:rFonts w:ascii="Sylfaen" w:hAnsi="Sylfaen"/>
          <w:b/>
          <w:bCs/>
          <w:color w:val="0070C0"/>
        </w:rPr>
        <w:t>2.3. სწავლება-სწავლის მეთოდები</w:t>
      </w:r>
    </w:p>
    <w:p w14:paraId="462CC093"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3DE49242" w14:textId="77777777" w:rsidR="00F45D67" w:rsidRPr="00F45D67" w:rsidRDefault="00F45D67" w:rsidP="00F45D67">
      <w:pPr>
        <w:widowControl w:val="0"/>
        <w:pBdr>
          <w:bottom w:val="single" w:sz="4" w:space="1" w:color="auto"/>
        </w:pBdr>
        <w:tabs>
          <w:tab w:val="left" w:pos="461"/>
        </w:tabs>
        <w:spacing w:after="0" w:line="240" w:lineRule="auto"/>
        <w:jc w:val="both"/>
        <w:rPr>
          <w:rFonts w:ascii="Sylfaen" w:hAnsi="Sylfaen" w:cs="Calibri"/>
          <w:sz w:val="20"/>
          <w:szCs w:val="20"/>
        </w:rPr>
      </w:pPr>
      <w:r w:rsidRPr="00F45D67">
        <w:rPr>
          <w:rFonts w:ascii="Sylfaen" w:hAnsi="Sylfaen" w:cs="Calibri"/>
          <w:sz w:val="20"/>
          <w:szCs w:val="20"/>
        </w:rPr>
        <w:t>პროგრამა</w:t>
      </w:r>
      <w:r w:rsidRPr="00F45D67">
        <w:rPr>
          <w:rFonts w:ascii="Sylfaen" w:hAnsi="Sylfaen" w:cs="Calibri"/>
          <w:spacing w:val="-14"/>
          <w:sz w:val="20"/>
          <w:szCs w:val="20"/>
        </w:rPr>
        <w:t xml:space="preserve"> </w:t>
      </w:r>
      <w:r w:rsidRPr="00F45D67">
        <w:rPr>
          <w:rFonts w:ascii="Sylfaen" w:hAnsi="Sylfaen" w:cs="Calibri"/>
          <w:spacing w:val="-1"/>
          <w:sz w:val="20"/>
          <w:szCs w:val="20"/>
        </w:rPr>
        <w:t>ხორციელდება</w:t>
      </w:r>
      <w:r w:rsidRPr="00F45D67">
        <w:rPr>
          <w:rFonts w:ascii="Sylfaen" w:hAnsi="Sylfaen" w:cs="Calibri"/>
          <w:spacing w:val="-12"/>
          <w:sz w:val="20"/>
          <w:szCs w:val="20"/>
        </w:rPr>
        <w:t xml:space="preserve"> </w:t>
      </w:r>
      <w:r w:rsidRPr="00F45D67">
        <w:rPr>
          <w:rFonts w:ascii="Sylfaen" w:hAnsi="Sylfaen" w:cs="Calibri"/>
          <w:sz w:val="20"/>
          <w:szCs w:val="20"/>
        </w:rPr>
        <w:t>სტუდენტზე</w:t>
      </w:r>
      <w:r w:rsidRPr="00F45D67">
        <w:rPr>
          <w:rFonts w:ascii="Sylfaen" w:hAnsi="Sylfaen" w:cs="Calibri"/>
          <w:spacing w:val="-14"/>
          <w:sz w:val="20"/>
          <w:szCs w:val="20"/>
        </w:rPr>
        <w:t xml:space="preserve"> </w:t>
      </w:r>
      <w:r w:rsidRPr="00F45D67">
        <w:rPr>
          <w:rFonts w:ascii="Sylfaen" w:hAnsi="Sylfaen" w:cs="Calibri"/>
          <w:spacing w:val="-1"/>
          <w:sz w:val="20"/>
          <w:szCs w:val="20"/>
        </w:rPr>
        <w:t>ორიენტირებული</w:t>
      </w:r>
      <w:r w:rsidRPr="00F45D67">
        <w:rPr>
          <w:rFonts w:ascii="Sylfaen" w:hAnsi="Sylfaen" w:cs="Calibri"/>
          <w:spacing w:val="-13"/>
          <w:sz w:val="20"/>
          <w:szCs w:val="20"/>
        </w:rPr>
        <w:t xml:space="preserve"> </w:t>
      </w:r>
      <w:r w:rsidRPr="00F45D67">
        <w:rPr>
          <w:rFonts w:ascii="Sylfaen" w:hAnsi="Sylfaen" w:cs="Calibri"/>
          <w:sz w:val="20"/>
          <w:szCs w:val="20"/>
        </w:rPr>
        <w:t>სწავლება-სწავლის</w:t>
      </w:r>
      <w:r w:rsidRPr="00F45D67">
        <w:rPr>
          <w:rFonts w:ascii="Sylfaen" w:hAnsi="Sylfaen" w:cs="Calibri"/>
          <w:spacing w:val="-15"/>
          <w:sz w:val="20"/>
          <w:szCs w:val="20"/>
        </w:rPr>
        <w:t xml:space="preserve"> </w:t>
      </w:r>
      <w:r w:rsidRPr="00F45D67">
        <w:rPr>
          <w:rFonts w:ascii="Sylfaen" w:hAnsi="Sylfaen" w:cs="Calibri"/>
          <w:sz w:val="20"/>
          <w:szCs w:val="20"/>
        </w:rPr>
        <w:t>მეთოდების გამოყენებით.</w:t>
      </w:r>
      <w:r w:rsidRPr="00F45D67">
        <w:rPr>
          <w:rFonts w:ascii="Sylfaen" w:hAnsi="Sylfaen" w:cs="Calibri"/>
          <w:spacing w:val="-12"/>
          <w:sz w:val="20"/>
          <w:szCs w:val="20"/>
        </w:rPr>
        <w:t xml:space="preserve"> </w:t>
      </w:r>
      <w:r w:rsidRPr="00F45D67">
        <w:rPr>
          <w:rFonts w:ascii="Sylfaen" w:hAnsi="Sylfaen" w:cs="Calibri"/>
          <w:sz w:val="20"/>
          <w:szCs w:val="20"/>
        </w:rPr>
        <w:t>სწავლება-სწავლის</w:t>
      </w:r>
      <w:r w:rsidRPr="00F45D67">
        <w:rPr>
          <w:rFonts w:ascii="Sylfaen" w:hAnsi="Sylfaen" w:cs="Calibri"/>
          <w:spacing w:val="-12"/>
          <w:sz w:val="20"/>
          <w:szCs w:val="20"/>
        </w:rPr>
        <w:t xml:space="preserve"> </w:t>
      </w:r>
      <w:r w:rsidRPr="00F45D67">
        <w:rPr>
          <w:rFonts w:ascii="Sylfaen" w:hAnsi="Sylfaen" w:cs="Calibri"/>
          <w:sz w:val="20"/>
          <w:szCs w:val="20"/>
        </w:rPr>
        <w:t>მეთოდები</w:t>
      </w:r>
      <w:r w:rsidRPr="00F45D67">
        <w:rPr>
          <w:rFonts w:ascii="Sylfaen" w:hAnsi="Sylfaen" w:cs="Calibri"/>
          <w:spacing w:val="-10"/>
          <w:sz w:val="20"/>
          <w:szCs w:val="20"/>
        </w:rPr>
        <w:t xml:space="preserve"> </w:t>
      </w:r>
      <w:r w:rsidRPr="00F45D67">
        <w:rPr>
          <w:rFonts w:ascii="Sylfaen" w:hAnsi="Sylfaen" w:cs="Calibri"/>
          <w:spacing w:val="-1"/>
          <w:sz w:val="20"/>
          <w:szCs w:val="20"/>
        </w:rPr>
        <w:t>შეესაბამება</w:t>
      </w:r>
      <w:r w:rsidRPr="00F45D67">
        <w:rPr>
          <w:rFonts w:ascii="Sylfaen" w:hAnsi="Sylfaen" w:cs="Calibri"/>
          <w:spacing w:val="-11"/>
          <w:sz w:val="20"/>
          <w:szCs w:val="20"/>
        </w:rPr>
        <w:t xml:space="preserve"> </w:t>
      </w:r>
      <w:r w:rsidRPr="00F45D67">
        <w:rPr>
          <w:rFonts w:ascii="Sylfaen" w:hAnsi="Sylfaen" w:cs="Calibri"/>
          <w:spacing w:val="-1"/>
          <w:sz w:val="20"/>
          <w:szCs w:val="20"/>
        </w:rPr>
        <w:t>სწავლების</w:t>
      </w:r>
      <w:r w:rsidRPr="00F45D67">
        <w:rPr>
          <w:rFonts w:ascii="Sylfaen" w:hAnsi="Sylfaen" w:cs="Calibri"/>
          <w:spacing w:val="-11"/>
          <w:sz w:val="20"/>
          <w:szCs w:val="20"/>
        </w:rPr>
        <w:t xml:space="preserve"> </w:t>
      </w:r>
      <w:r w:rsidRPr="00F45D67">
        <w:rPr>
          <w:rFonts w:ascii="Sylfaen" w:hAnsi="Sylfaen" w:cs="Calibri"/>
          <w:sz w:val="20"/>
          <w:szCs w:val="20"/>
        </w:rPr>
        <w:t>საფეხურს,</w:t>
      </w:r>
      <w:r w:rsidRPr="00F45D67">
        <w:rPr>
          <w:rFonts w:ascii="Sylfaen" w:hAnsi="Sylfaen" w:cs="Calibri"/>
          <w:spacing w:val="-10"/>
          <w:sz w:val="20"/>
          <w:szCs w:val="20"/>
        </w:rPr>
        <w:t xml:space="preserve"> </w:t>
      </w:r>
      <w:r w:rsidRPr="00F45D67">
        <w:rPr>
          <w:rFonts w:ascii="Sylfaen" w:hAnsi="Sylfaen" w:cs="Calibri"/>
          <w:sz w:val="20"/>
          <w:szCs w:val="20"/>
        </w:rPr>
        <w:t>კურსის/საგნის</w:t>
      </w:r>
      <w:r w:rsidRPr="00F45D67">
        <w:rPr>
          <w:rFonts w:ascii="Sylfaen" w:hAnsi="Sylfaen" w:cs="Calibri"/>
          <w:spacing w:val="-12"/>
          <w:sz w:val="20"/>
          <w:szCs w:val="20"/>
        </w:rPr>
        <w:t xml:space="preserve"> </w:t>
      </w:r>
      <w:r w:rsidRPr="00F45D67">
        <w:rPr>
          <w:rFonts w:ascii="Sylfaen" w:hAnsi="Sylfaen" w:cs="Calibri"/>
          <w:sz w:val="20"/>
          <w:szCs w:val="20"/>
        </w:rPr>
        <w:t>შინაარსს,</w:t>
      </w:r>
      <w:r w:rsidRPr="00F45D67">
        <w:rPr>
          <w:rFonts w:ascii="Sylfaen" w:hAnsi="Sylfaen" w:cs="Calibri"/>
          <w:spacing w:val="52"/>
          <w:w w:val="99"/>
          <w:sz w:val="20"/>
          <w:szCs w:val="20"/>
        </w:rPr>
        <w:t xml:space="preserve"> </w:t>
      </w:r>
      <w:r w:rsidRPr="00F45D67">
        <w:rPr>
          <w:rFonts w:ascii="Sylfaen" w:hAnsi="Sylfaen" w:cs="Calibri"/>
          <w:sz w:val="20"/>
          <w:szCs w:val="20"/>
        </w:rPr>
        <w:t>სწავლის</w:t>
      </w:r>
      <w:r w:rsidRPr="00F45D67">
        <w:rPr>
          <w:rFonts w:ascii="Sylfaen" w:hAnsi="Sylfaen" w:cs="Calibri"/>
          <w:spacing w:val="-9"/>
          <w:sz w:val="20"/>
          <w:szCs w:val="20"/>
        </w:rPr>
        <w:t xml:space="preserve"> </w:t>
      </w:r>
      <w:r w:rsidRPr="00F45D67">
        <w:rPr>
          <w:rFonts w:ascii="Sylfaen" w:hAnsi="Sylfaen" w:cs="Calibri"/>
          <w:sz w:val="20"/>
          <w:szCs w:val="20"/>
        </w:rPr>
        <w:t>შედეგებს</w:t>
      </w:r>
      <w:r w:rsidRPr="00F45D67">
        <w:rPr>
          <w:rFonts w:ascii="Sylfaen" w:hAnsi="Sylfaen" w:cs="Calibri"/>
          <w:spacing w:val="-9"/>
          <w:sz w:val="20"/>
          <w:szCs w:val="20"/>
        </w:rPr>
        <w:t xml:space="preserve"> </w:t>
      </w:r>
      <w:r w:rsidRPr="00F45D67">
        <w:rPr>
          <w:rFonts w:ascii="Sylfaen" w:hAnsi="Sylfaen" w:cs="Calibri"/>
          <w:sz w:val="20"/>
          <w:szCs w:val="20"/>
        </w:rPr>
        <w:t>და</w:t>
      </w:r>
      <w:r w:rsidRPr="00F45D67">
        <w:rPr>
          <w:rFonts w:ascii="Sylfaen" w:hAnsi="Sylfaen" w:cs="Calibri"/>
          <w:spacing w:val="-8"/>
          <w:sz w:val="20"/>
          <w:szCs w:val="20"/>
        </w:rPr>
        <w:t xml:space="preserve"> </w:t>
      </w:r>
      <w:r w:rsidRPr="00F45D67">
        <w:rPr>
          <w:rFonts w:ascii="Sylfaen" w:hAnsi="Sylfaen" w:cs="Calibri"/>
          <w:sz w:val="20"/>
          <w:szCs w:val="20"/>
        </w:rPr>
        <w:t>უზრუნველყოფს</w:t>
      </w:r>
      <w:r w:rsidRPr="00F45D67">
        <w:rPr>
          <w:rFonts w:ascii="Sylfaen" w:hAnsi="Sylfaen" w:cs="Calibri"/>
          <w:spacing w:val="-9"/>
          <w:sz w:val="20"/>
          <w:szCs w:val="20"/>
        </w:rPr>
        <w:t xml:space="preserve"> </w:t>
      </w:r>
      <w:r w:rsidRPr="00F45D67">
        <w:rPr>
          <w:rFonts w:ascii="Sylfaen" w:hAnsi="Sylfaen" w:cs="Calibri"/>
          <w:sz w:val="20"/>
          <w:szCs w:val="20"/>
        </w:rPr>
        <w:t>მათ</w:t>
      </w:r>
      <w:r w:rsidRPr="00F45D67">
        <w:rPr>
          <w:rFonts w:ascii="Sylfaen" w:hAnsi="Sylfaen" w:cs="Calibri"/>
          <w:spacing w:val="-7"/>
          <w:sz w:val="20"/>
          <w:szCs w:val="20"/>
        </w:rPr>
        <w:t xml:space="preserve"> </w:t>
      </w:r>
      <w:r w:rsidRPr="00F45D67">
        <w:rPr>
          <w:rFonts w:ascii="Sylfaen" w:hAnsi="Sylfaen" w:cs="Calibri"/>
          <w:sz w:val="20"/>
          <w:szCs w:val="20"/>
        </w:rPr>
        <w:t>მიღწევას.</w:t>
      </w:r>
    </w:p>
    <w:p w14:paraId="04CBB310" w14:textId="77777777" w:rsidR="00F45D67" w:rsidRPr="00F45D67" w:rsidRDefault="00F45D67" w:rsidP="00F45D67">
      <w:pPr>
        <w:widowControl w:val="0"/>
        <w:spacing w:after="0" w:line="240" w:lineRule="auto"/>
        <w:ind w:left="461" w:right="106"/>
        <w:jc w:val="both"/>
        <w:rPr>
          <w:rFonts w:ascii="Sylfaen" w:hAnsi="Sylfaen" w:cs="Calibri"/>
          <w:sz w:val="20"/>
          <w:szCs w:val="20"/>
        </w:rPr>
      </w:pPr>
    </w:p>
    <w:p w14:paraId="15A1326C" w14:textId="77777777" w:rsidR="00F45D67" w:rsidRPr="00F45D67" w:rsidRDefault="00F45D67" w:rsidP="00F45D67">
      <w:pPr>
        <w:spacing w:after="0" w:line="276" w:lineRule="auto"/>
        <w:jc w:val="both"/>
        <w:rPr>
          <w:rFonts w:ascii="Sylfaen" w:hAnsi="Sylfaen"/>
          <w:b/>
          <w:bCs/>
          <w:sz w:val="20"/>
          <w:szCs w:val="20"/>
        </w:rPr>
      </w:pPr>
      <w:r w:rsidRPr="00F45D67">
        <w:rPr>
          <w:rFonts w:ascii="Sylfaen" w:hAnsi="Sylfaen"/>
          <w:b/>
          <w:bCs/>
          <w:sz w:val="20"/>
          <w:szCs w:val="20"/>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64182942" w14:textId="77777777" w:rsidR="00F45D67" w:rsidRPr="00F45D67" w:rsidRDefault="00F45D67" w:rsidP="00F45D67">
      <w:pPr>
        <w:spacing w:after="0" w:line="276"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0DF3A285" w14:textId="77777777" w:rsidR="00F45D67" w:rsidRPr="00F45D67" w:rsidRDefault="00F45D67" w:rsidP="00F45D67">
      <w:pPr>
        <w:spacing w:after="0" w:line="276" w:lineRule="auto"/>
        <w:jc w:val="both"/>
        <w:rPr>
          <w:rFonts w:ascii="Sylfaen" w:hAnsi="Sylfaen"/>
          <w:b/>
          <w:color w:val="000000"/>
        </w:rPr>
      </w:pPr>
      <w:r w:rsidRPr="00F45D67">
        <w:rPr>
          <w:rFonts w:ascii="Sylfaen" w:hAnsi="Sylfaen"/>
          <w:b/>
          <w:color w:val="000000"/>
        </w:rPr>
        <w:t>აღწერა და ანალიზი</w:t>
      </w:r>
    </w:p>
    <w:p w14:paraId="56AE7E1D"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hAnsi="Sylfaen"/>
        </w:rPr>
      </w:pPr>
      <w:r w:rsidRPr="00F45D67">
        <w:rPr>
          <w:rFonts w:ascii="Sylfaen" w:hAnsi="Sylfaen"/>
          <w:color w:val="000000"/>
        </w:rPr>
        <w:t>ბიზნესისა და ადმინისტრირების კლასტერში დაჯგუფებულ საგანმანათლებლო პროგრამებში გამოყენებული სწავლება-სწავლის მრავალფეროვანი მეთოდები და აქტივობები შეესაბამება როგორც განათლების შესაბამის საფეხურსა და სასწავლო კურსების შინაარსს, ისე განსაზღვრულ სწავლის შედეგებს და უზრუნველყოფს მათ ეფექტიან მიღწევას.</w:t>
      </w:r>
    </w:p>
    <w:p w14:paraId="7F290868"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hAnsi="Sylfaen"/>
        </w:rPr>
      </w:pPr>
      <w:r w:rsidRPr="00F45D67">
        <w:rPr>
          <w:rFonts w:ascii="Sylfaen" w:hAnsi="Sylfaen"/>
          <w:color w:val="000000"/>
        </w:rPr>
        <w:t xml:space="preserve">საბაკალავრო პროგრამებისთვის განსაზღვრული სწავლება- სწავლის მეთოდები მოიცავს შემდეგ მიდგომებს:  ლექცია (მათ შორის ინტერაქტიური და მულტიმედიური ლექციები); ვერბალური მეთოდი; დემონსტრირების მეთოდი; ინდუქციური მეთოდი; დედუქციური მეთოდი; თანამშრომლობითი სწავლება; დამოუკიდებელი მუშაობა; გუნდური მუშაობა და ჯგუფური პროექტები; დისკუსია და დებატები; გონებრივი იერიში; პრობლემაზე დაფუძნებული სწავლება (PBL); შემთხვევის ანალიზი; როლური თამაშები და სიმულაციები; პრაქტიკული ვორკშოპები; პროექტზე დაფუძნებული სწავლება; ლიტერატურის ანალიზი და კრიტიკული კითხვა; რეფლექსიური ჟურნალები და სასწავლო დღიურები; კვლევასა და შემაჯამებელ პროექტზე დაფუძნებული სწავლება და სხვა. </w:t>
      </w:r>
    </w:p>
    <w:p w14:paraId="643470DF"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სამაგისტრო პროგრამებისთვის განსაზღვრული სწავლება- სწავლის მეთოდები ორიენტირებულია დამოუკიდებელი მუშაობის გაძლიერებაზე, სიღრმისეული და სისტემური ცოდნის დაუფლებაზე, კრიტიკული ანალიზისა და შეფასების უნარების განვითარებასა და კვლევითი კომპეტენციების გაღრმავებაზე.  აღნიშნულის შესაბამისად, სამაგისტრო პროგრამების სწავლება- სწავლის მეთოდებს დაემატა შემდეგი კომპონენტები:  ინტერაქტიური სემინარები; ვორკშოპები; კომპანიებზე დაფუძნებული დავალებები; როლური თამაშები და მოლაპარაკებების სიმულაციები; დისკუსიებსა და დებატებში მონაწილეობა; სწავლა კეთებით; ურთიერთსწავლება და ჯგუფური პრეზენტაციები; ინდივიდუალური და ჯგუფური კონსულტაციები; რეფლექსიური პრაქტიკა და აღმასრულებელი ქოუჩინგი; გამოყენებითი კვლევის (პროექტის) ხელმძღვანელობა; წიგნებისა და სახელმძღვანელოების დამოუკიდებლად დამუშავება, განმარტება და ინტერპრეტაცია.</w:t>
      </w:r>
    </w:p>
    <w:p w14:paraId="4ADAF4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სილაბუსებით განსაზღვრული სწავლება-სწავლის მეთოდები, ლექტორის ხედვისა და სასწავლო კურსის სპეციფიკის გათვალისწინებით, ეფუძნება თანამედროვე საგანმანათლებლო მიდგომებს და ორიენტირებულია სტუდენტზე, მისი ინტერესებისა და საჭიროებების გათვალისწინებით.  აღნიშნულ პროცესში სტუდენტი წარმოდგენილია, როგორც სწავლის აქტიური მონაწილე და სუბიექტი. აფილირებულ პროფესორებთან ინტერვიუების დროს აღინიშნა, რომ მიუხედავად იმისა, რომ არიზონას სახელმწიფო უნივერსიტეტის მიერ შემუშავებული სილაბუსები პროგრამის სტრუქტურით არის განსაზღვრული, მათ გადახედეს სწავლება- სწავლის მეთოდებს და სასწავლო პროცესში დაამატეს პრაქტიკაზე ორიენტირებული მიდგომები, განსაკუთრებით შემთხვევების განხილვა და პრაქტიკული დავალებების ანალიზი.</w:t>
      </w:r>
    </w:p>
    <w:p w14:paraId="4CF020DE"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პროგრამის თითოეული სასწავლო კურსის/ საგნის სწავლების მეთოდები შეესაბამება განათლების შესაბამის საფეხურს, კურსის/ საგნის შინაარსს, სწავლის შედეგებსა და დარგობრივი მახასიათებლის მოთხოვნებს და უზრუნველყოფს მათი მიღწევის შესაძლებლობას.  შესაბამისად, სასწავლო პროცესი არ შემოიფარგლება მხოლოდ მზა ცოდნის გადაცემით, არამედ ხელს უწყობს ისეთი უნარების განვითარებას, როგორიცაა ფაქტების, მოვლენებისა და კონცეფციების ანალიზი და ინტერპრეტაცია.  ამ პროცესში მნიშვნელოვან როლს ასრულებს მოტივაციისა და უკუკავშირის მექანიზმები, რომლებსაც ლექტორები აქტიურად იყენებენ.</w:t>
      </w:r>
    </w:p>
    <w:p w14:paraId="3329BE0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 xml:space="preserve">უნივერსიტეტში დანერგილი პრაქტიკის შესაბამისად, სწავლება-სწავლის მეთოდების ეფექტიანობის შეფასების მიზნით, ყოველი აკადემიური წლის ბოლოს ხორციელდება სტუდენტთა აკადემიური მოსწრების მონიტორინგი.  აღნიშნული პროცესი მოიცავს სასწავლო კურსების მიხედვით მიღებული შედეგების ანალიზს, სავალდებულო კურსებში მიღებული შეფასებების გაუსის ნორმალურ განაწილებასთან შედარებას და შესაძლო გადახრების გამოვლენას. აღნიშნული ანალიზი გამოავლენს დაბალი აკადემიური მოსწრების მქონე სტუდენტთა მაჩვენებელს, რომელიც შემდეგ გამოიყენება შესაბამისი აკადემიური მხარდაჭერის ღონისძიებების დაგეგმვისთვის. </w:t>
      </w:r>
    </w:p>
    <w:p w14:paraId="636C53D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line="235" w:lineRule="atLeast"/>
        <w:jc w:val="both"/>
        <w:rPr>
          <w:rFonts w:ascii="Sylfaen" w:hAnsi="Sylfaen"/>
        </w:rPr>
      </w:pPr>
      <w:r w:rsidRPr="00F45D67">
        <w:rPr>
          <w:rFonts w:ascii="Sylfaen" w:hAnsi="Sylfaen"/>
          <w:color w:val="000000"/>
        </w:rPr>
        <w:t>სწავლება- სწავლის მეთოდები მოქნილია და ითვალისწინებს სტუდენტთა ინდივიდუალურ საჭიროებებს.  საჭიროების შემთხვევაში გამოიყენება ინდივიდუალური სასწავლო გეგმა, რომელიც მორგებულია სტუდენტის ინტერესებსა და აკადემიური მომზადების დონეზე. გარდა ამისა, აღმოსავლეთ-დასავლეთ უნივერსიტეტის საგანმანათლებლო პროგრამის დაგეგმვის, შემუშავების, განვითარების, ცვლილებისა და გაუქმების წესის შესაბამისად, ხარისხის უზრუნველყოფის სამსახურს შეუძლია, „საჭიროების შემთხვევაში, სტუდენტთან ერთად შეიმუშაოს ინდივიდუალური სასწავლო გეგმა მოდიფიცირებული პროგრამის სწავლის შედეგების მისაღწევად“. ხარისხის უზრუნველყოფის სამსახურის წარმომადგენლებთან ინტერვიუების დროს აღინიშნა, რომ მათ ინდივიდუალური სასწავლო გეგმების შემუშავების მნიშვნელოვანი გამოცდილება აქვთ, ვინაიდან მედიცინის მიმართულებით მობილობის წესით გადმოსული არაერთი სტუდენტი სწავლობს.  სამსახურს შემუშავებული აქვს სპეციალური კითხვარი, რომლის მეშვეობითაც ხდება სტუდენტის საჭიროებების იდენტიფიცირება და ინდივიდუალური სასწავლო გეგმის შემუშავებისას არსებული შესაძლებლობების მაქსიმალურად გამოყენება.  აღმოსავლეთ- დასავლეთ უნივერსიტეტი ძირითადად ემსახურება საერთაშორისო სტუდენტებს.  აკადემიური, სამეცნიერო და მოწვეული პერსონალი სწავლებისა და შეფასების მეთოდების დაგეგმვისას ითვალისწინებს მათ კულტურულ და სხვა სპეციფიკურ საჭიროებებს. ამასთან, საქართველოს საზოგადოებრივ სივრცეში ინტეგრაციის ხელშეწყობის მიზნით, უნივერსიტეტი საერთაშორისო სტუდენტებს სთავაზობს ქართული ენის შესწავლას, რაც დადასტურდა კურსდამთავრებულებთან ჩატარებული ინტერვიუების დროს.</w:t>
      </w:r>
    </w:p>
    <w:p w14:paraId="4DD9EAAD"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35" w:lineRule="atLeast"/>
        <w:jc w:val="both"/>
        <w:rPr>
          <w:rFonts w:ascii="Sylfaen" w:hAnsi="Sylfaen"/>
        </w:rPr>
      </w:pPr>
      <w:r w:rsidRPr="00F45D67">
        <w:rPr>
          <w:rFonts w:ascii="Sylfaen" w:hAnsi="Sylfaen"/>
          <w:color w:val="000000"/>
        </w:rPr>
        <w:t>საჭიროების შემთხვევაში, უნივერსიტეტი უზრუნველყოფს ელექტრონული/ დისტანციური სწავლების განხორციელებას პროგრამის სფეროსთან შესაბამისი სწავლების მეთოდების გამოყენებით, ისე, რომ არ შეიცვალოს პროგრამის მიზნები და სწავლის შედეგები. ხარისხის უზრუნველყოფის სამსახურის წარმომადგენლებთან ინტერვიუების დროს აღინიშნა, რომ მედიცინის მიმართულებით განხორციელებული პროგრამების ფარგლებში უნივერსიტეტმა წარმატებით უზრუნველყო დისტანციური სწავლების ორგანიზება და განხორციელება COVID-19-ის პანდემიის პერიოდში.</w:t>
      </w:r>
    </w:p>
    <w:p w14:paraId="3C0CBAD3" w14:textId="77777777" w:rsidR="00F45D67" w:rsidRPr="00F45D67" w:rsidRDefault="00F45D67" w:rsidP="00F45D67">
      <w:pPr>
        <w:spacing w:after="0" w:line="240" w:lineRule="auto"/>
        <w:jc w:val="both"/>
        <w:rPr>
          <w:rFonts w:ascii="Sylfaen" w:eastAsia="Times New Roman" w:hAnsi="Sylfaen"/>
          <w:b/>
          <w:bCs/>
          <w:lang w:val="en-GB"/>
        </w:rPr>
      </w:pPr>
    </w:p>
    <w:p w14:paraId="4F681189" w14:textId="77777777" w:rsidR="00F45D67" w:rsidRPr="00F45D67" w:rsidRDefault="00F45D67" w:rsidP="00F45D67">
      <w:pPr>
        <w:spacing w:after="0" w:line="240" w:lineRule="auto"/>
        <w:jc w:val="both"/>
        <w:rPr>
          <w:rFonts w:ascii="Sylfaen" w:hAnsi="Sylfaen"/>
          <w:b/>
          <w:bCs/>
        </w:rPr>
      </w:pPr>
      <w:r w:rsidRPr="00F45D67">
        <w:rPr>
          <w:rFonts w:ascii="Sylfaen" w:hAnsi="Sylfaen"/>
          <w:b/>
          <w:bCs/>
        </w:rPr>
        <w:t>მტკიცებულებები/ინდიკატორები:</w:t>
      </w:r>
    </w:p>
    <w:p w14:paraId="66758949" w14:textId="77777777" w:rsidR="00F45D67" w:rsidRPr="00F45D67" w:rsidRDefault="00F45D67" w:rsidP="00F45D67">
      <w:pPr>
        <w:numPr>
          <w:ilvl w:val="0"/>
          <w:numId w:val="1"/>
        </w:numPr>
        <w:spacing w:after="0" w:line="240" w:lineRule="auto"/>
        <w:contextualSpacing/>
        <w:jc w:val="both"/>
        <w:rPr>
          <w:rFonts w:ascii="Sylfaen" w:eastAsia="Times New Roman" w:hAnsi="Sylfaen"/>
          <w:color w:val="000000"/>
        </w:rPr>
      </w:pPr>
      <w:r w:rsidRPr="00F45D67">
        <w:rPr>
          <w:rFonts w:ascii="Sylfaen" w:hAnsi="Sylfaen"/>
          <w:color w:val="000000"/>
        </w:rPr>
        <w:t>თვითშეფასების ანგარიში</w:t>
      </w:r>
    </w:p>
    <w:p w14:paraId="4620B187" w14:textId="77777777" w:rsidR="00F45D67" w:rsidRPr="00F45D67" w:rsidRDefault="00F45D67" w:rsidP="00F45D67">
      <w:pPr>
        <w:numPr>
          <w:ilvl w:val="0"/>
          <w:numId w:val="1"/>
        </w:numPr>
        <w:spacing w:after="0" w:line="240" w:lineRule="auto"/>
        <w:contextualSpacing/>
        <w:jc w:val="both"/>
        <w:rPr>
          <w:rFonts w:ascii="Sylfaen" w:eastAsia="Times New Roman" w:hAnsi="Sylfaen"/>
          <w:color w:val="000000"/>
        </w:rPr>
      </w:pPr>
      <w:r w:rsidRPr="00F45D67">
        <w:rPr>
          <w:rFonts w:ascii="Sylfaen" w:hAnsi="Sylfaen"/>
          <w:color w:val="000000"/>
        </w:rPr>
        <w:t>აღმოსავლეთ- დასავლეთ უნივერსიტეტის საგანმანათლებლო პროგრამის დაგეგმვის, შემუშავების, განვითარებისა და გაუქმების წესები</w:t>
      </w:r>
    </w:p>
    <w:p w14:paraId="6F47531E" w14:textId="77777777" w:rsidR="00F45D67" w:rsidRPr="00F45D67" w:rsidRDefault="00F45D67" w:rsidP="00F45D67">
      <w:pPr>
        <w:numPr>
          <w:ilvl w:val="0"/>
          <w:numId w:val="1"/>
        </w:numPr>
        <w:spacing w:beforeAutospacing="1" w:after="0" w:afterAutospacing="1" w:line="240" w:lineRule="auto"/>
        <w:contextualSpacing/>
        <w:jc w:val="both"/>
        <w:rPr>
          <w:rFonts w:ascii="Sylfaen" w:eastAsia="Times New Roman" w:hAnsi="Sylfaen"/>
          <w:color w:val="000000"/>
        </w:rPr>
      </w:pPr>
      <w:r w:rsidRPr="00F45D67">
        <w:rPr>
          <w:rFonts w:ascii="Sylfaen" w:hAnsi="Sylfaen"/>
          <w:color w:val="000000"/>
        </w:rPr>
        <w:t>საგანმანათლებლო პროგრამები და სილაბუსები</w:t>
      </w:r>
    </w:p>
    <w:p w14:paraId="1E4CA641" w14:textId="77777777" w:rsidR="00F45D67" w:rsidRPr="00F45D67" w:rsidRDefault="00F45D67" w:rsidP="00F45D67">
      <w:pPr>
        <w:numPr>
          <w:ilvl w:val="0"/>
          <w:numId w:val="1"/>
        </w:numPr>
        <w:spacing w:beforeAutospacing="1" w:after="0" w:afterAutospacing="1" w:line="240" w:lineRule="auto"/>
        <w:contextualSpacing/>
        <w:jc w:val="both"/>
        <w:rPr>
          <w:rFonts w:ascii="Sylfaen" w:hAnsi="Sylfaen"/>
          <w:b/>
          <w:bCs/>
          <w:color w:val="0070C0"/>
        </w:rPr>
      </w:pPr>
      <w:r w:rsidRPr="00F45D67">
        <w:rPr>
          <w:rFonts w:ascii="Sylfaen" w:hAnsi="Sylfaen"/>
          <w:color w:val="000000"/>
        </w:rPr>
        <w:t>ინტერვიუს შედეგები.</w:t>
      </w:r>
    </w:p>
    <w:p w14:paraId="7D92C4EE" w14:textId="77777777" w:rsidR="00F45D67" w:rsidRPr="00F45D67" w:rsidRDefault="00F45D67" w:rsidP="00F45D67">
      <w:pPr>
        <w:rPr>
          <w:rFonts w:ascii="Sylfaen" w:hAnsi="Sylfaen"/>
          <w:b/>
          <w:bCs/>
          <w:color w:val="0070C0"/>
        </w:rPr>
      </w:pPr>
      <w:r w:rsidRPr="00F45D67">
        <w:rPr>
          <w:rFonts w:ascii="Sylfaen" w:hAnsi="Sylfaen"/>
        </w:rPr>
        <w:br w:type="page" w:clear="all"/>
      </w:r>
    </w:p>
    <w:tbl>
      <w:tblPr>
        <w:tblStyle w:val="TableGrid1"/>
        <w:tblW w:w="10349" w:type="dxa"/>
        <w:tblInd w:w="-289" w:type="dxa"/>
        <w:tblLook w:val="04A0" w:firstRow="1" w:lastRow="0" w:firstColumn="1" w:lastColumn="0" w:noHBand="0" w:noVBand="1"/>
      </w:tblPr>
      <w:tblGrid>
        <w:gridCol w:w="2801"/>
        <w:gridCol w:w="3716"/>
        <w:gridCol w:w="3832"/>
      </w:tblGrid>
      <w:tr w:rsidR="00F45D67" w:rsidRPr="00F45D67" w14:paraId="4B664742" w14:textId="77777777" w:rsidTr="00BD0070">
        <w:tc>
          <w:tcPr>
            <w:tcW w:w="2552" w:type="dxa"/>
            <w:shd w:val="clear" w:color="FFFFFF" w:fill="DEEAF6" w:themeFill="accent1" w:themeFillTint="33"/>
          </w:tcPr>
          <w:p w14:paraId="0299DCF2"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63BDD467"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048A5EDF"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4FBFA467" w14:textId="77777777" w:rsidTr="00BD0070">
        <w:tc>
          <w:tcPr>
            <w:tcW w:w="2552" w:type="dxa"/>
          </w:tcPr>
          <w:p w14:paraId="2DC89C4C"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0420E9F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DBCD18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1B07858F" w14:textId="77777777" w:rsidTr="00BD0070">
        <w:tc>
          <w:tcPr>
            <w:tcW w:w="2552" w:type="dxa"/>
          </w:tcPr>
          <w:p w14:paraId="0612D445"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1B660E2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53A5CD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2F6AA30D" w14:textId="77777777" w:rsidTr="00BD0070">
        <w:tc>
          <w:tcPr>
            <w:tcW w:w="2552" w:type="dxa"/>
          </w:tcPr>
          <w:p w14:paraId="0A9B8B4E"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0C3BE656"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1003127"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4D475D2" w14:textId="77777777" w:rsidTr="00BD0070">
        <w:tc>
          <w:tcPr>
            <w:tcW w:w="2552" w:type="dxa"/>
          </w:tcPr>
          <w:p w14:paraId="28FDE332"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2F01B4D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F83F82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476C1970" w14:textId="77777777" w:rsidTr="00BD0070">
        <w:tc>
          <w:tcPr>
            <w:tcW w:w="2552" w:type="dxa"/>
          </w:tcPr>
          <w:p w14:paraId="55B8B7DA"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2A7219B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6521E94"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0A76CE1B" w14:textId="77777777" w:rsidTr="00BD0070">
        <w:tc>
          <w:tcPr>
            <w:tcW w:w="2552" w:type="dxa"/>
          </w:tcPr>
          <w:p w14:paraId="1918B954"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648A849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10E3E3F"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75921AA2" w14:textId="77777777" w:rsidTr="00BD0070">
        <w:tc>
          <w:tcPr>
            <w:tcW w:w="2552" w:type="dxa"/>
          </w:tcPr>
          <w:p w14:paraId="0ACDA5C6"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0E5D46B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B6FA82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731E03DE" w14:textId="77777777" w:rsidTr="00BD0070">
        <w:tc>
          <w:tcPr>
            <w:tcW w:w="2552" w:type="dxa"/>
          </w:tcPr>
          <w:p w14:paraId="0114A37B"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p>
        </w:tc>
        <w:tc>
          <w:tcPr>
            <w:tcW w:w="3828" w:type="dxa"/>
          </w:tcPr>
          <w:p w14:paraId="0FD04515"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3F6EE3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bl>
    <w:p w14:paraId="6187473E" w14:textId="77777777" w:rsidR="00F45D67" w:rsidRPr="00F45D67" w:rsidRDefault="00F45D67" w:rsidP="00F45D67">
      <w:pPr>
        <w:rPr>
          <w:rFonts w:ascii="Sylfaen" w:hAnsi="Sylfaen"/>
          <w:b/>
          <w:bCs/>
          <w:color w:val="000000"/>
          <w:lang w:val="en-GB"/>
        </w:rPr>
      </w:pPr>
    </w:p>
    <w:p w14:paraId="1DC50F6F" w14:textId="77777777" w:rsidR="00F45D67" w:rsidRPr="00F45D67" w:rsidRDefault="00F45D67" w:rsidP="00F45D67">
      <w:pPr>
        <w:spacing w:beforeAutospacing="1" w:after="0" w:afterAutospacing="1" w:line="276" w:lineRule="auto"/>
        <w:jc w:val="both"/>
        <w:rPr>
          <w:rFonts w:ascii="Sylfaen" w:eastAsia="Times New Roman" w:hAnsi="Sylfaen"/>
          <w:b/>
          <w:bCs/>
          <w:color w:val="000000"/>
        </w:rPr>
      </w:pPr>
      <w:r w:rsidRPr="00F45D67">
        <w:rP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1172368F" w14:textId="77777777" w:rsidTr="00BD0070">
        <w:trPr>
          <w:trHeight w:val="464"/>
        </w:trPr>
        <w:tc>
          <w:tcPr>
            <w:tcW w:w="7773" w:type="dxa"/>
            <w:shd w:val="clear" w:color="FFFFFF" w:fill="9CC2E5" w:themeFill="accent1" w:themeFillTint="99"/>
            <w:vAlign w:val="center"/>
          </w:tcPr>
          <w:p w14:paraId="2BEDDD1B"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5F482F18"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2.3 სწავლება-სწავლის მეთოდები</w:t>
            </w:r>
          </w:p>
        </w:tc>
        <w:tc>
          <w:tcPr>
            <w:tcW w:w="2268" w:type="dxa"/>
            <w:shd w:val="clear" w:color="FFFFFF" w:fill="9CC2E5" w:themeFill="accent1" w:themeFillTint="99"/>
            <w:vAlign w:val="center"/>
          </w:tcPr>
          <w:p w14:paraId="6F43A733"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10F10804" w14:textId="77777777" w:rsidTr="00BD0070">
        <w:trPr>
          <w:trHeight w:val="460"/>
        </w:trPr>
        <w:tc>
          <w:tcPr>
            <w:tcW w:w="7773" w:type="dxa"/>
            <w:vAlign w:val="center"/>
          </w:tcPr>
          <w:p w14:paraId="65A3B622"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tcPr>
          <w:p w14:paraId="548F1A4E"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6E15D083" w14:textId="77777777" w:rsidTr="00BD0070">
        <w:trPr>
          <w:trHeight w:val="353"/>
        </w:trPr>
        <w:tc>
          <w:tcPr>
            <w:tcW w:w="7773" w:type="dxa"/>
            <w:vAlign w:val="center"/>
          </w:tcPr>
          <w:p w14:paraId="09CD4797"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tcPr>
          <w:p w14:paraId="23401FEF"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7672B0E9" w14:textId="77777777" w:rsidTr="00BD0070">
        <w:trPr>
          <w:trHeight w:val="417"/>
        </w:trPr>
        <w:tc>
          <w:tcPr>
            <w:tcW w:w="7773" w:type="dxa"/>
            <w:vAlign w:val="center"/>
          </w:tcPr>
          <w:p w14:paraId="55ED36B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tcPr>
          <w:p w14:paraId="0859C1F6"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2E7F1901" w14:textId="77777777" w:rsidTr="00BD0070">
        <w:trPr>
          <w:trHeight w:val="338"/>
        </w:trPr>
        <w:tc>
          <w:tcPr>
            <w:tcW w:w="7773" w:type="dxa"/>
            <w:vAlign w:val="center"/>
          </w:tcPr>
          <w:p w14:paraId="28F9E3D7"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აღმასრულებელი სამაგისტრო საგანმანათლებლო პროგრამა) </w:t>
            </w:r>
          </w:p>
        </w:tc>
        <w:tc>
          <w:tcPr>
            <w:tcW w:w="2268" w:type="dxa"/>
          </w:tcPr>
          <w:p w14:paraId="15A67910"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1871200B" w14:textId="77777777" w:rsidTr="00BD0070">
        <w:trPr>
          <w:trHeight w:val="471"/>
        </w:trPr>
        <w:tc>
          <w:tcPr>
            <w:tcW w:w="7773" w:type="dxa"/>
            <w:vAlign w:val="center"/>
          </w:tcPr>
          <w:p w14:paraId="5CEF0C0F"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tcPr>
          <w:p w14:paraId="59AE8D57"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16E0E390" w14:textId="77777777" w:rsidTr="00BD0070">
        <w:trPr>
          <w:trHeight w:val="279"/>
        </w:trPr>
        <w:tc>
          <w:tcPr>
            <w:tcW w:w="7773" w:type="dxa"/>
            <w:vAlign w:val="center"/>
          </w:tcPr>
          <w:p w14:paraId="46E70CE1"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28E5E723" w14:textId="77777777" w:rsidR="00F45D67" w:rsidRPr="00F45D67" w:rsidRDefault="00F45D67" w:rsidP="00F45D67">
            <w:pPr>
              <w:rPr>
                <w:rFonts w:ascii="Sylfaen" w:hAnsi="Sylfaen"/>
              </w:rPr>
            </w:pPr>
            <w:r w:rsidRPr="00F45D67">
              <w:rPr>
                <w:rFonts w:ascii="Sylfaen" w:hAnsi="Sylfaen"/>
              </w:rPr>
              <w:t>შესაბამისობაშია</w:t>
            </w:r>
          </w:p>
        </w:tc>
      </w:tr>
      <w:tr w:rsidR="00F45D67" w:rsidRPr="00F45D67" w14:paraId="291976CB" w14:textId="77777777" w:rsidTr="00BD0070">
        <w:trPr>
          <w:trHeight w:val="413"/>
        </w:trPr>
        <w:tc>
          <w:tcPr>
            <w:tcW w:w="7773" w:type="dxa"/>
            <w:vAlign w:val="center"/>
          </w:tcPr>
          <w:p w14:paraId="4C86C77B"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tcPr>
          <w:p w14:paraId="699F8E0D" w14:textId="77777777" w:rsidR="00F45D67" w:rsidRPr="00F45D67" w:rsidRDefault="00F45D67" w:rsidP="00F45D67">
            <w:pPr>
              <w:rPr>
                <w:rFonts w:ascii="Sylfaen" w:hAnsi="Sylfaen"/>
              </w:rPr>
            </w:pPr>
            <w:r w:rsidRPr="00F45D67">
              <w:rPr>
                <w:rFonts w:ascii="Sylfaen" w:hAnsi="Sylfaen"/>
              </w:rPr>
              <w:t>შესაბამისობაშია</w:t>
            </w:r>
          </w:p>
        </w:tc>
      </w:tr>
    </w:tbl>
    <w:p w14:paraId="50EF1D11" w14:textId="77777777" w:rsidR="00F45D67" w:rsidRPr="00F45D67" w:rsidRDefault="00F45D67" w:rsidP="00F45D67">
      <w:pPr>
        <w:spacing w:after="0" w:line="240" w:lineRule="auto"/>
        <w:contextualSpacing/>
        <w:jc w:val="both"/>
        <w:rPr>
          <w:rFonts w:ascii="Sylfaen" w:hAnsi="Sylfaen"/>
          <w:b/>
          <w:bCs/>
          <w:color w:val="0070C0"/>
          <w:lang w:val="en-GB"/>
        </w:rPr>
      </w:pPr>
    </w:p>
    <w:p w14:paraId="003AEE6B" w14:textId="77777777" w:rsidR="00F45D67" w:rsidRPr="00F45D67" w:rsidRDefault="00F45D67" w:rsidP="00F45D67">
      <w:pPr>
        <w:spacing w:after="0" w:line="240" w:lineRule="auto"/>
        <w:contextualSpacing/>
        <w:jc w:val="both"/>
        <w:rPr>
          <w:rFonts w:ascii="Sylfaen" w:hAnsi="Sylfaen"/>
          <w:b/>
          <w:color w:val="0070C0"/>
          <w:lang w:val="en-GB"/>
        </w:rPr>
      </w:pPr>
    </w:p>
    <w:p w14:paraId="6FD93F28" w14:textId="77777777" w:rsidR="00F45D67" w:rsidRPr="00F45D67" w:rsidRDefault="00F45D67" w:rsidP="00F45D67">
      <w:pPr>
        <w:rPr>
          <w:rFonts w:ascii="Sylfaen" w:hAnsi="Sylfaen"/>
          <w:b/>
          <w:bCs/>
          <w:color w:val="0070C0"/>
        </w:rPr>
      </w:pPr>
      <w:r w:rsidRPr="00F45D67">
        <w:rPr>
          <w:rFonts w:ascii="Sylfaen" w:hAnsi="Sylfaen"/>
        </w:rPr>
        <w:br w:type="page" w:clear="all"/>
      </w:r>
    </w:p>
    <w:p w14:paraId="7C58DBE3" w14:textId="77777777" w:rsidR="00F45D67" w:rsidRPr="00F45D67" w:rsidRDefault="00F45D67" w:rsidP="00F45D67">
      <w:pPr>
        <w:shd w:val="clear" w:color="auto" w:fill="DEEAF6"/>
        <w:spacing w:after="24" w:line="248" w:lineRule="auto"/>
        <w:jc w:val="both"/>
        <w:rPr>
          <w:rFonts w:ascii="Sylfaen" w:eastAsia="Times New Roman" w:hAnsi="Sylfaen"/>
          <w:b/>
          <w:bCs/>
          <w:color w:val="0070C0"/>
        </w:rPr>
      </w:pPr>
      <w:r w:rsidRPr="00F45D67">
        <w:rPr>
          <w:rFonts w:ascii="Sylfaen" w:hAnsi="Sylfaen"/>
          <w:b/>
          <w:bCs/>
          <w:color w:val="0070C0"/>
        </w:rPr>
        <w:t>2.4. სტუდენტის შეფასება</w:t>
      </w:r>
    </w:p>
    <w:p w14:paraId="77F89384"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16401921" w14:textId="77777777" w:rsidR="00F45D67" w:rsidRPr="00F45D67" w:rsidRDefault="00F45D67" w:rsidP="00F45D67">
      <w:pPr>
        <w:spacing w:after="0" w:line="276" w:lineRule="auto"/>
        <w:jc w:val="both"/>
        <w:rPr>
          <w:rFonts w:ascii="Sylfaen" w:hAnsi="Sylfaen"/>
          <w:b/>
          <w:bCs/>
          <w:lang w:val="en-GB"/>
        </w:rPr>
      </w:pPr>
      <w:r w:rsidRPr="00F45D67">
        <w:rPr>
          <w:rFonts w:ascii="Sylfaen" w:hAnsi="Sylfaen" w:cs="Calibri"/>
          <w:sz w:val="20"/>
          <w:szCs w:val="20"/>
        </w:rPr>
        <w:t>სტუდენტების</w:t>
      </w:r>
      <w:r w:rsidRPr="00F45D67">
        <w:rPr>
          <w:rFonts w:ascii="Sylfaen" w:hAnsi="Sylfaen" w:cs="Calibri"/>
          <w:spacing w:val="21"/>
          <w:sz w:val="20"/>
          <w:szCs w:val="20"/>
        </w:rPr>
        <w:t xml:space="preserve"> </w:t>
      </w:r>
      <w:r w:rsidRPr="00F45D67">
        <w:rPr>
          <w:rFonts w:ascii="Sylfaen" w:hAnsi="Sylfaen" w:cs="Calibri"/>
          <w:sz w:val="20"/>
          <w:szCs w:val="20"/>
        </w:rPr>
        <w:t>შეფასება</w:t>
      </w:r>
      <w:r w:rsidRPr="00F45D67">
        <w:rPr>
          <w:rFonts w:ascii="Sylfaen" w:hAnsi="Sylfaen" w:cs="Calibri"/>
          <w:spacing w:val="21"/>
          <w:sz w:val="20"/>
          <w:szCs w:val="20"/>
        </w:rPr>
        <w:t xml:space="preserve"> </w:t>
      </w:r>
      <w:r w:rsidRPr="00F45D67">
        <w:rPr>
          <w:rFonts w:ascii="Sylfaen" w:hAnsi="Sylfaen" w:cs="Calibri"/>
          <w:sz w:val="20"/>
          <w:szCs w:val="20"/>
        </w:rPr>
        <w:t>ხორციელდება</w:t>
      </w:r>
      <w:r w:rsidRPr="00F45D67">
        <w:rPr>
          <w:rFonts w:ascii="Sylfaen" w:hAnsi="Sylfaen" w:cs="Calibri"/>
          <w:spacing w:val="23"/>
          <w:sz w:val="20"/>
          <w:szCs w:val="20"/>
        </w:rPr>
        <w:t xml:space="preserve"> </w:t>
      </w:r>
      <w:r w:rsidRPr="00F45D67">
        <w:rPr>
          <w:rFonts w:ascii="Sylfaen" w:hAnsi="Sylfaen" w:cs="Calibri"/>
          <w:sz w:val="20"/>
          <w:szCs w:val="20"/>
        </w:rPr>
        <w:t>დადგენილი</w:t>
      </w:r>
      <w:r w:rsidRPr="00F45D67">
        <w:rPr>
          <w:rFonts w:ascii="Sylfaen" w:hAnsi="Sylfaen" w:cs="Calibri"/>
          <w:spacing w:val="20"/>
          <w:sz w:val="20"/>
          <w:szCs w:val="20"/>
        </w:rPr>
        <w:t xml:space="preserve"> </w:t>
      </w:r>
      <w:r w:rsidRPr="00F45D67">
        <w:rPr>
          <w:rFonts w:ascii="Sylfaen" w:hAnsi="Sylfaen" w:cs="Calibri"/>
          <w:sz w:val="20"/>
          <w:szCs w:val="20"/>
        </w:rPr>
        <w:t>პროცედურების</w:t>
      </w:r>
      <w:r w:rsidRPr="00F45D67">
        <w:rPr>
          <w:rFonts w:ascii="Sylfaen" w:hAnsi="Sylfaen" w:cs="Calibri"/>
          <w:spacing w:val="21"/>
          <w:sz w:val="20"/>
          <w:szCs w:val="20"/>
        </w:rPr>
        <w:t xml:space="preserve"> </w:t>
      </w:r>
      <w:r w:rsidRPr="00F45D67">
        <w:rPr>
          <w:rFonts w:ascii="Sylfaen" w:hAnsi="Sylfaen" w:cs="Calibri"/>
          <w:sz w:val="20"/>
          <w:szCs w:val="20"/>
        </w:rPr>
        <w:t xml:space="preserve">მიხედვით, </w:t>
      </w:r>
      <w:r w:rsidRPr="00F45D67">
        <w:rPr>
          <w:rFonts w:ascii="Sylfaen" w:hAnsi="Sylfaen" w:cs="Calibri"/>
          <w:spacing w:val="41"/>
          <w:sz w:val="20"/>
          <w:szCs w:val="20"/>
        </w:rPr>
        <w:t xml:space="preserve"> </w:t>
      </w:r>
      <w:r w:rsidRPr="00F45D67">
        <w:rPr>
          <w:rFonts w:ascii="Sylfaen" w:hAnsi="Sylfaen" w:cs="Calibri"/>
          <w:sz w:val="20"/>
          <w:szCs w:val="20"/>
        </w:rPr>
        <w:t>გამჭვირვალეა, სანდო და</w:t>
      </w:r>
      <w:r w:rsidRPr="00F45D67">
        <w:rPr>
          <w:rFonts w:ascii="Sylfaen" w:hAnsi="Sylfaen" w:cs="Calibri"/>
          <w:spacing w:val="-15"/>
          <w:sz w:val="20"/>
          <w:szCs w:val="20"/>
        </w:rPr>
        <w:t xml:space="preserve"> </w:t>
      </w:r>
      <w:r w:rsidRPr="00F45D67">
        <w:rPr>
          <w:rFonts w:ascii="Sylfaen" w:hAnsi="Sylfaen" w:cs="Calibri"/>
          <w:sz w:val="20"/>
          <w:szCs w:val="20"/>
        </w:rPr>
        <w:t>კანონმდებლობასთან</w:t>
      </w:r>
      <w:r w:rsidRPr="00F45D67">
        <w:rPr>
          <w:rFonts w:ascii="Sylfaen" w:hAnsi="Sylfaen" w:cs="Calibri"/>
          <w:spacing w:val="-13"/>
          <w:sz w:val="20"/>
          <w:szCs w:val="20"/>
        </w:rPr>
        <w:t xml:space="preserve"> </w:t>
      </w:r>
      <w:r w:rsidRPr="00F45D67">
        <w:rPr>
          <w:rFonts w:ascii="Sylfaen" w:hAnsi="Sylfaen" w:cs="Calibri"/>
          <w:sz w:val="20"/>
          <w:szCs w:val="20"/>
        </w:rPr>
        <w:t>შესაბამისი.</w:t>
      </w:r>
    </w:p>
    <w:p w14:paraId="3410C94D"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03075F4D" w14:textId="77777777" w:rsidR="00F45D67" w:rsidRPr="00F45D67" w:rsidRDefault="00F45D67" w:rsidP="00F45D67">
      <w:pPr>
        <w:spacing w:after="0" w:line="276" w:lineRule="auto"/>
        <w:jc w:val="both"/>
        <w:rPr>
          <w:rFonts w:ascii="Sylfaen" w:hAnsi="Sylfaen"/>
          <w:b/>
          <w:bCs/>
          <w:lang w:val="en-GB"/>
        </w:rPr>
      </w:pPr>
    </w:p>
    <w:p w14:paraId="4CDFB5A9" w14:textId="77777777" w:rsidR="00F45D67" w:rsidRPr="00F45D67" w:rsidRDefault="00F45D67" w:rsidP="00F45D67">
      <w:pPr>
        <w:spacing w:after="0" w:line="240"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3D48E013" w14:textId="77777777" w:rsidR="00F45D67" w:rsidRPr="00F45D67" w:rsidRDefault="00F45D67" w:rsidP="00F45D67">
      <w:pPr>
        <w:spacing w:after="0" w:line="240" w:lineRule="auto"/>
        <w:jc w:val="both"/>
        <w:rPr>
          <w:rFonts w:ascii="Sylfaen" w:hAnsi="Sylfaen"/>
          <w:b/>
          <w:color w:val="000000"/>
        </w:rPr>
      </w:pPr>
      <w:r w:rsidRPr="00F45D67">
        <w:rPr>
          <w:rFonts w:ascii="Sylfaen" w:hAnsi="Sylfaen"/>
          <w:b/>
          <w:color w:val="000000"/>
        </w:rPr>
        <w:t>აღწერა და ანალიზი</w:t>
      </w:r>
    </w:p>
    <w:p w14:paraId="2FC914E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საგანმანათლებლო პროგრამების კლასტერი მეტწილად შეესაბამება სტანდარტს 2.4 – „სტუდენტთა შეფასება“.  სტუდენტთა შეფასება ხორციელდება უნივერსიტეტში დადგენილი რეგულაციების შესაბამისად და შესაბამისობაშია ეროვნული ჩარჩოს მოთხოვნებთან, რომლებიც არეგულირებს შეფასების სისტემას, კრედიტების მინიჭებასა და სტუდენტთა სასწავლო დატვირთვას.  შეფასების სისტემა ეფუძნება გამჭვირვალე 100- ქულიან სკალას, რომელიც აერთიანებს შუალედურ და დასკვნით შეფასებას და იყენებს ეროვნულ დონეზე დადგენილ შეფასების სქემას: ხუთ დადებით შეფასებას (A– E, 51– 100 ქულა) და ორ უარყოფით შეფასებას (FX – 41– 50 ქულა, გამოცდაზე ხელახალი გასვლის უფლებით, და F – 0– 40 ქულა, რაც სასწავლო კურსის განმეორებით გავლას მოითხოვს). FX შეფასების შემთხვევაში სტუდენტს უფლება აქვს იმავე სემესტრის ფარგლებში ერთხელ გავიდეს დამატებით გამოცდაზე, რომლის შედეგიც საბოლოო შეფასებად ჩაითვლება. შეფასების ყველა კომპონენტი (შუალედური და დასკვნითი) იყენებს მრავალფეროვან მეთოდებსა და მკაფიოდ განსაზღვრულ კრიტერიუმებს სასწავლო კურსის სწავლის შედეგების მიღწევის შესაფასებლად. სილაბუსებში წარმოდგენილი შეფასების მეთოდები მრავალფეროვანია და, ზოგადად, შეესაბამება სასწავლო კურსების სწავლის შედეგების ბუნებას. ისინი უზრუნველყოფს ცოდნის, პრაქტიკული უნარებისა და ანალიტიკური კომპეტენციების შეფასებას გამოცდების, პრეზენტაციების, პროექტების, შემთხვევების ანალიზისა და მიმდინარე შეფასების სხვა ფორმების მეშვეობით. თუმცა, ექსპერტთა ჯგუფი აყალიბებს შემდეგ რჩევას:</w:t>
      </w:r>
    </w:p>
    <w:p w14:paraId="503430F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7D4688E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b/>
          <w:bCs/>
          <w:color w:val="000000"/>
        </w:rPr>
        <w:t>რჩევა 5:</w:t>
      </w:r>
      <w:r w:rsidRPr="00F45D67">
        <w:rPr>
          <w:rFonts w:ascii="Sylfaen" w:hAnsi="Sylfaen"/>
          <w:color w:val="000000"/>
        </w:rPr>
        <w:t xml:space="preserve"> სასურველია, რომ უნივერსიტეტი სისტემატურად აცნობდეს სტუდენტებს აპელაციისა და პლაგიატის პროცედურებს, ასევე უფრო თანმიმდევრულად დოკუმენტურად ასახოს, თუ როგორ გამოიყენება შეფასების შედეგების ანალიზი სწავლებისა და შეფასების პრაქტიკის გასაუმჯობესებლად.</w:t>
      </w:r>
    </w:p>
    <w:p w14:paraId="15FE1F3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50FF739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ინტერვიუებების შედეგები მეტწილად ადასტურებს, რომ სტუდენტები წინასწარ არიან ინფორმირებულნი შეფასების მოთხოვნების შესახებ და ელექტრონული სასწავლო გარემოს მეშვეობით აქვთ წვდომა სასწავლო მასალებსა და შეფასებებზე, რაც შეფასების პროცესის გამჭვირვალობას უწყობს ხელს. სტუდენტებმა ასევე აღნიშნეს, რომ აქვთ წვდომა ლექტორების კონსულტაციებსა და აკადემიურ მხარდაჭერაზე, რაც მიუთითებს იმაზე, რომ შეფასების სისტემა მოიცავს განმავითარებელი შეფასებისა და უკუკავშირზე ორიენტირებული პრაქტიკის ელემენტებს. ამასთანავე, ვიზიტის დროს გამოიკვეთა, რომ აპელაციის პროცედურების შესახებ სტუდენტთა ინფორმირებულობა ყველა შემთხვევაში ერთნაირად მკაფიო არ არის. სასურველია დამატებითი დოკუმენტური მტკიცებულებების წარმოდგენა, რაც დაადასტურებს აპელაციის მექანიზმების, პლაგიატის შემთხვევებზე რეაგირების პროცედურებისა და ხარისხის გაუმჯობესების მიზნით შეფასების შედეგების ანალიზის პრაქტიკული დანერგვის სრულყოფილ ფუნქციონირებას. </w:t>
      </w:r>
    </w:p>
    <w:p w14:paraId="73024B0F"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A066B2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საერთო ჯამში, კლასტერში წარმოდგენილია სტუდენტთა შეფასების კარგად სტრუქტურირებული და მოთხოვნებთან შესაბამისი სისტემა, რომლის ძლიერ მხარეებს წარმოადგენს გამჭვირვალობა, შეფასების მრავალფეროვანი მეთოდები და სტუდენტებზე ორიენტირებული აკადემიური მხარდაჭერა. </w:t>
      </w:r>
    </w:p>
    <w:p w14:paraId="234A400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72879D4A" w14:textId="77777777" w:rsidR="00F45D67" w:rsidRPr="00F45D67" w:rsidRDefault="00F45D67" w:rsidP="00F45D67">
      <w:pPr>
        <w:spacing w:after="0" w:line="240" w:lineRule="auto"/>
        <w:jc w:val="both"/>
        <w:rPr>
          <w:rFonts w:ascii="Sylfaen" w:eastAsia="Times New Roman" w:hAnsi="Sylfaen"/>
          <w:b/>
          <w:bCs/>
        </w:rPr>
      </w:pPr>
      <w:r w:rsidRPr="00F45D67">
        <w:rPr>
          <w:rFonts w:ascii="Sylfaen" w:hAnsi="Sylfaen"/>
          <w:b/>
          <w:bCs/>
        </w:rPr>
        <w:t>მტკიცებულებები/ინდიკატორები:</w:t>
      </w:r>
    </w:p>
    <w:p w14:paraId="57AA2208" w14:textId="77777777" w:rsidR="00F45D67" w:rsidRPr="00F45D67" w:rsidRDefault="00F45D67" w:rsidP="00F45D67">
      <w:pPr>
        <w:numPr>
          <w:ilvl w:val="0"/>
          <w:numId w:val="18"/>
        </w:numPr>
        <w:spacing w:after="0" w:line="240" w:lineRule="auto"/>
        <w:contextualSpacing/>
        <w:jc w:val="both"/>
        <w:rPr>
          <w:rFonts w:ascii="Sylfaen" w:hAnsi="Sylfaen"/>
          <w:color w:val="000000"/>
        </w:rPr>
      </w:pPr>
      <w:r w:rsidRPr="00F45D67">
        <w:rPr>
          <w:rFonts w:ascii="Sylfaen" w:hAnsi="Sylfaen"/>
          <w:color w:val="000000"/>
        </w:rPr>
        <w:t>თვითშეფასების ანგარიში</w:t>
      </w:r>
    </w:p>
    <w:p w14:paraId="34E87A61" w14:textId="77777777" w:rsidR="00F45D67" w:rsidRPr="00F45D67" w:rsidRDefault="00F45D67" w:rsidP="00F45D67">
      <w:pPr>
        <w:numPr>
          <w:ilvl w:val="0"/>
          <w:numId w:val="18"/>
        </w:numPr>
        <w:spacing w:after="0" w:line="240" w:lineRule="auto"/>
        <w:contextualSpacing/>
        <w:jc w:val="both"/>
        <w:rPr>
          <w:rFonts w:ascii="Sylfaen" w:hAnsi="Sylfaen"/>
        </w:rPr>
      </w:pPr>
      <w:r w:rsidRPr="00F45D67">
        <w:rPr>
          <w:rFonts w:ascii="Sylfaen" w:hAnsi="Sylfaen"/>
        </w:rPr>
        <w:t xml:space="preserve">დებულება სწავლებისა და სწავლის პროცესის შესახებ; </w:t>
      </w:r>
    </w:p>
    <w:p w14:paraId="55AB9D2D" w14:textId="77777777" w:rsidR="00F45D67" w:rsidRPr="00F45D67" w:rsidRDefault="00F45D67" w:rsidP="00F45D67">
      <w:pPr>
        <w:numPr>
          <w:ilvl w:val="0"/>
          <w:numId w:val="18"/>
        </w:numPr>
        <w:spacing w:after="0" w:line="240" w:lineRule="auto"/>
        <w:contextualSpacing/>
        <w:jc w:val="both"/>
        <w:rPr>
          <w:rFonts w:ascii="Sylfaen" w:hAnsi="Sylfaen"/>
          <w:color w:val="000000"/>
        </w:rPr>
      </w:pPr>
      <w:r w:rsidRPr="00F45D67">
        <w:rPr>
          <w:rFonts w:ascii="Sylfaen" w:hAnsi="Sylfaen"/>
          <w:color w:val="000000"/>
        </w:rPr>
        <w:t>საგანმანათლებლო პროგრამები და სილაბუსები.</w:t>
      </w:r>
    </w:p>
    <w:p w14:paraId="33B99B32" w14:textId="77777777" w:rsidR="00F45D67" w:rsidRPr="00F45D67" w:rsidRDefault="00F45D67" w:rsidP="00F45D67">
      <w:pPr>
        <w:numPr>
          <w:ilvl w:val="0"/>
          <w:numId w:val="18"/>
        </w:numPr>
        <w:spacing w:after="0" w:line="240" w:lineRule="auto"/>
        <w:contextualSpacing/>
        <w:jc w:val="both"/>
        <w:rPr>
          <w:rFonts w:ascii="Sylfaen" w:eastAsia="Times New Roman" w:hAnsi="Sylfaen"/>
          <w:color w:val="000000"/>
        </w:rPr>
      </w:pPr>
      <w:r w:rsidRPr="00F45D67">
        <w:rPr>
          <w:rFonts w:ascii="Sylfaen" w:hAnsi="Sylfaen"/>
          <w:color w:val="000000"/>
        </w:rPr>
        <w:t>ინტერვიუს შედეგები.</w:t>
      </w:r>
    </w:p>
    <w:p w14:paraId="72838A74" w14:textId="77777777" w:rsidR="00F45D67" w:rsidRPr="00F45D67" w:rsidRDefault="00F45D67" w:rsidP="00F45D67">
      <w:pPr>
        <w:spacing w:after="0" w:line="240" w:lineRule="auto"/>
        <w:rPr>
          <w:rFonts w:ascii="Sylfaen" w:eastAsia="Times New Roman" w:hAnsi="Sylfaen"/>
          <w:color w:val="000000"/>
        </w:rPr>
      </w:pPr>
      <w:r w:rsidRPr="00F45D67">
        <w:rPr>
          <w:rFonts w:ascii="Sylfaen" w:hAnsi="Sylfaen"/>
        </w:rPr>
        <w:br w:type="page"/>
      </w:r>
    </w:p>
    <w:tbl>
      <w:tblPr>
        <w:tblStyle w:val="TableGrid1"/>
        <w:tblW w:w="10349" w:type="dxa"/>
        <w:tblInd w:w="-289" w:type="dxa"/>
        <w:tblLook w:val="04A0" w:firstRow="1" w:lastRow="0" w:firstColumn="1" w:lastColumn="0" w:noHBand="0" w:noVBand="1"/>
      </w:tblPr>
      <w:tblGrid>
        <w:gridCol w:w="2801"/>
        <w:gridCol w:w="3697"/>
        <w:gridCol w:w="3851"/>
      </w:tblGrid>
      <w:tr w:rsidR="00F45D67" w:rsidRPr="00F45D67" w14:paraId="1F86EFD2" w14:textId="77777777" w:rsidTr="00BD0070">
        <w:tc>
          <w:tcPr>
            <w:tcW w:w="2552" w:type="dxa"/>
            <w:shd w:val="clear" w:color="FFFFFF" w:fill="DEEAF6" w:themeFill="accent1" w:themeFillTint="33"/>
          </w:tcPr>
          <w:p w14:paraId="3B63744F"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7171D163"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367AC93D"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6EEB633B" w14:textId="77777777" w:rsidTr="00BD0070">
        <w:tc>
          <w:tcPr>
            <w:tcW w:w="2552" w:type="dxa"/>
          </w:tcPr>
          <w:p w14:paraId="16AB09C8"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3AA303D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1AD816B2" w14:textId="77777777" w:rsidR="00F45D67" w:rsidRPr="00F45D67" w:rsidRDefault="00F45D67" w:rsidP="00F45D67">
            <w:pPr>
              <w:spacing w:beforeAutospacing="1"/>
              <w:rPr>
                <w:rFonts w:ascii="Sylfaen" w:eastAsia="Times New Roman" w:hAnsi="Sylfaen"/>
                <w:sz w:val="22"/>
                <w:szCs w:val="22"/>
              </w:rPr>
            </w:pPr>
            <w:r w:rsidRPr="00F45D67">
              <w:rPr>
                <w:rFonts w:ascii="Sylfaen" w:hAnsi="Sylfaen"/>
                <w:b/>
                <w:sz w:val="22"/>
                <w:szCs w:val="22"/>
              </w:rPr>
              <w:t xml:space="preserve">რჩევა 5: </w:t>
            </w:r>
            <w:r w:rsidRPr="00F45D67">
              <w:rPr>
                <w:rFonts w:ascii="Sylfaen" w:hAnsi="Sylfaen"/>
                <w:sz w:val="22"/>
                <w:szCs w:val="22"/>
              </w:rPr>
              <w:t>სასურველია, რომ უნივერსიტეტი სისტემატურად აცნობდეს სტუდენტებს აპელაციისა და პლაგიატის პროცედურებს, ასევე უფრო თანმიმდევრულად დოკუმენტურად ასახოს, თუ როგორ გამოიყენება შეფასების შედეგების ანალიზი სწავლებისა და შეფასების პრაქტიკის გასაუმჯობესებლად.</w:t>
            </w:r>
          </w:p>
        </w:tc>
      </w:tr>
      <w:tr w:rsidR="00F45D67" w:rsidRPr="00F45D67" w14:paraId="3722AF1D" w14:textId="77777777" w:rsidTr="00BD0070">
        <w:tc>
          <w:tcPr>
            <w:tcW w:w="2552" w:type="dxa"/>
          </w:tcPr>
          <w:p w14:paraId="574AD3F4"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6CB22BD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A493FD6"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5A1B925D" w14:textId="77777777" w:rsidTr="00BD0070">
        <w:tc>
          <w:tcPr>
            <w:tcW w:w="2552" w:type="dxa"/>
          </w:tcPr>
          <w:p w14:paraId="48A4B21E"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715206C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2DB175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0F27510" w14:textId="77777777" w:rsidTr="00BD0070">
        <w:tc>
          <w:tcPr>
            <w:tcW w:w="2552" w:type="dxa"/>
          </w:tcPr>
          <w:p w14:paraId="6ECADC50"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7772E3C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D99D0F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1269A1CC" w14:textId="77777777" w:rsidTr="00BD0070">
        <w:tc>
          <w:tcPr>
            <w:tcW w:w="2552" w:type="dxa"/>
          </w:tcPr>
          <w:p w14:paraId="5081BEC7"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1C80BB9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11A8C3BB"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D0380F9" w14:textId="77777777" w:rsidTr="00BD0070">
        <w:tc>
          <w:tcPr>
            <w:tcW w:w="2552" w:type="dxa"/>
          </w:tcPr>
          <w:p w14:paraId="7970BFCF"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757B6AF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1AC2C4C5"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2FF89FB" w14:textId="77777777" w:rsidTr="00BD0070">
        <w:tc>
          <w:tcPr>
            <w:tcW w:w="2552" w:type="dxa"/>
          </w:tcPr>
          <w:p w14:paraId="4A77AE44"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6C65506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5CB4AC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4CCF23AB" w14:textId="77777777" w:rsidTr="00BD0070">
        <w:tc>
          <w:tcPr>
            <w:tcW w:w="2552" w:type="dxa"/>
          </w:tcPr>
          <w:p w14:paraId="005D410C"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p>
        </w:tc>
        <w:tc>
          <w:tcPr>
            <w:tcW w:w="3828" w:type="dxa"/>
          </w:tcPr>
          <w:p w14:paraId="14951B3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3740D243"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bl>
    <w:p w14:paraId="4198468A" w14:textId="77777777" w:rsidR="00F45D67" w:rsidRPr="00F45D67" w:rsidRDefault="00F45D67" w:rsidP="00F45D67">
      <w:pPr>
        <w:spacing w:beforeAutospacing="1" w:after="0" w:afterAutospacing="1" w:line="276" w:lineRule="auto"/>
        <w:jc w:val="both"/>
        <w:rPr>
          <w:rFonts w:ascii="Sylfaen" w:hAnsi="Sylfaen"/>
          <w:b/>
          <w:bCs/>
          <w:color w:val="000000"/>
          <w:lang w:val="en-GB"/>
        </w:rPr>
      </w:pPr>
    </w:p>
    <w:p w14:paraId="09D6F9CC" w14:textId="77777777" w:rsidR="00F45D67" w:rsidRPr="00F45D67" w:rsidRDefault="00F45D67" w:rsidP="00F45D67">
      <w:pPr>
        <w:spacing w:beforeAutospacing="1" w:after="0" w:afterAutospacing="1" w:line="276" w:lineRule="auto"/>
        <w:jc w:val="both"/>
        <w:rPr>
          <w:rFonts w:ascii="Sylfaen" w:eastAsia="Times New Roman" w:hAnsi="Sylfaen"/>
          <w:b/>
          <w:bCs/>
          <w:color w:val="000000"/>
        </w:rPr>
      </w:pPr>
      <w:r w:rsidRPr="00F45D67">
        <w:rP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0B7535CE" w14:textId="77777777" w:rsidTr="00BD0070">
        <w:trPr>
          <w:trHeight w:val="464"/>
        </w:trPr>
        <w:tc>
          <w:tcPr>
            <w:tcW w:w="7773" w:type="dxa"/>
            <w:shd w:val="clear" w:color="FFFFFF" w:fill="9CC2E5" w:themeFill="accent1" w:themeFillTint="99"/>
            <w:vAlign w:val="center"/>
          </w:tcPr>
          <w:p w14:paraId="1739BC89"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1D029ACE"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2.4. სტუდენტების შეფასება</w:t>
            </w:r>
          </w:p>
        </w:tc>
        <w:tc>
          <w:tcPr>
            <w:tcW w:w="2268" w:type="dxa"/>
            <w:shd w:val="clear" w:color="FFFFFF" w:fill="9CC2E5" w:themeFill="accent1" w:themeFillTint="99"/>
            <w:vAlign w:val="center"/>
          </w:tcPr>
          <w:p w14:paraId="07F98BCF"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5019A4E9" w14:textId="77777777" w:rsidTr="00BD0070">
        <w:trPr>
          <w:trHeight w:val="460"/>
        </w:trPr>
        <w:tc>
          <w:tcPr>
            <w:tcW w:w="7773" w:type="dxa"/>
            <w:vAlign w:val="center"/>
          </w:tcPr>
          <w:p w14:paraId="2A9DDCC1"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vAlign w:val="center"/>
          </w:tcPr>
          <w:p w14:paraId="052AA571" w14:textId="77777777" w:rsidR="00F45D67" w:rsidRPr="00F45D67" w:rsidRDefault="00F45D67" w:rsidP="00F45D67">
            <w:pPr>
              <w:spacing w:before="100" w:beforeAutospacing="1" w:after="100" w:afterAutospacing="1" w:line="240" w:lineRule="auto"/>
              <w:rPr>
                <w:rFonts w:ascii="Sylfaen" w:eastAsia="Times New Roman" w:hAnsi="Sylfaen"/>
              </w:rPr>
            </w:pPr>
            <w:r w:rsidRPr="00F45D67">
              <w:rPr>
                <w:rFonts w:ascii="Sylfaen" w:eastAsia="Times New Roman" w:hAnsi="Sylfaen"/>
                <w:color w:val="000000"/>
              </w:rPr>
              <w:t>შესაბამისობაშია</w:t>
            </w:r>
          </w:p>
        </w:tc>
      </w:tr>
      <w:tr w:rsidR="00F45D67" w:rsidRPr="00F45D67" w14:paraId="4B5C4448" w14:textId="77777777" w:rsidTr="00BD0070">
        <w:trPr>
          <w:trHeight w:val="353"/>
        </w:trPr>
        <w:tc>
          <w:tcPr>
            <w:tcW w:w="7773" w:type="dxa"/>
            <w:vAlign w:val="center"/>
          </w:tcPr>
          <w:p w14:paraId="02D855B7"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tcPr>
          <w:p w14:paraId="405D0381"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489240B2" w14:textId="77777777" w:rsidTr="00BD0070">
        <w:trPr>
          <w:trHeight w:val="417"/>
        </w:trPr>
        <w:tc>
          <w:tcPr>
            <w:tcW w:w="7773" w:type="dxa"/>
            <w:vAlign w:val="center"/>
          </w:tcPr>
          <w:p w14:paraId="2DB45586"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tcPr>
          <w:p w14:paraId="7A41C793"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5714102A" w14:textId="77777777" w:rsidTr="00BD0070">
        <w:trPr>
          <w:trHeight w:val="338"/>
        </w:trPr>
        <w:tc>
          <w:tcPr>
            <w:tcW w:w="7773" w:type="dxa"/>
            <w:vAlign w:val="center"/>
          </w:tcPr>
          <w:p w14:paraId="2DC8D4E4"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სამაგისტრო საგანმანათლებლო პროგრამა) </w:t>
            </w:r>
          </w:p>
        </w:tc>
        <w:tc>
          <w:tcPr>
            <w:tcW w:w="2268" w:type="dxa"/>
          </w:tcPr>
          <w:p w14:paraId="0C9BFBB5"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2B62A478" w14:textId="77777777" w:rsidTr="00BD0070">
        <w:trPr>
          <w:trHeight w:val="471"/>
        </w:trPr>
        <w:tc>
          <w:tcPr>
            <w:tcW w:w="7773" w:type="dxa"/>
            <w:vAlign w:val="center"/>
          </w:tcPr>
          <w:p w14:paraId="37BD0B0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tcPr>
          <w:p w14:paraId="6A5DCBDC"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0851CCBE" w14:textId="77777777" w:rsidTr="00BD0070">
        <w:trPr>
          <w:trHeight w:val="279"/>
        </w:trPr>
        <w:tc>
          <w:tcPr>
            <w:tcW w:w="7773" w:type="dxa"/>
            <w:vAlign w:val="center"/>
          </w:tcPr>
          <w:p w14:paraId="024C5881"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45EBF639"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48230058" w14:textId="77777777" w:rsidTr="00BD0070">
        <w:trPr>
          <w:trHeight w:val="413"/>
        </w:trPr>
        <w:tc>
          <w:tcPr>
            <w:tcW w:w="7773" w:type="dxa"/>
            <w:vAlign w:val="center"/>
          </w:tcPr>
          <w:p w14:paraId="45284BF2"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tcPr>
          <w:p w14:paraId="35F66239"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bl>
    <w:p w14:paraId="01D10F6E" w14:textId="77777777" w:rsidR="00F45D67" w:rsidRPr="00F45D67" w:rsidRDefault="00F45D67" w:rsidP="00F45D67">
      <w:pPr>
        <w:spacing w:after="0" w:line="240" w:lineRule="auto"/>
        <w:contextualSpacing/>
        <w:jc w:val="both"/>
        <w:rPr>
          <w:rFonts w:ascii="Sylfaen" w:hAnsi="Sylfaen"/>
          <w:b/>
          <w:bCs/>
          <w:color w:val="0070C0"/>
          <w:lang w:val="en-GB"/>
        </w:rPr>
      </w:pPr>
    </w:p>
    <w:p w14:paraId="4C49B22C" w14:textId="77777777" w:rsidR="00F45D67" w:rsidRPr="00F45D67" w:rsidRDefault="00F45D67" w:rsidP="00F45D67">
      <w:pPr>
        <w:rPr>
          <w:rFonts w:ascii="Sylfaen" w:hAnsi="Sylfaen"/>
          <w:b/>
          <w:bCs/>
          <w:color w:val="0070C0"/>
        </w:rPr>
      </w:pPr>
      <w:r w:rsidRPr="00F45D67">
        <w:rPr>
          <w:rFonts w:ascii="Sylfaen" w:hAnsi="Sylfaen"/>
        </w:rPr>
        <w:br w:type="page" w:clear="all"/>
      </w:r>
    </w:p>
    <w:p w14:paraId="42451934" w14:textId="77777777" w:rsidR="00F45D67" w:rsidRPr="00F45D67" w:rsidRDefault="00F45D67" w:rsidP="00F45D67">
      <w:pPr>
        <w:keepNext/>
        <w:keepLines/>
        <w:pBdr>
          <w:top w:val="single" w:sz="4" w:space="1" w:color="000000"/>
        </w:pBdr>
        <w:shd w:val="clear" w:color="auto" w:fill="DEEAF6"/>
        <w:spacing w:before="40" w:after="0"/>
        <w:jc w:val="both"/>
        <w:outlineLvl w:val="2"/>
        <w:rPr>
          <w:rFonts w:ascii="Sylfaen" w:eastAsia="Times New Roman" w:hAnsi="Sylfaen"/>
          <w:b/>
          <w:color w:val="1F4D78"/>
        </w:rPr>
      </w:pPr>
      <w:bookmarkStart w:id="21" w:name="_Toc206587133"/>
      <w:r w:rsidRPr="00F45D67">
        <w:rPr>
          <w:rFonts w:ascii="Sylfaen" w:eastAsia="Times New Roman" w:hAnsi="Sylfaen"/>
          <w:b/>
          <w:color w:val="1F4D78"/>
        </w:rPr>
        <w:t>3.სტუდენტთა მოსწრება, მათთან ინდივიდუალური მუშაობა</w:t>
      </w:r>
      <w:bookmarkEnd w:id="21"/>
    </w:p>
    <w:p w14:paraId="6FE4BADA" w14:textId="77777777" w:rsidR="00F45D67" w:rsidRPr="00F45D67" w:rsidRDefault="00F45D67" w:rsidP="00F45D67">
      <w:pPr>
        <w:pBdr>
          <w:bottom w:val="single" w:sz="4" w:space="1" w:color="auto"/>
        </w:pBdr>
        <w:spacing w:after="0"/>
        <w:jc w:val="both"/>
        <w:rPr>
          <w:rFonts w:ascii="Sylfaen" w:eastAsiaTheme="minorHAnsi" w:hAnsi="Sylfaen" w:cs="Merriweather"/>
          <w:bCs/>
          <w:sz w:val="20"/>
          <w:szCs w:val="20"/>
        </w:rPr>
      </w:pPr>
      <w:r w:rsidRPr="00F45D67">
        <w:rPr>
          <w:rFonts w:ascii="Sylfaen" w:eastAsiaTheme="minorHAnsi" w:hAnsi="Sylfaen" w:cs="Merriweather"/>
          <w:bCs/>
          <w:sz w:val="20"/>
          <w:szCs w:val="20"/>
        </w:rPr>
        <w:t>პროგრამა უზრუნველყოფს სტუდენტზე ორიენტირებული გარემოს შექმნას, შესაბამისი სერვისების შეთავაზებით; ხელს უწყობს სტუდენტების მაქსიმალურ ინფორმირებას, ახორციელებს მრავალფეროვან ღონისძიებებს და ხელს უწყობს სტუდენტების ჩართულობას ადგილობრივ და/ან საერთაშორისო პროექტებში; მაგისტრანტებისა და დოქტორანტებისთვის უზრუნველყოფილია სამეცნიერო ხელმძღვანელობის გაწევა სათანადო ხარისხით.</w:t>
      </w:r>
    </w:p>
    <w:p w14:paraId="34E12AAB" w14:textId="77777777" w:rsidR="00F45D67" w:rsidRPr="00F45D67" w:rsidRDefault="00F45D67" w:rsidP="00F45D67">
      <w:pPr>
        <w:spacing w:after="0"/>
        <w:ind w:left="360"/>
        <w:contextualSpacing/>
        <w:jc w:val="both"/>
        <w:rPr>
          <w:rFonts w:ascii="Sylfaen" w:hAnsi="Sylfaen" w:cs="Calibri"/>
          <w:b/>
          <w:bCs/>
          <w:color w:val="0070C0"/>
          <w:sz w:val="20"/>
          <w:szCs w:val="20"/>
          <w:lang w:val="en-US"/>
        </w:rPr>
      </w:pPr>
    </w:p>
    <w:p w14:paraId="3D2EA422" w14:textId="77777777" w:rsidR="00F45D67" w:rsidRPr="00F45D67" w:rsidRDefault="00F45D67" w:rsidP="00F45D67">
      <w:pPr>
        <w:widowControl w:val="0"/>
        <w:tabs>
          <w:tab w:val="left" w:pos="461"/>
        </w:tabs>
        <w:spacing w:after="0" w:line="240" w:lineRule="auto"/>
        <w:jc w:val="both"/>
        <w:rPr>
          <w:rFonts w:ascii="Sylfaen" w:eastAsia="Times New Roman" w:hAnsi="Sylfaen" w:cstheme="minorBidi"/>
          <w:b/>
          <w:bCs/>
          <w:color w:val="0070C0"/>
          <w:sz w:val="20"/>
          <w:szCs w:val="20"/>
          <w:lang w:val="en-US" w:eastAsia="ru-RU"/>
        </w:rPr>
      </w:pPr>
      <w:r w:rsidRPr="00F45D67">
        <w:rPr>
          <w:rFonts w:ascii="Sylfaen" w:eastAsia="Times New Roman" w:hAnsi="Sylfaen" w:cstheme="minorBidi"/>
          <w:b/>
          <w:bCs/>
          <w:color w:val="0070C0"/>
          <w:sz w:val="20"/>
          <w:szCs w:val="20"/>
          <w:lang w:eastAsia="ru-RU"/>
        </w:rPr>
        <w:t xml:space="preserve">3.1 </w:t>
      </w:r>
      <w:r w:rsidRPr="00F45D67">
        <w:rPr>
          <w:rFonts w:ascii="Sylfaen" w:eastAsia="Times New Roman" w:hAnsi="Sylfaen" w:cstheme="minorBidi"/>
          <w:b/>
          <w:bCs/>
          <w:color w:val="0070C0"/>
          <w:sz w:val="20"/>
          <w:szCs w:val="20"/>
          <w:lang w:val="en-US" w:eastAsia="ru-RU"/>
        </w:rPr>
        <w:t>სტუდენტთა  საკონსულტაციო და მხარდამჭერი სერვისები</w:t>
      </w:r>
    </w:p>
    <w:p w14:paraId="415B872A" w14:textId="77777777" w:rsidR="00F45D67" w:rsidRPr="00F45D67" w:rsidRDefault="00F45D67" w:rsidP="00F45D67">
      <w:pPr>
        <w:widowControl w:val="0"/>
        <w:tabs>
          <w:tab w:val="left" w:pos="461"/>
        </w:tabs>
        <w:spacing w:after="0" w:line="240" w:lineRule="auto"/>
        <w:jc w:val="both"/>
        <w:rPr>
          <w:rFonts w:ascii="Sylfaen" w:eastAsia="Arial Unicode MS" w:hAnsi="Sylfaen" w:cs="Calibri"/>
          <w:sz w:val="20"/>
          <w:szCs w:val="20"/>
        </w:rPr>
      </w:pPr>
      <w:r w:rsidRPr="00F45D67">
        <w:rPr>
          <w:rFonts w:ascii="Sylfaen" w:eastAsia="Arial Unicode MS" w:hAnsi="Sylfaen" w:cs="Calibri"/>
          <w:sz w:val="20"/>
          <w:szCs w:val="20"/>
        </w:rPr>
        <w:t>სტუდენტი იღებს სასწავლო პროცესის დაგეგმვაზე, აკადემიური მიღწევების გაუმჯობესებასა და კარიერულ განვითარებაზე კონსულტაციასა და მხარდაჭერას პროგრამაში ჩართული პირების ან/და დაწესებულების სტრუქტურული ერთეულების მიერ. ასევე, სტუდენტს აქვს შესაძლებლობა მისი სწავლების პროცესი იყოს მრავალფეროვანი და ამის შესახებ იღებს შესაბამის ინფორმაციასა და რეკომენდაციას პროგრამაში ჩართული პირების მიერ.</w:t>
      </w:r>
    </w:p>
    <w:p w14:paraId="6F5D35CA" w14:textId="77777777" w:rsidR="00F45D67" w:rsidRPr="00F45D67" w:rsidRDefault="00F45D67" w:rsidP="00F45D67">
      <w:pPr>
        <w:spacing w:after="0" w:line="276" w:lineRule="auto"/>
        <w:jc w:val="both"/>
        <w:rPr>
          <w:rFonts w:ascii="Sylfaen" w:hAnsi="Sylfaen"/>
          <w:b/>
          <w:bCs/>
          <w:lang w:val="en-GB"/>
        </w:rPr>
      </w:pPr>
    </w:p>
    <w:p w14:paraId="65E576EC"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2F103558" w14:textId="77777777" w:rsidR="00F45D67" w:rsidRPr="00F45D67" w:rsidRDefault="00F45D67" w:rsidP="00F45D67">
      <w:pPr>
        <w:spacing w:after="0" w:line="276" w:lineRule="auto"/>
        <w:jc w:val="both"/>
        <w:rPr>
          <w:rFonts w:ascii="Sylfaen" w:hAnsi="Sylfaen"/>
          <w:b/>
          <w:bCs/>
          <w:lang w:val="en-GB"/>
        </w:rPr>
      </w:pPr>
    </w:p>
    <w:p w14:paraId="1BDB433E" w14:textId="77777777" w:rsidR="00F45D67" w:rsidRPr="00F45D67" w:rsidRDefault="00F45D67" w:rsidP="00F45D67">
      <w:pPr>
        <w:spacing w:after="0" w:line="276"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45AF65EF" w14:textId="77777777" w:rsidR="00F45D67" w:rsidRPr="00F45D67" w:rsidRDefault="00F45D67" w:rsidP="00F45D67">
      <w:pPr>
        <w:spacing w:after="0" w:line="276" w:lineRule="auto"/>
        <w:jc w:val="both"/>
        <w:rPr>
          <w:rFonts w:ascii="Sylfaen" w:hAnsi="Sylfaen"/>
          <w:b/>
          <w:color w:val="000000"/>
        </w:rPr>
      </w:pPr>
      <w:r w:rsidRPr="00F45D67">
        <w:rPr>
          <w:rFonts w:ascii="Sylfaen" w:hAnsi="Sylfaen"/>
          <w:b/>
          <w:color w:val="000000"/>
        </w:rPr>
        <w:t>აღწერა და ანალიზი</w:t>
      </w:r>
    </w:p>
    <w:p w14:paraId="74E65571" w14:textId="77777777" w:rsidR="00F45D67" w:rsidRPr="00F45D67" w:rsidRDefault="00F45D67" w:rsidP="00F45D67">
      <w:pPr>
        <w:spacing w:after="0" w:line="240" w:lineRule="auto"/>
        <w:jc w:val="both"/>
        <w:rPr>
          <w:rFonts w:ascii="Sylfaen" w:hAnsi="Sylfaen"/>
          <w:b/>
          <w:bCs/>
          <w:lang w:val="en-GB"/>
        </w:rPr>
      </w:pPr>
    </w:p>
    <w:p w14:paraId="4368C52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საგანმანათლებლო პროგრამების კლასტერი შეესაბამება სტანდარტს 3.1. ჩარიცხვის მომენტიდან სტუდენტები, კოორდინირებული სისტემის ფარგლებში, იღებენ კონსულტაციებს მათი სასწავლო პროცესის დაგეგმვის საკითხებზე, და ამ პროცესში ჩართული არიან აკადემიური პერსონალი, პროგრამების ხელმძღვანელები და შესაბამისი ადმინისტრაციული ერთეულები.  ინდივიდუალური და ჯგუფური კონსულტაციები ხელს უწყობს სტუდენტთა აკადემიური პროგრესის უწყვეტ მონიტორინგს. </w:t>
      </w:r>
    </w:p>
    <w:p w14:paraId="2560B281"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09ACB4F7"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კარიერული განვითარების მხარდაჭერის სისტემა ოპერაციულად არის განვითარებული და ყოვლისმომცველ ხასიათს ატარებს. სტუდენტთა მიღების, მომსახურებისა და კარიერული განვითარების სამსახური სტუდენტებს სხვადასხვა მომსახურებას სთავაზობს; ესენია: რეზიუმეს მომზადების ვორკშოპები, ინტერვიუების სიმულაციები, ხელოვნური ინტელექტის მხარდაჭერით ინტერვიუებისთვის მომზადება, სტაჟირებისა და დასაქმების შესაძლებლობების მოძიება, კურსდამთავრებულთა მენტორობის პროგრამები, დამსაქმებლებთან თანამშრომლობა და სტიპენდიები. სტუდენტებს ასევე აცნობენ და მოუწოდებენ მონაწილეობა მიიღონ ადგილობრივ და საერთაშორისო პროექტებში, ღონისძიებებსა და გაცვლით პროგრამებში, რომლებიც შეესაბამება მათი განათლების საფეხურს.</w:t>
      </w:r>
    </w:p>
    <w:p w14:paraId="41A720C0"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43A0485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Arial" w:hAnsi="Sylfaen" w:cs="Arial"/>
        </w:rPr>
      </w:pPr>
      <w:r w:rsidRPr="00F45D67">
        <w:rPr>
          <w:rFonts w:ascii="Sylfaen" w:hAnsi="Sylfaen"/>
          <w:color w:val="000000"/>
        </w:rPr>
        <w:t>დარჩენილი საკითხები უკავშირდება შემდეგ გარემოებებს: საერთაშორისო სტუდენტების ინტეგრაციის მექანიზმების ნაკლებად დეტალური აღწერა; სტუდენტთა მხარდაჭერაში ჩართული პერსონალის ოფიციალურად დამტკიცებული ფუნქცია- მოვალეობების შესახებ დეტალური ინფორმაციის არარსებობა; და საერთაშორისო მობილობაში მონაწილეობის პრაქტიკული ბარიერები, კერძოდ, გაცვლით პროგრამებში მონაწილე სტუდენტებისთვის სამოგზაურო დაფინანსების ან სტიპენდიების არარსებობა, რაც ვიზიტის დროს გამოიკვეთა. აღნიშნულიდან გამომდინარე, ექსპერტთა ჯგუფი აყალიბებს შემდეგ რჩევას:</w:t>
      </w:r>
    </w:p>
    <w:p w14:paraId="7704A66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color w:val="000000"/>
          <w:lang w:val="en-GB"/>
        </w:rPr>
      </w:pPr>
    </w:p>
    <w:p w14:paraId="08705AA5" w14:textId="77777777" w:rsidR="00F45D67" w:rsidRPr="00F45D67" w:rsidRDefault="00F45D67" w:rsidP="00F45D67">
      <w:pPr>
        <w:tabs>
          <w:tab w:val="left" w:pos="360"/>
        </w:tabs>
        <w:spacing w:after="0" w:line="240" w:lineRule="auto"/>
        <w:ind w:left="284"/>
        <w:jc w:val="both"/>
        <w:rPr>
          <w:rFonts w:ascii="Sylfaen" w:eastAsia="Times New Roman" w:hAnsi="Sylfaen"/>
        </w:rPr>
      </w:pPr>
      <w:r w:rsidRPr="00F45D67">
        <w:rPr>
          <w:rFonts w:ascii="Sylfaen" w:eastAsia="Times New Roman" w:hAnsi="Sylfaen"/>
          <w:b/>
          <w:bCs/>
          <w:color w:val="000000"/>
        </w:rPr>
        <w:t>რჩევა 6:</w:t>
      </w:r>
      <w:r w:rsidRPr="00F45D67">
        <w:rPr>
          <w:rFonts w:ascii="Sylfaen" w:eastAsia="Times New Roman" w:hAnsi="Sylfaen"/>
          <w:color w:val="000000"/>
        </w:rPr>
        <w:t xml:space="preserve"> </w:t>
      </w:r>
      <w:r w:rsidRPr="00F45D67">
        <w:rPr>
          <w:rFonts w:ascii="Sylfaen" w:eastAsia="Times New Roman" w:hAnsi="Sylfaen"/>
        </w:rPr>
        <w:t>სასურველია, უნივერსიტეტმა ოფიციალურად განსაზღვროს სტუდენტთა მხარდამჭერი პერსონალის პასუხისმგებლობები, გააძლიეროს საერთაშორისო სტუდენტების ინტეგრაციის მექანიზმები და გადახედოს გაცვლით პროგრამებში მონაწილე სტუდენტების ფინანსური მხარდაჭერის პირობებს, საერთაშორისო მობილობის შესაძლებლობებზე თანაბარი ხელმისაწვდომობის უზრუნველსაყოფად.</w:t>
      </w:r>
    </w:p>
    <w:p w14:paraId="5952196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p>
    <w:p w14:paraId="3DA627E4"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2A551FA2"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F45D67">
        <w:rPr>
          <w:rFonts w:ascii="Sylfaen" w:hAnsi="Sylfaen"/>
          <w:color w:val="000000"/>
        </w:rPr>
        <w:t>საერთო ჯამში, კლასტერი მეტწილად შეესაბამება სტანდარტს 3.1. სტუდენტთა კონსულტირებისა და მხარდაჭერის სერვისები ინსტიტუციურად კარგად არის ორგანიზებული და მოიცავს სასწავლო პროცესების დაგეგმვას, აკადემიური მიღწევების გაუმჯობესების ხელშეწყობასა და კარიერულ განვითარებას კარიერული განვითარების სამსახურის მეშვეობით. რჩება მცირე ხარვეზები სტუდენტთა მხარდაჭერაში ჩართული პერსონალის პასუხისმგებლობების ფორმალიზების, საერთაშორისო სტუდენტების ინტეგრაციის მექანიზმებისა და მობილობაში მონაწილე სტუდენტებისთვის ფინანსური მხარდაჭერის მიმართულებით.</w:t>
      </w:r>
    </w:p>
    <w:p w14:paraId="1EAB6079" w14:textId="77777777" w:rsidR="00F45D67" w:rsidRPr="00F45D67" w:rsidRDefault="00F45D67" w:rsidP="00F45D67">
      <w:pPr>
        <w:spacing w:after="0" w:line="240" w:lineRule="auto"/>
        <w:jc w:val="both"/>
        <w:rPr>
          <w:rFonts w:ascii="Sylfaen" w:hAnsi="Sylfaen"/>
          <w:color w:val="000000" w:themeColor="text1"/>
          <w:lang w:val="en-GB"/>
        </w:rPr>
      </w:pPr>
    </w:p>
    <w:p w14:paraId="2FA0B489" w14:textId="77777777" w:rsidR="00F45D67" w:rsidRPr="00F45D67" w:rsidRDefault="00F45D67" w:rsidP="00F45D67">
      <w:pPr>
        <w:spacing w:after="0" w:line="240" w:lineRule="auto"/>
        <w:jc w:val="both"/>
        <w:rPr>
          <w:rFonts w:ascii="Sylfaen" w:hAnsi="Sylfaen"/>
          <w:b/>
          <w:bCs/>
        </w:rPr>
      </w:pPr>
      <w:r w:rsidRPr="00F45D67">
        <w:rPr>
          <w:rFonts w:ascii="Sylfaen" w:hAnsi="Sylfaen"/>
          <w:b/>
          <w:bCs/>
        </w:rPr>
        <w:t>მტკიცებულებები/ინდიკატორები:</w:t>
      </w:r>
    </w:p>
    <w:p w14:paraId="433AB68C" w14:textId="77777777" w:rsidR="00F45D67" w:rsidRPr="00F45D67" w:rsidRDefault="00F45D67" w:rsidP="00F45D67">
      <w:pPr>
        <w:numPr>
          <w:ilvl w:val="0"/>
          <w:numId w:val="20"/>
        </w:numPr>
        <w:spacing w:after="0" w:line="240" w:lineRule="auto"/>
        <w:contextualSpacing/>
        <w:jc w:val="both"/>
        <w:rPr>
          <w:rFonts w:ascii="Sylfaen" w:hAnsi="Sylfaen"/>
          <w:color w:val="000000"/>
        </w:rPr>
      </w:pPr>
      <w:r w:rsidRPr="00F45D67">
        <w:rPr>
          <w:rFonts w:ascii="Sylfaen" w:hAnsi="Sylfaen"/>
          <w:color w:val="000000"/>
        </w:rPr>
        <w:t>თვითშეფასების ანგარიში</w:t>
      </w:r>
    </w:p>
    <w:p w14:paraId="3E79FD57" w14:textId="77777777" w:rsidR="00F45D67" w:rsidRPr="00F45D67" w:rsidRDefault="00F45D67" w:rsidP="00F45D67">
      <w:pPr>
        <w:numPr>
          <w:ilvl w:val="0"/>
          <w:numId w:val="20"/>
        </w:numPr>
        <w:spacing w:after="0" w:line="240" w:lineRule="auto"/>
        <w:contextualSpacing/>
        <w:jc w:val="both"/>
        <w:rPr>
          <w:rFonts w:ascii="Sylfaen" w:hAnsi="Sylfaen"/>
        </w:rPr>
      </w:pPr>
      <w:r w:rsidRPr="00F45D67">
        <w:rPr>
          <w:rFonts w:ascii="Sylfaen" w:hAnsi="Sylfaen"/>
        </w:rPr>
        <w:t xml:space="preserve">უნივერსიტეტის წესდება; </w:t>
      </w:r>
    </w:p>
    <w:p w14:paraId="68F8BC55" w14:textId="77777777" w:rsidR="00F45D67" w:rsidRPr="00F45D67" w:rsidRDefault="00F45D67" w:rsidP="00F45D67">
      <w:pPr>
        <w:numPr>
          <w:ilvl w:val="0"/>
          <w:numId w:val="20"/>
        </w:numPr>
        <w:spacing w:after="0" w:line="240" w:lineRule="auto"/>
        <w:contextualSpacing/>
        <w:jc w:val="both"/>
        <w:rPr>
          <w:rFonts w:ascii="Sylfaen" w:hAnsi="Sylfaen"/>
          <w:color w:val="000000"/>
        </w:rPr>
      </w:pPr>
      <w:r w:rsidRPr="00F45D67">
        <w:rPr>
          <w:rFonts w:ascii="Sylfaen" w:hAnsi="Sylfaen"/>
          <w:color w:val="000000"/>
        </w:rPr>
        <w:t xml:space="preserve">2025 წელს ანგარიში; </w:t>
      </w:r>
    </w:p>
    <w:p w14:paraId="295DFEE5" w14:textId="77777777" w:rsidR="00F45D67" w:rsidRPr="00F45D67" w:rsidRDefault="00F45D67" w:rsidP="00F45D67">
      <w:pPr>
        <w:numPr>
          <w:ilvl w:val="0"/>
          <w:numId w:val="20"/>
        </w:numPr>
        <w:spacing w:after="0" w:line="240" w:lineRule="auto"/>
        <w:contextualSpacing/>
        <w:jc w:val="both"/>
        <w:rPr>
          <w:rFonts w:ascii="Sylfaen" w:hAnsi="Sylfaen"/>
          <w:color w:val="000000"/>
        </w:rPr>
      </w:pPr>
      <w:r w:rsidRPr="00F45D67">
        <w:rPr>
          <w:rFonts w:ascii="Sylfaen" w:hAnsi="Sylfaen"/>
          <w:color w:val="000000"/>
        </w:rPr>
        <w:t>აკადემიური პროცესის რეგულაცია;</w:t>
      </w:r>
    </w:p>
    <w:p w14:paraId="16084DE4" w14:textId="77777777" w:rsidR="00F45D67" w:rsidRPr="00F45D67" w:rsidRDefault="00F45D67" w:rsidP="00F45D67">
      <w:pPr>
        <w:numPr>
          <w:ilvl w:val="0"/>
          <w:numId w:val="20"/>
        </w:numPr>
        <w:spacing w:after="0" w:line="240" w:lineRule="auto"/>
        <w:contextualSpacing/>
        <w:jc w:val="both"/>
        <w:rPr>
          <w:rFonts w:ascii="Sylfaen" w:eastAsia="Times New Roman" w:hAnsi="Sylfaen"/>
          <w:color w:val="000000"/>
        </w:rPr>
      </w:pPr>
      <w:r w:rsidRPr="00F45D67">
        <w:rPr>
          <w:rFonts w:ascii="Sylfaen" w:hAnsi="Sylfaen"/>
          <w:color w:val="000000"/>
        </w:rPr>
        <w:t>ინტერვიუებების შედეგები.</w:t>
      </w:r>
    </w:p>
    <w:p w14:paraId="57A0EE3B" w14:textId="77777777" w:rsidR="00F45D67" w:rsidRPr="00F45D67" w:rsidRDefault="00F45D67" w:rsidP="00F45D67">
      <w:pPr>
        <w:spacing w:after="0" w:line="240" w:lineRule="auto"/>
        <w:rPr>
          <w:rFonts w:ascii="Sylfaen" w:eastAsia="Times New Roman" w:hAnsi="Sylfaen"/>
          <w:color w:val="000000"/>
        </w:rPr>
      </w:pPr>
      <w:r w:rsidRPr="00F45D67">
        <w:rPr>
          <w:rFonts w:ascii="Sylfaen" w:hAnsi="Sylfaen"/>
        </w:rPr>
        <w:br w:type="page"/>
      </w:r>
    </w:p>
    <w:tbl>
      <w:tblPr>
        <w:tblStyle w:val="TableGrid1"/>
        <w:tblW w:w="10349" w:type="dxa"/>
        <w:tblInd w:w="-289" w:type="dxa"/>
        <w:tblLook w:val="04A0" w:firstRow="1" w:lastRow="0" w:firstColumn="1" w:lastColumn="0" w:noHBand="0" w:noVBand="1"/>
      </w:tblPr>
      <w:tblGrid>
        <w:gridCol w:w="2801"/>
        <w:gridCol w:w="3680"/>
        <w:gridCol w:w="3868"/>
      </w:tblGrid>
      <w:tr w:rsidR="00F45D67" w:rsidRPr="00F45D67" w14:paraId="2E45E64B" w14:textId="77777777" w:rsidTr="00BD0070">
        <w:tc>
          <w:tcPr>
            <w:tcW w:w="2552" w:type="dxa"/>
            <w:shd w:val="clear" w:color="FFFFFF" w:fill="DEEAF6" w:themeFill="accent1" w:themeFillTint="33"/>
          </w:tcPr>
          <w:p w14:paraId="53E0356F" w14:textId="77777777" w:rsidR="00F45D67" w:rsidRPr="00F45D67" w:rsidRDefault="00F45D67" w:rsidP="00F45D67">
            <w:pPr>
              <w:spacing w:before="100"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5B6EC1A8"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43083E2C"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6D122F3C" w14:textId="77777777" w:rsidTr="00BD0070">
        <w:tc>
          <w:tcPr>
            <w:tcW w:w="2552" w:type="dxa"/>
          </w:tcPr>
          <w:p w14:paraId="4AA08996"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0BCB1E2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A4F9B47" w14:textId="77777777" w:rsidR="00F45D67" w:rsidRPr="00F45D67" w:rsidRDefault="00F45D67" w:rsidP="00F45D67">
            <w:pPr>
              <w:tabs>
                <w:tab w:val="left" w:pos="0"/>
              </w:tabs>
              <w:ind w:left="355" w:hanging="496"/>
              <w:jc w:val="both"/>
              <w:rPr>
                <w:rFonts w:ascii="Sylfaen" w:eastAsia="Times New Roman" w:hAnsi="Sylfaen"/>
                <w:sz w:val="22"/>
                <w:szCs w:val="22"/>
              </w:rPr>
            </w:pPr>
            <w:r w:rsidRPr="00F45D67">
              <w:rPr>
                <w:rFonts w:ascii="Sylfaen" w:eastAsia="Times New Roman" w:hAnsi="Sylfaen"/>
                <w:b/>
                <w:bCs/>
                <w:color w:val="000000"/>
                <w:sz w:val="22"/>
                <w:szCs w:val="22"/>
              </w:rPr>
              <w:t>რჩევა 6:</w:t>
            </w:r>
            <w:r w:rsidRPr="00F45D67">
              <w:rPr>
                <w:rFonts w:ascii="Sylfaen" w:eastAsia="Times New Roman" w:hAnsi="Sylfaen"/>
                <w:color w:val="000000"/>
                <w:sz w:val="22"/>
                <w:szCs w:val="22"/>
              </w:rPr>
              <w:t xml:space="preserve"> </w:t>
            </w:r>
            <w:r w:rsidRPr="00F45D67">
              <w:rPr>
                <w:rFonts w:ascii="Sylfaen" w:eastAsia="Times New Roman" w:hAnsi="Sylfaen"/>
                <w:sz w:val="22"/>
                <w:szCs w:val="22"/>
              </w:rPr>
              <w:t>სასურველია, უნივერსიტეტმა ოფიციალურად განსაზღვროს სტუდენტთა მხარდამჭერი პერსონალის პასუხისმგებლობები, გააძლიეროს საერთაშორისო სტუდენტების ინტეგრაციის მექანიზმები და გადახედოს გაცვლით პროგრამებში მონაწილე სტუდენტების ფინანსური მხარდაჭერის პირობებს, საერთაშორისო მობილობის შესაძლებლობებზე თანაბარი ხელმისაწვდომობის უზრუნველსაყოფად.</w:t>
            </w:r>
          </w:p>
          <w:p w14:paraId="2B04AA9E" w14:textId="77777777" w:rsidR="00F45D67" w:rsidRPr="00F45D67" w:rsidRDefault="00F45D67" w:rsidP="00F45D67">
            <w:pPr>
              <w:pBdr>
                <w:top w:val="none" w:sz="4" w:space="0" w:color="000000"/>
                <w:left w:val="none" w:sz="4" w:space="0" w:color="000000"/>
                <w:bottom w:val="none" w:sz="4" w:space="0" w:color="000000"/>
                <w:right w:val="none" w:sz="4" w:space="0" w:color="000000"/>
              </w:pBdr>
              <w:jc w:val="both"/>
              <w:rPr>
                <w:rFonts w:ascii="Sylfaen" w:hAnsi="Sylfaen"/>
                <w:sz w:val="22"/>
                <w:szCs w:val="22"/>
              </w:rPr>
            </w:pPr>
            <w:r w:rsidRPr="00F45D67">
              <w:rPr>
                <w:rFonts w:ascii="Sylfaen" w:hAnsi="Sylfaen"/>
                <w:color w:val="000000"/>
                <w:sz w:val="22"/>
                <w:szCs w:val="22"/>
              </w:rPr>
              <w:t>თანაბარ ხელმისაწვდომობას.</w:t>
            </w:r>
          </w:p>
        </w:tc>
      </w:tr>
      <w:tr w:rsidR="00F45D67" w:rsidRPr="00F45D67" w14:paraId="781F0137" w14:textId="77777777" w:rsidTr="00BD0070">
        <w:tc>
          <w:tcPr>
            <w:tcW w:w="2552" w:type="dxa"/>
          </w:tcPr>
          <w:p w14:paraId="6DAB07B5"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55538EC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1997B6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4FBCF00E" w14:textId="77777777" w:rsidTr="00BD0070">
        <w:tc>
          <w:tcPr>
            <w:tcW w:w="2552" w:type="dxa"/>
          </w:tcPr>
          <w:p w14:paraId="587E9809"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0B9B7CCC"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70F445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01B46270" w14:textId="77777777" w:rsidTr="00BD0070">
        <w:tc>
          <w:tcPr>
            <w:tcW w:w="2552" w:type="dxa"/>
          </w:tcPr>
          <w:p w14:paraId="1E522301"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50158FA4"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6345BD8"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9761C98" w14:textId="77777777" w:rsidTr="00BD0070">
        <w:tc>
          <w:tcPr>
            <w:tcW w:w="2552" w:type="dxa"/>
          </w:tcPr>
          <w:p w14:paraId="0031048F"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7388995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5A6ED88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B4BB6CF" w14:textId="77777777" w:rsidTr="00BD0070">
        <w:tc>
          <w:tcPr>
            <w:tcW w:w="2552" w:type="dxa"/>
          </w:tcPr>
          <w:p w14:paraId="7333D3B9"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264E5E9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79070FF"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07176B98" w14:textId="77777777" w:rsidTr="00BD0070">
        <w:tc>
          <w:tcPr>
            <w:tcW w:w="2552" w:type="dxa"/>
          </w:tcPr>
          <w:p w14:paraId="52B10AAD"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6CF362D7"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5023C3B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37C4B563" w14:textId="77777777" w:rsidTr="00BD0070">
        <w:tc>
          <w:tcPr>
            <w:tcW w:w="2552" w:type="dxa"/>
          </w:tcPr>
          <w:p w14:paraId="28875739"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p>
        </w:tc>
        <w:tc>
          <w:tcPr>
            <w:tcW w:w="3828" w:type="dxa"/>
          </w:tcPr>
          <w:p w14:paraId="6B29F79A"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40CBD3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bl>
    <w:p w14:paraId="106F63D8" w14:textId="77777777" w:rsidR="00F45D67" w:rsidRPr="00F45D67" w:rsidRDefault="00F45D67" w:rsidP="00F45D67">
      <w:pPr>
        <w:spacing w:beforeAutospacing="1" w:after="0" w:afterAutospacing="1" w:line="276" w:lineRule="auto"/>
        <w:jc w:val="both"/>
        <w:rPr>
          <w:rFonts w:ascii="Sylfaen" w:eastAsia="Times New Roman" w:hAnsi="Sylfaen"/>
          <w:b/>
          <w:bCs/>
          <w:color w:val="000000"/>
        </w:rPr>
      </w:pPr>
      <w:r w:rsidRPr="00F45D67">
        <w:rP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37C0BE0B" w14:textId="77777777" w:rsidTr="00BD0070">
        <w:trPr>
          <w:trHeight w:val="464"/>
        </w:trPr>
        <w:tc>
          <w:tcPr>
            <w:tcW w:w="7773" w:type="dxa"/>
            <w:shd w:val="clear" w:color="FFFFFF" w:fill="9CC2E5" w:themeFill="accent1" w:themeFillTint="99"/>
            <w:vAlign w:val="center"/>
          </w:tcPr>
          <w:p w14:paraId="1C5616E2"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2DB8A588"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3.1 სტუდენტთა  საკონსულტაციო და მხარდამჭერი სერვისები</w:t>
            </w:r>
          </w:p>
        </w:tc>
        <w:tc>
          <w:tcPr>
            <w:tcW w:w="2268" w:type="dxa"/>
            <w:shd w:val="clear" w:color="FFFFFF" w:fill="9CC2E5" w:themeFill="accent1" w:themeFillTint="99"/>
            <w:vAlign w:val="center"/>
          </w:tcPr>
          <w:p w14:paraId="1FB32C8C"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424C249C" w14:textId="77777777" w:rsidTr="00BD0070">
        <w:trPr>
          <w:trHeight w:val="460"/>
        </w:trPr>
        <w:tc>
          <w:tcPr>
            <w:tcW w:w="7773" w:type="dxa"/>
            <w:vAlign w:val="center"/>
          </w:tcPr>
          <w:p w14:paraId="784774E6"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vAlign w:val="center"/>
          </w:tcPr>
          <w:p w14:paraId="685C91A4"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2108F358" w14:textId="77777777" w:rsidTr="00BD0070">
        <w:trPr>
          <w:trHeight w:val="353"/>
        </w:trPr>
        <w:tc>
          <w:tcPr>
            <w:tcW w:w="7773" w:type="dxa"/>
            <w:vAlign w:val="center"/>
          </w:tcPr>
          <w:p w14:paraId="7E253AF3" w14:textId="77777777" w:rsidR="00F45D67" w:rsidRPr="00F45D67" w:rsidRDefault="00F45D67" w:rsidP="00F45D67">
            <w:pPr>
              <w:spacing w:before="100" w:beforeAutospacing="1" w:after="100" w:afterAutospacing="1" w:line="240" w:lineRule="auto"/>
              <w:ind w:left="720" w:hanging="720"/>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tcPr>
          <w:p w14:paraId="75538B03"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4CE85BCB" w14:textId="77777777" w:rsidTr="00BD0070">
        <w:trPr>
          <w:trHeight w:val="417"/>
        </w:trPr>
        <w:tc>
          <w:tcPr>
            <w:tcW w:w="7773" w:type="dxa"/>
            <w:vAlign w:val="center"/>
          </w:tcPr>
          <w:p w14:paraId="6F6C372E"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tcPr>
          <w:p w14:paraId="258DD31A"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530F66A3" w14:textId="77777777" w:rsidTr="00BD0070">
        <w:trPr>
          <w:trHeight w:val="338"/>
        </w:trPr>
        <w:tc>
          <w:tcPr>
            <w:tcW w:w="7773" w:type="dxa"/>
            <w:vAlign w:val="center"/>
          </w:tcPr>
          <w:p w14:paraId="0916624D"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სამაგისტრო საგანმანათლებლო პროგრამა) </w:t>
            </w:r>
          </w:p>
        </w:tc>
        <w:tc>
          <w:tcPr>
            <w:tcW w:w="2268" w:type="dxa"/>
          </w:tcPr>
          <w:p w14:paraId="3AC5D87F"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02343FC1" w14:textId="77777777" w:rsidTr="00BD0070">
        <w:trPr>
          <w:trHeight w:val="471"/>
        </w:trPr>
        <w:tc>
          <w:tcPr>
            <w:tcW w:w="7773" w:type="dxa"/>
            <w:vAlign w:val="center"/>
          </w:tcPr>
          <w:p w14:paraId="10E167A4"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tcPr>
          <w:p w14:paraId="3251ABB0"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7902E2C3" w14:textId="77777777" w:rsidTr="00BD0070">
        <w:trPr>
          <w:trHeight w:val="279"/>
        </w:trPr>
        <w:tc>
          <w:tcPr>
            <w:tcW w:w="7773" w:type="dxa"/>
            <w:vAlign w:val="center"/>
          </w:tcPr>
          <w:p w14:paraId="297E8729"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761404A3"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6C2F282C" w14:textId="77777777" w:rsidTr="00BD0070">
        <w:trPr>
          <w:trHeight w:val="413"/>
        </w:trPr>
        <w:tc>
          <w:tcPr>
            <w:tcW w:w="7773" w:type="dxa"/>
            <w:vAlign w:val="center"/>
          </w:tcPr>
          <w:p w14:paraId="7EC25549"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tcPr>
          <w:p w14:paraId="004EDADE"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bl>
    <w:p w14:paraId="682522A9" w14:textId="77777777" w:rsidR="00F45D67" w:rsidRPr="00F45D67" w:rsidRDefault="00F45D67" w:rsidP="00F45D67">
      <w:pPr>
        <w:spacing w:after="0" w:line="240" w:lineRule="auto"/>
        <w:contextualSpacing/>
        <w:jc w:val="both"/>
        <w:rPr>
          <w:rFonts w:ascii="Sylfaen" w:hAnsi="Sylfaen"/>
          <w:b/>
          <w:bCs/>
          <w:color w:val="0070C0"/>
          <w:lang w:val="en-GB"/>
        </w:rPr>
      </w:pPr>
    </w:p>
    <w:p w14:paraId="73AF8D3A" w14:textId="77777777" w:rsidR="00F45D67" w:rsidRPr="00F45D67" w:rsidRDefault="00F45D67" w:rsidP="00F45D67">
      <w:pPr>
        <w:spacing w:after="0" w:line="240" w:lineRule="auto"/>
        <w:contextualSpacing/>
        <w:jc w:val="both"/>
        <w:rPr>
          <w:rFonts w:ascii="Sylfaen" w:hAnsi="Sylfaen"/>
          <w:b/>
          <w:bCs/>
          <w:color w:val="0070C0"/>
          <w:lang w:val="en-GB"/>
        </w:rPr>
      </w:pPr>
    </w:p>
    <w:p w14:paraId="30C9D020" w14:textId="77777777" w:rsidR="00F45D67" w:rsidRPr="00F45D67" w:rsidRDefault="00F45D67" w:rsidP="00F45D67">
      <w:pPr>
        <w:rPr>
          <w:rFonts w:ascii="Sylfaen" w:hAnsi="Sylfaen"/>
          <w:b/>
          <w:bCs/>
          <w:color w:val="0070C0"/>
        </w:rPr>
      </w:pPr>
      <w:r w:rsidRPr="00F45D67">
        <w:rPr>
          <w:rFonts w:ascii="Sylfaen" w:hAnsi="Sylfaen"/>
        </w:rPr>
        <w:br w:type="page" w:clear="all"/>
      </w:r>
    </w:p>
    <w:p w14:paraId="49421E63" w14:textId="77777777" w:rsidR="00F45D67" w:rsidRPr="00F45D67" w:rsidRDefault="00F45D67" w:rsidP="00F45D67">
      <w:pPr>
        <w:shd w:val="clear" w:color="auto" w:fill="DEEAF6"/>
        <w:spacing w:after="24" w:line="248" w:lineRule="auto"/>
        <w:jc w:val="both"/>
        <w:rPr>
          <w:rFonts w:ascii="Sylfaen" w:eastAsia="Times New Roman" w:hAnsi="Sylfaen"/>
          <w:b/>
          <w:bCs/>
          <w:color w:val="0070C0"/>
        </w:rPr>
      </w:pPr>
      <w:r w:rsidRPr="00F45D67">
        <w:rPr>
          <w:rFonts w:ascii="Sylfaen" w:hAnsi="Sylfaen"/>
          <w:b/>
          <w:bCs/>
          <w:color w:val="0070C0"/>
        </w:rPr>
        <w:t xml:space="preserve">3.2. </w:t>
      </w:r>
      <w:r w:rsidRPr="00F45D67">
        <w:rPr>
          <w:rFonts w:ascii="Sylfaen" w:hAnsi="Sylfaen"/>
          <w:b/>
          <w:color w:val="0070C0"/>
        </w:rPr>
        <w:t xml:space="preserve">მაგისტრანტთა და დოქტორანტთა ხელმძღვანელობა </w:t>
      </w:r>
    </w:p>
    <w:p w14:paraId="08948FBD" w14:textId="77777777" w:rsidR="00F45D67" w:rsidRPr="00F45D67" w:rsidRDefault="00F45D67" w:rsidP="00F45D67">
      <w:pPr>
        <w:pBdr>
          <w:bottom w:val="single" w:sz="4" w:space="1" w:color="000000"/>
        </w:pBdr>
        <w:spacing w:after="0"/>
        <w:jc w:val="both"/>
        <w:rPr>
          <w:rFonts w:ascii="Sylfaen" w:hAnsi="Sylfaen"/>
          <w:b/>
        </w:rPr>
      </w:pPr>
      <w:r w:rsidRPr="00F45D67">
        <w:rPr>
          <w:rFonts w:ascii="Sylfaen" w:hAnsi="Sylfaen"/>
          <w:b/>
        </w:rPr>
        <w:t>აკრედიტაციის სტანდარტების ინდიკატორები</w:t>
      </w:r>
    </w:p>
    <w:p w14:paraId="465AFBFC" w14:textId="77777777" w:rsidR="00F45D67" w:rsidRPr="00F45D67" w:rsidRDefault="00F45D67" w:rsidP="00F45D67">
      <w:pPr>
        <w:widowControl w:val="0"/>
        <w:numPr>
          <w:ilvl w:val="0"/>
          <w:numId w:val="41"/>
        </w:numPr>
        <w:tabs>
          <w:tab w:val="left" w:pos="461"/>
        </w:tabs>
        <w:spacing w:after="0" w:line="240" w:lineRule="auto"/>
        <w:ind w:left="360"/>
        <w:contextualSpacing/>
        <w:jc w:val="both"/>
        <w:rPr>
          <w:rFonts w:ascii="Sylfaen" w:eastAsia="Arial Unicode MS" w:hAnsi="Sylfaen" w:cs="Calibri"/>
          <w:sz w:val="20"/>
          <w:szCs w:val="20"/>
        </w:rPr>
      </w:pPr>
      <w:r w:rsidRPr="00F45D67">
        <w:rPr>
          <w:rFonts w:ascii="Sylfaen" w:eastAsia="Arial Unicode MS" w:hAnsi="Sylfaen" w:cs="Calibri"/>
          <w:sz w:val="20"/>
          <w:szCs w:val="20"/>
        </w:rPr>
        <w:t xml:space="preserve">სამეცნიერო ხელმძღვანელი, სამეცნიერო-კვლევითი კომპონენტის წარმატებით განხორციელებისთვის, სათანადოდ უჭერს მხარს მაგისტრანტებსა და დოქტორანტებს. </w:t>
      </w:r>
    </w:p>
    <w:p w14:paraId="2B81C079" w14:textId="77777777" w:rsidR="00F45D67" w:rsidRPr="00F45D67" w:rsidRDefault="00F45D67" w:rsidP="00F45D67">
      <w:pPr>
        <w:widowControl w:val="0"/>
        <w:numPr>
          <w:ilvl w:val="0"/>
          <w:numId w:val="41"/>
        </w:numPr>
        <w:pBdr>
          <w:bottom w:val="single" w:sz="4" w:space="1" w:color="auto"/>
        </w:pBdr>
        <w:tabs>
          <w:tab w:val="left" w:pos="461"/>
        </w:tabs>
        <w:spacing w:after="0" w:line="240" w:lineRule="auto"/>
        <w:ind w:left="360"/>
        <w:contextualSpacing/>
        <w:jc w:val="both"/>
        <w:rPr>
          <w:rFonts w:ascii="Sylfaen" w:eastAsia="Arial Unicode MS" w:hAnsi="Sylfaen" w:cs="Calibri"/>
          <w:sz w:val="20"/>
          <w:szCs w:val="20"/>
        </w:rPr>
      </w:pPr>
      <w:r w:rsidRPr="00F45D67">
        <w:rPr>
          <w:rFonts w:ascii="Sylfaen" w:eastAsia="Arial Unicode MS" w:hAnsi="Sylfaen" w:cs="Calibri"/>
          <w:sz w:val="20"/>
          <w:szCs w:val="20"/>
        </w:rPr>
        <w:t xml:space="preserve">სამაგისტრო და სადოქტორო პროგრამაზე სტუდენტებისა და ხელმძღვანელების თანაფარდობა უზრუნველყოფს სამეცნიერო ხელმძღვანელობის სათანადოდ განხორციელებას. </w:t>
      </w:r>
    </w:p>
    <w:p w14:paraId="2BC1B833" w14:textId="77777777" w:rsidR="00F45D67" w:rsidRPr="00F45D67" w:rsidRDefault="00F45D67" w:rsidP="00F45D67">
      <w:pPr>
        <w:widowControl w:val="0"/>
        <w:tabs>
          <w:tab w:val="left" w:pos="461"/>
        </w:tabs>
        <w:spacing w:after="0" w:line="240" w:lineRule="auto"/>
        <w:jc w:val="both"/>
        <w:rPr>
          <w:rFonts w:ascii="Sylfaen" w:hAnsi="Sylfaen"/>
          <w:lang w:val="en-GB"/>
        </w:rPr>
      </w:pPr>
    </w:p>
    <w:p w14:paraId="41C458FD" w14:textId="77777777" w:rsidR="00F45D67" w:rsidRPr="00F45D67" w:rsidRDefault="00F45D67" w:rsidP="00F45D67">
      <w:pPr>
        <w:spacing w:after="0" w:line="276" w:lineRule="auto"/>
        <w:jc w:val="both"/>
        <w:rPr>
          <w:rFonts w:ascii="Sylfaen" w:hAnsi="Sylfaen"/>
          <w:b/>
          <w:bCs/>
        </w:rPr>
      </w:pPr>
      <w:r w:rsidRPr="00F45D67">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2496C14C" w14:textId="77777777" w:rsidR="00F45D67" w:rsidRPr="00F45D67" w:rsidRDefault="00F45D67" w:rsidP="00F45D67">
      <w:pPr>
        <w:spacing w:after="0" w:line="276" w:lineRule="auto"/>
        <w:jc w:val="both"/>
        <w:rPr>
          <w:rFonts w:ascii="Sylfaen" w:hAnsi="Sylfaen"/>
          <w:b/>
          <w:bCs/>
          <w:lang w:val="en-GB"/>
        </w:rPr>
      </w:pPr>
    </w:p>
    <w:p w14:paraId="46823CDA" w14:textId="77777777" w:rsidR="00F45D67" w:rsidRPr="00F45D67" w:rsidRDefault="00F45D67" w:rsidP="00F45D67">
      <w:pPr>
        <w:spacing w:after="0" w:line="276" w:lineRule="auto"/>
        <w:jc w:val="both"/>
        <w:rPr>
          <w:rFonts w:ascii="Sylfaen" w:hAnsi="Sylfaen"/>
          <w:b/>
          <w:bCs/>
          <w:color w:val="0070C0"/>
        </w:rPr>
      </w:pPr>
      <w:r w:rsidRPr="00F45D67">
        <w:rPr>
          <w:rFonts w:ascii="Sylfaen" w:hAnsi="Sylfaen"/>
          <w:b/>
          <w:bCs/>
          <w:color w:val="0070C0"/>
        </w:rPr>
        <w:t xml:space="preserve">კლასტერის შეფასება </w:t>
      </w:r>
    </w:p>
    <w:p w14:paraId="0D655289" w14:textId="77777777" w:rsidR="00F45D67" w:rsidRPr="00F45D67" w:rsidRDefault="00F45D67" w:rsidP="00F45D67">
      <w:pPr>
        <w:spacing w:after="0" w:line="240" w:lineRule="auto"/>
        <w:jc w:val="both"/>
        <w:rPr>
          <w:rFonts w:ascii="Sylfaen" w:hAnsi="Sylfaen"/>
          <w:b/>
          <w:color w:val="000000"/>
        </w:rPr>
      </w:pPr>
      <w:r w:rsidRPr="00F45D67">
        <w:rPr>
          <w:rFonts w:ascii="Sylfaen" w:hAnsi="Sylfaen"/>
          <w:b/>
          <w:color w:val="000000"/>
        </w:rPr>
        <w:t>აღწერა და ანალიზი</w:t>
      </w:r>
    </w:p>
    <w:p w14:paraId="031C155C"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საგანმანათლებლო პროგრამების კლასტერი მეტწილად შეესაბამება სტანდარტს 3.2 – „მაგისტრანტთა და დოქტორანტთა ხელმძღვანელობა“.  სამაგისტრო ნაშრომის ხელმძღვანელობის მარეგულირებელი ჩარჩო ფორმალურად განსაზღვრულია დოკუმენტით „სამაგისტრო ნაშრომის მომზადების, გაფორმებისა და შეფასების წესი“, რომელიც ადგენს ხელმძღვანელის უფლებებსა და მოვალეობებს, მისი დანიშვნისა და შეცვლის პროცედურას, ასევე იმ პირობებს, რომლის არსებობის შემთხვევაში შესაძლებელია ხელმძღვანელობაზე უარის თქმა.  სამაგისტრო ნაშრომის ხელმძღვანელს მოეთხოვება დოქტორის ან მასთან გათანაბრებული აკადემიური ხარისხი და შესაბამისი სამეცნიერო- კვლევითი გამოცდილება, რაც უზრუნველყოფს ხელმძღვანელობის ფუნქციის მინიმალური საკვალიფიკაციო მოთხოვნის დაცვას.</w:t>
      </w:r>
    </w:p>
    <w:p w14:paraId="676C17C0"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8D81CD6"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პროცედურა განსაზღვრავს ხელმძღვანელის შერჩევისა და დამტკიცების მკაფიო ინსტიტუციურ წესებს: სტუდენტები ხელმძღვანელს ირჩევენ სწავლების ბოლო სემესტრის პირველ კვირაში, ხოლო დანიშვნა ფორმალურად მტკიცდება სკოლის საბჭოს მიერ პროგრამის ხელმძღვანელის რეკომენდაციის საფუძველზე, აკადემიური რეგისტრაციის დასრულებიდან არაუგვიანეს ორი კვირის ვადაში. ხელმძღვანელის მაქსიმალური დატვირთვა შემოიფარგლება ხუთი სამაგისტრო ნაშრომით თითო ხელმძღვანელზე, ხოლო გამონაკლისის შემთხვევაში საჭიროა პროგრამის ხელმძღვანელის დასაბუთებული თანხმობა; აღნიშნულით უნივერსიტეტი ცდილობს უზრუნველყოს სათნადო და ეფექტიანი ხელმძღვანელობა.</w:t>
      </w:r>
    </w:p>
    <w:p w14:paraId="55D7006D"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43848C3"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ხელმძღვანელის ფუნქციები ფართოდ არის განსაზღვრული და მოიცავს კონსულტაციებს შემდეგ საკითხებზე: კვლევის დიზაინი, მეთოდოლოგია, ლიტერატურის მიმოხილვა, ნაშრომის აკადემიური წერა, პლაგიატის პრევენციის მიზნით ელექტრონული ანტიპლაგიატის პროგრამის გამოყენება, ასევე დაცვისთვის მზადყოფნის შესახებ წერილობითი დასკვნის მომზადება.  აღნიშნული ფუნქციები ნაწილობრივ შეესაბამება სტანდარტის მოთხოვნებს, რომლებიც ითვალისწინებს ხელმძღვანელის ჩართულობას კვლევის დიზაინში, მეთოდოლოგიაში, პროფესიულ განვითარებასა და ნაშრომის აკადემიურ გაფორმებაში.</w:t>
      </w:r>
    </w:p>
    <w:p w14:paraId="6E4C41A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7E7F4ADA"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F45D67">
        <w:rPr>
          <w:rFonts w:ascii="Sylfaen" w:hAnsi="Sylfaen"/>
          <w:color w:val="000000"/>
        </w:rPr>
        <w:t xml:space="preserve">მიუხედავად იმისა, რომ პროცედურა  სრულყოფილად არეგულირებს ხელმძღვანელის პასუხისმგებლობებს სტუდენტის მიმართ, იგი არ ადგენს თავად ხელმძღვანელის საქმიანობის ხარისხის შეფასების მექანიზმს.  სამაგისტრო ნაშრომის სილაბუსები განსაზღვრავს ხელმძღვანელის ვალდებულებებს სტუდენტის მიმართ, მათ შორის ფიქსირებულ საკონსულტაციო დატვირთვასა და წერილობით დასკვნას, რომელიც წარმოადგენს დაცვაზე დაშვების წინაპირობას, თუმცა არც აღნიშნული სილაბუსები და არც მარეგულირებელი დოკუმენტი არ ითვალისწინებს ხელმძღვანელობის ხარისხის სისტემურ შეფასებას, სტუდენტთა მხრიდან უკუკავშირის შეგროვებას ან ხელმძღვანელთა პერიოდულ შეფასებას, ასევე ამ შეფასების შედეგების დაკავშირებას პროფესიული განვითარების პროცესთან. იმის გათვალისწინებით, რომ ოთხ სამაგისტრო პროგრამაზე ჯერ არ განხორციელებულა სტუდენტთა მიღება, აღნიშნული ხარვეზი ამ ეტაპზე შესაბამისობის შეფასებაზე გავლენას არ ახდენს, თუმცა მისი აღმოფხვრა სასურველია პირველი ნაკადების ნაშრომის ეტაპზე გადასვლამდე. აღნიშნულიდან გამომდინარე, ექსპერტთა ჯგუფი აყალიბებს შემდეგ რჩევას: </w:t>
      </w:r>
    </w:p>
    <w:p w14:paraId="74678D65"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43A853CD" w14:textId="77777777" w:rsidR="00F45D67" w:rsidRPr="00F45D67" w:rsidRDefault="00F45D67" w:rsidP="00F45D67">
      <w:pPr>
        <w:tabs>
          <w:tab w:val="left" w:pos="360"/>
        </w:tabs>
        <w:spacing w:after="0" w:line="240" w:lineRule="auto"/>
        <w:jc w:val="both"/>
        <w:rPr>
          <w:rFonts w:ascii="Sylfaen" w:eastAsia="Times New Roman" w:hAnsi="Sylfaen"/>
          <w:b/>
          <w:bCs/>
          <w:color w:val="000000"/>
        </w:rPr>
      </w:pPr>
      <w:r w:rsidRPr="00F45D67">
        <w:rPr>
          <w:rFonts w:ascii="Sylfaen" w:eastAsia="Times New Roman" w:hAnsi="Sylfaen"/>
          <w:b/>
        </w:rPr>
        <w:t>რჩევა 7:</w:t>
      </w:r>
      <w:r w:rsidRPr="00F45D67">
        <w:rPr>
          <w:rFonts w:ascii="Sylfaen" w:eastAsia="Times New Roman" w:hAnsi="Sylfaen"/>
        </w:rPr>
        <w:t xml:space="preserve"> სასურველია დაწესებულებამ შეიმუშაოს და დანერგოს სამაგისტრო ნაშრომის ხელმძღვანელთა საქმიანობის ხარისხის შეფასების მექანიზმები, ხოლო შეფასების შედეგები გამოიყენოს ხელმძღვანელთა პროფესიული განვითარების მიზნით.</w:t>
      </w:r>
    </w:p>
    <w:p w14:paraId="2BA3BFE8"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4405F85B" w14:textId="77777777" w:rsidR="00F45D67" w:rsidRPr="00F45D67" w:rsidRDefault="00F45D67" w:rsidP="00F45D67">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4158311" w14:textId="77777777" w:rsidR="00F45D67" w:rsidRPr="00F45D67" w:rsidRDefault="00F45D67" w:rsidP="00F45D67">
      <w:pPr>
        <w:spacing w:after="0" w:line="240" w:lineRule="auto"/>
        <w:jc w:val="both"/>
        <w:rPr>
          <w:rFonts w:ascii="Sylfaen" w:hAnsi="Sylfaen"/>
          <w:b/>
          <w:bCs/>
        </w:rPr>
      </w:pPr>
      <w:r w:rsidRPr="00F45D67">
        <w:rPr>
          <w:rFonts w:ascii="Sylfaen" w:hAnsi="Sylfaen"/>
          <w:b/>
          <w:bCs/>
        </w:rPr>
        <w:t>მტკიცებულებები/ინდიკატორები:</w:t>
      </w:r>
    </w:p>
    <w:p w14:paraId="3851EC02" w14:textId="77777777" w:rsidR="00F45D67" w:rsidRPr="00F45D67" w:rsidRDefault="00F45D67" w:rsidP="00F45D67">
      <w:pPr>
        <w:numPr>
          <w:ilvl w:val="0"/>
          <w:numId w:val="21"/>
        </w:numPr>
        <w:spacing w:after="0" w:line="240" w:lineRule="auto"/>
        <w:contextualSpacing/>
        <w:jc w:val="both"/>
        <w:rPr>
          <w:rFonts w:ascii="Sylfaen" w:hAnsi="Sylfaen"/>
          <w:color w:val="000000"/>
        </w:rPr>
      </w:pPr>
      <w:r w:rsidRPr="00F45D67">
        <w:rPr>
          <w:rFonts w:ascii="Sylfaen" w:hAnsi="Sylfaen"/>
          <w:color w:val="000000"/>
        </w:rPr>
        <w:t>თვითშეფასების ანგარიში</w:t>
      </w:r>
    </w:p>
    <w:p w14:paraId="39D7D17C" w14:textId="77777777" w:rsidR="00F45D67" w:rsidRPr="00F45D67" w:rsidRDefault="00F45D67" w:rsidP="00F45D67">
      <w:pPr>
        <w:numPr>
          <w:ilvl w:val="0"/>
          <w:numId w:val="21"/>
        </w:numPr>
        <w:spacing w:after="0" w:line="240" w:lineRule="auto"/>
        <w:contextualSpacing/>
        <w:jc w:val="both"/>
        <w:rPr>
          <w:rFonts w:ascii="Sylfaen" w:hAnsi="Sylfaen"/>
          <w:color w:val="000000"/>
        </w:rPr>
      </w:pPr>
      <w:r w:rsidRPr="00F45D67">
        <w:rPr>
          <w:rFonts w:ascii="Sylfaen" w:hAnsi="Sylfaen"/>
          <w:color w:val="000000"/>
        </w:rPr>
        <w:t xml:space="preserve">სამაგისტრო ნაშრომების მომზადების, წარდგენისა და შეფასების დებულებები; </w:t>
      </w:r>
    </w:p>
    <w:p w14:paraId="278C43D6" w14:textId="77777777" w:rsidR="00F45D67" w:rsidRPr="00F45D67" w:rsidRDefault="00F45D67" w:rsidP="00F45D67">
      <w:pPr>
        <w:numPr>
          <w:ilvl w:val="0"/>
          <w:numId w:val="21"/>
        </w:numPr>
        <w:spacing w:after="0" w:line="240" w:lineRule="auto"/>
        <w:contextualSpacing/>
        <w:jc w:val="both"/>
        <w:rPr>
          <w:rFonts w:ascii="Sylfaen" w:hAnsi="Sylfaen"/>
        </w:rPr>
      </w:pPr>
      <w:r w:rsidRPr="00F45D67">
        <w:rPr>
          <w:rFonts w:ascii="Sylfaen" w:hAnsi="Sylfaen"/>
        </w:rPr>
        <w:t xml:space="preserve">უნივერსიტეტის წესდება; </w:t>
      </w:r>
    </w:p>
    <w:p w14:paraId="4B132EA6" w14:textId="77777777" w:rsidR="00F45D67" w:rsidRPr="00F45D67" w:rsidRDefault="00F45D67" w:rsidP="00F45D67">
      <w:pPr>
        <w:numPr>
          <w:ilvl w:val="0"/>
          <w:numId w:val="21"/>
        </w:numPr>
        <w:spacing w:after="0" w:line="240" w:lineRule="auto"/>
        <w:contextualSpacing/>
        <w:jc w:val="both"/>
        <w:rPr>
          <w:rFonts w:ascii="Sylfaen" w:hAnsi="Sylfaen"/>
          <w:color w:val="000000"/>
        </w:rPr>
      </w:pPr>
      <w:r w:rsidRPr="00F45D67">
        <w:rPr>
          <w:rFonts w:ascii="Sylfaen" w:hAnsi="Sylfaen"/>
          <w:color w:val="000000"/>
        </w:rPr>
        <w:t xml:space="preserve">პერსონალის პირადი საქმეები; </w:t>
      </w:r>
    </w:p>
    <w:p w14:paraId="39F18234" w14:textId="77777777" w:rsidR="00F45D67" w:rsidRPr="00F45D67" w:rsidRDefault="00F45D67" w:rsidP="00F45D67">
      <w:pPr>
        <w:numPr>
          <w:ilvl w:val="0"/>
          <w:numId w:val="21"/>
        </w:numPr>
        <w:spacing w:after="0" w:line="240" w:lineRule="auto"/>
        <w:contextualSpacing/>
        <w:jc w:val="both"/>
        <w:rPr>
          <w:rFonts w:ascii="Sylfaen" w:hAnsi="Sylfaen"/>
          <w:color w:val="000000"/>
        </w:rPr>
      </w:pPr>
      <w:r w:rsidRPr="00F45D67">
        <w:rPr>
          <w:rFonts w:ascii="Sylfaen" w:hAnsi="Sylfaen"/>
          <w:color w:val="000000"/>
        </w:rPr>
        <w:t xml:space="preserve">აკადემიური პერსონალის ფუნქციები და პასუხისმგებლობები; </w:t>
      </w:r>
    </w:p>
    <w:p w14:paraId="011CCDF3" w14:textId="77777777" w:rsidR="00F45D67" w:rsidRPr="00F45D67" w:rsidRDefault="00F45D67" w:rsidP="00F45D67">
      <w:pPr>
        <w:numPr>
          <w:ilvl w:val="0"/>
          <w:numId w:val="21"/>
        </w:numPr>
        <w:spacing w:after="0" w:line="240" w:lineRule="auto"/>
        <w:contextualSpacing/>
        <w:jc w:val="both"/>
        <w:rPr>
          <w:rFonts w:ascii="Sylfaen" w:eastAsia="Times New Roman" w:hAnsi="Sylfaen"/>
          <w:color w:val="000000"/>
        </w:rPr>
      </w:pPr>
      <w:r w:rsidRPr="00F45D67">
        <w:rPr>
          <w:rFonts w:ascii="Sylfaen" w:hAnsi="Sylfaen"/>
          <w:color w:val="000000"/>
        </w:rPr>
        <w:t>ინტერვიუების შედეგები.</w:t>
      </w:r>
    </w:p>
    <w:p w14:paraId="49159A93" w14:textId="77777777" w:rsidR="00F45D67" w:rsidRPr="00F45D67" w:rsidRDefault="00F45D67" w:rsidP="00F45D67">
      <w:pPr>
        <w:spacing w:after="0" w:line="240" w:lineRule="auto"/>
        <w:rPr>
          <w:rFonts w:ascii="Sylfaen" w:hAnsi="Sylfaen"/>
        </w:rPr>
      </w:pPr>
      <w:r w:rsidRPr="00F45D67">
        <w:rPr>
          <w:rFonts w:ascii="Sylfaen" w:hAnsi="Sylfaen"/>
        </w:rPr>
        <w:br w:type="page"/>
      </w:r>
    </w:p>
    <w:tbl>
      <w:tblPr>
        <w:tblStyle w:val="TableGrid1"/>
        <w:tblW w:w="10349" w:type="dxa"/>
        <w:tblInd w:w="-289" w:type="dxa"/>
        <w:tblLook w:val="04A0" w:firstRow="1" w:lastRow="0" w:firstColumn="1" w:lastColumn="0" w:noHBand="0" w:noVBand="1"/>
      </w:tblPr>
      <w:tblGrid>
        <w:gridCol w:w="2801"/>
        <w:gridCol w:w="3710"/>
        <w:gridCol w:w="3838"/>
      </w:tblGrid>
      <w:tr w:rsidR="00F45D67" w:rsidRPr="00F45D67" w14:paraId="055C3A5C" w14:textId="77777777" w:rsidTr="00BD0070">
        <w:tc>
          <w:tcPr>
            <w:tcW w:w="2552" w:type="dxa"/>
            <w:shd w:val="clear" w:color="FFFFFF" w:fill="DEEAF6" w:themeFill="accent1" w:themeFillTint="33"/>
          </w:tcPr>
          <w:p w14:paraId="5CD7D530" w14:textId="77777777" w:rsidR="00F45D67" w:rsidRPr="00F45D67" w:rsidRDefault="00F45D67" w:rsidP="00F45D67">
            <w:pPr>
              <w:spacing w:beforeAutospacing="1"/>
              <w:rPr>
                <w:rFonts w:ascii="Sylfaen" w:hAnsi="Sylfaen"/>
                <w:sz w:val="22"/>
                <w:szCs w:val="22"/>
              </w:rPr>
            </w:pPr>
            <w:r w:rsidRPr="00F45D67">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5F1A8B4C" w14:textId="77777777" w:rsidR="00F45D67" w:rsidRPr="00F45D67" w:rsidRDefault="00F45D67" w:rsidP="00F45D67">
            <w:pPr>
              <w:spacing w:beforeAutospacing="1"/>
              <w:jc w:val="both"/>
              <w:rPr>
                <w:rFonts w:ascii="Sylfaen" w:hAnsi="Sylfaen"/>
                <w:b/>
                <w:sz w:val="22"/>
                <w:szCs w:val="22"/>
              </w:rPr>
            </w:pPr>
            <w:r w:rsidRPr="00F45D67">
              <w:rPr>
                <w:rFonts w:ascii="Sylfaen" w:hAnsi="Sylfaen"/>
                <w:sz w:val="22"/>
                <w:szCs w:val="22"/>
              </w:rPr>
              <w:t>რეკომენდაციები:</w:t>
            </w:r>
            <w:r w:rsidRPr="00F45D67">
              <w:rPr>
                <w:rFonts w:ascii="Sylfaen" w:hAnsi="Sylfaen"/>
                <w:b/>
                <w:sz w:val="22"/>
                <w:szCs w:val="22"/>
              </w:rPr>
              <w:t xml:space="preserve"> </w:t>
            </w:r>
          </w:p>
        </w:tc>
        <w:tc>
          <w:tcPr>
            <w:tcW w:w="3969" w:type="dxa"/>
          </w:tcPr>
          <w:p w14:paraId="185EBBED" w14:textId="77777777" w:rsidR="00F45D67" w:rsidRPr="00F45D67" w:rsidRDefault="00F45D67" w:rsidP="00F45D67">
            <w:pPr>
              <w:spacing w:beforeAutospacing="1" w:line="276" w:lineRule="auto"/>
              <w:jc w:val="both"/>
              <w:rPr>
                <w:rFonts w:ascii="Sylfaen" w:hAnsi="Sylfaen"/>
                <w:sz w:val="22"/>
                <w:szCs w:val="22"/>
              </w:rPr>
            </w:pPr>
            <w:r w:rsidRPr="00F45D67">
              <w:rPr>
                <w:rFonts w:ascii="Sylfaen" w:hAnsi="Sylfaen"/>
                <w:sz w:val="22"/>
                <w:szCs w:val="22"/>
              </w:rPr>
              <w:t>რჩევ(ები)ა:</w:t>
            </w:r>
            <w:r w:rsidRPr="00F45D67">
              <w:rPr>
                <w:rFonts w:ascii="Sylfaen" w:hAnsi="Sylfaen"/>
                <w:b/>
                <w:sz w:val="22"/>
                <w:szCs w:val="22"/>
              </w:rPr>
              <w:t xml:space="preserve"> </w:t>
            </w:r>
          </w:p>
        </w:tc>
      </w:tr>
      <w:tr w:rsidR="00F45D67" w:rsidRPr="00F45D67" w14:paraId="4DD30B20" w14:textId="77777777" w:rsidTr="00BD0070">
        <w:tc>
          <w:tcPr>
            <w:tcW w:w="2552" w:type="dxa"/>
          </w:tcPr>
          <w:p w14:paraId="3E3784EF" w14:textId="77777777" w:rsidR="00F45D67" w:rsidRPr="00F45D67" w:rsidRDefault="00F45D67" w:rsidP="00F45D67">
            <w:pPr>
              <w:spacing w:beforeAutospacing="1" w:line="276" w:lineRule="auto"/>
              <w:jc w:val="both"/>
              <w:rPr>
                <w:rFonts w:ascii="Sylfaen" w:hAnsi="Sylfaen"/>
                <w:b/>
                <w:sz w:val="22"/>
                <w:szCs w:val="22"/>
              </w:rPr>
            </w:pPr>
            <w:r w:rsidRPr="00F45D67">
              <w:rPr>
                <w:rFonts w:ascii="Sylfaen" w:hAnsi="Sylfaen"/>
                <w:color w:val="0070C0"/>
                <w:sz w:val="22"/>
                <w:szCs w:val="22"/>
              </w:rPr>
              <w:t>კლასტერის საერთო რეკომენდაციები/რჩევები</w:t>
            </w:r>
          </w:p>
        </w:tc>
        <w:tc>
          <w:tcPr>
            <w:tcW w:w="3828" w:type="dxa"/>
          </w:tcPr>
          <w:p w14:paraId="72F3906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4F88A0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3730980" w14:textId="77777777" w:rsidTr="00BD0070">
        <w:tc>
          <w:tcPr>
            <w:tcW w:w="2552" w:type="dxa"/>
          </w:tcPr>
          <w:p w14:paraId="345E9E65"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1 (საერთაშორისო ბიზნესის საბაკალავრო საგანმანათლებლო პროგრამა) </w:t>
            </w:r>
          </w:p>
        </w:tc>
        <w:tc>
          <w:tcPr>
            <w:tcW w:w="3828" w:type="dxa"/>
          </w:tcPr>
          <w:p w14:paraId="2CEF656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7110829"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84AFDAC" w14:textId="77777777" w:rsidTr="00BD0070">
        <w:tc>
          <w:tcPr>
            <w:tcW w:w="2552" w:type="dxa"/>
          </w:tcPr>
          <w:p w14:paraId="4F405009"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 xml:space="preserve">პროგრამა 2 (გლობალური მენეჯმენტის საბაკალავრო საგანმანათლებლო პროგრამა) </w:t>
            </w:r>
          </w:p>
        </w:tc>
        <w:tc>
          <w:tcPr>
            <w:tcW w:w="3828" w:type="dxa"/>
          </w:tcPr>
          <w:p w14:paraId="714B4F9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713A653E"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64B5D758" w14:textId="77777777" w:rsidTr="00BD0070">
        <w:tc>
          <w:tcPr>
            <w:tcW w:w="2552" w:type="dxa"/>
          </w:tcPr>
          <w:p w14:paraId="1FF29CF5" w14:textId="77777777" w:rsidR="00F45D67" w:rsidRPr="00F45D67" w:rsidRDefault="00F45D67" w:rsidP="00F45D67">
            <w:pPr>
              <w:spacing w:beforeAutospacing="1" w:line="276" w:lineRule="auto"/>
              <w:rPr>
                <w:rFonts w:ascii="Sylfaen" w:hAnsi="Sylfaen"/>
                <w:sz w:val="22"/>
                <w:szCs w:val="22"/>
              </w:rPr>
            </w:pPr>
            <w:r w:rsidRPr="00F45D67">
              <w:rPr>
                <w:rFonts w:ascii="Sylfaen" w:hAnsi="Sylfaen"/>
                <w:b/>
                <w:sz w:val="22"/>
                <w:szCs w:val="22"/>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3828" w:type="dxa"/>
          </w:tcPr>
          <w:p w14:paraId="397C24F1"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6AA20565"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r>
      <w:tr w:rsidR="00F45D67" w:rsidRPr="00F45D67" w14:paraId="17C10812" w14:textId="77777777" w:rsidTr="00BD0070">
        <w:tc>
          <w:tcPr>
            <w:tcW w:w="2552" w:type="dxa"/>
          </w:tcPr>
          <w:p w14:paraId="2F133B23"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4 (ლიდერობისა და მენეჯმენტის სამაგისტრო საგანმანათლებლო პროგრამა) </w:t>
            </w:r>
          </w:p>
        </w:tc>
        <w:tc>
          <w:tcPr>
            <w:tcW w:w="3828" w:type="dxa"/>
          </w:tcPr>
          <w:p w14:paraId="0FD08456"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D7189D1" w14:textId="77777777" w:rsidR="00F45D67" w:rsidRPr="00F45D67" w:rsidRDefault="00F45D67" w:rsidP="00F45D67">
            <w:pPr>
              <w:spacing w:beforeAutospacing="1"/>
              <w:rPr>
                <w:rFonts w:ascii="Sylfaen" w:hAnsi="Sylfaen"/>
                <w:sz w:val="22"/>
                <w:szCs w:val="22"/>
              </w:rPr>
            </w:pPr>
            <w:r w:rsidRPr="00F45D67">
              <w:rPr>
                <w:rFonts w:ascii="Sylfaen" w:hAnsi="Sylfaen"/>
                <w:b/>
                <w:sz w:val="22"/>
                <w:szCs w:val="22"/>
              </w:rPr>
              <w:t>რჩევა 7:</w:t>
            </w:r>
            <w:r w:rsidRPr="00F45D67">
              <w:rPr>
                <w:rFonts w:ascii="Sylfaen" w:hAnsi="Sylfaen"/>
                <w:sz w:val="22"/>
                <w:szCs w:val="22"/>
              </w:rPr>
              <w:t xml:space="preserve"> სასურველია დაწესებულებამ შეიმუშაოს და დანერგოს სამაგისტრო ნაშრომის ხელმძღვანელთა საქმიანობის ხარისხის შეფასების მექანიზმები, ხოლო შეფასების შედეგები გამოიყენოს ხელმძღვანელთა პროფესიული განვითარების მიზნით.</w:t>
            </w:r>
          </w:p>
        </w:tc>
      </w:tr>
      <w:tr w:rsidR="00F45D67" w:rsidRPr="00F45D67" w14:paraId="0D9D5E79" w14:textId="77777777" w:rsidTr="00BD0070">
        <w:tc>
          <w:tcPr>
            <w:tcW w:w="2552" w:type="dxa"/>
          </w:tcPr>
          <w:p w14:paraId="635F58A7" w14:textId="77777777" w:rsidR="00F45D67" w:rsidRPr="00F45D67" w:rsidRDefault="00F45D67" w:rsidP="00F45D67">
            <w:pPr>
              <w:spacing w:beforeAutospacing="1" w:line="276" w:lineRule="auto"/>
              <w:rPr>
                <w:rFonts w:ascii="Sylfaen" w:hAnsi="Sylfaen"/>
                <w:b/>
                <w:color w:val="000000"/>
                <w:sz w:val="22"/>
                <w:szCs w:val="22"/>
              </w:rPr>
            </w:pPr>
            <w:r w:rsidRPr="00F45D67">
              <w:rPr>
                <w:rFonts w:ascii="Sylfaen" w:hAnsi="Sylfaen"/>
                <w:b/>
                <w:sz w:val="22"/>
                <w:szCs w:val="22"/>
              </w:rPr>
              <w:t xml:space="preserve">პროგრამა 5 (გლობალური მენეჯმენტის სამაგისტრო საგანმანათლებლო პროგრამა) </w:t>
            </w:r>
          </w:p>
        </w:tc>
        <w:tc>
          <w:tcPr>
            <w:tcW w:w="3828" w:type="dxa"/>
          </w:tcPr>
          <w:p w14:paraId="5BD8EEC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2C4C7E7D" w14:textId="77777777" w:rsidR="00F45D67" w:rsidRPr="00F45D67" w:rsidRDefault="00F45D67" w:rsidP="00F45D67">
            <w:pPr>
              <w:spacing w:beforeAutospacing="1"/>
              <w:rPr>
                <w:rFonts w:ascii="Sylfaen" w:hAnsi="Sylfaen"/>
                <w:sz w:val="22"/>
                <w:szCs w:val="22"/>
              </w:rPr>
            </w:pPr>
            <w:r w:rsidRPr="00F45D67">
              <w:rPr>
                <w:rFonts w:ascii="Sylfaen" w:hAnsi="Sylfaen"/>
                <w:b/>
                <w:sz w:val="22"/>
                <w:szCs w:val="22"/>
              </w:rPr>
              <w:t>რჩევა 7:</w:t>
            </w:r>
            <w:r w:rsidRPr="00F45D67">
              <w:rPr>
                <w:rFonts w:ascii="Sylfaen" w:hAnsi="Sylfaen"/>
                <w:sz w:val="22"/>
                <w:szCs w:val="22"/>
              </w:rPr>
              <w:t xml:space="preserve"> სასურველია დაწესებულებამ შეიმუშაოს და დანერგოს სამაგისტრო ნაშრომის ხელმძღვანელთა საქმიანობის ხარისხის შეფასების მექანიზმები, ხოლო შეფასების შედეგები გამოიყენოს ხელმძღვანელთა პროფესიული განვითარების მიზნით.</w:t>
            </w:r>
          </w:p>
        </w:tc>
      </w:tr>
      <w:tr w:rsidR="00F45D67" w:rsidRPr="00F45D67" w14:paraId="3286BAD1" w14:textId="77777777" w:rsidTr="00BD0070">
        <w:tc>
          <w:tcPr>
            <w:tcW w:w="2552" w:type="dxa"/>
          </w:tcPr>
          <w:p w14:paraId="693E125C"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0D533B6D"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4D1B7C92" w14:textId="77777777" w:rsidR="00F45D67" w:rsidRPr="00F45D67" w:rsidRDefault="00F45D67" w:rsidP="00F45D67">
            <w:pPr>
              <w:spacing w:beforeAutospacing="1"/>
              <w:rPr>
                <w:rFonts w:ascii="Sylfaen" w:hAnsi="Sylfaen"/>
                <w:sz w:val="22"/>
                <w:szCs w:val="22"/>
              </w:rPr>
            </w:pPr>
            <w:r w:rsidRPr="00F45D67">
              <w:rPr>
                <w:rFonts w:ascii="Sylfaen" w:hAnsi="Sylfaen"/>
                <w:b/>
                <w:sz w:val="22"/>
                <w:szCs w:val="22"/>
              </w:rPr>
              <w:t>რჩევა 7:</w:t>
            </w:r>
            <w:r w:rsidRPr="00F45D67">
              <w:rPr>
                <w:rFonts w:ascii="Sylfaen" w:hAnsi="Sylfaen"/>
                <w:sz w:val="22"/>
                <w:szCs w:val="22"/>
              </w:rPr>
              <w:t xml:space="preserve"> სასურველია დაწესებულებამ შეიმუშაოს და დანერგოს სამაგისტრო ნაშრომის ხელმძღვანელთა საქმიანობის ხარისხის შეფასების მექანიზმები, ხოლო შეფასების შედეგები გამოიყენოს ხელმძღვანელთა პროფესიული განვითარების მიზნით.</w:t>
            </w:r>
          </w:p>
        </w:tc>
      </w:tr>
      <w:tr w:rsidR="00F45D67" w:rsidRPr="00F45D67" w14:paraId="53D9C10E" w14:textId="77777777" w:rsidTr="00BD0070">
        <w:tc>
          <w:tcPr>
            <w:tcW w:w="2552" w:type="dxa"/>
          </w:tcPr>
          <w:p w14:paraId="75B9AC3B" w14:textId="77777777" w:rsidR="00F45D67" w:rsidRPr="00F45D67" w:rsidRDefault="00F45D67" w:rsidP="00F45D67">
            <w:pPr>
              <w:spacing w:before="100" w:beforeAutospacing="1" w:after="100" w:afterAutospacing="1"/>
              <w:rPr>
                <w:rFonts w:ascii="Sylfaen" w:eastAsia="Times New Roman" w:hAnsi="Sylfaen"/>
                <w:b/>
                <w:i/>
                <w:sz w:val="22"/>
                <w:szCs w:val="22"/>
              </w:rPr>
            </w:pPr>
            <w:r w:rsidRPr="00F45D67">
              <w:rPr>
                <w:rFonts w:ascii="Sylfaen" w:eastAsia="Times New Roman" w:hAnsi="Sylfaen"/>
                <w:b/>
                <w:sz w:val="22"/>
                <w:szCs w:val="22"/>
              </w:rPr>
              <w:t>პროგრამა 7 (ბიზნესის ანალიტიკის სამაგისტრო საგანმანათლებლო პროგრამა)</w:t>
            </w:r>
          </w:p>
        </w:tc>
        <w:tc>
          <w:tcPr>
            <w:tcW w:w="3828" w:type="dxa"/>
          </w:tcPr>
          <w:p w14:paraId="6F113822" w14:textId="77777777" w:rsidR="00F45D67" w:rsidRPr="00F45D67" w:rsidRDefault="00F45D67" w:rsidP="00F45D67">
            <w:pPr>
              <w:spacing w:beforeAutospacing="1"/>
              <w:rPr>
                <w:rFonts w:ascii="Sylfaen" w:hAnsi="Sylfaen"/>
                <w:b/>
                <w:sz w:val="22"/>
                <w:szCs w:val="22"/>
              </w:rPr>
            </w:pPr>
            <w:r w:rsidRPr="00F45D67">
              <w:rPr>
                <w:rFonts w:ascii="Sylfaen" w:hAnsi="Sylfaen"/>
                <w:b/>
                <w:sz w:val="22"/>
                <w:szCs w:val="22"/>
              </w:rPr>
              <w:t>არ არის მითითებული.</w:t>
            </w:r>
          </w:p>
        </w:tc>
        <w:tc>
          <w:tcPr>
            <w:tcW w:w="3969" w:type="dxa"/>
          </w:tcPr>
          <w:p w14:paraId="02A3755A" w14:textId="77777777" w:rsidR="00F45D67" w:rsidRPr="00F45D67" w:rsidRDefault="00F45D67" w:rsidP="00F45D67">
            <w:pPr>
              <w:spacing w:beforeAutospacing="1"/>
              <w:rPr>
                <w:rFonts w:ascii="Sylfaen" w:hAnsi="Sylfaen"/>
                <w:sz w:val="22"/>
                <w:szCs w:val="22"/>
              </w:rPr>
            </w:pPr>
            <w:r w:rsidRPr="00F45D67">
              <w:rPr>
                <w:rFonts w:ascii="Sylfaen" w:hAnsi="Sylfaen"/>
                <w:b/>
                <w:sz w:val="22"/>
                <w:szCs w:val="22"/>
              </w:rPr>
              <w:t>რჩევა 7:</w:t>
            </w:r>
            <w:r w:rsidRPr="00F45D67">
              <w:rPr>
                <w:rFonts w:ascii="Sylfaen" w:hAnsi="Sylfaen"/>
                <w:sz w:val="22"/>
                <w:szCs w:val="22"/>
              </w:rPr>
              <w:t xml:space="preserve"> სასურველია დაწესებულებამ შეიმუშაოს და დანერგოს სამაგისტრო ნაშრომის ხელმძღვანელთა საქმიანობის ხარისხის შეფასების მექანიზმები, ხოლო შეფასების შედეგები გამოიყენოს ხელმძღვანელთა პროფესიული განვითარების მიზნით.</w:t>
            </w:r>
          </w:p>
        </w:tc>
      </w:tr>
    </w:tbl>
    <w:p w14:paraId="63D01B3D" w14:textId="77777777" w:rsidR="00F45D67" w:rsidRPr="00F45D67" w:rsidRDefault="00F45D67" w:rsidP="00F45D67">
      <w:pPr>
        <w:spacing w:beforeAutospacing="1" w:after="0" w:afterAutospacing="1" w:line="276" w:lineRule="auto"/>
        <w:jc w:val="both"/>
        <w:rPr>
          <w:rFonts w:ascii="Sylfaen" w:eastAsia="Times New Roman" w:hAnsi="Sylfaen"/>
          <w:b/>
          <w:color w:val="000000"/>
          <w:lang w:val="en-GB"/>
        </w:rPr>
      </w:pPr>
    </w:p>
    <w:p w14:paraId="76B52E54" w14:textId="77777777" w:rsidR="003C7EF4" w:rsidRDefault="003C7EF4" w:rsidP="003C7EF4">
      <w:pPr>
        <w:spacing w:after="0" w:line="240" w:lineRule="auto"/>
        <w:rPr>
          <w:rFonts w:ascii="Sylfaen" w:hAnsi="Sylfaen"/>
        </w:rPr>
      </w:pPr>
    </w:p>
    <w:p w14:paraId="1FBF3CE9" w14:textId="77777777" w:rsidR="003C7EF4" w:rsidRDefault="003C7EF4" w:rsidP="003C7EF4">
      <w:pPr>
        <w:spacing w:after="0" w:line="240" w:lineRule="auto"/>
        <w:rPr>
          <w:rFonts w:ascii="Sylfaen" w:hAnsi="Sylfaen"/>
        </w:rPr>
      </w:pPr>
    </w:p>
    <w:p w14:paraId="61C0F4BE" w14:textId="06907BCF" w:rsidR="00F45D67" w:rsidRPr="00F45D67" w:rsidRDefault="00F45D67" w:rsidP="003C7EF4">
      <w:pPr>
        <w:spacing w:after="0" w:line="240" w:lineRule="auto"/>
        <w:rPr>
          <w:rFonts w:ascii="Sylfaen" w:eastAsia="Times New Roman" w:hAnsi="Sylfaen"/>
          <w:b/>
          <w:bCs/>
          <w:color w:val="000000"/>
        </w:rPr>
      </w:pPr>
      <w:r w:rsidRPr="00F45D67">
        <w:rP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F45D67" w:rsidRPr="00F45D67" w14:paraId="0615B9FF" w14:textId="77777777" w:rsidTr="00BD0070">
        <w:trPr>
          <w:trHeight w:val="464"/>
        </w:trPr>
        <w:tc>
          <w:tcPr>
            <w:tcW w:w="7773" w:type="dxa"/>
            <w:shd w:val="clear" w:color="FFFFFF" w:fill="9CC2E5" w:themeFill="accent1" w:themeFillTint="99"/>
            <w:vAlign w:val="center"/>
          </w:tcPr>
          <w:p w14:paraId="4279FE48"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b/>
                <w:color w:val="000000"/>
              </w:rPr>
              <w:t xml:space="preserve">კომპონენტი </w:t>
            </w:r>
          </w:p>
          <w:p w14:paraId="5D1CE127" w14:textId="77777777" w:rsidR="00F45D67" w:rsidRPr="00F45D67" w:rsidRDefault="00F45D67" w:rsidP="00F45D67">
            <w:pPr>
              <w:spacing w:after="0" w:line="240" w:lineRule="auto"/>
              <w:rPr>
                <w:rFonts w:ascii="Sylfaen" w:eastAsia="Times New Roman" w:hAnsi="Sylfaen"/>
                <w:b/>
                <w:color w:val="000000"/>
              </w:rPr>
            </w:pPr>
            <w:r w:rsidRPr="00F45D67">
              <w:rPr>
                <w:rFonts w:ascii="Sylfaen" w:eastAsia="Times New Roman" w:hAnsi="Sylfaen"/>
              </w:rPr>
              <w:t>3.2 მაგისტრანტთა და დოქტორანტთა ხელმძღვანელობა</w:t>
            </w:r>
          </w:p>
        </w:tc>
        <w:tc>
          <w:tcPr>
            <w:tcW w:w="2268" w:type="dxa"/>
            <w:shd w:val="clear" w:color="FFFFFF" w:fill="9CC2E5" w:themeFill="accent1" w:themeFillTint="99"/>
            <w:vAlign w:val="center"/>
          </w:tcPr>
          <w:p w14:paraId="37F67C92" w14:textId="77777777" w:rsidR="00F45D67" w:rsidRPr="00F45D67" w:rsidRDefault="00F45D67" w:rsidP="00F45D67">
            <w:pPr>
              <w:spacing w:before="100" w:beforeAutospacing="1" w:after="100" w:afterAutospacing="1" w:line="240" w:lineRule="auto"/>
              <w:rPr>
                <w:rFonts w:ascii="Sylfaen" w:eastAsia="Times New Roman" w:hAnsi="Sylfaen"/>
                <w:b/>
                <w:color w:val="000000"/>
              </w:rPr>
            </w:pPr>
            <w:r w:rsidRPr="00F45D67">
              <w:rPr>
                <w:rFonts w:ascii="Sylfaen" w:eastAsia="Times New Roman" w:hAnsi="Sylfaen"/>
                <w:b/>
                <w:bCs/>
                <w:color w:val="000000"/>
              </w:rPr>
              <w:t>შეფასება</w:t>
            </w:r>
          </w:p>
        </w:tc>
      </w:tr>
      <w:tr w:rsidR="00F45D67" w:rsidRPr="00F45D67" w14:paraId="3827031F" w14:textId="77777777" w:rsidTr="00BD0070">
        <w:trPr>
          <w:trHeight w:val="460"/>
        </w:trPr>
        <w:tc>
          <w:tcPr>
            <w:tcW w:w="7773" w:type="dxa"/>
            <w:vAlign w:val="center"/>
          </w:tcPr>
          <w:p w14:paraId="0A8D0DA8"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1 (საერთაშორისო ბიზნესის საბაკალავრო საგანმანათლებლო პროგრამა) </w:t>
            </w:r>
          </w:p>
        </w:tc>
        <w:tc>
          <w:tcPr>
            <w:tcW w:w="2268" w:type="dxa"/>
            <w:vAlign w:val="center"/>
          </w:tcPr>
          <w:p w14:paraId="6051AB57"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627E29A6" w14:textId="77777777" w:rsidTr="00BD0070">
        <w:trPr>
          <w:trHeight w:val="353"/>
        </w:trPr>
        <w:tc>
          <w:tcPr>
            <w:tcW w:w="7773" w:type="dxa"/>
            <w:vAlign w:val="center"/>
          </w:tcPr>
          <w:p w14:paraId="4BAF7FEC"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2 (გლობალური მენეჯმენტის საბაკალავრო საგანმანათლებლო პროგრამა) </w:t>
            </w:r>
          </w:p>
        </w:tc>
        <w:tc>
          <w:tcPr>
            <w:tcW w:w="2268" w:type="dxa"/>
          </w:tcPr>
          <w:p w14:paraId="26CB5B66"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4A93A6C5" w14:textId="77777777" w:rsidTr="00BD0070">
        <w:trPr>
          <w:trHeight w:val="417"/>
        </w:trPr>
        <w:tc>
          <w:tcPr>
            <w:tcW w:w="7773" w:type="dxa"/>
            <w:vAlign w:val="center"/>
          </w:tcPr>
          <w:p w14:paraId="1D10BE17"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3 (ბიზნესის საინფორმაციო სისტემების საბაკალავრო საგანმანათლებლო პროგრამა) </w:t>
            </w:r>
          </w:p>
        </w:tc>
        <w:tc>
          <w:tcPr>
            <w:tcW w:w="2268" w:type="dxa"/>
          </w:tcPr>
          <w:p w14:paraId="26594AB4"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57BE669E" w14:textId="77777777" w:rsidTr="00BD0070">
        <w:trPr>
          <w:trHeight w:val="338"/>
        </w:trPr>
        <w:tc>
          <w:tcPr>
            <w:tcW w:w="7773" w:type="dxa"/>
            <w:vAlign w:val="center"/>
          </w:tcPr>
          <w:p w14:paraId="1D71A311"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4 (ლიდერობისა და მენეჯმენტის აღმასრულებელი სამაგისტრო საგანმანათლებლო პროგრამა) </w:t>
            </w:r>
          </w:p>
        </w:tc>
        <w:tc>
          <w:tcPr>
            <w:tcW w:w="2268" w:type="dxa"/>
          </w:tcPr>
          <w:p w14:paraId="2B89924D"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5881CD32" w14:textId="77777777" w:rsidTr="00BD0070">
        <w:trPr>
          <w:trHeight w:val="471"/>
        </w:trPr>
        <w:tc>
          <w:tcPr>
            <w:tcW w:w="7773" w:type="dxa"/>
            <w:vAlign w:val="center"/>
          </w:tcPr>
          <w:p w14:paraId="3E73A2A6"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 xml:space="preserve">პროგრამა 5 (გლობალური მენეჯმენტის სამაგისტრო საგანმანათლებლო პროგრამა) </w:t>
            </w:r>
          </w:p>
        </w:tc>
        <w:tc>
          <w:tcPr>
            <w:tcW w:w="2268" w:type="dxa"/>
          </w:tcPr>
          <w:p w14:paraId="75339FAE"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1BECB2BC" w14:textId="77777777" w:rsidTr="00BD0070">
        <w:trPr>
          <w:trHeight w:val="279"/>
        </w:trPr>
        <w:tc>
          <w:tcPr>
            <w:tcW w:w="7773" w:type="dxa"/>
            <w:vAlign w:val="center"/>
          </w:tcPr>
          <w:p w14:paraId="06A9E217"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3E53478D"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r w:rsidR="00F45D67" w:rsidRPr="00F45D67" w14:paraId="08D0C59A" w14:textId="77777777" w:rsidTr="00BD0070">
        <w:trPr>
          <w:trHeight w:val="413"/>
        </w:trPr>
        <w:tc>
          <w:tcPr>
            <w:tcW w:w="7773" w:type="dxa"/>
            <w:vAlign w:val="center"/>
          </w:tcPr>
          <w:p w14:paraId="629186D9" w14:textId="77777777" w:rsidR="00F45D67" w:rsidRPr="00F45D67" w:rsidRDefault="00F45D67" w:rsidP="00F45D67">
            <w:pPr>
              <w:spacing w:before="100" w:beforeAutospacing="1" w:after="100" w:afterAutospacing="1" w:line="240" w:lineRule="auto"/>
              <w:rPr>
                <w:rFonts w:ascii="Sylfaen" w:eastAsia="Times New Roman" w:hAnsi="Sylfaen"/>
                <w:b/>
                <w:i/>
              </w:rPr>
            </w:pPr>
            <w:r w:rsidRPr="00F45D67">
              <w:rPr>
                <w:rFonts w:ascii="Sylfaen" w:eastAsia="Times New Roman" w:hAnsi="Sylfaen"/>
                <w:b/>
              </w:rPr>
              <w:t>პროგრამა 7 (ბიზნესის ანალიტიკის სამაგისტრო საგანმანათლებლო პროგრამა)</w:t>
            </w:r>
          </w:p>
        </w:tc>
        <w:tc>
          <w:tcPr>
            <w:tcW w:w="2268" w:type="dxa"/>
          </w:tcPr>
          <w:p w14:paraId="03EF27A6" w14:textId="77777777" w:rsidR="00F45D67" w:rsidRPr="00F45D67" w:rsidRDefault="00F45D67" w:rsidP="00F45D67">
            <w:pPr>
              <w:rPr>
                <w:rFonts w:ascii="Sylfaen" w:hAnsi="Sylfaen"/>
              </w:rPr>
            </w:pPr>
            <w:r w:rsidRPr="00F45D67">
              <w:rPr>
                <w:rFonts w:ascii="Sylfaen" w:hAnsi="Sylfaen"/>
                <w:color w:val="000000"/>
              </w:rPr>
              <w:t>შესაბამისობაშია</w:t>
            </w:r>
          </w:p>
        </w:tc>
      </w:tr>
    </w:tbl>
    <w:p w14:paraId="4C39648F" w14:textId="77777777" w:rsidR="00F45D67" w:rsidRPr="00F45D67" w:rsidRDefault="00F45D67" w:rsidP="00F45D67">
      <w:pPr>
        <w:spacing w:after="0"/>
        <w:rPr>
          <w:rFonts w:ascii="Sylfaen" w:hAnsi="Sylfaen"/>
          <w:b/>
          <w:bCs/>
          <w:lang w:val="en-GB"/>
        </w:rPr>
      </w:pPr>
    </w:p>
    <w:p w14:paraId="1BAB89A4" w14:textId="77777777" w:rsidR="006E0312" w:rsidRPr="00AB5766" w:rsidRDefault="006E0312" w:rsidP="006E0312">
      <w:pPr>
        <w:pStyle w:val="Heading3"/>
        <w:pBdr>
          <w:top w:val="single" w:sz="4" w:space="1" w:color="000000"/>
        </w:pBdr>
        <w:shd w:val="clear" w:color="auto" w:fill="DEEAF6"/>
        <w:ind w:left="142"/>
        <w:jc w:val="both"/>
        <w:rPr>
          <w:rFonts w:ascii="Sylfaen" w:hAnsi="Sylfaen"/>
          <w:b/>
          <w:sz w:val="22"/>
          <w:szCs w:val="22"/>
        </w:rPr>
      </w:pPr>
      <w:bookmarkStart w:id="22" w:name="_Toc206587134"/>
      <w:r>
        <w:rPr>
          <w:rFonts w:ascii="Times New Roman" w:hAnsi="Times New Roman"/>
          <w:b/>
        </w:rPr>
        <w:t>4</w:t>
      </w:r>
      <w:r w:rsidRPr="00AB5766">
        <w:rPr>
          <w:rFonts w:ascii="Sylfaen" w:hAnsi="Sylfaen"/>
          <w:b/>
          <w:sz w:val="22"/>
          <w:szCs w:val="22"/>
        </w:rPr>
        <w:t>.სწავლების რესურსებით უზრუნველყოფა</w:t>
      </w:r>
      <w:bookmarkEnd w:id="22"/>
    </w:p>
    <w:p w14:paraId="1ECC0E74"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1553429F" w14:textId="77777777" w:rsidR="006E0312" w:rsidRPr="004B3002" w:rsidRDefault="006E0312" w:rsidP="006E0312">
      <w:pPr>
        <w:widowControl w:val="0"/>
        <w:spacing w:after="0" w:line="240" w:lineRule="auto"/>
        <w:jc w:val="both"/>
        <w:rPr>
          <w:rFonts w:ascii="Sylfaen" w:eastAsia="Arial Unicode MS" w:hAnsi="Sylfaen" w:cs="Calibri"/>
          <w:spacing w:val="5"/>
          <w:sz w:val="20"/>
          <w:szCs w:val="20"/>
        </w:rPr>
      </w:pPr>
      <w:r w:rsidRPr="004B3002">
        <w:rPr>
          <w:rFonts w:ascii="Sylfaen" w:eastAsia="Arial Unicode MS" w:hAnsi="Sylfaen" w:cs="Calibri"/>
          <w:spacing w:val="5"/>
          <w:sz w:val="20"/>
          <w:szCs w:val="20"/>
        </w:rPr>
        <w:t xml:space="preserve">საგანმანათლებლო პროგრამის/კლასტერში დაჯგუფებული საგანმანათლებლო პროგრამების  ადამიანური, მატერიალური, საინფორმაციო და ფინანსური რესურსები უზრუნველყოფს პროგრამის მდგრად, სტაბილურ, ეფექტიან და ეფექტურ ფუნქციონირებას და განსაზღვრული მიზნების მიღწევას. </w:t>
      </w:r>
    </w:p>
    <w:p w14:paraId="362F965E" w14:textId="77777777" w:rsidR="006E0312" w:rsidRPr="004B3002" w:rsidRDefault="006E0312" w:rsidP="006E0312">
      <w:pPr>
        <w:widowControl w:val="0"/>
        <w:spacing w:after="0" w:line="240" w:lineRule="auto"/>
        <w:jc w:val="both"/>
        <w:rPr>
          <w:rFonts w:ascii="Sylfaen" w:eastAsia="Arial Unicode MS" w:hAnsi="Sylfaen" w:cs="Calibri"/>
          <w:spacing w:val="5"/>
          <w:sz w:val="20"/>
          <w:szCs w:val="20"/>
        </w:rPr>
      </w:pPr>
    </w:p>
    <w:p w14:paraId="5AA86E5C" w14:textId="77777777" w:rsidR="006E0312" w:rsidRPr="004B3002" w:rsidRDefault="006E0312" w:rsidP="006E0312">
      <w:pPr>
        <w:shd w:val="clear" w:color="auto" w:fill="DEEAF6" w:themeFill="accent1" w:themeFillTint="33"/>
        <w:spacing w:after="24" w:line="248" w:lineRule="auto"/>
        <w:jc w:val="both"/>
        <w:rPr>
          <w:rFonts w:ascii="Sylfaen" w:eastAsia="Times New Roman" w:hAnsi="Sylfaen"/>
          <w:b/>
          <w:bCs/>
          <w:color w:val="0070C0"/>
          <w:sz w:val="20"/>
          <w:szCs w:val="20"/>
          <w:lang w:eastAsia="ru-RU"/>
        </w:rPr>
      </w:pPr>
      <w:r w:rsidRPr="004B3002">
        <w:rPr>
          <w:rFonts w:ascii="Sylfaen" w:eastAsia="Times New Roman" w:hAnsi="Sylfaen"/>
          <w:b/>
          <w:bCs/>
          <w:color w:val="0070C0"/>
          <w:sz w:val="20"/>
          <w:szCs w:val="20"/>
          <w:lang w:eastAsia="ru-RU"/>
        </w:rPr>
        <w:t>4.1 ადამიანური რესურსი</w:t>
      </w:r>
    </w:p>
    <w:p w14:paraId="0A9EB3F0" w14:textId="77777777" w:rsidR="006E0312" w:rsidRPr="004B3002" w:rsidRDefault="006E0312" w:rsidP="006E0312">
      <w:pPr>
        <w:pBdr>
          <w:bottom w:val="single" w:sz="4" w:space="1" w:color="auto"/>
        </w:pBdr>
        <w:jc w:val="both"/>
        <w:rPr>
          <w:rFonts w:ascii="Sylfaen" w:hAnsi="Sylfaen" w:cstheme="minorHAnsi"/>
          <w:b/>
          <w:bCs/>
          <w:sz w:val="20"/>
          <w:szCs w:val="20"/>
        </w:rPr>
      </w:pPr>
      <w:r w:rsidRPr="004B3002">
        <w:rPr>
          <w:rFonts w:ascii="Sylfaen" w:hAnsi="Sylfaen" w:cstheme="minorHAnsi"/>
          <w:b/>
          <w:bCs/>
          <w:sz w:val="20"/>
          <w:szCs w:val="20"/>
        </w:rPr>
        <w:t>აკრედიტაციის სტანდარტების ინდიკატორები</w:t>
      </w:r>
    </w:p>
    <w:p w14:paraId="0569C2FA" w14:textId="77777777" w:rsidR="006E0312" w:rsidRPr="004B3002" w:rsidRDefault="006E0312" w:rsidP="006E0312">
      <w:pPr>
        <w:pStyle w:val="ListParagraph"/>
        <w:widowControl w:val="0"/>
        <w:numPr>
          <w:ilvl w:val="0"/>
          <w:numId w:val="48"/>
        </w:numPr>
        <w:spacing w:after="0" w:line="240" w:lineRule="auto"/>
        <w:ind w:left="360"/>
        <w:jc w:val="both"/>
        <w:rPr>
          <w:rFonts w:ascii="Sylfaen" w:hAnsi="Sylfaen" w:cs="Calibri"/>
          <w:sz w:val="20"/>
          <w:szCs w:val="20"/>
        </w:rPr>
      </w:pPr>
      <w:r w:rsidRPr="004B3002">
        <w:rPr>
          <w:rFonts w:ascii="Sylfaen" w:eastAsia="Arial Unicode MS" w:hAnsi="Sylfaen" w:cs="Calibri"/>
          <w:sz w:val="20"/>
          <w:szCs w:val="20"/>
        </w:rPr>
        <w:t xml:space="preserve">პროგრამას ახორციელებენ შესაბამისი კვალიფიკაციის მქონე პირები, რომლებსაც აქვთ პროგრამით გათვალისწინებული სწავლის შედეგების გამომუშავებისათვის აუცილებელი კომპეტენცია. </w:t>
      </w:r>
    </w:p>
    <w:p w14:paraId="45699A8E" w14:textId="77777777" w:rsidR="006E0312" w:rsidRPr="004B3002" w:rsidRDefault="006E0312" w:rsidP="006E0312">
      <w:pPr>
        <w:pStyle w:val="ListParagraph"/>
        <w:widowControl w:val="0"/>
        <w:numPr>
          <w:ilvl w:val="0"/>
          <w:numId w:val="48"/>
        </w:numPr>
        <w:spacing w:after="0" w:line="240" w:lineRule="auto"/>
        <w:ind w:left="360"/>
        <w:jc w:val="both"/>
        <w:rPr>
          <w:rFonts w:ascii="Sylfaen" w:hAnsi="Sylfaen" w:cs="Calibri"/>
          <w:sz w:val="20"/>
          <w:szCs w:val="20"/>
        </w:rPr>
      </w:pPr>
      <w:r w:rsidRPr="004B3002">
        <w:rPr>
          <w:rFonts w:ascii="Sylfaen" w:eastAsia="Arial Unicode MS" w:hAnsi="Sylfaen" w:cs="Calibri"/>
          <w:spacing w:val="5"/>
          <w:sz w:val="20"/>
          <w:szCs w:val="20"/>
        </w:rPr>
        <w:t xml:space="preserve">პროგრამის განმახორციელებელი აკადემიური/სამეცნიერო და მოწვეული პერსონალის რაოდენობა და დატვირთვა უზრუნველყოფს საგანმანათლებლო პროგრამით განსაზღვრული სასწავლო პროცესის სათანადოდ წარმართვას და ასევე, სამეცნიერო- კვლევითი/შემოქმედებითი/ საშემსრულებლო საქმიანობისა და სხვა მათზე დაკისრებული ფუნქციების ჯეროვან შესრულებას. აკადემიურ/სამეცნიერო/მოწვეულ პერსონალთან დაკავშირებული რაოდენობრივი მაჩვენებლები უზრუნველყოფს პროგრამის მდგრადობას. </w:t>
      </w:r>
    </w:p>
    <w:p w14:paraId="7F5B1A17" w14:textId="77777777" w:rsidR="006E0312" w:rsidRPr="004B3002" w:rsidRDefault="006E0312" w:rsidP="006E0312">
      <w:pPr>
        <w:pStyle w:val="ListParagraph"/>
        <w:widowControl w:val="0"/>
        <w:numPr>
          <w:ilvl w:val="0"/>
          <w:numId w:val="48"/>
        </w:numPr>
        <w:spacing w:after="0" w:line="240" w:lineRule="auto"/>
        <w:ind w:left="360"/>
        <w:jc w:val="both"/>
        <w:rPr>
          <w:rFonts w:ascii="Sylfaen" w:hAnsi="Sylfaen" w:cs="Calibri"/>
          <w:sz w:val="20"/>
          <w:szCs w:val="20"/>
        </w:rPr>
      </w:pPr>
      <w:r w:rsidRPr="004B3002">
        <w:rPr>
          <w:rFonts w:ascii="Sylfaen" w:eastAsia="Arial Unicode MS" w:hAnsi="Sylfaen" w:cs="Calibri"/>
          <w:sz w:val="20"/>
          <w:szCs w:val="20"/>
        </w:rPr>
        <w:t xml:space="preserve">პროგრამის ხელმძღვანელს გააჩნია პროგრამის შემუშავებისათვის აუცილებელი ცოდნა და გამოცდილება, ასევე სათანადო  კომპეტენცია პროგრამის სწავლის სფეროში და  უშუალოდაა ჩართული პროგრამის განხორციელებაში. </w:t>
      </w:r>
    </w:p>
    <w:p w14:paraId="6504E2C2" w14:textId="77777777" w:rsidR="006E0312" w:rsidRPr="004B3002" w:rsidRDefault="006E0312" w:rsidP="006E0312">
      <w:pPr>
        <w:pStyle w:val="ListParagraph"/>
        <w:widowControl w:val="0"/>
        <w:numPr>
          <w:ilvl w:val="0"/>
          <w:numId w:val="48"/>
        </w:numPr>
        <w:pBdr>
          <w:bottom w:val="single" w:sz="4" w:space="1" w:color="auto"/>
        </w:pBdr>
        <w:spacing w:after="0" w:line="240" w:lineRule="auto"/>
        <w:ind w:left="360"/>
        <w:jc w:val="both"/>
        <w:rPr>
          <w:rFonts w:ascii="Sylfaen" w:hAnsi="Sylfaen" w:cs="Calibri"/>
          <w:sz w:val="20"/>
          <w:szCs w:val="20"/>
        </w:rPr>
      </w:pPr>
      <w:r w:rsidRPr="004B3002">
        <w:rPr>
          <w:rFonts w:ascii="Sylfaen" w:eastAsia="Arial Unicode MS" w:hAnsi="Sylfaen" w:cs="Calibri"/>
          <w:sz w:val="20"/>
          <w:szCs w:val="20"/>
        </w:rPr>
        <w:t>პროგრამის სტუდენტები, უსდ-ის მიერ უზრუნველყოფილები არიან სათანადო რაოდენობისა და შესაბამისი კომპეტენციის მქონე ადმინისტრაციული და დამხმარე პერსონალით.</w:t>
      </w:r>
    </w:p>
    <w:p w14:paraId="077C16CE" w14:textId="77777777" w:rsidR="006E0312" w:rsidRPr="00AB5766" w:rsidRDefault="006E0312" w:rsidP="006E0312">
      <w:pPr>
        <w:spacing w:after="0" w:line="276" w:lineRule="auto"/>
        <w:jc w:val="both"/>
        <w:rPr>
          <w:rFonts w:ascii="Sylfaen" w:hAnsi="Sylfaen"/>
          <w:b/>
          <w:bCs/>
          <w:color w:val="767171"/>
          <w:lang w:val="en-GB"/>
        </w:rPr>
      </w:pPr>
    </w:p>
    <w:p w14:paraId="3E8386A5"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56D14F6B" w14:textId="77777777" w:rsidR="006E0312" w:rsidRPr="00AB5766" w:rsidRDefault="006E0312" w:rsidP="006E0312">
      <w:pPr>
        <w:spacing w:after="0" w:line="276" w:lineRule="auto"/>
        <w:jc w:val="both"/>
        <w:rPr>
          <w:rFonts w:ascii="Sylfaen" w:hAnsi="Sylfaen"/>
          <w:b/>
          <w:bCs/>
          <w:lang w:val="en-GB"/>
        </w:rPr>
      </w:pPr>
    </w:p>
    <w:p w14:paraId="36E08FCB"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5FF92301" w14:textId="77777777" w:rsidR="006E0312" w:rsidRPr="00AB5766" w:rsidRDefault="006E0312" w:rsidP="006E0312">
      <w:pPr>
        <w:spacing w:after="0" w:line="240" w:lineRule="auto"/>
        <w:jc w:val="both"/>
        <w:rPr>
          <w:rFonts w:ascii="Sylfaen" w:hAnsi="Sylfaen"/>
          <w:b/>
          <w:color w:val="000000"/>
        </w:rPr>
      </w:pPr>
      <w:r w:rsidRPr="00AB5766">
        <w:rPr>
          <w:rFonts w:ascii="Sylfaen" w:hAnsi="Sylfaen"/>
          <w:b/>
          <w:color w:val="000000"/>
        </w:rPr>
        <w:t>აღწერა და ანალიზი</w:t>
      </w:r>
    </w:p>
    <w:p w14:paraId="73C0C968"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ბიზნესის კლასტერში დაჯგუფებულ პროგრამებს ახორციელებს კვალიფიციური აკადემიური, მოწვეული, ადმინისტრაციული და დამხმარე პერსონალი.  შესწავლილი ინსტიტუციური დოკუმენტები, თვითშეფასების მასალები და ინტერვიუების შედეგები ადასტურებს, რომ უმაღლეს საგანმანათლებლო დაწესებულებას ჩამოყალიბებული აქვს პერსონალის შერჩევის, დანიშვნისა და ჩართულობის მექანიზმები, მათ შორის შესაბამისი შიდა რეგულაციები, სამუშაო აღწერილობები, პერსონალის პირადი საქმეები და პერსონალის საკვალიფიკაციო მოთხოვნები. აკადემიური და მოწვეული პერსონალის კვალიფიკაციები მათი ფუნქციებისა და პასუხისმგებლობების შესაბამისია. აკადემიურ პერსონალს გააჩნია სათანადო სამეცნიერო, პროფესიული და პრაქტიკული გამოცდილება პუბლიკაციების, კვლევითი საქმიანობისა და პროფესიულ ან გამოყენებით პროექტებში მონაწილეობის საშუალებით.</w:t>
      </w:r>
    </w:p>
    <w:p w14:paraId="45FB9823" w14:textId="77777777" w:rsidR="006E0312" w:rsidRPr="00AB5766" w:rsidRDefault="006E0312" w:rsidP="006E0312">
      <w:pPr>
        <w:spacing w:after="0" w:line="240" w:lineRule="auto"/>
        <w:jc w:val="both"/>
        <w:rPr>
          <w:rFonts w:ascii="Sylfaen" w:hAnsi="Sylfaen"/>
          <w:color w:val="000000" w:themeColor="text1"/>
          <w:lang w:val="en-GB"/>
        </w:rPr>
      </w:pPr>
    </w:p>
    <w:p w14:paraId="60084C35"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პროგრამები ახალია და ხორციელდება არიზონას სახელმწიფო უნივერსიტეტის (ASU) აკადემიური მოდელის საფუძველზე.  შესაბამისად, ძირითადი რისკები უკავშირდება არა პერსონალის ფორმალურ კვალიფიკაციას, არამედ ყველა თანამშრომლის მზადყოფნას, თანმიმდევრულად განახორციელონ პროგრამები, საქართველოს უმაღლესი განათლების კონტექსტში. შვიდი ახალი ინგლისურენოვანი პროგრამის განხორციელება მოითხოვს, რომ აკადემიური, მოწვეული და ადმინისტრაციული პერსონალი იცნობდეს არამხოლოდ საკუთარ დარგობრივ მიმართულებებს, არამედ ASU-ის კურსების არქიტექტურას, სწავლებისა და შეფასების ASU-ზე დაფუძნებულ მიდგომებს, Canvas/LMS-ის გამოყენებას, პროგრამის სწავლის შედეგებს, აკადემიური კეთილსინდისიერების მოთხოვნებსა და აკრედიტაციის ადგილობრივ სტანდარტებს.</w:t>
      </w:r>
    </w:p>
    <w:p w14:paraId="396070C2" w14:textId="77777777" w:rsidR="006E0312" w:rsidRPr="00AB5766" w:rsidRDefault="006E0312" w:rsidP="006E0312">
      <w:pPr>
        <w:spacing w:after="0" w:line="240" w:lineRule="auto"/>
        <w:jc w:val="both"/>
        <w:rPr>
          <w:rFonts w:ascii="Sylfaen" w:hAnsi="Sylfaen"/>
          <w:color w:val="000000" w:themeColor="text1"/>
          <w:lang w:val="en-GB"/>
        </w:rPr>
      </w:pPr>
    </w:p>
    <w:p w14:paraId="43D2A4B5"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 xml:space="preserve">კლასტერის დონეზე წარმოდგენილი რაოდენობრივი მონაცემების თანახმად, პროგრამებში </w:t>
      </w:r>
      <w:r>
        <w:rPr>
          <w:rFonts w:ascii="Sylfaen" w:hAnsi="Sylfaen"/>
          <w:color w:val="000000" w:themeColor="text1"/>
        </w:rPr>
        <w:t xml:space="preserve">ჯამში </w:t>
      </w:r>
      <w:r w:rsidRPr="00AB5766">
        <w:rPr>
          <w:rFonts w:ascii="Sylfaen" w:hAnsi="Sylfaen"/>
          <w:color w:val="000000" w:themeColor="text1"/>
        </w:rPr>
        <w:t xml:space="preserve">ჩართულია 78 </w:t>
      </w:r>
      <w:r>
        <w:rPr>
          <w:rFonts w:ascii="Sylfaen" w:hAnsi="Sylfaen"/>
          <w:color w:val="000000" w:themeColor="text1"/>
        </w:rPr>
        <w:t>თანამშრომელი</w:t>
      </w:r>
      <w:r w:rsidRPr="00AB5766">
        <w:rPr>
          <w:rFonts w:ascii="Sylfaen" w:hAnsi="Sylfaen"/>
          <w:color w:val="000000" w:themeColor="text1"/>
        </w:rPr>
        <w:t>.  მათგან 60 არის აკადემიური, ხოლო 18 კი მოწვეული პერსონალი. ცხრილში კლასტერის დონეზე ცალკე სამეცნიერო პერსონალის კატეგორია არ არის იდენტიფიცირებული; შესაბამისად, აკადემიური/სამეცნიერო პერსონალის ჯგუფი წარმოდგენილია აკადემიური პერსონალით.  აკადემიური/სამეცნიერო პერსონალისა და მოწვეული პერსონალის თანაფარდობა არის 60:18, ანუ დაახლოებით 3.33:1. აკადემიური პერსონალი პროგრამების განხორციელებაში ჩართული გუნდის 76.92%-ს შეადგენს, ხოლო მოწვეული პერსონალი 0 23.08%-ს.  კლასტერში ასევე შედის 17 აფილირებული აკადემიური პერსონალი, რაც მთლიანი პერსონალის 21.79%-ს და აკადემიური პერსონალის 28.33%-ს შეადგენს. გარდა ამისა, 27 პერსონალი ფლობს დოქტორის აკადემიურ ხარისხს.</w:t>
      </w:r>
    </w:p>
    <w:p w14:paraId="0305929E" w14:textId="77777777" w:rsidR="006E0312" w:rsidRPr="00AB5766" w:rsidRDefault="006E0312" w:rsidP="006E0312">
      <w:pPr>
        <w:spacing w:after="0" w:line="240" w:lineRule="auto"/>
        <w:jc w:val="both"/>
        <w:rPr>
          <w:rFonts w:ascii="Sylfaen" w:hAnsi="Sylfaen"/>
          <w:color w:val="000000" w:themeColor="text1"/>
          <w:lang w:val="en-GB"/>
        </w:rPr>
      </w:pPr>
    </w:p>
    <w:p w14:paraId="07D6693B"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აკადემიური/სამეცნიერო და მოწვეული პერსონალის რაოდენობა და დატვირთვა, ზოგადად, ადეკვატურია სტუდენტთა იმ კონტინგენტისთვის, რომელთა მიღბაც პროგრამების განხორციელების საწყის ეტაპზეა დაგეგმილი.  დაწესებულებაში მოქმედებს პერსონალის დატვირთვის სქემა, რომლის განახლებაც ყოველსემესტრულად მოხდება</w:t>
      </w:r>
      <w:r>
        <w:rPr>
          <w:rFonts w:ascii="Sylfaen" w:hAnsi="Sylfaen"/>
          <w:color w:val="000000" w:themeColor="text1"/>
        </w:rPr>
        <w:t>.</w:t>
      </w:r>
      <w:r w:rsidRPr="00AB5766">
        <w:rPr>
          <w:rFonts w:ascii="Sylfaen" w:hAnsi="Sylfaen"/>
          <w:color w:val="000000" w:themeColor="text1"/>
        </w:rPr>
        <w:t xml:space="preserve"> პერსონალის დატვირთვაში ასევე გათვალისწინებულია საკონსულტაციო საათების განაწილება. მიუხედავად ამისა, ვინაიდან მოწვეული პერსონალი პროგრამების განხორციელებაში მნიშვნელოვან წილს იკავებს, საჭიროა პროგრამის სპეციფიურ მოთხოვნებთან მათი შესაბამისობის უწყვეტი მონიტორინგი, რათა უზრუნველყოფილი იყოს სწავლების ხარისხის, შეფასების პრაქტიკებისა და </w:t>
      </w:r>
      <w:r>
        <w:rPr>
          <w:rFonts w:ascii="Sylfaen" w:hAnsi="Sylfaen"/>
          <w:color w:val="000000" w:themeColor="text1"/>
        </w:rPr>
        <w:t>პ</w:t>
      </w:r>
      <w:r w:rsidRPr="00AB5766">
        <w:rPr>
          <w:rFonts w:ascii="Sylfaen" w:hAnsi="Sylfaen"/>
          <w:color w:val="000000" w:themeColor="text1"/>
        </w:rPr>
        <w:t>როგრამების ASU-ზე დაფუძნებული მოლოდინების თანმიმდევრულობა.</w:t>
      </w:r>
    </w:p>
    <w:p w14:paraId="478FA7E5" w14:textId="77777777" w:rsidR="006E0312" w:rsidRPr="00AB5766" w:rsidRDefault="006E0312" w:rsidP="006E0312">
      <w:pPr>
        <w:spacing w:after="0" w:line="240" w:lineRule="auto"/>
        <w:jc w:val="both"/>
        <w:rPr>
          <w:rFonts w:ascii="Sylfaen" w:hAnsi="Sylfaen"/>
          <w:color w:val="000000" w:themeColor="text1"/>
          <w:lang w:val="en-GB"/>
        </w:rPr>
      </w:pPr>
    </w:p>
    <w:p w14:paraId="6D28D425"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 xml:space="preserve">აკადემიურ, აფილირებულ აკადემიურ და მოწვეულ პერსონალს შორის ბალანსი ამ ეტაპზე მისაღებია; თუმცაღა, მიზანშეწონილია აფილირებული აკადემიური პერსონალის რაოდენობის გაზრდა.  შეფასების პროცესში აღინიშნა, რომ რამდენიმე არააფილირებულმა აკადემიურმა პერსონალმა მზადყოფნა გამოთქვა იმასთან დაკავშირებით, რომ აკრედიტაციისა და სტუდენტთა პირველი კოჰორტების მიღების შემდეგ აფილირებული გახდეს დაწესებულებასთან. აღნიშნული განზრახვა უნდა </w:t>
      </w:r>
      <w:r>
        <w:rPr>
          <w:rFonts w:ascii="Sylfaen" w:hAnsi="Sylfaen"/>
          <w:color w:val="000000" w:themeColor="text1"/>
        </w:rPr>
        <w:t>გაოფიციალურდეს</w:t>
      </w:r>
      <w:r w:rsidRPr="00AB5766">
        <w:rPr>
          <w:rFonts w:ascii="Sylfaen" w:hAnsi="Sylfaen"/>
          <w:color w:val="000000" w:themeColor="text1"/>
        </w:rPr>
        <w:t xml:space="preserve"> და დაექვემდებაროს მონიტორინგს ფაკულტეტის ადამიანური რესურსების განვითარების სტრატეგიის ფარგლებში.</w:t>
      </w:r>
    </w:p>
    <w:p w14:paraId="525F89CC" w14:textId="77777777" w:rsidR="006E0312" w:rsidRPr="00AB5766" w:rsidRDefault="006E0312" w:rsidP="006E0312">
      <w:pPr>
        <w:spacing w:after="0" w:line="240" w:lineRule="auto"/>
        <w:jc w:val="both"/>
        <w:rPr>
          <w:rFonts w:ascii="Sylfaen" w:hAnsi="Sylfaen"/>
          <w:color w:val="000000" w:themeColor="text1"/>
          <w:lang w:val="en-GB"/>
        </w:rPr>
      </w:pPr>
    </w:p>
    <w:p w14:paraId="363648C7"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 xml:space="preserve">პერსონალის გადინების </w:t>
      </w:r>
      <w:r>
        <w:rPr>
          <w:rFonts w:ascii="Sylfaen" w:hAnsi="Sylfaen"/>
          <w:color w:val="000000" w:themeColor="text1"/>
        </w:rPr>
        <w:t xml:space="preserve">დოკუმენტირბული </w:t>
      </w:r>
      <w:r w:rsidRPr="00AB5766">
        <w:rPr>
          <w:rFonts w:ascii="Sylfaen" w:hAnsi="Sylfaen"/>
          <w:color w:val="000000" w:themeColor="text1"/>
        </w:rPr>
        <w:t>მაჩვენებელი ამჟამად ხელმისაწვდომი არ არის, რადგან ბიზნესისა და ტექნოლოგიების ფაკულტეტი ახლად დაფუძნებულია და ASU-ზე დაფუძნებული პროგრამებიც ახალია. ვინაიდან აკადემიური, მოწვეული და ადმინისტრაციული პერსონალის კონტრაქტების უმეტესობა სრულად აკრედიტაციისა და პროგრამების განხორციელების დაწყების შემდეგ ამოქმედდება, ამ ეტაპზე ჯერ არ არსებობს პერსონალის გადინების დასათვლელად საჭირო საკმარისი მონაცემები. აღნიშნული არ უნდა იყოს გაგებული, როგორც პერსონალის მაღალი გადინების მტკიცებულება. ნაცვლად ამისა, აღნიშნული მიუთითებს ადამიანური რესურსების სისტემატური მონიტორინგის მექანიზმის ჩამოყალიბების საჭიროებაზე პროგრამების განხორციელების პირველი წლიდან.</w:t>
      </w:r>
    </w:p>
    <w:p w14:paraId="5B92C2D2" w14:textId="77777777" w:rsidR="006E0312" w:rsidRPr="00AB5766" w:rsidRDefault="006E0312" w:rsidP="006E0312">
      <w:pPr>
        <w:spacing w:after="0" w:line="240" w:lineRule="auto"/>
        <w:jc w:val="both"/>
        <w:rPr>
          <w:rFonts w:ascii="Sylfaen" w:hAnsi="Sylfaen"/>
          <w:color w:val="000000" w:themeColor="text1"/>
          <w:lang w:val="en-GB"/>
        </w:rPr>
      </w:pPr>
    </w:p>
    <w:p w14:paraId="2848EBE6"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საერთო ჯამში, 4.1 კომპონენტის მოთხოვნები დაკმაყოფილებულია. ძირითადი გასაუმჯობესებელი მხარე, პერსონალის მზადყოფნის გაძლიერებაა ASU-ზე დაფუძნებული ინგლისურენოვანი პროგრამების ადგილობრივ კონტექსტში განხორციელების სპეციფიური მოდელის მიმართულებით, განსაკუთრებით მოწვეული პერსონალის მეტი ინტეგრაციის, მიზნობრივი ტრენინგების, დატვირთვისა და სტაბილურობის მონიტორინგის, ასევე პროგრამების განხორციელების დაწყების შემდგომ, მტკიცებულებების სისტემური შეგროვების გზებით. წარმოდგენილი მტკიცებულებებით დადასტურდა, რომ პროგრამების სტუდენტებს ემსახურება სათანადო კომპეტენციის მქონე ადმინისტრაციული და დამხმარე პერსონალის შესაბამისი რაოდენობა.</w:t>
      </w:r>
    </w:p>
    <w:p w14:paraId="108EA8D4" w14:textId="77777777" w:rsidR="006E0312" w:rsidRPr="00AB5766" w:rsidRDefault="006E0312" w:rsidP="006E0312">
      <w:pPr>
        <w:spacing w:after="0" w:line="240" w:lineRule="auto"/>
        <w:jc w:val="both"/>
        <w:rPr>
          <w:rFonts w:ascii="Sylfaen" w:hAnsi="Sylfaen"/>
          <w:color w:val="000000" w:themeColor="text1"/>
          <w:lang w:val="en-GB"/>
        </w:rPr>
      </w:pPr>
    </w:p>
    <w:p w14:paraId="4BEF916D"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color w:val="000000" w:themeColor="text1"/>
        </w:rPr>
        <w:t>საერთო ჯამში, კლასტერში შემავალი თითოეული პროგრამის ხელმძღვანელს გააჩნია პროგრამების შემუშავებისა და განხორციელებისათვის საჭირო ცოდნა, გამოცდილება და დარგობრივი კომპეტენციები.  შესწავლილი მტკიცებულებები და ინტერვიუების შედეგები ადასტურებს მათ პირად ჩართულობას პროგრამების განვითარებაში, განხორციელებაში, შეფასებასა და სტუდენტთა კონსულტირების პროცესებში. იმის გათვალისწინებით, რომ პროგრამები ახალია და ASU-ს აკადემიურ მოდელს ეფუძნება, მნიშვნელოვანია, რომ პროგრამების ხელმძღვანელებმა გააგრძელონ აქტიური მაკოორდინირებელი როლის შესრულება ASU-ზე დაფუძნებული პროგრამული მოთხოვნების საქართველოს აკრედიტაციის სტანდარტებთან შესაბამისობაში მოყვანის, აკადემიური და მოწვეული პერსონალის მხარდაჭერისა და პროგრამების განხორციელების თანმიმდევრულობის უზრუნველყოფის მიმართულებით.</w:t>
      </w:r>
    </w:p>
    <w:p w14:paraId="40AAD638" w14:textId="77777777" w:rsidR="006E0312" w:rsidRPr="00AB5766" w:rsidRDefault="006E0312" w:rsidP="006E0312">
      <w:pPr>
        <w:spacing w:after="0" w:line="240" w:lineRule="auto"/>
        <w:jc w:val="both"/>
        <w:rPr>
          <w:rFonts w:ascii="Sylfaen" w:hAnsi="Sylfaen"/>
          <w:color w:val="000000" w:themeColor="text1"/>
          <w:lang w:val="en-GB"/>
        </w:rPr>
      </w:pPr>
    </w:p>
    <w:p w14:paraId="74E8F117"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ადამიანური რესურსები შვიდივე პროგრამაზე საკმარისია განხორციელების საწყისი ეტაპისთვის.  ყველაზე მნიშვნელოვანი საკითხია იმის უზრუნველყოფა, რომ აკადემიური, მოწვეული და ადმინისტრაციული პერსონალი სრულად იყოს მომზადებული საქართველოში პროგრამების განხორციელები</w:t>
      </w:r>
      <w:r>
        <w:rPr>
          <w:rFonts w:ascii="Sylfaen" w:hAnsi="Sylfaen"/>
          <w:color w:val="000000"/>
        </w:rPr>
        <w:t>ს</w:t>
      </w:r>
      <w:r w:rsidRPr="00AB5766">
        <w:rPr>
          <w:rFonts w:ascii="Sylfaen" w:hAnsi="Sylfaen"/>
          <w:color w:val="000000"/>
        </w:rPr>
        <w:t xml:space="preserve"> ASU-ზე დაფუძნებულის მოდელისთვის. უწყვეტი მონიტორინგის ძირითადი მიმართულებებია მოწვეული პერსონალის ინტეგრირება, ASU-ის მეთოდოლოგიაში ორიენტაცია, Canvas/LMS-ის გამოყენება, შეფასების თანმიმდევრულობა, სამუშაო დატვირთვის განაწილება, სამეცნიერო ხელმძღვანელობის შესაძლებლობები, აფილირების დინამიკა და პერსონალის სტაბილურობა პროგრამების განხორციელების დაწყების შემდგომ. შეფასებული დოკუმენტაციისა და ინტერვიუების საფუძველზე, ექსპერტთა ჯგუფი აყალიბებს შემდეგ რჩევას: </w:t>
      </w:r>
    </w:p>
    <w:p w14:paraId="2775FBE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744D091B"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b/>
          <w:bCs/>
          <w:color w:val="000000"/>
        </w:rPr>
        <w:t xml:space="preserve">რჩევა 8: </w:t>
      </w:r>
      <w:r>
        <w:rPr>
          <w:rFonts w:ascii="Sylfaen" w:hAnsi="Sylfaen"/>
          <w:color w:val="000000"/>
        </w:rPr>
        <w:t>სასურველია,</w:t>
      </w:r>
      <w:r w:rsidRPr="008F65B4">
        <w:rPr>
          <w:rFonts w:ascii="Sylfaen" w:hAnsi="Sylfaen"/>
          <w:color w:val="000000"/>
        </w:rPr>
        <w:t xml:space="preserve"> დაწესებულებამ პროგრამების განხორციელების პირველივე წლიდან, კლასტერისთვის დანერგოს  ადამიანური რესურსების სისტემური მონიტორინგის მექანიზმი, რომელიც მოიცავს პერსონალის დატვირთვას, პერსონალის გადინებას, აფილირებული აკადემიური პერსონალის წილს და აკადემიურ და მოწვეულ პერსონალს შორის სწავლებისა და შეფასების პრაქტიკის თანმიმდევრულობას.</w:t>
      </w:r>
    </w:p>
    <w:p w14:paraId="4A634240"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b/>
          <w:bCs/>
          <w:i/>
          <w:color w:val="000000"/>
          <w:lang w:val="en-GB"/>
        </w:rPr>
      </w:pPr>
    </w:p>
    <w:p w14:paraId="5CF16B6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განსაკუთრებული ყურადღება უნდა დაეთმოს მოწვეული პერსონალის მეტად ინტეგრირებას პროგრამის სპეციფიურ მოთხოვნებთან, მათ შორის ASU-ის კურსების არქიტექტურასთან, პროგრამის სწავლის შედეგებთან, Canvas/LMS-ის გამოყენებასთან, შეფასების რუბრიკებთან, აკადემიური კეთილსინდისიერების სტანდარტებთან, ინგლისურენოვან სწავლებასა და აკრედიტაციის ადგილობრივ მოთხოვნებთან.</w:t>
      </w:r>
    </w:p>
    <w:p w14:paraId="34B1A28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1DB4447F"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სამოქმედო გეგმა უნდა მოიცავდეს დატვირთვის რეგულარულ მონიტორინგს, სწავლების ხარისხის სემესტრულ შეფასებას, პროგრამების ამოქმედების შემდეგ პერსონალის გადინების შესახებ მონაცემების შეგროვებისა და ანალიზის მექანიზმებს, ასევე აფილირებული აკადემიური პერსონალის რაოდენობის ეტაპობრივად გაზრდის ზომებს. ვინაიდან როგორც პროგრამები, ისე თავად ბიზნესისა და ტექნოლოგიების ფაკულტეტი ახლად დაფუძნებულია, ადამიანური რესურსების სისტემატური მონიტორინგი განხორციელების პირველი წლიდან უნდა დაიწყოს.</w:t>
      </w:r>
    </w:p>
    <w:p w14:paraId="27B48BD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54665AF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AB5766">
        <w:rPr>
          <w:rFonts w:ascii="Sylfaen" w:hAnsi="Sylfaen"/>
          <w:color w:val="000000"/>
        </w:rPr>
        <w:t xml:space="preserve">იმის გათვალისწინებით, რომ პროგრამები  ASU-ის აკადემიურ მოდელს ეფუძნება და საქართველოს უმაღლესი განათლების კონტექსტში ხორციელდება, ასევე სასურველია, რომ დაწესებულებამ და ASU/Cintana-მ ერთობლივად </w:t>
      </w:r>
      <w:r>
        <w:rPr>
          <w:rFonts w:ascii="Sylfaen" w:hAnsi="Sylfaen"/>
          <w:color w:val="000000"/>
        </w:rPr>
        <w:t>შეიმუშაონ</w:t>
      </w:r>
      <w:r w:rsidRPr="00AB5766">
        <w:rPr>
          <w:rFonts w:ascii="Sylfaen" w:hAnsi="Sylfaen"/>
          <w:color w:val="000000"/>
        </w:rPr>
        <w:t xml:space="preserve"> განხორციელებასთან დაკავშირებული რისკების უფრო დეტალური შეფასება.  აღნიშნული შეფასება უნდა ფოკუსირდეს ადამიანური რესურსების მზადყოფნაზე, მოწვეული პერსონალის ჩართულობაზე, სამეცნიერო ხელმძღვანელობის შესაძლებლობებზე, შეფასების თანმიმდევრულობაზე, აკადემიური და ადმინისტრაციული პერსონალის საოპერაციო როლებსა და პროგრამების გრძელვადიან მდგრადობაზე.</w:t>
      </w:r>
    </w:p>
    <w:p w14:paraId="75BC08EC" w14:textId="77777777" w:rsidR="006E0312" w:rsidRPr="00AB5766" w:rsidRDefault="006E0312" w:rsidP="006E0312">
      <w:pPr>
        <w:spacing w:after="0" w:line="240" w:lineRule="auto"/>
        <w:rPr>
          <w:rFonts w:ascii="Sylfaen" w:eastAsia="Times New Roman" w:hAnsi="Sylfaen"/>
          <w:b/>
          <w:bCs/>
          <w:color w:val="000000"/>
        </w:rPr>
      </w:pPr>
      <w:r w:rsidRPr="00AB5766">
        <w:rPr>
          <w:rFonts w:ascii="Sylfaen" w:hAnsi="Sylfaen"/>
        </w:rPr>
        <w:br w:type="page"/>
      </w:r>
    </w:p>
    <w:p w14:paraId="49AF2E1C"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eastAsia="Times New Roman" w:hAnsi="Sylfaen"/>
          <w:b/>
          <w:bCs/>
          <w:color w:val="000000"/>
        </w:rPr>
      </w:pPr>
      <w:r w:rsidRPr="00AB5766">
        <w:rPr>
          <w:rFonts w:ascii="Sylfaen" w:hAnsi="Sylfaen"/>
          <w:b/>
          <w:color w:val="000000"/>
        </w:rPr>
        <w:t>პერსონალის რაოდენობრივი მონაცემები</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95"/>
        <w:gridCol w:w="1252"/>
        <w:gridCol w:w="1252"/>
        <w:gridCol w:w="1252"/>
        <w:gridCol w:w="1252"/>
        <w:gridCol w:w="1252"/>
      </w:tblGrid>
      <w:tr w:rsidR="006E0312" w:rsidRPr="00AB5766" w14:paraId="1314A6CC" w14:textId="77777777" w:rsidTr="00BD0070">
        <w:tc>
          <w:tcPr>
            <w:tcW w:w="3095"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088C30F"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rPr>
                <w:rFonts w:ascii="Sylfaen" w:hAnsi="Sylfaen"/>
                <w:sz w:val="22"/>
                <w:szCs w:val="22"/>
              </w:rPr>
            </w:pPr>
            <w:r w:rsidRPr="00AB5766">
              <w:rPr>
                <w:rFonts w:ascii="Sylfaen" w:hAnsi="Sylfaen"/>
                <w:b/>
                <w:color w:val="000000"/>
                <w:sz w:val="22"/>
                <w:szCs w:val="22"/>
              </w:rPr>
              <w:t>პროგრამა</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79AFFCF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rPr>
                <w:rFonts w:ascii="Sylfaen" w:hAnsi="Sylfaen"/>
                <w:sz w:val="22"/>
                <w:szCs w:val="22"/>
              </w:rPr>
            </w:pPr>
            <w:r w:rsidRPr="00AB5766">
              <w:rPr>
                <w:rFonts w:ascii="Sylfaen" w:hAnsi="Sylfaen"/>
                <w:b/>
                <w:color w:val="000000"/>
                <w:sz w:val="22"/>
                <w:szCs w:val="22"/>
              </w:rPr>
              <w:t>აკადემიური პერსონალი</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F87E2B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rPr>
                <w:rFonts w:ascii="Sylfaen" w:hAnsi="Sylfaen"/>
                <w:sz w:val="22"/>
                <w:szCs w:val="22"/>
              </w:rPr>
            </w:pPr>
            <w:r w:rsidRPr="00AB5766">
              <w:rPr>
                <w:rFonts w:ascii="Sylfaen" w:hAnsi="Sylfaen"/>
                <w:b/>
                <w:color w:val="000000"/>
                <w:sz w:val="22"/>
                <w:szCs w:val="22"/>
              </w:rPr>
              <w:t>მოწვეული პერსონალი</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4B10C09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CB88F4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rPr>
                <w:rFonts w:ascii="Sylfaen" w:hAnsi="Sylfaen"/>
                <w:sz w:val="22"/>
                <w:szCs w:val="22"/>
              </w:rPr>
            </w:pPr>
            <w:r w:rsidRPr="00AB5766">
              <w:rPr>
                <w:rFonts w:ascii="Sylfaen" w:hAnsi="Sylfaen"/>
                <w:b/>
                <w:color w:val="000000"/>
                <w:sz w:val="22"/>
                <w:szCs w:val="22"/>
              </w:rPr>
              <w:t>მათ შორის, აფილირებული აკადემიური პერსონალი</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F5CB83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rPr>
                <w:rFonts w:ascii="Sylfaen" w:hAnsi="Sylfaen"/>
                <w:sz w:val="22"/>
                <w:szCs w:val="22"/>
              </w:rPr>
            </w:pPr>
            <w:r w:rsidRPr="00AB5766">
              <w:rPr>
                <w:rFonts w:ascii="Sylfaen" w:hAnsi="Sylfaen"/>
                <w:b/>
                <w:color w:val="000000"/>
                <w:sz w:val="22"/>
                <w:szCs w:val="22"/>
              </w:rPr>
              <w:t>მათ შორის, დარგობრივი მიმართულებით</w:t>
            </w:r>
            <w:r w:rsidRPr="00AB5766">
              <w:rPr>
                <w:rFonts w:ascii="Sylfaen" w:hAnsi="Sylfaen"/>
                <w:b/>
                <w:color w:val="000000"/>
                <w:sz w:val="22"/>
                <w:szCs w:val="22"/>
              </w:rPr>
              <w:br/>
              <w:t xml:space="preserve">დოქტორის ხარისხის მქონე პერსონალი </w:t>
            </w:r>
          </w:p>
        </w:tc>
      </w:tr>
      <w:tr w:rsidR="006E0312" w:rsidRPr="00AB5766" w14:paraId="26B4CE42"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1A4FA126"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საერთაშორისო ბიზნესის საბაკალავრო საგანმანათლებლო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7BE5FBC1"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50</w:t>
            </w:r>
          </w:p>
        </w:tc>
        <w:tc>
          <w:tcPr>
            <w:tcW w:w="1252" w:type="dxa"/>
            <w:tcBorders>
              <w:bottom w:val="single" w:sz="8" w:space="0" w:color="000000"/>
              <w:right w:val="single" w:sz="8" w:space="0" w:color="000000"/>
            </w:tcBorders>
            <w:tcMar>
              <w:top w:w="0" w:type="dxa"/>
              <w:left w:w="108" w:type="dxa"/>
              <w:bottom w:w="0" w:type="dxa"/>
              <w:right w:w="108" w:type="dxa"/>
            </w:tcMar>
          </w:tcPr>
          <w:p w14:paraId="40F809DC"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8</w:t>
            </w:r>
          </w:p>
        </w:tc>
        <w:tc>
          <w:tcPr>
            <w:tcW w:w="1252" w:type="dxa"/>
            <w:tcBorders>
              <w:bottom w:val="single" w:sz="8" w:space="0" w:color="000000"/>
              <w:right w:val="single" w:sz="8" w:space="0" w:color="000000"/>
            </w:tcBorders>
            <w:tcMar>
              <w:top w:w="0" w:type="dxa"/>
              <w:left w:w="108" w:type="dxa"/>
              <w:bottom w:w="0" w:type="dxa"/>
              <w:right w:w="108" w:type="dxa"/>
            </w:tcMar>
          </w:tcPr>
          <w:p w14:paraId="069F0262"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58</w:t>
            </w:r>
          </w:p>
        </w:tc>
        <w:tc>
          <w:tcPr>
            <w:tcW w:w="1252" w:type="dxa"/>
            <w:tcBorders>
              <w:bottom w:val="single" w:sz="8" w:space="0" w:color="000000"/>
              <w:right w:val="single" w:sz="8" w:space="0" w:color="000000"/>
            </w:tcBorders>
            <w:tcMar>
              <w:top w:w="0" w:type="dxa"/>
              <w:left w:w="108" w:type="dxa"/>
              <w:bottom w:w="0" w:type="dxa"/>
              <w:right w:w="108" w:type="dxa"/>
            </w:tcMar>
          </w:tcPr>
          <w:p w14:paraId="1D2B2BB1"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16</w:t>
            </w:r>
          </w:p>
        </w:tc>
        <w:tc>
          <w:tcPr>
            <w:tcW w:w="1252" w:type="dxa"/>
            <w:tcBorders>
              <w:bottom w:val="single" w:sz="8" w:space="0" w:color="000000"/>
              <w:right w:val="single" w:sz="8" w:space="0" w:color="000000"/>
            </w:tcBorders>
            <w:tcMar>
              <w:top w:w="0" w:type="dxa"/>
              <w:left w:w="108" w:type="dxa"/>
              <w:bottom w:w="0" w:type="dxa"/>
              <w:right w:w="108" w:type="dxa"/>
            </w:tcMar>
          </w:tcPr>
          <w:p w14:paraId="1C37E0B9"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24</w:t>
            </w:r>
          </w:p>
        </w:tc>
      </w:tr>
      <w:tr w:rsidR="006E0312" w:rsidRPr="00AB5766" w14:paraId="5154173E"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01598489"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გლობალური მენეჯმენტის საბაკალავრო საგანმანათლებლო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623E24FA"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45</w:t>
            </w:r>
          </w:p>
        </w:tc>
        <w:tc>
          <w:tcPr>
            <w:tcW w:w="1252" w:type="dxa"/>
            <w:tcBorders>
              <w:bottom w:val="single" w:sz="8" w:space="0" w:color="000000"/>
              <w:right w:val="single" w:sz="8" w:space="0" w:color="000000"/>
            </w:tcBorders>
            <w:tcMar>
              <w:top w:w="0" w:type="dxa"/>
              <w:left w:w="108" w:type="dxa"/>
              <w:bottom w:w="0" w:type="dxa"/>
              <w:right w:w="108" w:type="dxa"/>
            </w:tcMar>
          </w:tcPr>
          <w:p w14:paraId="051D8748"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8</w:t>
            </w:r>
          </w:p>
        </w:tc>
        <w:tc>
          <w:tcPr>
            <w:tcW w:w="1252" w:type="dxa"/>
            <w:tcBorders>
              <w:bottom w:val="single" w:sz="8" w:space="0" w:color="000000"/>
              <w:right w:val="single" w:sz="8" w:space="0" w:color="000000"/>
            </w:tcBorders>
            <w:tcMar>
              <w:top w:w="0" w:type="dxa"/>
              <w:left w:w="108" w:type="dxa"/>
              <w:bottom w:w="0" w:type="dxa"/>
              <w:right w:w="108" w:type="dxa"/>
            </w:tcMar>
          </w:tcPr>
          <w:p w14:paraId="58DB88C8"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53</w:t>
            </w:r>
          </w:p>
        </w:tc>
        <w:tc>
          <w:tcPr>
            <w:tcW w:w="1252" w:type="dxa"/>
            <w:tcBorders>
              <w:bottom w:val="single" w:sz="8" w:space="0" w:color="000000"/>
              <w:right w:val="single" w:sz="8" w:space="0" w:color="000000"/>
            </w:tcBorders>
            <w:tcMar>
              <w:top w:w="0" w:type="dxa"/>
              <w:left w:w="108" w:type="dxa"/>
              <w:bottom w:w="0" w:type="dxa"/>
              <w:right w:w="108" w:type="dxa"/>
            </w:tcMar>
          </w:tcPr>
          <w:p w14:paraId="791B4043"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13</w:t>
            </w:r>
          </w:p>
        </w:tc>
        <w:tc>
          <w:tcPr>
            <w:tcW w:w="1252" w:type="dxa"/>
            <w:tcBorders>
              <w:bottom w:val="single" w:sz="8" w:space="0" w:color="000000"/>
              <w:right w:val="single" w:sz="8" w:space="0" w:color="000000"/>
            </w:tcBorders>
            <w:tcMar>
              <w:top w:w="0" w:type="dxa"/>
              <w:left w:w="108" w:type="dxa"/>
              <w:bottom w:w="0" w:type="dxa"/>
              <w:right w:w="108" w:type="dxa"/>
            </w:tcMar>
          </w:tcPr>
          <w:p w14:paraId="257D41DA"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22</w:t>
            </w:r>
          </w:p>
        </w:tc>
      </w:tr>
      <w:tr w:rsidR="006E0312" w:rsidRPr="00AB5766" w14:paraId="39067A38"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220C9791"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ბიზნესის საინფორმაციო სისტემების საბაკალავრო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581F5AAF"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50</w:t>
            </w:r>
          </w:p>
        </w:tc>
        <w:tc>
          <w:tcPr>
            <w:tcW w:w="1252" w:type="dxa"/>
            <w:tcBorders>
              <w:bottom w:val="single" w:sz="8" w:space="0" w:color="000000"/>
              <w:right w:val="single" w:sz="8" w:space="0" w:color="000000"/>
            </w:tcBorders>
            <w:tcMar>
              <w:top w:w="0" w:type="dxa"/>
              <w:left w:w="108" w:type="dxa"/>
              <w:bottom w:w="0" w:type="dxa"/>
              <w:right w:w="108" w:type="dxa"/>
            </w:tcMar>
          </w:tcPr>
          <w:p w14:paraId="45E6D094"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5</w:t>
            </w:r>
          </w:p>
        </w:tc>
        <w:tc>
          <w:tcPr>
            <w:tcW w:w="1252" w:type="dxa"/>
            <w:tcBorders>
              <w:bottom w:val="single" w:sz="8" w:space="0" w:color="000000"/>
              <w:right w:val="single" w:sz="8" w:space="0" w:color="000000"/>
            </w:tcBorders>
            <w:tcMar>
              <w:top w:w="0" w:type="dxa"/>
              <w:left w:w="108" w:type="dxa"/>
              <w:bottom w:w="0" w:type="dxa"/>
              <w:right w:w="108" w:type="dxa"/>
            </w:tcMar>
          </w:tcPr>
          <w:p w14:paraId="42DC91E9"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55</w:t>
            </w:r>
          </w:p>
        </w:tc>
        <w:tc>
          <w:tcPr>
            <w:tcW w:w="1252" w:type="dxa"/>
            <w:tcBorders>
              <w:bottom w:val="single" w:sz="8" w:space="0" w:color="000000"/>
              <w:right w:val="single" w:sz="8" w:space="0" w:color="000000"/>
            </w:tcBorders>
            <w:tcMar>
              <w:top w:w="0" w:type="dxa"/>
              <w:left w:w="108" w:type="dxa"/>
              <w:bottom w:w="0" w:type="dxa"/>
              <w:right w:w="108" w:type="dxa"/>
            </w:tcMar>
          </w:tcPr>
          <w:p w14:paraId="22D670D0"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14</w:t>
            </w:r>
          </w:p>
        </w:tc>
        <w:tc>
          <w:tcPr>
            <w:tcW w:w="1252" w:type="dxa"/>
            <w:tcBorders>
              <w:bottom w:val="single" w:sz="8" w:space="0" w:color="000000"/>
              <w:right w:val="single" w:sz="8" w:space="0" w:color="000000"/>
            </w:tcBorders>
            <w:tcMar>
              <w:top w:w="0" w:type="dxa"/>
              <w:left w:w="108" w:type="dxa"/>
              <w:bottom w:w="0" w:type="dxa"/>
              <w:right w:w="108" w:type="dxa"/>
            </w:tcMar>
          </w:tcPr>
          <w:p w14:paraId="17B294E3"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24</w:t>
            </w:r>
          </w:p>
        </w:tc>
      </w:tr>
      <w:tr w:rsidR="006E0312" w:rsidRPr="00AB5766" w14:paraId="5ACF2DF1"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488B8132"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ლიდერობისა და მენეჯმენტის აღმასრულებელი სამაგისტრო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2AE8469D"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25</w:t>
            </w:r>
          </w:p>
        </w:tc>
        <w:tc>
          <w:tcPr>
            <w:tcW w:w="1252" w:type="dxa"/>
            <w:tcBorders>
              <w:bottom w:val="single" w:sz="8" w:space="0" w:color="000000"/>
              <w:right w:val="single" w:sz="8" w:space="0" w:color="000000"/>
            </w:tcBorders>
            <w:tcMar>
              <w:top w:w="0" w:type="dxa"/>
              <w:left w:w="108" w:type="dxa"/>
              <w:bottom w:w="0" w:type="dxa"/>
              <w:right w:w="108" w:type="dxa"/>
            </w:tcMar>
          </w:tcPr>
          <w:p w14:paraId="2BE9BAA5"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4</w:t>
            </w:r>
          </w:p>
        </w:tc>
        <w:tc>
          <w:tcPr>
            <w:tcW w:w="1252" w:type="dxa"/>
            <w:tcBorders>
              <w:bottom w:val="single" w:sz="8" w:space="0" w:color="000000"/>
              <w:right w:val="single" w:sz="8" w:space="0" w:color="000000"/>
            </w:tcBorders>
            <w:tcMar>
              <w:top w:w="0" w:type="dxa"/>
              <w:left w:w="108" w:type="dxa"/>
              <w:bottom w:w="0" w:type="dxa"/>
              <w:right w:w="108" w:type="dxa"/>
            </w:tcMar>
          </w:tcPr>
          <w:p w14:paraId="40AA1BF7"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29</w:t>
            </w:r>
          </w:p>
        </w:tc>
        <w:tc>
          <w:tcPr>
            <w:tcW w:w="1252" w:type="dxa"/>
            <w:tcBorders>
              <w:bottom w:val="single" w:sz="8" w:space="0" w:color="000000"/>
              <w:right w:val="single" w:sz="8" w:space="0" w:color="000000"/>
            </w:tcBorders>
            <w:tcMar>
              <w:top w:w="0" w:type="dxa"/>
              <w:left w:w="108" w:type="dxa"/>
              <w:bottom w:w="0" w:type="dxa"/>
              <w:right w:w="108" w:type="dxa"/>
            </w:tcMar>
          </w:tcPr>
          <w:p w14:paraId="58FFAC45"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7</w:t>
            </w:r>
          </w:p>
        </w:tc>
        <w:tc>
          <w:tcPr>
            <w:tcW w:w="1252" w:type="dxa"/>
            <w:tcBorders>
              <w:bottom w:val="single" w:sz="8" w:space="0" w:color="000000"/>
              <w:right w:val="single" w:sz="8" w:space="0" w:color="000000"/>
            </w:tcBorders>
            <w:tcMar>
              <w:top w:w="0" w:type="dxa"/>
              <w:left w:w="108" w:type="dxa"/>
              <w:bottom w:w="0" w:type="dxa"/>
              <w:right w:w="108" w:type="dxa"/>
            </w:tcMar>
          </w:tcPr>
          <w:p w14:paraId="6380AF3A"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12</w:t>
            </w:r>
          </w:p>
        </w:tc>
      </w:tr>
      <w:tr w:rsidR="006E0312" w:rsidRPr="00AB5766" w14:paraId="3BC31610"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592269A4"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გლობალური მენეჯმენტის სამაგისტრო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183B926B"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33</w:t>
            </w:r>
          </w:p>
        </w:tc>
        <w:tc>
          <w:tcPr>
            <w:tcW w:w="1252" w:type="dxa"/>
            <w:tcBorders>
              <w:bottom w:val="single" w:sz="8" w:space="0" w:color="000000"/>
              <w:right w:val="single" w:sz="8" w:space="0" w:color="000000"/>
            </w:tcBorders>
            <w:tcMar>
              <w:top w:w="0" w:type="dxa"/>
              <w:left w:w="108" w:type="dxa"/>
              <w:bottom w:w="0" w:type="dxa"/>
              <w:right w:w="108" w:type="dxa"/>
            </w:tcMar>
          </w:tcPr>
          <w:p w14:paraId="406CE48B"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6</w:t>
            </w:r>
          </w:p>
        </w:tc>
        <w:tc>
          <w:tcPr>
            <w:tcW w:w="1252" w:type="dxa"/>
            <w:tcBorders>
              <w:bottom w:val="single" w:sz="8" w:space="0" w:color="000000"/>
              <w:right w:val="single" w:sz="8" w:space="0" w:color="000000"/>
            </w:tcBorders>
            <w:tcMar>
              <w:top w:w="0" w:type="dxa"/>
              <w:left w:w="108" w:type="dxa"/>
              <w:bottom w:w="0" w:type="dxa"/>
              <w:right w:w="108" w:type="dxa"/>
            </w:tcMar>
          </w:tcPr>
          <w:p w14:paraId="2C8881E3"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39</w:t>
            </w:r>
          </w:p>
        </w:tc>
        <w:tc>
          <w:tcPr>
            <w:tcW w:w="1252" w:type="dxa"/>
            <w:tcBorders>
              <w:bottom w:val="single" w:sz="8" w:space="0" w:color="000000"/>
              <w:right w:val="single" w:sz="8" w:space="0" w:color="000000"/>
            </w:tcBorders>
            <w:tcMar>
              <w:top w:w="0" w:type="dxa"/>
              <w:left w:w="108" w:type="dxa"/>
              <w:bottom w:w="0" w:type="dxa"/>
              <w:right w:w="108" w:type="dxa"/>
            </w:tcMar>
          </w:tcPr>
          <w:p w14:paraId="0BEBAFB2"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9</w:t>
            </w:r>
          </w:p>
        </w:tc>
        <w:tc>
          <w:tcPr>
            <w:tcW w:w="1252" w:type="dxa"/>
            <w:tcBorders>
              <w:bottom w:val="single" w:sz="8" w:space="0" w:color="000000"/>
              <w:right w:val="single" w:sz="8" w:space="0" w:color="000000"/>
            </w:tcBorders>
            <w:tcMar>
              <w:top w:w="0" w:type="dxa"/>
              <w:left w:w="108" w:type="dxa"/>
              <w:bottom w:w="0" w:type="dxa"/>
              <w:right w:w="108" w:type="dxa"/>
            </w:tcMar>
          </w:tcPr>
          <w:p w14:paraId="6BBFE50D"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17</w:t>
            </w:r>
          </w:p>
        </w:tc>
      </w:tr>
      <w:tr w:rsidR="006E0312" w:rsidRPr="00AB5766" w14:paraId="1C5DCC62"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463244D8"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ჯანდაცვის პოლიტიკისა და მენეჯმენტის სამაგისტრო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1187F4ED"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33</w:t>
            </w:r>
          </w:p>
        </w:tc>
        <w:tc>
          <w:tcPr>
            <w:tcW w:w="1252" w:type="dxa"/>
            <w:tcBorders>
              <w:bottom w:val="single" w:sz="8" w:space="0" w:color="000000"/>
              <w:right w:val="single" w:sz="8" w:space="0" w:color="000000"/>
            </w:tcBorders>
            <w:tcMar>
              <w:top w:w="0" w:type="dxa"/>
              <w:left w:w="108" w:type="dxa"/>
              <w:bottom w:w="0" w:type="dxa"/>
              <w:right w:w="108" w:type="dxa"/>
            </w:tcMar>
          </w:tcPr>
          <w:p w14:paraId="27CBF580"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7</w:t>
            </w:r>
          </w:p>
        </w:tc>
        <w:tc>
          <w:tcPr>
            <w:tcW w:w="1252" w:type="dxa"/>
            <w:tcBorders>
              <w:bottom w:val="single" w:sz="8" w:space="0" w:color="000000"/>
              <w:right w:val="single" w:sz="8" w:space="0" w:color="000000"/>
            </w:tcBorders>
            <w:tcMar>
              <w:top w:w="0" w:type="dxa"/>
              <w:left w:w="108" w:type="dxa"/>
              <w:bottom w:w="0" w:type="dxa"/>
              <w:right w:w="108" w:type="dxa"/>
            </w:tcMar>
          </w:tcPr>
          <w:p w14:paraId="5695FB54"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40</w:t>
            </w:r>
          </w:p>
        </w:tc>
        <w:tc>
          <w:tcPr>
            <w:tcW w:w="1252" w:type="dxa"/>
            <w:tcBorders>
              <w:bottom w:val="single" w:sz="8" w:space="0" w:color="000000"/>
              <w:right w:val="single" w:sz="8" w:space="0" w:color="000000"/>
            </w:tcBorders>
            <w:tcMar>
              <w:top w:w="0" w:type="dxa"/>
              <w:left w:w="108" w:type="dxa"/>
              <w:bottom w:w="0" w:type="dxa"/>
              <w:right w:w="108" w:type="dxa"/>
            </w:tcMar>
          </w:tcPr>
          <w:p w14:paraId="52D79876"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8</w:t>
            </w:r>
          </w:p>
        </w:tc>
        <w:tc>
          <w:tcPr>
            <w:tcW w:w="1252" w:type="dxa"/>
            <w:tcBorders>
              <w:bottom w:val="single" w:sz="8" w:space="0" w:color="000000"/>
              <w:right w:val="single" w:sz="8" w:space="0" w:color="000000"/>
            </w:tcBorders>
            <w:tcMar>
              <w:top w:w="0" w:type="dxa"/>
              <w:left w:w="108" w:type="dxa"/>
              <w:bottom w:w="0" w:type="dxa"/>
              <w:right w:w="108" w:type="dxa"/>
            </w:tcMar>
          </w:tcPr>
          <w:p w14:paraId="3400C3A1"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18</w:t>
            </w:r>
          </w:p>
        </w:tc>
      </w:tr>
      <w:tr w:rsidR="006E0312" w:rsidRPr="00AB5766" w14:paraId="6530B072" w14:textId="77777777" w:rsidTr="00BD0070">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55769DB9"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ბიზნეს ანალიტიკის სამაგისტრო პროგრამა</w:t>
            </w:r>
          </w:p>
        </w:tc>
        <w:tc>
          <w:tcPr>
            <w:tcW w:w="1252" w:type="dxa"/>
            <w:tcBorders>
              <w:bottom w:val="single" w:sz="8" w:space="0" w:color="000000"/>
              <w:right w:val="single" w:sz="8" w:space="0" w:color="000000"/>
            </w:tcBorders>
            <w:tcMar>
              <w:top w:w="0" w:type="dxa"/>
              <w:left w:w="108" w:type="dxa"/>
              <w:bottom w:w="0" w:type="dxa"/>
              <w:right w:w="108" w:type="dxa"/>
            </w:tcMar>
          </w:tcPr>
          <w:p w14:paraId="428D9F0B"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32</w:t>
            </w:r>
          </w:p>
        </w:tc>
        <w:tc>
          <w:tcPr>
            <w:tcW w:w="1252" w:type="dxa"/>
            <w:tcBorders>
              <w:bottom w:val="single" w:sz="8" w:space="0" w:color="000000"/>
              <w:right w:val="single" w:sz="8" w:space="0" w:color="000000"/>
            </w:tcBorders>
            <w:tcMar>
              <w:top w:w="0" w:type="dxa"/>
              <w:left w:w="108" w:type="dxa"/>
              <w:bottom w:w="0" w:type="dxa"/>
              <w:right w:w="108" w:type="dxa"/>
            </w:tcMar>
          </w:tcPr>
          <w:p w14:paraId="4E1B44DC"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7</w:t>
            </w:r>
          </w:p>
        </w:tc>
        <w:tc>
          <w:tcPr>
            <w:tcW w:w="1252" w:type="dxa"/>
            <w:tcBorders>
              <w:bottom w:val="single" w:sz="8" w:space="0" w:color="000000"/>
              <w:right w:val="single" w:sz="8" w:space="0" w:color="000000"/>
            </w:tcBorders>
            <w:tcMar>
              <w:top w:w="0" w:type="dxa"/>
              <w:left w:w="108" w:type="dxa"/>
              <w:bottom w:w="0" w:type="dxa"/>
              <w:right w:w="108" w:type="dxa"/>
            </w:tcMar>
          </w:tcPr>
          <w:p w14:paraId="072D79ED"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39</w:t>
            </w:r>
          </w:p>
        </w:tc>
        <w:tc>
          <w:tcPr>
            <w:tcW w:w="1252" w:type="dxa"/>
            <w:tcBorders>
              <w:bottom w:val="single" w:sz="8" w:space="0" w:color="000000"/>
              <w:right w:val="single" w:sz="8" w:space="0" w:color="000000"/>
            </w:tcBorders>
            <w:tcMar>
              <w:top w:w="0" w:type="dxa"/>
              <w:left w:w="108" w:type="dxa"/>
              <w:bottom w:w="0" w:type="dxa"/>
              <w:right w:w="108" w:type="dxa"/>
            </w:tcMar>
          </w:tcPr>
          <w:p w14:paraId="76AB2FF1"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11</w:t>
            </w:r>
          </w:p>
        </w:tc>
        <w:tc>
          <w:tcPr>
            <w:tcW w:w="1252" w:type="dxa"/>
            <w:tcBorders>
              <w:bottom w:val="single" w:sz="8" w:space="0" w:color="000000"/>
              <w:right w:val="single" w:sz="8" w:space="0" w:color="000000"/>
            </w:tcBorders>
            <w:tcMar>
              <w:top w:w="0" w:type="dxa"/>
              <w:left w:w="108" w:type="dxa"/>
              <w:bottom w:w="0" w:type="dxa"/>
              <w:right w:w="108" w:type="dxa"/>
            </w:tcMar>
          </w:tcPr>
          <w:p w14:paraId="205B2F42" w14:textId="77777777" w:rsidR="006E0312" w:rsidRPr="00AB5766" w:rsidRDefault="006E0312" w:rsidP="00BD0070">
            <w:pPr>
              <w:pBdr>
                <w:top w:val="none" w:sz="4" w:space="0" w:color="000000"/>
                <w:left w:val="none" w:sz="4" w:space="0" w:color="000000"/>
                <w:bottom w:val="none" w:sz="4" w:space="0" w:color="000000"/>
                <w:right w:val="none" w:sz="4" w:space="0" w:color="000000"/>
              </w:pBdr>
              <w:rPr>
                <w:rFonts w:ascii="Sylfaen" w:hAnsi="Sylfaen"/>
                <w:sz w:val="22"/>
                <w:szCs w:val="22"/>
              </w:rPr>
            </w:pPr>
            <w:r w:rsidRPr="00AB5766">
              <w:rPr>
                <w:rFonts w:ascii="Sylfaen" w:hAnsi="Sylfaen"/>
                <w:color w:val="000000"/>
                <w:sz w:val="22"/>
                <w:szCs w:val="22"/>
              </w:rPr>
              <w:t>15</w:t>
            </w:r>
          </w:p>
        </w:tc>
      </w:tr>
    </w:tbl>
    <w:p w14:paraId="17EDEB78" w14:textId="77777777" w:rsidR="006E0312" w:rsidRPr="00AB5766" w:rsidRDefault="006E0312" w:rsidP="006E0312">
      <w:pPr>
        <w:spacing w:after="0" w:line="240" w:lineRule="auto"/>
        <w:jc w:val="both"/>
        <w:rPr>
          <w:rFonts w:ascii="Sylfaen" w:hAnsi="Sylfaen"/>
          <w:b/>
          <w:bCs/>
          <w:color w:val="0070C0"/>
          <w:lang w:val="en-GB"/>
        </w:rPr>
      </w:pPr>
    </w:p>
    <w:p w14:paraId="1D6F1D35" w14:textId="77777777" w:rsidR="006E0312" w:rsidRPr="00AB5766" w:rsidRDefault="006E0312" w:rsidP="006E0312">
      <w:pPr>
        <w:spacing w:after="0" w:line="240" w:lineRule="auto"/>
        <w:jc w:val="both"/>
        <w:rPr>
          <w:rFonts w:ascii="Sylfaen" w:hAnsi="Sylfaen"/>
          <w:b/>
          <w:bCs/>
          <w:color w:val="0070C0"/>
          <w:lang w:val="en-GB"/>
        </w:rPr>
      </w:pPr>
    </w:p>
    <w:p w14:paraId="4AC04016" w14:textId="77777777" w:rsidR="006E0312" w:rsidRPr="00AB5766" w:rsidRDefault="006E0312" w:rsidP="006E0312">
      <w:pPr>
        <w:spacing w:after="0" w:line="240" w:lineRule="auto"/>
        <w:jc w:val="both"/>
        <w:rPr>
          <w:rFonts w:ascii="Sylfaen" w:hAnsi="Sylfaen"/>
          <w:b/>
          <w:bCs/>
          <w:color w:val="0070C0"/>
          <w:lang w:val="en-GB"/>
        </w:rPr>
      </w:pPr>
    </w:p>
    <w:p w14:paraId="4C6770EC"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b/>
          <w:bCs/>
          <w:color w:val="0070C0"/>
        </w:rPr>
        <w:t xml:space="preserve">ინდივიდუალური შეფასება </w:t>
      </w:r>
    </w:p>
    <w:p w14:paraId="3763DAE9" w14:textId="77777777" w:rsidR="006E0312" w:rsidRPr="00AB5766" w:rsidRDefault="006E0312" w:rsidP="006E0312">
      <w:pPr>
        <w:spacing w:after="0" w:line="240" w:lineRule="auto"/>
        <w:jc w:val="both"/>
        <w:rPr>
          <w:rFonts w:ascii="Sylfaen" w:hAnsi="Sylfaen"/>
          <w:b/>
          <w:bCs/>
          <w:color w:val="0070C0"/>
          <w:lang w:val="en-GB"/>
        </w:rPr>
      </w:pPr>
    </w:p>
    <w:p w14:paraId="0CD1F9EF"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b/>
          <w:color w:val="000000"/>
        </w:rPr>
        <w:t>პროგრამა 1(საერთაშორისო ბიზნესის საბაკალავრო საგანმანათლებლო პროგრამა)</w:t>
      </w:r>
    </w:p>
    <w:p w14:paraId="6E6DFEC4"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პროგრამის განხორციელებაში ჩართულია 58 პირი, მათ შორის 50 აკადემიური და 8 მოწვეული პერსონალი .  აკადემიურ პერსონალს შორის 16 აფილირებულია, ხოლო 24 პერსონალი ფლობს დოქტორის აკადემიურ ხარისხს. არსებული ადამიანური რესურსები, ზოგადად, პროგრამის საწყის ეტაპზე განხორციელებისთვის ადეკვატურია. პროგრამის საერთაშორისო ორიენტაციის გათვალისწინებით, უზრუნველყოფილი უნდა იყოს პერსონალის მზადყოფნა ASU-ზე დაფუძნებული კურსების დიზაინის, ინგლისურენოვანი სწავლების, ინტერკულტურული კომუნიკაციის, გლობალური ბიზნეს-შემთხვევებისა და შეფასების თანმიმდევრულობის მიმართულებით.</w:t>
      </w:r>
    </w:p>
    <w:p w14:paraId="0CD3A73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2EC2556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საერთაშორისო ბიზნესის საბაკალავრო პროგრამას ჰყავს კვალიფიციური ხელმძღვანელები, რომელთაც აქვთ შესაბამისი აკადემიური და პროფესიული გამოცდილება ბიზნესის, მენეჯმენტისა და ინტერნაციონალიზაციის მიმართულებით. დოკუმენტაცია და გასაუბრებების შედეგები ადასტურებს, რომ პროგრამის ხელმძღვანელები ფლობენ პროგრამის შემუშავებისა და განხორციელებისთვის აუცილებელ ცოდნასა და კომპეტენციებს. ისინი ჩართულები არიან პროგრამის განვითარებაში, ASU-ზე დაფუძნებული აკადემიური სტრუქტურის ადგილობრივ მოთხოვნებთან ადაპტირებაში, კურიკულუმის კოორდინაციაში, ხარისხის უზრუნველყოფის პროცესებსა და სტუდენტებთან დაკავშირებულ აკადემიურ საკითხებში. შესაბამისად, მოცემულ პროგრამის შემთხვევაში მოთხოვნა დაკმაყოფილებულია.</w:t>
      </w:r>
    </w:p>
    <w:p w14:paraId="705400C6" w14:textId="77777777" w:rsidR="006E0312" w:rsidRPr="00AB5766" w:rsidRDefault="006E0312" w:rsidP="006E0312">
      <w:pPr>
        <w:spacing w:after="0" w:line="240" w:lineRule="auto"/>
        <w:rPr>
          <w:rFonts w:ascii="Sylfaen" w:hAnsi="Sylfaen"/>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95"/>
        <w:gridCol w:w="1537"/>
        <w:gridCol w:w="1880"/>
        <w:gridCol w:w="1880"/>
        <w:gridCol w:w="2030"/>
      </w:tblGrid>
      <w:tr w:rsidR="006E0312" w:rsidRPr="00AB5766" w14:paraId="040BB1BE" w14:textId="77777777" w:rsidTr="00BD0070">
        <w:trPr>
          <w:trHeight w:val="233"/>
        </w:trPr>
        <w:tc>
          <w:tcPr>
            <w:tcW w:w="9354"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1AEA56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jc w:val="center"/>
              <w:rPr>
                <w:rFonts w:ascii="Sylfaen" w:hAnsi="Sylfaen"/>
                <w:sz w:val="22"/>
                <w:szCs w:val="22"/>
              </w:rPr>
            </w:pPr>
            <w:r w:rsidRPr="00AB5766">
              <w:rPr>
                <w:rFonts w:ascii="Sylfaen" w:hAnsi="Sylfaen"/>
                <w:b/>
                <w:color w:val="000000"/>
                <w:sz w:val="22"/>
                <w:szCs w:val="22"/>
              </w:rPr>
              <w:t>პროგრამა 1(საერთაშორისო ბიზნესის საბაკალავრო საგანმანათლებლო პროგრამა)</w:t>
            </w:r>
          </w:p>
        </w:tc>
      </w:tr>
      <w:tr w:rsidR="006E0312" w:rsidRPr="00AB5766" w14:paraId="3B81930D" w14:textId="77777777" w:rsidTr="00BD0070">
        <w:trPr>
          <w:trHeight w:val="600"/>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FAE7348"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633"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72895FE7"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1B311D7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46439A6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506"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2A87EC50"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224EE151" w14:textId="77777777" w:rsidTr="00BD0070">
        <w:trPr>
          <w:trHeight w:val="480"/>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4F3395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31EB430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50</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2977329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56</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5CDCBCE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24</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1B47889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16</w:t>
            </w:r>
          </w:p>
        </w:tc>
      </w:tr>
      <w:tr w:rsidR="006E0312" w:rsidRPr="00AB5766" w14:paraId="0CDC7912" w14:textId="77777777" w:rsidTr="00BD0070">
        <w:trPr>
          <w:trHeight w:val="233"/>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726B49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32EA1E3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5A95909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36D82F8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1EA3CC2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2DD8B057" w14:textId="77777777" w:rsidTr="00BD0070">
        <w:trPr>
          <w:trHeight w:val="233"/>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11D6D2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60F11AD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1C9F108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1D4AFF3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612D9C7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r>
      <w:tr w:rsidR="006E0312" w:rsidRPr="00AB5766" w14:paraId="3DD70CFB" w14:textId="77777777" w:rsidTr="00BD0070">
        <w:trPr>
          <w:trHeight w:val="233"/>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CF1C009"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11610F9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29</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539F99C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29</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2CDB282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6EA1521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13</w:t>
            </w:r>
          </w:p>
        </w:tc>
      </w:tr>
      <w:tr w:rsidR="006E0312" w:rsidRPr="00AB5766" w14:paraId="3B772089" w14:textId="77777777" w:rsidTr="00BD0070">
        <w:trPr>
          <w:trHeight w:val="233"/>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E19BDB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3C91039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224331C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06D9D0E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6D2EE79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550C31F4" w14:textId="77777777" w:rsidTr="00BD0070">
        <w:trPr>
          <w:trHeight w:val="233"/>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42806B4"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6E96068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8</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0C861CE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1010718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61DF780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7AF76244" w14:textId="77777777" w:rsidTr="00BD0070">
        <w:trPr>
          <w:trHeight w:val="233"/>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FE54B2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2A82395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60DEB4B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5AC6CE5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17E6592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7F81CBE0"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eastAsia="Times New Roman" w:hAnsi="Sylfaen"/>
          <w:b/>
          <w:color w:val="000000"/>
          <w:lang w:val="en-GB"/>
        </w:rPr>
      </w:pPr>
    </w:p>
    <w:p w14:paraId="31775646"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b/>
          <w:color w:val="000000"/>
        </w:rPr>
        <w:t>პროგრამა 2 (გლობალური მენეჯმენტის საბაკალავრო საგანმანათლებლო პროგრამა)</w:t>
      </w:r>
    </w:p>
    <w:p w14:paraId="4A3585AF"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AB5766">
        <w:rPr>
          <w:rFonts w:ascii="Sylfaen" w:hAnsi="Sylfaen"/>
          <w:color w:val="000000"/>
        </w:rPr>
        <w:t>პროგრამის განხორციელებაში ჩართულია 53 პირი, მათ შორის 45 აკადემიური და 8 მოწვეული პერსონალი.  აქედან 13 აფილირებული აკადემიური პერსონალია და დოქტორის აკადემიური ხარისხს კი 22 პირი ფლობს. პერსონალის პროფილი შეესაბამება პროგრამის ფოკუსს მენეჯმენტზე, ლიდერობაზე, გლობალურ ბიზნეს-გარემოზე, ინოვაციასა და ინტერკულტურულ კომპეტენციებზე.  პერსონალს შორის უწყვეტი კოორდინაცია მნიშვნელოვანია კურსების თანმიმდევრობის, პროგრამის სწავლის შედეგებისა და სწავლებისა და შეფასების სტუდენტზე ორიენტირებული მეთოდების შესახებ საერთო გაგების უზრუნველსაყოფად.</w:t>
      </w:r>
    </w:p>
    <w:p w14:paraId="025664A4"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გლობალური მენეჯმენტის საბაკალავრო პროგრამას კოორდინირებენ პროგრამის ხელმძღვანელები, რომელთა კვალიფიკაცია და გამოცდილება შეესაბამება მენეჯმენტისა და გლობალური ბიზნეს-განათლების სფეროს. შესწავლილი დოკუმენტაციითა და ინტერვიუებით დადასტურდა მათი ჩართულობა პროგრამის შემუშავებაში, დარგობრივ მახასიათებელთან შესაბამისობის უზრუნველყოფასა და პროგრამის განხორციელების კოორდინირებაში. პროგრამის ASU-ზე დაფუძნებული ხასიათის გათვალისწინებით, მათი როლი განსაკუთრებით მნიშვნელოვანია პროგრამის საერთაშორისო არქიტექტურისა და აკრედიტაციის ქართულ მოთხოვნებს შორის თანმიმდევრულობის უზრუნველყოფის მიმართულებით. კრიტერიუმი დაკმაყოფილებულია</w:t>
      </w:r>
    </w:p>
    <w:p w14:paraId="475FA7CB"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99"/>
        <w:gridCol w:w="1528"/>
        <w:gridCol w:w="1880"/>
        <w:gridCol w:w="1880"/>
        <w:gridCol w:w="2035"/>
      </w:tblGrid>
      <w:tr w:rsidR="006E0312" w:rsidRPr="00AB5766" w14:paraId="25930949" w14:textId="77777777" w:rsidTr="00BD0070">
        <w:trPr>
          <w:trHeight w:val="315"/>
        </w:trPr>
        <w:tc>
          <w:tcPr>
            <w:tcW w:w="9354" w:type="dxa"/>
            <w:gridSpan w:val="5"/>
            <w:tcBorders>
              <w:top w:val="single" w:sz="8" w:space="0" w:color="000000"/>
              <w:left w:val="single" w:sz="8" w:space="0" w:color="000000"/>
              <w:bottom w:val="single" w:sz="8" w:space="0" w:color="000000"/>
              <w:right w:val="single" w:sz="8" w:space="0" w:color="000000"/>
            </w:tcBorders>
            <w:shd w:val="clear" w:color="CFE2F3" w:fill="CFE2F3"/>
            <w:tcMar>
              <w:top w:w="0" w:type="dxa"/>
              <w:left w:w="108" w:type="dxa"/>
              <w:bottom w:w="0" w:type="dxa"/>
              <w:right w:w="108" w:type="dxa"/>
            </w:tcMar>
            <w:vAlign w:val="center"/>
          </w:tcPr>
          <w:p w14:paraId="3BB4E3C6"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CFE2F3" w:fill="CFE2F3"/>
              <w:jc w:val="center"/>
              <w:rPr>
                <w:rFonts w:ascii="Sylfaen" w:hAnsi="Sylfaen"/>
                <w:sz w:val="22"/>
                <w:szCs w:val="22"/>
              </w:rPr>
            </w:pPr>
            <w:r w:rsidRPr="00AB5766">
              <w:rPr>
                <w:rFonts w:ascii="Sylfaen" w:hAnsi="Sylfaen"/>
                <w:b/>
                <w:color w:val="000000"/>
                <w:sz w:val="22"/>
                <w:szCs w:val="22"/>
              </w:rPr>
              <w:t>პროგრამა 2 (გლობალური მენეჯმენტის საბაკალავრო საგანმანათლებლო პროგრამა)</w:t>
            </w:r>
          </w:p>
        </w:tc>
      </w:tr>
      <w:tr w:rsidR="006E0312" w:rsidRPr="00AB5766" w14:paraId="5D702147" w14:textId="77777777" w:rsidTr="00BD0070">
        <w:trPr>
          <w:trHeight w:val="653"/>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4D7EDA5"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595"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3AC4884A"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20AD655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37146D2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447"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25AC48C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2361AEE1" w14:textId="77777777" w:rsidTr="00BD0070">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1B982B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34D8DC8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45</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7E921C4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50</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465306A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22</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7A3376C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13</w:t>
            </w:r>
          </w:p>
        </w:tc>
      </w:tr>
      <w:tr w:rsidR="006E0312" w:rsidRPr="00AB5766" w14:paraId="713BE73F" w14:textId="77777777" w:rsidTr="00BD0070">
        <w:trPr>
          <w:trHeight w:val="315"/>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57EB2E5"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18A1EE2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17395A6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0E4E094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62C66C7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r>
      <w:tr w:rsidR="006E0312" w:rsidRPr="00AB5766" w14:paraId="63842C7E" w14:textId="77777777" w:rsidTr="00BD0070">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22349C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3ED34FA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4BA3C87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654EF87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219EC8A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r>
      <w:tr w:rsidR="006E0312" w:rsidRPr="00AB5766" w14:paraId="2EAE3F45" w14:textId="77777777" w:rsidTr="00BD0070">
        <w:trPr>
          <w:trHeight w:val="315"/>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0ABD3B5"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3AE5C33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26</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1B7EBD2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26</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682AF5B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5320DC3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11</w:t>
            </w:r>
          </w:p>
        </w:tc>
      </w:tr>
      <w:tr w:rsidR="006E0312" w:rsidRPr="00AB5766" w14:paraId="4079624C" w14:textId="77777777" w:rsidTr="00BD0070">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DBE007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2D25FE7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259F546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6C769A7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1D116C6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0845F358" w14:textId="77777777" w:rsidTr="00BD0070">
        <w:trPr>
          <w:trHeight w:val="315"/>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BBCC924"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647D212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8</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2F6D9C0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1B08721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2E0EC91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423F3494" w14:textId="77777777" w:rsidTr="00BD0070">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E9524F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3AB8528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4C42D87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3B7620E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3DD8D3B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0DD0D97A"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hAnsi="Sylfaen"/>
        </w:rPr>
      </w:pPr>
      <w:r w:rsidRPr="00AB5766">
        <w:rPr>
          <w:rFonts w:ascii="Sylfaen" w:hAnsi="Sylfaen"/>
          <w:color w:val="000000"/>
        </w:rPr>
        <w:t> </w:t>
      </w:r>
    </w:p>
    <w:p w14:paraId="2033CA48"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b/>
          <w:color w:val="000000"/>
        </w:rPr>
        <w:t>პროგრამა 3 (ბიზნესის საინფორმაციო სისტემების საბაკალავრო საგანმანათლებლო პროგრამა)</w:t>
      </w:r>
    </w:p>
    <w:p w14:paraId="7DE3DF07"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პროგრამის განხორციელებაში ჩართულია 55პირი, მათ შორის 50 აკადემიური და 5 მოწვეული პერსონალი.  აქედან 14 აფილირებული აკადემიური პერსონალია და დოქტორის აკადემიური ხარისხს კი 24 პირი ფლობს. პროგრამა მოითხოვს ექსპერტული ცოდნის კომბინირებას ბიზნესის, მენეჯმენტის, საინფორმაციო სისტემების, მონაცემთა მართვისა და ციფრული ტექნოლოგიების მიმართულებით.  მიუხედავად იმისა, რომ ადამიანური რესურსები საკმარისია პროგრამის განხორციელების დაწყებისთვის, მისი ინტერდისციპლინური და ტექნოლოგიაზე ორიენტირებული ხასიათის გამო, პროგრამის განხორციელება უფრო სენსიტიური საკითხია. შესაბამისად, პერსონალის განვითარება უნდა მოიცავდეს Canvas/LMS-ის გამოყენებას, ციფრული სწავლების ინსტრუმენტებს, გამოყენებითი პროექტების ხელმძღვანელობასა და შეფასების ტექნოლოგიებით მხარდაჭერილ მეთოდებს.</w:t>
      </w:r>
    </w:p>
    <w:p w14:paraId="29F01C8F"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7B846E17"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ბიზნესის საინფორმაციო სისტემების საბაკალავრო პროგრამას ხელმძღვანელობენ პროგრამის ხელმძღვანელები, რომელთაც აქვთ შესაბამისი კომპეტენციები ბიზნესის, მენეჯმენტის, საინფორმაციო სისტემებისა და ტექნოლოგიების მიმართულებებით. მათი აკადემიური და პროფესიული გამოცდილება შეესაბამება პროგრამის ინტერდისციპლინურ ხასიათს.  მტკიცებულებები მიუთითებს, რომ ისინი ჩართულები არიან პროგრამის შემუშავების პროცესში, კურიკულუმის განვითარებაში, სწავლის შედეგების კოორდინირებასა და განხორციელებასთან დაკავშირებულ აქტივობებში. პროგრამის ტექნოლოგიური და გამოყენებითი ორიენტაციის გათვალისწინებით, პროგრამის ხელმძღვანელების უწყვეტი აქტიური ჩართულობა მნიშვნელოვანი იქნება ბიზნესის, საინფორმაციო სისტემებისა და ციფრული უნარების კომპონენტებს შორის თანმიმდევრულობის შენარჩუნებისთვის. კრიტერიუმი დაკმაყოფილებულია</w:t>
      </w:r>
    </w:p>
    <w:p w14:paraId="228067E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9"/>
        <w:gridCol w:w="1540"/>
        <w:gridCol w:w="1880"/>
        <w:gridCol w:w="1880"/>
        <w:gridCol w:w="2043"/>
      </w:tblGrid>
      <w:tr w:rsidR="006E0312" w:rsidRPr="00AB5766" w14:paraId="27153EE1" w14:textId="77777777" w:rsidTr="00BD0070">
        <w:trPr>
          <w:trHeight w:val="233"/>
        </w:trPr>
        <w:tc>
          <w:tcPr>
            <w:tcW w:w="8998"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331E28F0"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jc w:val="center"/>
              <w:rPr>
                <w:rFonts w:ascii="Sylfaen" w:hAnsi="Sylfaen"/>
                <w:sz w:val="22"/>
                <w:szCs w:val="22"/>
              </w:rPr>
            </w:pPr>
            <w:r w:rsidRPr="00AB5766">
              <w:rPr>
                <w:rFonts w:ascii="Sylfaen" w:hAnsi="Sylfaen"/>
                <w:b/>
                <w:color w:val="000000"/>
                <w:sz w:val="22"/>
                <w:szCs w:val="22"/>
              </w:rPr>
              <w:t>პროგრამა 3 (ბიზნესის საინფორმაციო სისტემების საბაკალავრო საგანმანათლებლო პროგრამა)</w:t>
            </w:r>
          </w:p>
        </w:tc>
      </w:tr>
      <w:tr w:rsidR="006E0312" w:rsidRPr="00AB5766" w14:paraId="6052201B" w14:textId="77777777" w:rsidTr="00BD0070">
        <w:trPr>
          <w:trHeight w:val="698"/>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51A0059"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638"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018C4288"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7CE119F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62AE32A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522"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4FD959AD"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4A8F058C" w14:textId="77777777" w:rsidTr="00BD0070">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9A698F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1747A19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50</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320FC20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52</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21925C2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24</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06E6426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r>
      <w:tr w:rsidR="006E0312" w:rsidRPr="00AB5766" w14:paraId="476E2A9B" w14:textId="77777777" w:rsidTr="00BD0070">
        <w:trPr>
          <w:trHeight w:val="233"/>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BD49D4E"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56A3A42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5EDE79D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17F3F92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05A9354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4265E4A4" w14:textId="77777777" w:rsidTr="00BD0070">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865442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0FF4E08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16</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4055F8F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16</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3D3C69A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51AF052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r>
      <w:tr w:rsidR="006E0312" w:rsidRPr="00AB5766" w14:paraId="2F1CE6BE" w14:textId="77777777" w:rsidTr="00BD0070">
        <w:trPr>
          <w:trHeight w:val="233"/>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A012CE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7A23DAF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28</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4C9492D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28</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7AD2433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6F6920D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11</w:t>
            </w:r>
          </w:p>
        </w:tc>
      </w:tr>
      <w:tr w:rsidR="006E0312" w:rsidRPr="00AB5766" w14:paraId="4644A403" w14:textId="77777777" w:rsidTr="00BD0070">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2CCC16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0424064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7511895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3CCDC9C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3DC1938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4D274466" w14:textId="77777777" w:rsidTr="00BD0070">
        <w:trPr>
          <w:trHeight w:val="233"/>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254F35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2008FC5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13C49ED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790EA22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416EA7C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476F3E0B" w14:textId="77777777" w:rsidTr="00BD0070">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677E55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70A6A7E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44842CA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1DB1AD2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444C8AA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11AC19FE"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hAnsi="Sylfaen"/>
        </w:rPr>
      </w:pPr>
      <w:r w:rsidRPr="00AB5766">
        <w:rPr>
          <w:rFonts w:ascii="Sylfaen" w:hAnsi="Sylfaen"/>
          <w:color w:val="000000"/>
        </w:rPr>
        <w:t> </w:t>
      </w:r>
    </w:p>
    <w:p w14:paraId="126DF1A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b/>
          <w:color w:val="000000"/>
        </w:rPr>
        <w:t>პროგრამა 4 (ლიდერობისა და მენეჯმენტის აღმასრულებელი სამაგისტრო საგანმანათლებლო პროგრამა)</w:t>
      </w:r>
    </w:p>
    <w:p w14:paraId="1EDB647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პროგრამის განხორციელებაში ჩართულია 29 პირი, მათ შორის 25აკადემიური და 4 მოწვეული პერსონალი.  აქედან 7 აფილირებული აკადემიური პერსონალია და დოქტორის აკადემიური ხარისხს კი 12 პირი ფლობს. ვინაიდან პროგრამა გამოცდილ პროფესიონალებზეა ორიენტირებული, პერსონალს მოეთხოვება არამხოლოდ აკადემიური კომპეტენცია, არამედ აღმასრულებელი დონის პრაქტიკული შესაბამისობის ჩვენებაც.  პროგრამამ უნდა უზრუნველყოს შემთხვევებზე დაფუძნებული სწავლების, გამოყენებითი დავალებების, სტრატეგიული ლიდერობის საკითხებზე დისკუსიებისა და შეფასების აღმასრულებელი დონის განათლებისთვის შესაბამისი მიდგომების თანმიმდევრული გამოყენება.</w:t>
      </w:r>
    </w:p>
    <w:p w14:paraId="61AACF52"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70E07AAA"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ლიდერობისა და მენეჯმენტის აღმასრულებელ სამაგისტრო პროგრამას ხელმძღვანელობს კვალიფიციური ხელმძღვანელი, რომელსაც გააჩნია პროგრამის აღმასრულებელ და მენეჯერულ პროფილთან შესაბამისი აკადემიური და პროფესიული გამოცდილება. პროგრამის ხელმძღვანელი ფლობს პროგრამის შემუშავებისთვის საჭირო კომპეტენციებს და პირადად არის ჩართული პროგრამის განხორციელებაში, მათ შორის კურიკულუმის კოორდინირებაში, ხარისხის უზრუნველყოფაში, სტუდენტთა კონსულტირებასა და პროგრამის განვითარების აქტივობებში. პროგრამის აღმასრულებელი ხასიათისა და მისი ფოკუსის გათვალისწინებით ლიდერობაზე, სტრატეგიული გადაწყვეტილებების მიღებასა და გამოყენებით მენეჯმენტზე, პროგრამის ხელმძღვანელის როლი ცენტრალურია იმის უზრუნველსაყოფად, რომ პროგრამა სამაგისტრო საფეხურის შესაბამისად განხორციელდეს. კრიტერიუმი დაკმაყოფილებულია</w:t>
      </w:r>
    </w:p>
    <w:p w14:paraId="6ECED1F4"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37"/>
        <w:gridCol w:w="1488"/>
        <w:gridCol w:w="1880"/>
        <w:gridCol w:w="1880"/>
        <w:gridCol w:w="2237"/>
      </w:tblGrid>
      <w:tr w:rsidR="006E0312" w:rsidRPr="00AB5766" w14:paraId="73554638" w14:textId="77777777" w:rsidTr="00BD0070">
        <w:trPr>
          <w:trHeight w:val="233"/>
        </w:trPr>
        <w:tc>
          <w:tcPr>
            <w:tcW w:w="8604"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F5963C5"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after="120"/>
              <w:jc w:val="center"/>
              <w:rPr>
                <w:rFonts w:ascii="Sylfaen" w:hAnsi="Sylfaen"/>
                <w:sz w:val="22"/>
                <w:szCs w:val="22"/>
              </w:rPr>
            </w:pPr>
            <w:r w:rsidRPr="00AB5766">
              <w:rPr>
                <w:rFonts w:ascii="Sylfaen" w:hAnsi="Sylfaen"/>
                <w:b/>
                <w:color w:val="000000"/>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r>
      <w:tr w:rsidR="006E0312" w:rsidRPr="00AB5766" w14:paraId="3D2485C7" w14:textId="77777777" w:rsidTr="00BD0070">
        <w:trPr>
          <w:trHeight w:val="600"/>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973C164"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854"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58CED44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11B33F9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249ACDA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589"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61D17FE6"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43F4D621" w14:textId="77777777" w:rsidTr="00BD0070">
        <w:trPr>
          <w:trHeight w:val="480"/>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D2CFA5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018D77D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25</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2B3A189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29</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6ECF25C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12</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1BE8904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r>
      <w:tr w:rsidR="006E0312" w:rsidRPr="00AB5766" w14:paraId="7F015E4C" w14:textId="77777777" w:rsidTr="00BD0070">
        <w:trPr>
          <w:trHeight w:val="233"/>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2C78901"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5BDFBD1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3166BB8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4D351A8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0946DFB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r>
      <w:tr w:rsidR="006E0312" w:rsidRPr="00AB5766" w14:paraId="2BA6657C" w14:textId="77777777" w:rsidTr="00BD0070">
        <w:trPr>
          <w:trHeight w:val="233"/>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28B7C3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6C2A79C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12</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348F32C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12</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749C6BB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9</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2FDC25E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3B073474" w14:textId="77777777" w:rsidTr="00BD0070">
        <w:trPr>
          <w:trHeight w:val="233"/>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9900EBB"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1691D6C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10</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73E8742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10</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37BC749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53D2049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r>
      <w:tr w:rsidR="006E0312" w:rsidRPr="00AB5766" w14:paraId="0867872C" w14:textId="77777777" w:rsidTr="00BD0070">
        <w:trPr>
          <w:trHeight w:val="233"/>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E741BF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676078D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7B08A1D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1536088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54F2F9D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0091D616" w14:textId="77777777" w:rsidTr="00BD0070">
        <w:trPr>
          <w:trHeight w:val="233"/>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6B96334"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111F688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7CFADEE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3F475E6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2FFC63E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037DCD6B" w14:textId="77777777" w:rsidTr="00BD0070">
        <w:trPr>
          <w:trHeight w:val="233"/>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5CEC7C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18D4246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1D86088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3A02970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106811C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0C3E2D1C"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hAnsi="Sylfaen"/>
        </w:rPr>
      </w:pPr>
      <w:r w:rsidRPr="00AB5766">
        <w:rPr>
          <w:rFonts w:ascii="Sylfaen" w:hAnsi="Sylfaen"/>
          <w:color w:val="000000"/>
        </w:rPr>
        <w:t> </w:t>
      </w:r>
    </w:p>
    <w:p w14:paraId="4855373B"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b/>
          <w:color w:val="000000"/>
        </w:rPr>
        <w:t>პროგრამა 5 (გლობალური მენეჯმენტის სამაგისტრო საგანმანათლებლო პროგრამა)</w:t>
      </w:r>
    </w:p>
    <w:p w14:paraId="0834A4C9"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პროგრამის განხორციელებაში ჩართულია 39 პირი, მათ შორის 33 აკადემიური და 6 მოწვეული პერსონალი.  აქედან 9 აფილირებული აკადემიური პერსონალია და დოქტორის აკადემიური ხარისხს კი 17 პირი ფლობს. პერსონალის პროფილი, ზოგადად პროგრამის განხორციელების საწყისი ეტაპისთვის სათანადოა.  ვინაიდან პროგრამა მოიცავს მენეჯმენტის მიმართულებით სიღრმისეულ შინაარსს, პრაქტიკულ კომპონენტებსა და გამოყენებით კვლევას, უსდ უნდა დააკვირდეს კვალიფიციური ხელმძღვანელებისა და იმ სასწავლო პერსონალის ხელმისაწვდომობას, რომელთაც შეუძლიათ კვლევაზე დაფუძნებული და პრაქტიკაზე ორიენტირებული სწავლების მხარდაჭერა.  სტუდენტთა რაოდენობის ზრდასთან ერთად, შესაძლოა საჭირო გახდეს დამატებითი ხელმძღვანელების ჩართვა.</w:t>
      </w:r>
    </w:p>
    <w:p w14:paraId="66A25808"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7D1820C4"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გლობალური მენეჯმენტის სამაგისტრო პროგრამას კოორდინირებენ ხელმძღვანელები, რომელთაც გააჩნიათ შესაბამისი ცოდნა და გამოცდილება მენეჯმენტის, ლიდერობის, ინტერნაციონალიზაციისა და პროგრამის განვითარების მიმართულებით. დოკუმენტაცია ადასტურებს, რომ პროგრამის ხელმძღვანელები აქტიურად არიან ჩართულები პროგრამის შემუშავებასა და განხორციელებაში, მათ შორის ASU-ზე დაფუძნებული კურიკულუმის ადგილობრივ მოთხოვნებთან შესაბამისობაში მოყვანაში, სწავლის შედეგების კოორდინირებასა და აკადემიური პროცესების ზედამხედველობაში. მათი კომპეტენციები შეესაბამება პროგრამის გაღრმავებულ ფოკუსს გლობალურ მენეჯმენტზე, სტრატეგიაზე, ლიდერობაზე, მდგრადობასა და გამოყენებით კვლევაზე. კრიტერიუმი დაკმაყოფილებულია</w:t>
      </w:r>
    </w:p>
    <w:p w14:paraId="21ADF4B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05"/>
        <w:gridCol w:w="1488"/>
        <w:gridCol w:w="1880"/>
        <w:gridCol w:w="1880"/>
        <w:gridCol w:w="2069"/>
      </w:tblGrid>
      <w:tr w:rsidR="006E0312" w:rsidRPr="00AB5766" w14:paraId="3A44B72A" w14:textId="77777777" w:rsidTr="00BD0070">
        <w:trPr>
          <w:trHeight w:val="233"/>
        </w:trPr>
        <w:tc>
          <w:tcPr>
            <w:tcW w:w="9313"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990FCF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after="60"/>
              <w:jc w:val="center"/>
              <w:rPr>
                <w:rFonts w:ascii="Sylfaen" w:hAnsi="Sylfaen"/>
                <w:sz w:val="22"/>
                <w:szCs w:val="22"/>
              </w:rPr>
            </w:pPr>
            <w:r w:rsidRPr="00AB5766">
              <w:rPr>
                <w:rFonts w:ascii="Sylfaen" w:hAnsi="Sylfaen"/>
                <w:b/>
                <w:color w:val="000000"/>
                <w:sz w:val="22"/>
                <w:szCs w:val="22"/>
              </w:rPr>
              <w:t>პროგრამა 5 (გლობალური მენეჯმენტის სამაგისტრო საგანმანათლებლო პროგრამა)</w:t>
            </w:r>
          </w:p>
        </w:tc>
      </w:tr>
      <w:tr w:rsidR="006E0312" w:rsidRPr="00AB5766" w14:paraId="333BC7BE" w14:textId="77777777" w:rsidTr="00BD0070">
        <w:trPr>
          <w:trHeight w:val="65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933ABA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293"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4E4C5CD6"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629268A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25C6235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615"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3D45A0EF"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31C316B7" w14:textId="77777777" w:rsidTr="00BD0070">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76A927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6E820C9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33</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0E2AC90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39</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1A6E5A2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17</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16861AE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9</w:t>
            </w:r>
          </w:p>
        </w:tc>
      </w:tr>
      <w:tr w:rsidR="006E0312" w:rsidRPr="00AB5766" w14:paraId="6835D903" w14:textId="77777777" w:rsidTr="00BD0070">
        <w:trPr>
          <w:trHeight w:val="23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44B3B8E"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75387E9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135D560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7EBAF97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6601A57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555F0F98" w14:textId="77777777" w:rsidTr="00BD0070">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4D341E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6794E1E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55AB862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30457BB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12</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74A7687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611A3982" w14:textId="77777777" w:rsidTr="00BD0070">
        <w:trPr>
          <w:trHeight w:val="23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AE611F6"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274BD8B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23C6CAB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1C5B923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0005299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5</w:t>
            </w:r>
          </w:p>
        </w:tc>
      </w:tr>
      <w:tr w:rsidR="006E0312" w:rsidRPr="00AB5766" w14:paraId="4365A4E6" w14:textId="77777777" w:rsidTr="00BD0070">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61D296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67C997A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3BCBAF9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101C307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247BFB5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34801390" w14:textId="77777777" w:rsidTr="00BD0070">
        <w:trPr>
          <w:trHeight w:val="23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D73EE29"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5384763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1BB89F6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14C7464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3BE0A75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1C6B7404" w14:textId="77777777" w:rsidTr="00BD0070">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07B512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05E631B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6B0D474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7774C29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555AEE0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614E8AA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hAnsi="Sylfaen"/>
        </w:rPr>
      </w:pPr>
      <w:r w:rsidRPr="00AB5766">
        <w:rPr>
          <w:rFonts w:ascii="Sylfaen" w:hAnsi="Sylfaen"/>
          <w:color w:val="000000"/>
        </w:rPr>
        <w:t> </w:t>
      </w:r>
    </w:p>
    <w:p w14:paraId="1D291FC7" w14:textId="77777777" w:rsidR="006E0312" w:rsidRPr="00AB5766" w:rsidRDefault="006E0312" w:rsidP="006E0312">
      <w:pPr>
        <w:spacing w:after="0" w:line="240" w:lineRule="auto"/>
        <w:rPr>
          <w:rFonts w:ascii="Sylfaen" w:eastAsia="Times New Roman" w:hAnsi="Sylfaen"/>
          <w:b/>
          <w:color w:val="000000"/>
        </w:rPr>
      </w:pPr>
      <w:r w:rsidRPr="00AB5766">
        <w:rPr>
          <w:rFonts w:ascii="Sylfaen" w:hAnsi="Sylfaen"/>
        </w:rPr>
        <w:br w:type="page"/>
      </w:r>
    </w:p>
    <w:p w14:paraId="4DB4CE3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b/>
          <w:color w:val="000000"/>
        </w:rPr>
        <w:t>პროგრამა 6 (ჯანდაცვის პოლიტიკისა და მენეჯმენტის სამაგისტრო საგანმანათლებლო პროგრამა)</w:t>
      </w:r>
    </w:p>
    <w:p w14:paraId="2C58D5C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პროგრამის განხორციელებაში ჩართულია 40 პირი, მათ შორის 33 აკადემიური და 7 მოწვეული პერსონალი.  აქედან 8 აფილირებული აკადემიური პერსონალია და დოქტორის აკადემიური ხარისხს კი 18 პირი ფლობს. პროგრამა მოითხოვს სპეციალიზებულ ექსპერტულ ცოდნას მენეჯმენტის, ჯანდაცვის პოლიტიკის, ჯანდაცვის ეკონომიკის, ჯანდაცვის სისტემების, ხარისხის მართვის, მონაცემთა ანალიზისა და ეთიკური მმართველობის მიმართულებით. ადამიანურ რესურსებთან დაკავშირებული ძირითადი საკითხია პერსონალის შესაძლებლობა, საერთაშორისო ჯანდაცვის მენეჯმენტის კონცეფციები დააკავშიროს საქართველოს ჯანდაცვის სისტემასთან, მარეგულირებელ გარემოსთან, ჯანდაცვის მონაცემების გამოყენების პრაქტიკებთან და პოლიტიკის კონტექსტთან.</w:t>
      </w:r>
    </w:p>
    <w:p w14:paraId="670ED29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EB0EE40"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 xml:space="preserve">ჯანდაცვის პოლიტიკისა და მენეჯმენტის სამაგისტრო პროგრამას ჰყავს ხელმძღვანელები, რომლელთაც გააჩნიათ შესაბამისი აკადემიური, მენეჯერული და დარგობრივი კომპეტენციები. პროგრამა მოითხოვს ისეთ ხელმძღვანელობას, რომელსაც შეუძლია მენეჯმენტის განათლების ინტეგრირება ჯანდაცვის პოლიტიკასთან, ჯანდაცვის სისტემებთან, მმართველობასთან, მტკიცებულებებზე დაფუძნებული გადაწყვეტილებების მიღებასთან, მონაცემების გამოყენებასთან და დარგის სპეციფიურ მარეგულირებელ საკითხებთან. შესწავლილი დოკუმენტაცია და ინტერვიუების შედეგები მიუთითებს, რომ პროგრამის ხელმძღვანელობა ჩართულია პროგრამის შემუშავებასა და დაგეგმილ განხორციელებაში, მათ შორის პროგრამის ASU-ზე დაფუძნებული შინაარსის საქართველოს უმაღლესი განათლების კონტექსტთან ადაპტირებაში. შესაბამისად, პროგრამის ხელმძღვანელის ფორმალური საკვალიფიკაციო და კომპეტენციასთან დაკავშირებული მოთხოვნები, ზოგადად, დაკმაყოფილებულია. </w:t>
      </w:r>
    </w:p>
    <w:p w14:paraId="24B0E478"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p w14:paraId="3139938E"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ამავდროულად, უნდა აღინიშნოს, რომ პროგრამას ჰყავს თანახელმძღვანელი, რომელიც საქართველოში არ ცხოვრობს, რამაც შესაძლოა გარკვეული რისკები შექმნას პროგრამის ყოველდღიური ეფექტიანი განხორციელებისთვის, განსაკუთრებით რეგულარული აკადემიური კოორდინაციის, სტუდენტებსა და პერსონალთან დროული კომუნიკაციის, პროგრამის პროცესების ხელმძღვანელობის, ადგილზე აღმოცენებული საკითხების მონიტორინგისა და საქართველოს მარეგულირებელ და აკრედიტაციის მოთხოვნებთან შესაბამისობის უზრუნველყოფის ნაწილში. პროგრამის დარგობრივი სპეციფიკისა და საერთაშორისო და ადგილობრივ აკადემიურ ხელმძღვანელობას შორის მჭიდრო კოორდინაციის მნიშვნელობის გათვალისწინებით, უსდ-მ შესაბამისი ზომები უნდა მიიღოს აღნიშნული რისკის შესამცირებლად. ეს ზომები შეიძლება მოიცავდეს პროგრამის ადგილობრივი ხელმძღვანელისა და საქართველოს საზღვრებს გარეთ მცხოვრები თანახელმძღვანელის ოპერაციული პასუხისმგებლობების ნათლად განსაზღვრას, კომუნიკაციისა და ანგარიშგების რეგულარული გრაფიკის ჩამოყალიბებას, თანახელმძღვანელის დოკუმენტირებული მონაწილეობის უზრუნველყოფას პროგრამის განვითარებისა და ხარისხის უზრუნველყოფის პროცესებში, ასევე ადგილობრივი აკადემიური კოორდინატორის განსაზღვრას, რომელიც პასუხისმგებელი იქნება პროგრამის უწყვეტ განხორციელებაზე, სტუდენტთა მხარდაჭერასა და სასწავლო პერსონალთან ურთიერთობაზე.</w:t>
      </w:r>
      <w:r w:rsidRPr="00AB5766">
        <w:rPr>
          <w:rFonts w:ascii="Sylfaen" w:hAnsi="Sylfaen"/>
        </w:rPr>
        <w:t xml:space="preserve"> ამ მიზეზით, ექსპერტთა ჯგუფი აყალიბებს შემდეგ რჩევას:</w:t>
      </w:r>
    </w:p>
    <w:p w14:paraId="08DE7EC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5AB1BFF4"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b/>
          <w:bCs/>
          <w:color w:val="000000"/>
        </w:rPr>
        <w:t>რჩევა 9:</w:t>
      </w:r>
      <w:r w:rsidRPr="00AB5766">
        <w:rPr>
          <w:rFonts w:ascii="Sylfaen" w:hAnsi="Sylfaen"/>
          <w:color w:val="000000"/>
        </w:rPr>
        <w:t xml:space="preserve"> სასურველია, დაწესებულებამ</w:t>
      </w:r>
      <w:r>
        <w:rPr>
          <w:rFonts w:ascii="Sylfaen" w:hAnsi="Sylfaen"/>
          <w:color w:val="000000"/>
        </w:rPr>
        <w:t xml:space="preserve"> მკაფიოდ</w:t>
      </w:r>
      <w:r w:rsidRPr="00AB5766">
        <w:rPr>
          <w:rFonts w:ascii="Sylfaen" w:hAnsi="Sylfaen"/>
          <w:color w:val="000000"/>
        </w:rPr>
        <w:t xml:space="preserve"> განსაზღვროს პროგრამის საქართველოში მყოფი ხელმძღვანელისა და საქართველოს ფარგლებს გარეთ მცხოვრები თანახელმძღვანელის შესაბამისი </w:t>
      </w:r>
      <w:r>
        <w:rPr>
          <w:rFonts w:ascii="Sylfaen" w:hAnsi="Sylfaen"/>
          <w:color w:val="000000"/>
        </w:rPr>
        <w:t>ფუნქციური</w:t>
      </w:r>
      <w:r w:rsidRPr="00AB5766">
        <w:rPr>
          <w:rFonts w:ascii="Sylfaen" w:hAnsi="Sylfaen"/>
          <w:color w:val="000000"/>
        </w:rPr>
        <w:t xml:space="preserve"> პასუხისმგებლობები და დანერგოს მათი კოორდინაციის, კომუნიკაციისა და ანგარიშგების დოკუმენტირებული გრაფიკი.</w:t>
      </w:r>
    </w:p>
    <w:p w14:paraId="701DC78F"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lang w:val="en-GB"/>
        </w:rPr>
      </w:pPr>
    </w:p>
    <w:p w14:paraId="417DA39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AB5766">
        <w:rPr>
          <w:rFonts w:ascii="Sylfaen" w:hAnsi="Sylfaen"/>
          <w:color w:val="000000"/>
        </w:rPr>
        <w:t>საერთო ჯამში, კრიტერიუმი დაკმაყოფილებულია; თუმცა, პროგრამის ეფექტური განხორციელება მოითხოვს კოორდინაციის მექანიზმების გაძლიერებას პროგრამის ადგილობრივ ხელმძღვანელობასა და საქართველოს გარეთ მცხოვრებ თანახელმძღვანელს შორის, რათა უზრუნველყოფილი იყოს პროგრამის მართვის უწყვეტობა, რეაგირებადობა და მდგრადობა.</w:t>
      </w:r>
    </w:p>
    <w:p w14:paraId="0BF9042A"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color w:val="000000"/>
        </w:rPr>
        <w:t> </w:t>
      </w: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30"/>
        <w:gridCol w:w="1488"/>
        <w:gridCol w:w="1880"/>
        <w:gridCol w:w="1934"/>
        <w:gridCol w:w="2090"/>
      </w:tblGrid>
      <w:tr w:rsidR="006E0312" w:rsidRPr="00AB5766" w14:paraId="7DD980DA" w14:textId="77777777" w:rsidTr="00BD0070">
        <w:trPr>
          <w:trHeight w:val="233"/>
        </w:trPr>
        <w:tc>
          <w:tcPr>
            <w:tcW w:w="9354"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B2176DA"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after="60"/>
              <w:jc w:val="center"/>
              <w:rPr>
                <w:rFonts w:ascii="Sylfaen" w:hAnsi="Sylfaen"/>
                <w:sz w:val="22"/>
                <w:szCs w:val="22"/>
              </w:rPr>
            </w:pPr>
            <w:r w:rsidRPr="00AB5766">
              <w:rPr>
                <w:rFonts w:ascii="Sylfaen" w:hAnsi="Sylfaen"/>
                <w:b/>
                <w:color w:val="000000"/>
                <w:sz w:val="22"/>
                <w:szCs w:val="22"/>
              </w:rPr>
              <w:t>პროგრამა 6 (ჯანდაცვის პოლიტიკსა და მენეჯმენტის სამაგისტრო საგანმანათლებლო პროგრამა)</w:t>
            </w:r>
          </w:p>
        </w:tc>
      </w:tr>
      <w:tr w:rsidR="006E0312" w:rsidRPr="00AB5766" w14:paraId="5F7BDBDF" w14:textId="77777777" w:rsidTr="00BD0070">
        <w:trPr>
          <w:trHeight w:val="698"/>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C312E8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244"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25D3745F"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3C242D3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52E8570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513"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365E6CA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5A917B6C" w14:textId="77777777" w:rsidTr="00BD0070">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DAEEE9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2B0455B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33</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6058800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40</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3E33873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18</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59D8506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8</w:t>
            </w:r>
          </w:p>
        </w:tc>
      </w:tr>
      <w:tr w:rsidR="006E0312" w:rsidRPr="00AB5766" w14:paraId="50CAA61F" w14:textId="77777777" w:rsidTr="00BD0070">
        <w:trPr>
          <w:trHeight w:val="233"/>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A38CFAE"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1083F9D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8</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3214665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8</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53A75BD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8</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567B3C7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243A49F8" w14:textId="77777777" w:rsidTr="00BD0070">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953E2C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722EEAB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11</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0CF052B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11</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7AA117D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9</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111D184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4C636EE8" w14:textId="77777777" w:rsidTr="00BD0070">
        <w:trPr>
          <w:trHeight w:val="233"/>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B347C91"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579BBFD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0D1B43A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14</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69FECEA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6F4BDCD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4</w:t>
            </w:r>
          </w:p>
        </w:tc>
      </w:tr>
      <w:tr w:rsidR="006E0312" w:rsidRPr="00AB5766" w14:paraId="676CE00B" w14:textId="77777777" w:rsidTr="00BD0070">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DA2959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0152B85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5D77020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39959C4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3B9893D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24F24C6A" w14:textId="77777777" w:rsidTr="00BD0070">
        <w:trPr>
          <w:trHeight w:val="233"/>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6DBFBA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5051566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5B6DBF5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1C52060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11BD444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20139831" w14:textId="77777777" w:rsidTr="00BD0070">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E6A3D72"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4CC42E6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1D36211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409FE46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510AA2C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2AC258DC"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40" w:lineRule="auto"/>
        <w:rPr>
          <w:rFonts w:ascii="Sylfaen" w:hAnsi="Sylfaen"/>
        </w:rPr>
      </w:pPr>
      <w:r w:rsidRPr="00AB5766">
        <w:rPr>
          <w:rFonts w:ascii="Sylfaen" w:hAnsi="Sylfaen"/>
          <w:color w:val="000000"/>
        </w:rPr>
        <w:t> </w:t>
      </w:r>
    </w:p>
    <w:p w14:paraId="7CD7A737" w14:textId="77777777" w:rsidR="006E0312" w:rsidRPr="00AB5766" w:rsidRDefault="006E0312" w:rsidP="006E0312">
      <w:pPr>
        <w:spacing w:after="0" w:line="240" w:lineRule="auto"/>
        <w:rPr>
          <w:rFonts w:ascii="Sylfaen" w:eastAsia="Times New Roman" w:hAnsi="Sylfaen"/>
          <w:b/>
          <w:bCs/>
          <w:color w:val="000000"/>
        </w:rPr>
      </w:pPr>
      <w:r w:rsidRPr="00AB5766">
        <w:rPr>
          <w:rFonts w:ascii="Sylfaen" w:hAnsi="Sylfaen"/>
          <w:b/>
          <w:color w:val="000000"/>
        </w:rPr>
        <w:t>პროგრამა 7 (ბიზნეს</w:t>
      </w:r>
      <w:r>
        <w:rPr>
          <w:rFonts w:ascii="Sylfaen" w:hAnsi="Sylfaen"/>
          <w:b/>
          <w:color w:val="000000"/>
        </w:rPr>
        <w:t>ის</w:t>
      </w:r>
      <w:r w:rsidRPr="00AB5766">
        <w:rPr>
          <w:rFonts w:ascii="Sylfaen" w:hAnsi="Sylfaen"/>
          <w:b/>
          <w:color w:val="000000"/>
        </w:rPr>
        <w:t xml:space="preserve"> ანალიტიკის სამაგისტრო საგანმანათლებლო პროგრამა)</w:t>
      </w:r>
    </w:p>
    <w:p w14:paraId="7836EB2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rPr>
      </w:pPr>
      <w:r w:rsidRPr="00AB5766">
        <w:rPr>
          <w:rFonts w:ascii="Sylfaen" w:hAnsi="Sylfaen"/>
          <w:color w:val="000000"/>
        </w:rPr>
        <w:t>პროგრამის განხორციელებაში ჩართულია 39 პირი, მათ შორის 32 აკადემიური და 7 მოწვეული პერსონალი.  აქედან 11 აფილირებული აკადემიური პერსონალია და დოქტორის აკადემიური ხარისხს კი 15 პირი ფლობს. ადამიანური რესურსების თვალსაზრისით ბიზნესანალიტიკა ერთ-ერთი ყველაზე სენსიტიური პროგრამაა კლასტერში, ვინაიდან ის მოითხოვს მაღალ კომპეტენციას სტატისტიკის, რაოდენობრივი მეთოდების, მონაცემთა ანალიტიკის, მანქანური სწავლების, ბიზნეს-ინტელექტის, მონაცემთა მმართველობისა და გამოყენებითი კვლევის მიმართულებით. პროგრამის მდგრადობა დამოკიდებული იქნება ისეთი პერსონალის არსებობაზე, რომელთაც გააჩნიათ როგორც თეორიული ექსპერტიზა, ისე პრაქტიკული ანალიტიკური გამოცდილება.</w:t>
      </w:r>
    </w:p>
    <w:p w14:paraId="6DE73E7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eastAsia="Times New Roman" w:hAnsi="Sylfaen"/>
          <w:color w:val="000000"/>
        </w:rPr>
      </w:pPr>
      <w:r w:rsidRPr="00AB5766">
        <w:rPr>
          <w:rFonts w:ascii="Sylfaen" w:hAnsi="Sylfaen"/>
          <w:color w:val="000000"/>
        </w:rPr>
        <w:t>ბიზნესანალიტიკის სამაგისტრო პროგრამას ჰყავს ხელმძღვანელები, რომელთა კვალიფიკაცია და გამოცდილება შეესაბამება პროგრამის ფოკუსს ბიზნესანალიტიკის, მენეჯმენტის, მონაცემებზე დაფუძნებული გადაწყვეტილებების მიღებისა და გამოყენებითი კვლევის მიმართულებით. პროგრამის ხელმძღვანელები ჩართულები არიან პროგრამის განვითარებაში, კურიკულუმის სტრუქტურის, სწავლის შედეგებისა და განხორციელების პროცესების კოორდინირებაში. პროგრამის მაღალი დონისა და ტექნიკური ხასიათის გათვალისწინებით, მათი უწყვეტი ჩართულობა არსებითია რაოდენობრივ, ანალიტიკურ, ტექნოლოგიურ და მენეჯერულ კომპონენტებს შორის თანმიმდევრულობის უზრუნველსაყოფად. კრიტერიუმი დაკმაყოფილებულია</w:t>
      </w:r>
    </w:p>
    <w:p w14:paraId="5B53F6E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jc w:val="both"/>
        <w:rPr>
          <w:rFonts w:ascii="Sylfaen" w:hAnsi="Sylfaen"/>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48"/>
        <w:gridCol w:w="1532"/>
        <w:gridCol w:w="1880"/>
        <w:gridCol w:w="1880"/>
        <w:gridCol w:w="2082"/>
      </w:tblGrid>
      <w:tr w:rsidR="006E0312" w:rsidRPr="00AB5766" w14:paraId="204610A1" w14:textId="77777777" w:rsidTr="00BD0070">
        <w:trPr>
          <w:trHeight w:val="233"/>
        </w:trPr>
        <w:tc>
          <w:tcPr>
            <w:tcW w:w="8986"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3F32F0A0"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after="60"/>
              <w:jc w:val="center"/>
              <w:rPr>
                <w:rFonts w:ascii="Sylfaen" w:hAnsi="Sylfaen"/>
                <w:sz w:val="22"/>
                <w:szCs w:val="22"/>
              </w:rPr>
            </w:pPr>
            <w:r w:rsidRPr="00AB5766">
              <w:rPr>
                <w:rFonts w:ascii="Sylfaen" w:hAnsi="Sylfaen"/>
                <w:b/>
                <w:color w:val="000000"/>
                <w:sz w:val="22"/>
                <w:szCs w:val="22"/>
              </w:rPr>
              <w:t>პროგრამა 7 (ბიზნეს</w:t>
            </w:r>
            <w:r>
              <w:rPr>
                <w:rFonts w:ascii="Sylfaen" w:hAnsi="Sylfaen"/>
                <w:b/>
                <w:color w:val="000000"/>
                <w:sz w:val="22"/>
                <w:szCs w:val="22"/>
              </w:rPr>
              <w:t>ის</w:t>
            </w:r>
            <w:r w:rsidRPr="00AB5766">
              <w:rPr>
                <w:rFonts w:ascii="Sylfaen" w:hAnsi="Sylfaen"/>
                <w:b/>
                <w:color w:val="000000"/>
                <w:sz w:val="22"/>
                <w:szCs w:val="22"/>
              </w:rPr>
              <w:t xml:space="preserve"> ანალიტიკის სამაგისტრო საგანმანათლებლო პროგრამა)</w:t>
            </w:r>
          </w:p>
        </w:tc>
      </w:tr>
      <w:tr w:rsidR="006E0312" w:rsidRPr="00AB5766" w14:paraId="482E5F5C" w14:textId="77777777" w:rsidTr="00BD0070">
        <w:trPr>
          <w:trHeight w:val="930"/>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AF8B68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პროგრამაში ჩართული პერსონალის რაოდენობა (მათ შორის აკადემიური, სამეცნიერო და მოწვეული პერსონალი)</w:t>
            </w:r>
          </w:p>
        </w:tc>
        <w:tc>
          <w:tcPr>
            <w:tcW w:w="1621"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727FEC54"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პროგრამაში ჩართული პერსონალის რაოდენობა</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309A39B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მათ შორის დარგობრივი მიმართულებით პერსონალი</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27A419C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xml:space="preserve">მათ შორის დარგობრივი მიმართულებით დოქტორის ხარისხის მქონე პერსონალი </w:t>
            </w:r>
          </w:p>
        </w:tc>
        <w:tc>
          <w:tcPr>
            <w:tcW w:w="2686"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5D7E0FBB"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color w:val="000000"/>
                <w:sz w:val="22"/>
                <w:szCs w:val="22"/>
              </w:rPr>
              <w:t>მათ შორის, აფილირებული აკადემიური პერსონალი</w:t>
            </w:r>
          </w:p>
        </w:tc>
      </w:tr>
      <w:tr w:rsidR="006E0312" w:rsidRPr="00AB5766" w14:paraId="6A161787" w14:textId="77777777" w:rsidTr="00BD0070">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60D31E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სულ აკადემიური პერსონალი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333F35F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32</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1B062B8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39</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56C0E256"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15</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40B7E69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11</w:t>
            </w:r>
          </w:p>
        </w:tc>
      </w:tr>
      <w:tr w:rsidR="006E0312" w:rsidRPr="00AB5766" w14:paraId="00DD706B" w14:textId="77777777" w:rsidTr="00BD0070">
        <w:trPr>
          <w:trHeight w:val="233"/>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C918CBA"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პროფესორი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26D0B0F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2F227F4D"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597A78F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6</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4A7EE32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5E2FBF71" w14:textId="77777777" w:rsidTr="00BD0070">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A2E682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ასოცირებული პროფესორი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715E6B3F"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9</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4E45355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9</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501C225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625E7EB5"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r>
      <w:tr w:rsidR="006E0312" w:rsidRPr="00AB5766" w14:paraId="5DF99DA6" w14:textId="77777777" w:rsidTr="00BD0070">
        <w:trPr>
          <w:trHeight w:val="233"/>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8D03C26"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 ასისტენტ–პროფესორი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17A05F7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7E7A1929"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17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2D24330E"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2</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60C76EF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r>
      <w:tr w:rsidR="006E0312" w:rsidRPr="00AB5766" w14:paraId="757CB212" w14:textId="77777777" w:rsidTr="00BD0070">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C21DCEB"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 ასისტენტი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4A2507A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09A26051"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3555B91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34A9E9D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23BB935C" w14:textId="77777777" w:rsidTr="00BD0070">
        <w:trPr>
          <w:trHeight w:val="233"/>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BC85BFE"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F2F2F2" w:fill="F2F2F2"/>
              <w:jc w:val="center"/>
              <w:rPr>
                <w:rFonts w:ascii="Sylfaen" w:hAnsi="Sylfaen"/>
                <w:sz w:val="22"/>
                <w:szCs w:val="22"/>
              </w:rPr>
            </w:pPr>
            <w:r w:rsidRPr="00AB5766">
              <w:rPr>
                <w:rFonts w:ascii="Sylfaen" w:hAnsi="Sylfaen"/>
                <w:b/>
                <w:color w:val="000000"/>
                <w:sz w:val="22"/>
                <w:szCs w:val="22"/>
              </w:rPr>
              <w:t>მოწვეული პერსონალი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607DF810"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5BA2610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7F70C32C"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23FC5E54"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r w:rsidR="006E0312" w:rsidRPr="00AB5766" w14:paraId="7CA3F127" w14:textId="77777777" w:rsidTr="00BD0070">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E10F7E7"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b/>
                <w:color w:val="000000"/>
                <w:sz w:val="22"/>
                <w:szCs w:val="22"/>
              </w:rPr>
              <w:t>სამეცნიერო პერსონალი</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1C033DB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4362BB58"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3DB9E51A"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1F96F0E3" w14:textId="77777777" w:rsidR="006E0312" w:rsidRPr="00AB5766" w:rsidRDefault="006E0312" w:rsidP="00BD0070">
            <w:pPr>
              <w:pBdr>
                <w:top w:val="none" w:sz="4" w:space="0" w:color="000000"/>
                <w:left w:val="none" w:sz="4" w:space="0" w:color="000000"/>
                <w:bottom w:val="none" w:sz="4" w:space="0" w:color="000000"/>
                <w:right w:val="none" w:sz="4" w:space="0" w:color="000000"/>
              </w:pBdr>
              <w:jc w:val="center"/>
              <w:rPr>
                <w:rFonts w:ascii="Sylfaen" w:hAnsi="Sylfaen"/>
                <w:sz w:val="22"/>
                <w:szCs w:val="22"/>
              </w:rPr>
            </w:pPr>
            <w:r w:rsidRPr="00AB5766">
              <w:rPr>
                <w:rFonts w:ascii="Sylfaen" w:hAnsi="Sylfaen"/>
                <w:color w:val="000000"/>
                <w:sz w:val="22"/>
                <w:szCs w:val="22"/>
              </w:rPr>
              <w:t> </w:t>
            </w:r>
          </w:p>
        </w:tc>
      </w:tr>
    </w:tbl>
    <w:p w14:paraId="38676A5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0" w:lineRule="auto"/>
        <w:rPr>
          <w:rFonts w:ascii="Sylfaen" w:hAnsi="Sylfaen"/>
        </w:rPr>
      </w:pPr>
      <w:r w:rsidRPr="00AB5766">
        <w:rPr>
          <w:rFonts w:ascii="Sylfaen" w:hAnsi="Sylfaen"/>
          <w:color w:val="000000"/>
        </w:rPr>
        <w:t> </w:t>
      </w:r>
    </w:p>
    <w:p w14:paraId="726676B8" w14:textId="77777777" w:rsidR="006E0312" w:rsidRPr="00AB5766" w:rsidRDefault="006E0312" w:rsidP="006E0312">
      <w:pPr>
        <w:spacing w:after="0" w:line="240" w:lineRule="auto"/>
        <w:jc w:val="both"/>
        <w:rPr>
          <w:rFonts w:ascii="Sylfaen" w:hAnsi="Sylfaen"/>
          <w:b/>
          <w:bCs/>
        </w:rPr>
      </w:pPr>
      <w:r w:rsidRPr="00AB5766">
        <w:rPr>
          <w:rFonts w:ascii="Sylfaen" w:hAnsi="Sylfaen"/>
          <w:b/>
          <w:bCs/>
        </w:rPr>
        <w:t>მტკიცებულებები/ინდიკატორები:</w:t>
      </w:r>
    </w:p>
    <w:p w14:paraId="5FE5741E"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თვითშეფასების ანგარიში;</w:t>
      </w:r>
    </w:p>
    <w:p w14:paraId="00A485BC"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ადგილზე განხორციელებული გასაუბრებები;</w:t>
      </w:r>
    </w:p>
    <w:p w14:paraId="42AB20D0"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საგანმანათლებლო პროგრამები;</w:t>
      </w:r>
    </w:p>
    <w:p w14:paraId="3A16A926"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პროგრამის სილაბუსები;</w:t>
      </w:r>
    </w:p>
    <w:p w14:paraId="1263F717"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უნივერსიტეტის ვებ-გვერდი;</w:t>
      </w:r>
    </w:p>
    <w:p w14:paraId="200AF07E"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უსდ-ს პერსონალის მართვის პოლიტიკა და პროცედურები;</w:t>
      </w:r>
    </w:p>
    <w:p w14:paraId="5EB8E205"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პერსონალის საკვალიფიკაციო მოთხოვნები;</w:t>
      </w:r>
    </w:p>
    <w:p w14:paraId="75C3C842"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პერსონალის პირადი საქმეები;</w:t>
      </w:r>
    </w:p>
    <w:p w14:paraId="72E68223"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აფილირების წესი და პირობები, ასევე აფილირებული პერსონალის ხელშეკრულების ნიმუში;</w:t>
      </w:r>
    </w:p>
    <w:p w14:paraId="101B63CA"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აკადემიური, სამეცნიერო და მოწვეული პერსონალის დატვირთვის სქემა, მათ შორის აფილირებული აკადემიური პერსონალისა და მაგისტრანტების ხელმძღვანელების დატვირთვა, ასევე დატვირთვა სხვა უმაღლეს საგანმანათლებლო დაწესებულებებში;</w:t>
      </w:r>
    </w:p>
    <w:p w14:paraId="05D00597"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განათლების მართვის საინფორმაციო სისტემაში ასახული ინფორმაცია პერსონალის შესახებ;</w:t>
      </w:r>
    </w:p>
    <w:p w14:paraId="18733718" w14:textId="77777777" w:rsidR="006E0312" w:rsidRPr="00AB5766" w:rsidRDefault="006E0312" w:rsidP="006E0312">
      <w:pPr>
        <w:pStyle w:val="ListParagraph"/>
        <w:numPr>
          <w:ilvl w:val="0"/>
          <w:numId w:val="42"/>
        </w:numPr>
        <w:spacing w:after="0" w:line="240" w:lineRule="auto"/>
        <w:jc w:val="both"/>
        <w:rPr>
          <w:rFonts w:ascii="Sylfaen" w:hAnsi="Sylfaen"/>
          <w:color w:val="000000" w:themeColor="text1"/>
        </w:rPr>
      </w:pPr>
      <w:r w:rsidRPr="00AB5766">
        <w:rPr>
          <w:rFonts w:ascii="Sylfaen" w:hAnsi="Sylfaen"/>
          <w:iCs/>
          <w:color w:val="000000" w:themeColor="text1"/>
        </w:rPr>
        <w:t>პროგრამის ხელმძღვანელის ფუნქციები და მისი პირადი საქმე;</w:t>
      </w:r>
    </w:p>
    <w:p w14:paraId="171540E7" w14:textId="77777777" w:rsidR="006E0312" w:rsidRPr="00AB5766" w:rsidRDefault="006E0312" w:rsidP="006E0312">
      <w:pPr>
        <w:pStyle w:val="ListParagraph"/>
        <w:numPr>
          <w:ilvl w:val="0"/>
          <w:numId w:val="42"/>
        </w:numPr>
        <w:spacing w:beforeAutospacing="1" w:after="0" w:afterAutospacing="1" w:line="240" w:lineRule="auto"/>
        <w:jc w:val="both"/>
        <w:rPr>
          <w:rFonts w:ascii="Sylfaen" w:hAnsi="Sylfaen"/>
          <w:color w:val="000000" w:themeColor="text1"/>
        </w:rPr>
      </w:pPr>
      <w:r w:rsidRPr="00AB5766">
        <w:rPr>
          <w:rFonts w:ascii="Sylfaen" w:hAnsi="Sylfaen"/>
          <w:iCs/>
          <w:color w:val="000000" w:themeColor="text1"/>
        </w:rPr>
        <w:t>ადმინისტრაციული და დამხმარე პერსონალის რაოდენობა;</w:t>
      </w:r>
    </w:p>
    <w:p w14:paraId="2567A5B4" w14:textId="77777777" w:rsidR="006E0312" w:rsidRPr="00AB5766" w:rsidRDefault="006E0312" w:rsidP="006E0312">
      <w:pPr>
        <w:pStyle w:val="ListParagraph"/>
        <w:numPr>
          <w:ilvl w:val="0"/>
          <w:numId w:val="42"/>
        </w:numPr>
        <w:spacing w:beforeAutospacing="1" w:after="0" w:afterAutospacing="1" w:line="240" w:lineRule="auto"/>
        <w:jc w:val="both"/>
        <w:rPr>
          <w:rFonts w:ascii="Sylfaen" w:hAnsi="Sylfaen"/>
          <w:color w:val="000000" w:themeColor="text1"/>
        </w:rPr>
      </w:pPr>
      <w:r w:rsidRPr="00AB5766">
        <w:rPr>
          <w:rFonts w:ascii="Sylfaen" w:hAnsi="Sylfaen"/>
          <w:iCs/>
          <w:color w:val="000000" w:themeColor="text1"/>
        </w:rPr>
        <w:t>ადმინისტრაციული და დამხმარე პერსონალის სამუშაოს აღწერილობა;</w:t>
      </w:r>
    </w:p>
    <w:p w14:paraId="144C9E52" w14:textId="77777777" w:rsidR="006E0312" w:rsidRPr="00AB5766" w:rsidRDefault="006E0312" w:rsidP="006E0312">
      <w:pPr>
        <w:pStyle w:val="ListParagraph"/>
        <w:numPr>
          <w:ilvl w:val="0"/>
          <w:numId w:val="42"/>
        </w:numPr>
        <w:spacing w:beforeAutospacing="1" w:after="0" w:afterAutospacing="1" w:line="240" w:lineRule="auto"/>
        <w:jc w:val="both"/>
        <w:rPr>
          <w:rFonts w:ascii="Sylfaen" w:hAnsi="Sylfaen"/>
          <w:b/>
          <w:color w:val="000000" w:themeColor="text1"/>
        </w:rPr>
      </w:pPr>
      <w:r w:rsidRPr="00AB5766">
        <w:rPr>
          <w:rFonts w:ascii="Sylfaen" w:hAnsi="Sylfaen"/>
          <w:iCs/>
          <w:color w:val="000000" w:themeColor="text1"/>
        </w:rPr>
        <w:t xml:space="preserve">ინტერვიუების შედეგები </w:t>
      </w:r>
    </w:p>
    <w:p w14:paraId="5A625E8B" w14:textId="77777777" w:rsidR="006E0312" w:rsidRPr="00AB5766" w:rsidRDefault="006E0312" w:rsidP="006E0312">
      <w:pPr>
        <w:rPr>
          <w:rFonts w:ascii="Sylfaen" w:hAnsi="Sylfaen"/>
        </w:rPr>
      </w:pPr>
      <w:r w:rsidRPr="00AB5766">
        <w:rPr>
          <w:rFonts w:ascii="Sylfaen" w:hAnsi="Sylfaen"/>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4982B4F7" w14:textId="77777777" w:rsidTr="00BD0070">
        <w:tc>
          <w:tcPr>
            <w:tcW w:w="2552" w:type="dxa"/>
            <w:shd w:val="clear" w:color="FFFFFF" w:fill="DEEAF6" w:themeFill="accent1" w:themeFillTint="33"/>
          </w:tcPr>
          <w:p w14:paraId="0AD1E187"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30C5A227"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28EA8F28"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42EDDAEE" w14:textId="77777777" w:rsidTr="00BD0070">
        <w:tc>
          <w:tcPr>
            <w:tcW w:w="2552" w:type="dxa"/>
          </w:tcPr>
          <w:p w14:paraId="366553DA"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684EB027"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2DC8BFD4" w14:textId="77777777" w:rsidR="006E0312" w:rsidRPr="008F65B4" w:rsidRDefault="006E0312" w:rsidP="00BD0070">
            <w:pPr>
              <w:pStyle w:val="NormalWeb"/>
              <w:tabs>
                <w:tab w:val="left" w:pos="360"/>
              </w:tabs>
              <w:spacing w:before="0" w:beforeAutospacing="0" w:after="0" w:afterAutospacing="0"/>
              <w:ind w:left="284"/>
              <w:jc w:val="both"/>
              <w:rPr>
                <w:rFonts w:ascii="Sylfaen" w:hAnsi="Sylfaen"/>
                <w:color w:val="000000"/>
                <w:sz w:val="22"/>
                <w:szCs w:val="22"/>
              </w:rPr>
            </w:pPr>
            <w:r w:rsidRPr="00AB5766">
              <w:rPr>
                <w:rFonts w:ascii="Sylfaen" w:hAnsi="Sylfaen"/>
                <w:b/>
                <w:sz w:val="22"/>
                <w:szCs w:val="22"/>
              </w:rPr>
              <w:t xml:space="preserve">რჩევა 8: </w:t>
            </w:r>
            <w:r>
              <w:rPr>
                <w:rFonts w:ascii="Sylfaen" w:hAnsi="Sylfaen"/>
                <w:color w:val="000000"/>
                <w:sz w:val="22"/>
                <w:szCs w:val="22"/>
              </w:rPr>
              <w:t>სასურველია,</w:t>
            </w:r>
            <w:r w:rsidRPr="008F65B4">
              <w:rPr>
                <w:rFonts w:ascii="Sylfaen" w:hAnsi="Sylfaen"/>
                <w:color w:val="000000"/>
                <w:sz w:val="22"/>
                <w:szCs w:val="22"/>
              </w:rPr>
              <w:t xml:space="preserve"> დაწესებულებამ პროგრამების განხორციელების პირველივე წლიდან, კლასტერისთვის დანერგოს  ადამიანური რესურსების სისტემური მონიტორინგის მექანიზმი, რომელიც მოიცავს პერსონალის დატვირთვას, პერსონალის გადინებას, აფილირებული აკადემიური პერსონალის წილს და აკადემიურ და მოწვეულ პერსონალს შორის სწავლებისა და შეფასების პრაქტიკის თანმიმდევრულობას.</w:t>
            </w:r>
          </w:p>
          <w:p w14:paraId="097404EE" w14:textId="77777777" w:rsidR="006E0312" w:rsidRPr="00AB5766" w:rsidRDefault="006E0312" w:rsidP="00BD0070">
            <w:pPr>
              <w:spacing w:beforeAutospacing="1"/>
              <w:rPr>
                <w:rStyle w:val="spellingerror"/>
                <w:rFonts w:ascii="Sylfaen" w:hAnsi="Sylfaen"/>
                <w:b/>
                <w:sz w:val="22"/>
                <w:szCs w:val="22"/>
              </w:rPr>
            </w:pPr>
          </w:p>
        </w:tc>
      </w:tr>
      <w:tr w:rsidR="006E0312" w:rsidRPr="00AB5766" w14:paraId="455937EA" w14:textId="77777777" w:rsidTr="00BD0070">
        <w:tc>
          <w:tcPr>
            <w:tcW w:w="2552" w:type="dxa"/>
          </w:tcPr>
          <w:p w14:paraId="39F4A657"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799E353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56B6D9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6BA041A" w14:textId="77777777" w:rsidTr="00BD0070">
        <w:tc>
          <w:tcPr>
            <w:tcW w:w="2552" w:type="dxa"/>
          </w:tcPr>
          <w:p w14:paraId="0AC2ECF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73099B37"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29484D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692C2AE6" w14:textId="77777777" w:rsidTr="00BD0070">
        <w:tc>
          <w:tcPr>
            <w:tcW w:w="2552" w:type="dxa"/>
          </w:tcPr>
          <w:p w14:paraId="493C2FEA"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2506EF0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60C191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137283DC" w14:textId="77777777" w:rsidTr="00BD0070">
        <w:tc>
          <w:tcPr>
            <w:tcW w:w="2552" w:type="dxa"/>
          </w:tcPr>
          <w:p w14:paraId="5E76B0B0"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0A6548C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AA6936C"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5978CA0" w14:textId="77777777" w:rsidTr="00BD0070">
        <w:tc>
          <w:tcPr>
            <w:tcW w:w="2552" w:type="dxa"/>
          </w:tcPr>
          <w:p w14:paraId="2B39386F"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4D36C5E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953F98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1AFB4301" w14:textId="77777777" w:rsidTr="00BD0070">
        <w:tc>
          <w:tcPr>
            <w:tcW w:w="2552" w:type="dxa"/>
          </w:tcPr>
          <w:p w14:paraId="11FAA9E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585492E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F938FAA"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 xml:space="preserve">რჩევა 9: </w:t>
            </w:r>
            <w:r w:rsidRPr="00AB5766">
              <w:rPr>
                <w:rFonts w:ascii="Sylfaen" w:hAnsi="Sylfaen"/>
                <w:color w:val="000000"/>
              </w:rPr>
              <w:t>სასურველია, დაწესებულებამ</w:t>
            </w:r>
            <w:r>
              <w:rPr>
                <w:rFonts w:ascii="Sylfaen" w:hAnsi="Sylfaen"/>
                <w:color w:val="000000"/>
              </w:rPr>
              <w:t xml:space="preserve"> მკაფიოდ</w:t>
            </w:r>
            <w:r w:rsidRPr="00AB5766">
              <w:rPr>
                <w:rFonts w:ascii="Sylfaen" w:hAnsi="Sylfaen"/>
                <w:color w:val="000000"/>
              </w:rPr>
              <w:t xml:space="preserve"> განსაზღვროს პროგრამის საქართველოში მყოფი ხელმძღვანელისა და საქართველოს ფარგლებს გარეთ მცხოვრები თანახელმძღვანელის შესაბამისი </w:t>
            </w:r>
            <w:r>
              <w:rPr>
                <w:rFonts w:ascii="Sylfaen" w:hAnsi="Sylfaen"/>
                <w:color w:val="000000"/>
              </w:rPr>
              <w:t>ფუნქციური</w:t>
            </w:r>
            <w:r w:rsidRPr="00AB5766">
              <w:rPr>
                <w:rFonts w:ascii="Sylfaen" w:hAnsi="Sylfaen"/>
                <w:color w:val="000000"/>
              </w:rPr>
              <w:t xml:space="preserve"> პასუხისმგებლობები და დანერგოს მათი კოორდინაციის, კომუნიკაციისა და ანგარიშგების დოკუმენტირებული გრაფიკი.</w:t>
            </w:r>
          </w:p>
        </w:tc>
      </w:tr>
      <w:tr w:rsidR="006E0312" w:rsidRPr="00AB5766" w14:paraId="7A581EE5" w14:textId="77777777" w:rsidTr="00BD0070">
        <w:tc>
          <w:tcPr>
            <w:tcW w:w="2552" w:type="dxa"/>
          </w:tcPr>
          <w:p w14:paraId="3446337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3828" w:type="dxa"/>
          </w:tcPr>
          <w:p w14:paraId="0431154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A091ADA"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21A62124" w14:textId="77777777" w:rsidR="006E0312" w:rsidRPr="00AB5766" w:rsidRDefault="006E0312" w:rsidP="006E0312">
      <w:pPr>
        <w:spacing w:beforeAutospacing="1" w:after="0" w:afterAutospacing="1" w:line="276" w:lineRule="auto"/>
        <w:jc w:val="both"/>
        <w:rPr>
          <w:rStyle w:val="spellingerror"/>
          <w:rFonts w:ascii="Sylfaen" w:hAnsi="Sylfaen"/>
          <w:b/>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6675AEB5" w14:textId="77777777" w:rsidTr="00BD0070">
        <w:trPr>
          <w:trHeight w:val="464"/>
        </w:trPr>
        <w:tc>
          <w:tcPr>
            <w:tcW w:w="7773" w:type="dxa"/>
            <w:shd w:val="clear" w:color="FFFFFF" w:fill="9CC2E5" w:themeFill="accent1" w:themeFillTint="99"/>
            <w:vAlign w:val="center"/>
          </w:tcPr>
          <w:p w14:paraId="7D5235EB"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55EB8263"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4.1. ადამიანური რესურსი</w:t>
            </w:r>
          </w:p>
        </w:tc>
        <w:tc>
          <w:tcPr>
            <w:tcW w:w="2268" w:type="dxa"/>
            <w:shd w:val="clear" w:color="FFFFFF" w:fill="9CC2E5" w:themeFill="accent1" w:themeFillTint="99"/>
            <w:vAlign w:val="center"/>
          </w:tcPr>
          <w:p w14:paraId="46F60048"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35667494" w14:textId="77777777" w:rsidTr="00BD0070">
        <w:trPr>
          <w:trHeight w:val="460"/>
        </w:trPr>
        <w:tc>
          <w:tcPr>
            <w:tcW w:w="7773" w:type="dxa"/>
            <w:vAlign w:val="center"/>
          </w:tcPr>
          <w:p w14:paraId="4BBC4CD1"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11DBB975" w14:textId="77777777" w:rsidR="006E0312" w:rsidRPr="00AB5766" w:rsidRDefault="006E0312" w:rsidP="00BD0070">
            <w:pPr>
              <w:pStyle w:val="NormalWeb"/>
              <w:rPr>
                <w:rFonts w:ascii="Sylfaen" w:hAnsi="Sylfaen"/>
                <w:sz w:val="22"/>
                <w:szCs w:val="22"/>
              </w:rPr>
            </w:pPr>
            <w:r>
              <w:rPr>
                <w:rFonts w:ascii="Sylfaen" w:hAnsi="Sylfaen"/>
                <w:sz w:val="22"/>
                <w:szCs w:val="22"/>
              </w:rPr>
              <w:t>შესაბამისობაშია</w:t>
            </w:r>
          </w:p>
        </w:tc>
      </w:tr>
      <w:tr w:rsidR="006E0312" w:rsidRPr="00AB5766" w14:paraId="6AA1923C" w14:textId="77777777" w:rsidTr="00BD0070">
        <w:trPr>
          <w:trHeight w:val="353"/>
        </w:trPr>
        <w:tc>
          <w:tcPr>
            <w:tcW w:w="7773" w:type="dxa"/>
            <w:vAlign w:val="center"/>
          </w:tcPr>
          <w:p w14:paraId="369318A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44256BB3"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68EB082B" w14:textId="77777777" w:rsidTr="00BD0070">
        <w:trPr>
          <w:trHeight w:val="417"/>
        </w:trPr>
        <w:tc>
          <w:tcPr>
            <w:tcW w:w="7773" w:type="dxa"/>
            <w:vAlign w:val="center"/>
          </w:tcPr>
          <w:p w14:paraId="5373EA54"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tcPr>
          <w:p w14:paraId="20F16CE3"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4777DE0E" w14:textId="77777777" w:rsidTr="00BD0070">
        <w:trPr>
          <w:trHeight w:val="338"/>
        </w:trPr>
        <w:tc>
          <w:tcPr>
            <w:tcW w:w="7773" w:type="dxa"/>
            <w:vAlign w:val="center"/>
          </w:tcPr>
          <w:p w14:paraId="1BA5534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3079B094" w14:textId="77777777" w:rsidR="006E0312" w:rsidRPr="00AB5766" w:rsidRDefault="006E0312" w:rsidP="00BD0070">
            <w:pPr>
              <w:rPr>
                <w:rFonts w:ascii="Sylfaen" w:hAnsi="Sylfaen"/>
                <w:b/>
              </w:rPr>
            </w:pPr>
            <w:r>
              <w:rPr>
                <w:rFonts w:ascii="Sylfaen" w:hAnsi="Sylfaen"/>
              </w:rPr>
              <w:t>შესაბამისობაშია</w:t>
            </w:r>
          </w:p>
        </w:tc>
      </w:tr>
      <w:tr w:rsidR="006E0312" w:rsidRPr="00AB5766" w14:paraId="6910547B" w14:textId="77777777" w:rsidTr="00BD0070">
        <w:trPr>
          <w:trHeight w:val="471"/>
        </w:trPr>
        <w:tc>
          <w:tcPr>
            <w:tcW w:w="7773" w:type="dxa"/>
            <w:vAlign w:val="center"/>
          </w:tcPr>
          <w:p w14:paraId="5C8E9314"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64AD57DB" w14:textId="77777777" w:rsidR="006E0312" w:rsidRPr="00AB5766" w:rsidRDefault="006E0312" w:rsidP="00BD0070">
            <w:pPr>
              <w:rPr>
                <w:rFonts w:ascii="Sylfaen" w:hAnsi="Sylfaen"/>
                <w:b/>
              </w:rPr>
            </w:pPr>
            <w:r>
              <w:rPr>
                <w:rFonts w:ascii="Sylfaen" w:hAnsi="Sylfaen"/>
              </w:rPr>
              <w:t>შესაბამისობაშია</w:t>
            </w:r>
          </w:p>
        </w:tc>
      </w:tr>
      <w:tr w:rsidR="006E0312" w:rsidRPr="00AB5766" w14:paraId="549B31B6" w14:textId="77777777" w:rsidTr="00BD0070">
        <w:trPr>
          <w:trHeight w:val="279"/>
        </w:trPr>
        <w:tc>
          <w:tcPr>
            <w:tcW w:w="7773" w:type="dxa"/>
            <w:vAlign w:val="center"/>
          </w:tcPr>
          <w:p w14:paraId="3285F06A"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5764E467" w14:textId="77777777" w:rsidR="006E0312" w:rsidRPr="00AB5766" w:rsidRDefault="006E0312" w:rsidP="00BD0070">
            <w:pPr>
              <w:rPr>
                <w:rFonts w:ascii="Sylfaen" w:hAnsi="Sylfaen"/>
                <w:b/>
              </w:rPr>
            </w:pPr>
            <w:r>
              <w:rPr>
                <w:rFonts w:ascii="Sylfaen" w:hAnsi="Sylfaen"/>
              </w:rPr>
              <w:t>შესაბამისობაშია</w:t>
            </w:r>
          </w:p>
        </w:tc>
      </w:tr>
      <w:tr w:rsidR="006E0312" w:rsidRPr="00AB5766" w14:paraId="65D7E53E" w14:textId="77777777" w:rsidTr="00BD0070">
        <w:trPr>
          <w:trHeight w:val="413"/>
        </w:trPr>
        <w:tc>
          <w:tcPr>
            <w:tcW w:w="7773" w:type="dxa"/>
            <w:vAlign w:val="center"/>
          </w:tcPr>
          <w:p w14:paraId="60CEFB57"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2268" w:type="dxa"/>
          </w:tcPr>
          <w:p w14:paraId="7F8D2BD7" w14:textId="77777777" w:rsidR="006E0312" w:rsidRPr="00AB5766" w:rsidRDefault="006E0312" w:rsidP="00BD0070">
            <w:pPr>
              <w:rPr>
                <w:rFonts w:ascii="Sylfaen" w:hAnsi="Sylfaen"/>
                <w:b/>
              </w:rPr>
            </w:pPr>
            <w:r>
              <w:rPr>
                <w:rFonts w:ascii="Sylfaen" w:hAnsi="Sylfaen"/>
              </w:rPr>
              <w:t>შესაბამისობაშია</w:t>
            </w:r>
          </w:p>
        </w:tc>
      </w:tr>
    </w:tbl>
    <w:p w14:paraId="26826B65" w14:textId="77777777" w:rsidR="006E0312" w:rsidRDefault="006E0312" w:rsidP="006E0312">
      <w:pPr>
        <w:shd w:val="clear" w:color="auto" w:fill="DEEAF6"/>
        <w:spacing w:after="24" w:line="248" w:lineRule="auto"/>
        <w:jc w:val="both"/>
        <w:rPr>
          <w:rFonts w:ascii="Sylfaen" w:hAnsi="Sylfaen"/>
          <w:b/>
          <w:color w:val="0070C0"/>
        </w:rPr>
      </w:pPr>
    </w:p>
    <w:p w14:paraId="745EBC6F" w14:textId="77777777" w:rsidR="006E0312" w:rsidRPr="00AB5766" w:rsidRDefault="006E0312" w:rsidP="006E0312">
      <w:pPr>
        <w:shd w:val="clear" w:color="auto" w:fill="DEEAF6"/>
        <w:spacing w:after="24" w:line="248" w:lineRule="auto"/>
        <w:jc w:val="both"/>
        <w:rPr>
          <w:rFonts w:ascii="Sylfaen" w:eastAsia="Times New Roman" w:hAnsi="Sylfaen"/>
          <w:b/>
          <w:bCs/>
          <w:color w:val="0070C0"/>
        </w:rPr>
      </w:pPr>
      <w:r w:rsidRPr="00AB5766">
        <w:rPr>
          <w:rFonts w:ascii="Sylfaen" w:hAnsi="Sylfaen"/>
          <w:b/>
          <w:color w:val="0070C0"/>
        </w:rPr>
        <w:t>4.2 მაგისტრანტისა და დოქტორანტის ხელმძღვანელის კვალიფიკაცია</w:t>
      </w:r>
      <w:r w:rsidRPr="00AB5766">
        <w:rPr>
          <w:rFonts w:ascii="Sylfaen" w:hAnsi="Sylfaen"/>
          <w:b/>
          <w:bCs/>
          <w:color w:val="0070C0"/>
        </w:rPr>
        <w:t xml:space="preserve"> </w:t>
      </w:r>
    </w:p>
    <w:p w14:paraId="716FD7BF"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6AB4AA1A" w14:textId="77777777" w:rsidR="006E0312" w:rsidRPr="004B3002" w:rsidRDefault="006E0312" w:rsidP="006E0312">
      <w:pPr>
        <w:widowControl w:val="0"/>
        <w:pBdr>
          <w:bottom w:val="single" w:sz="4" w:space="1" w:color="auto"/>
        </w:pBdr>
        <w:spacing w:after="0" w:line="240" w:lineRule="auto"/>
        <w:jc w:val="both"/>
        <w:rPr>
          <w:rFonts w:ascii="Sylfaen" w:eastAsia="Arial Unicode MS" w:hAnsi="Sylfaen" w:cs="Segoe UI Symbol"/>
          <w:sz w:val="20"/>
          <w:szCs w:val="20"/>
        </w:rPr>
      </w:pPr>
      <w:r w:rsidRPr="004B3002">
        <w:rPr>
          <w:rFonts w:ascii="Sylfaen" w:eastAsia="Arial Unicode MS" w:hAnsi="Sylfaen" w:cs="Sylfaen"/>
          <w:sz w:val="20"/>
          <w:szCs w:val="20"/>
        </w:rPr>
        <w:t>მაგისტრანტსა</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და</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დოქტორანტს</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ჰყავს</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კვალიფიციური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ხელმძღვანელი</w:t>
      </w:r>
      <w:r w:rsidRPr="004B3002">
        <w:rPr>
          <w:rFonts w:ascii="Sylfaen" w:eastAsia="Arial Unicode MS" w:hAnsi="Sylfaen" w:cs="Segoe UI Symbol"/>
          <w:sz w:val="20"/>
          <w:szCs w:val="20"/>
        </w:rPr>
        <w:t>/</w:t>
      </w:r>
      <w:r w:rsidRPr="004B3002">
        <w:rPr>
          <w:rFonts w:ascii="Sylfaen" w:eastAsia="Arial Unicode MS" w:hAnsi="Sylfaen" w:cs="Sylfaen"/>
          <w:sz w:val="20"/>
          <w:szCs w:val="20"/>
        </w:rPr>
        <w:t>ხელმძღვანელები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და</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საჭიროების</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შემთხვევაში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თანახელმძღვანელი</w:t>
      </w:r>
      <w:r w:rsidRPr="004B3002">
        <w:rPr>
          <w:rFonts w:ascii="Sylfaen" w:eastAsia="Arial Unicode MS" w:hAnsi="Sylfaen" w:cs="Segoe UI Symbol"/>
          <w:sz w:val="20"/>
          <w:szCs w:val="20"/>
        </w:rPr>
        <w:t>/</w:t>
      </w:r>
      <w:r w:rsidRPr="004B3002">
        <w:rPr>
          <w:rFonts w:ascii="Sylfaen" w:eastAsia="Arial Unicode MS" w:hAnsi="Sylfaen" w:cs="Sylfaen"/>
          <w:sz w:val="20"/>
          <w:szCs w:val="20"/>
        </w:rPr>
        <w:t>თანახელმძღვანელები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რომლებსაც</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აქვთ</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კვლევის</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სფეროში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შესაბამისი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სამეცნიერო</w:t>
      </w:r>
      <w:r w:rsidRPr="004B3002">
        <w:rPr>
          <w:rFonts w:ascii="Sylfaen" w:eastAsia="Arial Unicode MS" w:hAnsi="Sylfaen" w:cs="Segoe UI Symbol"/>
          <w:sz w:val="20"/>
          <w:szCs w:val="20"/>
        </w:rPr>
        <w:t>-</w:t>
      </w:r>
      <w:r w:rsidRPr="004B3002">
        <w:rPr>
          <w:rFonts w:ascii="Sylfaen" w:eastAsia="Arial Unicode MS" w:hAnsi="Sylfaen" w:cs="Sylfaen"/>
          <w:sz w:val="20"/>
          <w:szCs w:val="20"/>
        </w:rPr>
        <w:t>კვლევითი</w:t>
      </w:r>
      <w:r w:rsidRPr="004B3002">
        <w:rPr>
          <w:rFonts w:ascii="Sylfaen" w:eastAsia="Arial Unicode MS" w:hAnsi="Sylfaen" w:cs="Segoe UI Symbol"/>
          <w:sz w:val="20"/>
          <w:szCs w:val="20"/>
        </w:rPr>
        <w:t xml:space="preserve"> </w:t>
      </w:r>
      <w:r w:rsidRPr="004B3002">
        <w:rPr>
          <w:rFonts w:ascii="Sylfaen" w:eastAsia="Arial Unicode MS" w:hAnsi="Sylfaen" w:cs="Sylfaen"/>
          <w:sz w:val="20"/>
          <w:szCs w:val="20"/>
        </w:rPr>
        <w:t>გამოცდილება</w:t>
      </w:r>
      <w:r w:rsidRPr="004B3002">
        <w:rPr>
          <w:rFonts w:ascii="Sylfaen" w:eastAsia="Arial Unicode MS" w:hAnsi="Sylfaen" w:cs="Segoe UI Symbol"/>
          <w:sz w:val="20"/>
          <w:szCs w:val="20"/>
        </w:rPr>
        <w:t>.</w:t>
      </w:r>
    </w:p>
    <w:p w14:paraId="2FEEA10E" w14:textId="77777777" w:rsidR="006E0312" w:rsidRPr="00AB5766" w:rsidRDefault="006E0312" w:rsidP="006E0312">
      <w:pPr>
        <w:spacing w:after="0" w:line="276" w:lineRule="auto"/>
        <w:jc w:val="both"/>
        <w:rPr>
          <w:rFonts w:ascii="Sylfaen" w:hAnsi="Sylfaen"/>
          <w:b/>
          <w:bCs/>
          <w:lang w:val="en-GB"/>
        </w:rPr>
      </w:pPr>
    </w:p>
    <w:p w14:paraId="70A5685B"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14A155D6" w14:textId="77777777" w:rsidR="006E0312" w:rsidRPr="00AB5766" w:rsidRDefault="006E0312" w:rsidP="006E0312">
      <w:pPr>
        <w:spacing w:after="0" w:line="276" w:lineRule="auto"/>
        <w:jc w:val="both"/>
        <w:rPr>
          <w:rFonts w:ascii="Sylfaen" w:hAnsi="Sylfaen"/>
          <w:b/>
          <w:bCs/>
          <w:lang w:val="en-GB"/>
        </w:rPr>
      </w:pPr>
    </w:p>
    <w:p w14:paraId="0C66A014"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5817CE9F" w14:textId="77777777" w:rsidR="006E0312" w:rsidRPr="00AB5766" w:rsidRDefault="006E0312" w:rsidP="006E0312">
      <w:pPr>
        <w:spacing w:after="0" w:line="276" w:lineRule="auto"/>
        <w:jc w:val="both"/>
        <w:rPr>
          <w:rFonts w:ascii="Sylfaen" w:hAnsi="Sylfaen"/>
          <w:b/>
          <w:color w:val="000000"/>
        </w:rPr>
      </w:pPr>
      <w:r w:rsidRPr="00AB5766">
        <w:rPr>
          <w:rFonts w:ascii="Sylfaen" w:hAnsi="Sylfaen"/>
          <w:b/>
          <w:color w:val="000000"/>
        </w:rPr>
        <w:t>აღწერა და ანალიზი</w:t>
      </w:r>
    </w:p>
    <w:p w14:paraId="245E7BCF" w14:textId="77777777" w:rsidR="006E0312" w:rsidRPr="00AB5766" w:rsidRDefault="006E0312" w:rsidP="006E0312">
      <w:pPr>
        <w:spacing w:after="0" w:line="276" w:lineRule="auto"/>
        <w:jc w:val="both"/>
        <w:rPr>
          <w:rFonts w:ascii="Sylfaen" w:hAnsi="Sylfaen"/>
          <w:b/>
          <w:bCs/>
          <w:lang w:val="en-GB"/>
        </w:rPr>
      </w:pPr>
    </w:p>
    <w:p w14:paraId="57C08A1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rPr>
      </w:pPr>
      <w:r w:rsidRPr="00AB5766">
        <w:rPr>
          <w:rFonts w:ascii="Sylfaen" w:hAnsi="Sylfaen"/>
          <w:color w:val="000000"/>
        </w:rPr>
        <w:t>ბიზნესის კლასტერში, სამაგისტრო პროგრამებთან მიმართებით, 4.2 კომპონენტის მოთხოვნები, ზოგადად, დაკმაყოფილებულია.  კლასტერი არ მოიცავს სადოქტორო პროგრამებს; შესაბამისად, კრიტერიუმების ის ნაწილი, რომელიც სადოქტორო ხელმძღვანელობას უკავშირდება, არარელევანტურია. შესწავლილი დოკუმენტაცია მიუთითებს, რომ უნივერსიტეტს განსაზღვრული აქვს შესაბამისი საკვალიფიკაციო მოთხოვნები, ხელმძღვანელობის რეგულაციები, პერსონალის დატვირთვის მექანიზმები და ხარისხის უზრუნველყოფის ინსტრუმენტები, სამაგისტრო ნაშრომებისა და გამოყენებითი/კვლევითი პროექტების ხელმძღვანელების დანიშვნისა და მონიტორინგისათვის.</w:t>
      </w:r>
    </w:p>
    <w:p w14:paraId="107D8E2A"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lang w:val="en-GB"/>
        </w:rPr>
      </w:pPr>
    </w:p>
    <w:p w14:paraId="3BC3888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rPr>
      </w:pPr>
      <w:r w:rsidRPr="00AB5766">
        <w:rPr>
          <w:rFonts w:ascii="Sylfaen" w:hAnsi="Sylfaen"/>
          <w:color w:val="000000"/>
        </w:rPr>
        <w:t>ვინაიდან პროგრამები ახლად შემუშავებულია და აკრედიტაციის შემდეგ დაიწყებს ფუნქციონირებას, ხელმძღვანელობის პრაქტიკის შეფასება უნდა განიმარტოს პროგრამების ინიცირების და არა უკვე მოქმედი პროგრამების კონტექსტში.  ამ ეტაპზე არსებული მტკიცებულებები ადასტურებს ფორმალური მექანიზმების, პროცედურებისა და ხარისხის უზრუნველყოფის ფორმების არსებობას. თუმცაღა, ემპირიული მტკიცებულებები ხელმძღვანელობის რეალური ეფექტურობის, ხელმძღვანელისა და სტუდენტის თანამშრომლობის, ნაშრომის შესრულების პროგრესის, დასრულების მაჩვენებლებისა და ხელმძღვანელობის დატვირთვის განაწილების შესახებ ხელმისაწვდომი მხოლოდ მას შემდეგ გახდება, როცა პროგრამები სტუდენტებს მიიღებს და მათი განხორციელება დაიწყება.</w:t>
      </w:r>
    </w:p>
    <w:p w14:paraId="5759370C"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lang w:val="en-GB"/>
        </w:rPr>
      </w:pPr>
    </w:p>
    <w:p w14:paraId="14A1B44F"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rPr>
      </w:pPr>
      <w:r w:rsidRPr="00AB5766">
        <w:rPr>
          <w:rFonts w:ascii="Sylfaen" w:hAnsi="Sylfaen"/>
          <w:color w:val="000000"/>
        </w:rPr>
        <w:t xml:space="preserve">წინამდებარე შეფასების მიზნებისთვის, ყველა პერსონალი, რომელიც შესაბამის დარგობრივ მიმართულებაში დოქტორის აკადემიური ხარისხის მფლობელად იყო მითითებული, განხილული იყო როგორც სამაგისტრო ნაშრომებისა და გამოყენებითი ქეფსთოუნ/კვლევითი პროექტების პოტენციური ხელმძღვანელი. აღნიშნული მიდგომა ექსპერტთა ჯგუფს აძლევს შესაძლებლობას, შეაფასოს, ჰყავს თუ არა თითოეულ სამაგისტრო პროგრამას კვალიფიციური აკადემიური პერსონალის სათანადო საწყისი რესურსი, რომელიც სამაგისტრო დონეზე ხელმძღვანელობის უზრუნველყოფას შეძლებს. ქვემოთ წარმოდგენილი მონაცემები, შესაბამისად, გაგებული უნდა იყოს როგორც ხელმძღვანელობის შესაძლებლობების შეფასება პროგრამების განხორციელების საწყის ეტაპზე. </w:t>
      </w:r>
    </w:p>
    <w:p w14:paraId="1A8EF239"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lang w:val="en-GB"/>
        </w:rPr>
      </w:pPr>
    </w:p>
    <w:p w14:paraId="78EF3F08"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rPr>
      </w:pPr>
      <w:r w:rsidRPr="00AB5766">
        <w:rPr>
          <w:rFonts w:ascii="Sylfaen" w:hAnsi="Sylfaen"/>
          <w:color w:val="000000"/>
        </w:rPr>
        <w:t>საერთო ჯამში, პოტენციური ხელმძღვანელების საწყისი რაოდენობა სტუდენტთა პირველი კოჰორტებისთვის ადეკვატურად გამოიყურება. მიუხედავად ამისა, სტუდენტთა რაოდენობის ეტაპობრივი ზრდის პროგნოზისა და ასევე იმის გათვალისწინებით, რომ ბიზნესისა და ტექნოლოგიების ფაკულტეტი ახალია, ექსპერტთა ჯგუფის აყალიბებს შემდეგ რჩევას:</w:t>
      </w:r>
    </w:p>
    <w:p w14:paraId="0D521D4E"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eastAsia="Times New Roman" w:hAnsi="Sylfaen"/>
          <w:color w:val="000000"/>
          <w:lang w:val="en-GB"/>
        </w:rPr>
      </w:pPr>
    </w:p>
    <w:p w14:paraId="223AF58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line="245" w:lineRule="auto"/>
        <w:jc w:val="both"/>
        <w:rPr>
          <w:rFonts w:ascii="Sylfaen" w:hAnsi="Sylfaen"/>
        </w:rPr>
      </w:pPr>
      <w:r w:rsidRPr="00AB5766">
        <w:rPr>
          <w:rFonts w:ascii="Sylfaen" w:hAnsi="Sylfaen"/>
          <w:b/>
          <w:bCs/>
          <w:color w:val="000000"/>
        </w:rPr>
        <w:t>რჩევა 10:</w:t>
      </w:r>
      <w:r w:rsidRPr="00AB5766">
        <w:rPr>
          <w:rFonts w:ascii="Sylfaen" w:hAnsi="Sylfaen"/>
          <w:color w:val="000000"/>
        </w:rPr>
        <w:t xml:space="preserve"> </w:t>
      </w:r>
      <w:r>
        <w:rPr>
          <w:rFonts w:ascii="Sylfaen" w:hAnsi="Sylfaen"/>
          <w:color w:val="000000"/>
        </w:rPr>
        <w:t xml:space="preserve">სასურველია, </w:t>
      </w:r>
      <w:r w:rsidRPr="008F65B4">
        <w:rPr>
          <w:rFonts w:ascii="Sylfaen" w:hAnsi="Sylfaen"/>
          <w:color w:val="000000"/>
        </w:rPr>
        <w:t>დაწესებულებამ სტუდენტთა პირველი ნაკადების მიღები</w:t>
      </w:r>
      <w:r>
        <w:rPr>
          <w:rFonts w:ascii="Sylfaen" w:hAnsi="Sylfaen"/>
          <w:color w:val="000000"/>
        </w:rPr>
        <w:t>სთანავე</w:t>
      </w:r>
      <w:r w:rsidRPr="008F65B4">
        <w:rPr>
          <w:rFonts w:ascii="Sylfaen" w:hAnsi="Sylfaen"/>
          <w:color w:val="000000"/>
        </w:rPr>
        <w:t xml:space="preserve"> განახორციელოს სამაგისტრო ნაშრომებისა და გამოყენებითი პროექტების ხელმძღვანელობის პროცესის მონიტორინგი; კერძოდ, დააკვირდეს ხელმძღვანელთა დატვირთვის განაწილებას, ხელმძღვანელთა ექსპერტიზასა და სტუდენტთა კვლევით თემებს შორის თემატურ შესაბამისობას, და იმას თუ რამდენად ადეკვატურია ხელმძღვანელთა რესურსი დაგეგმილ სტუდენტურ ნაკადთან მიმართებით; განსაკუთრებული ყურადღება უნდა დაეთმოს დარგობრივად  და მეთოდოლოგიურად ინტენსიურ პროგრამებს.</w:t>
      </w:r>
    </w:p>
    <w:p w14:paraId="4AE92A3B" w14:textId="77777777" w:rsidR="006E0312" w:rsidRPr="00AB5766" w:rsidRDefault="006E0312" w:rsidP="006E0312">
      <w:pPr>
        <w:spacing w:after="0" w:line="276" w:lineRule="auto"/>
        <w:jc w:val="both"/>
        <w:rPr>
          <w:rFonts w:ascii="Sylfaen" w:hAnsi="Sylfaen"/>
          <w:b/>
          <w:bCs/>
          <w:color w:val="0070C0"/>
          <w:lang w:val="en-GB"/>
        </w:rPr>
      </w:pPr>
    </w:p>
    <w:p w14:paraId="6E060780" w14:textId="77777777" w:rsidR="006E0312" w:rsidRPr="00AB5766" w:rsidRDefault="006E0312" w:rsidP="006E0312">
      <w:pPr>
        <w:spacing w:after="0" w:line="240" w:lineRule="auto"/>
        <w:rPr>
          <w:rFonts w:ascii="Sylfaen" w:eastAsia="Times New Roman" w:hAnsi="Sylfaen"/>
          <w:b/>
          <w:bCs/>
          <w:color w:val="0070C0"/>
        </w:rPr>
      </w:pPr>
      <w:r w:rsidRPr="00AB5766">
        <w:rPr>
          <w:rFonts w:ascii="Sylfaen" w:hAnsi="Sylfaen"/>
        </w:rPr>
        <w:br w:type="page"/>
      </w:r>
    </w:p>
    <w:p w14:paraId="785AB32E" w14:textId="77777777" w:rsidR="006E0312" w:rsidRPr="00AB5766" w:rsidRDefault="006E0312" w:rsidP="006E0312">
      <w:pPr>
        <w:spacing w:after="0" w:line="276" w:lineRule="auto"/>
        <w:jc w:val="both"/>
        <w:rPr>
          <w:rFonts w:ascii="Sylfaen" w:eastAsia="Times New Roman" w:hAnsi="Sylfaen"/>
          <w:color w:val="000000" w:themeColor="text1"/>
        </w:rPr>
      </w:pPr>
      <w:r w:rsidRPr="00AB5766">
        <w:rPr>
          <w:rFonts w:ascii="Sylfaen" w:hAnsi="Sylfaen"/>
          <w:b/>
          <w:bCs/>
          <w:color w:val="0070C0"/>
        </w:rPr>
        <w:t xml:space="preserve">ინდივიდუალური შეფასება </w:t>
      </w:r>
    </w:p>
    <w:p w14:paraId="4A98EB50" w14:textId="77777777" w:rsidR="006E0312" w:rsidRPr="00AB5766" w:rsidRDefault="006E0312" w:rsidP="006E0312">
      <w:pPr>
        <w:spacing w:after="0" w:line="276" w:lineRule="auto"/>
        <w:jc w:val="both"/>
        <w:rPr>
          <w:rFonts w:ascii="Sylfaen" w:hAnsi="Sylfaen"/>
          <w:b/>
          <w:bCs/>
          <w:color w:val="0070C0"/>
          <w:lang w:val="en-GB"/>
        </w:rPr>
      </w:pPr>
    </w:p>
    <w:p w14:paraId="678842C9" w14:textId="77777777" w:rsidR="006E0312" w:rsidRPr="00AB5766" w:rsidRDefault="006E0312" w:rsidP="006E0312">
      <w:pPr>
        <w:pStyle w:val="Heading3"/>
        <w:pBdr>
          <w:top w:val="none" w:sz="4" w:space="0" w:color="000000"/>
          <w:left w:val="none" w:sz="4" w:space="0" w:color="000000"/>
          <w:bottom w:val="none" w:sz="4" w:space="0" w:color="000000"/>
          <w:right w:val="none" w:sz="4" w:space="0" w:color="000000"/>
        </w:pBdr>
        <w:spacing w:line="256" w:lineRule="atLeast"/>
        <w:rPr>
          <w:rFonts w:ascii="Sylfaen" w:hAnsi="Sylfaen"/>
          <w:sz w:val="22"/>
          <w:szCs w:val="22"/>
        </w:rPr>
      </w:pPr>
      <w:r w:rsidRPr="00AB5766">
        <w:rPr>
          <w:rFonts w:ascii="Sylfaen" w:hAnsi="Sylfaen"/>
          <w:b/>
          <w:color w:val="000000"/>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07"/>
        <w:gridCol w:w="1983"/>
        <w:gridCol w:w="2384"/>
        <w:gridCol w:w="2066"/>
      </w:tblGrid>
      <w:tr w:rsidR="006E0312" w:rsidRPr="00AB5766" w14:paraId="1B08E920" w14:textId="77777777" w:rsidTr="00BD0070">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71771A58"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სამაგისტრო ნაშრომების ხელმძღვანელთა რაოდენობა</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13A8F71"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ნაშრომის ხელმძღვანელები</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3E9DA410"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დარგობრივი მიმართულებით დოქტორის ხარისხის მქონე ხელმძღვანელები</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40ABD4A1"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აფილირებული აკადემიური პერსონალი</w:t>
            </w:r>
          </w:p>
        </w:tc>
      </w:tr>
      <w:tr w:rsidR="006E0312" w:rsidRPr="00AB5766" w14:paraId="27812240"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FE432C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b/>
                <w:color w:val="000000"/>
                <w:sz w:val="22"/>
                <w:szCs w:val="22"/>
              </w:rPr>
              <w:t>სულ სამაგისტრო ნაშრომების ხელმძღვანელთა რაოდენობა</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07D31C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12</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DEB29D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12</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1B1A7D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r>
      <w:tr w:rsidR="006E0312" w:rsidRPr="00AB5766" w14:paraId="34D9F28D"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00BB2BD"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BD4CD0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3</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2DCB8E7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3</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7525592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05ED1F03"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83AECD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ასოცირებული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79D5B0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9</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ABA3B1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9</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0578CA14"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677E5304"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4CB5CFA"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ასისტენტ–პროფესორი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8BAC713"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073FF3D"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D13B11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080E1229"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443A41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მოწვეული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1FB8FF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0ACF4084"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BEAC17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47BF8280"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EDB6D63"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სამეცნიერო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300352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1A04BA6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26F6D43"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41340ED2"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8FE3634"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მათ შორის, საერთაშორისო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B722A3A"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15CADBE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262BE87"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r>
    </w:tbl>
    <w:p w14:paraId="05295699"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color w:val="000000"/>
        </w:rPr>
        <w:t> </w:t>
      </w:r>
    </w:p>
    <w:p w14:paraId="1DEBE9E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hAnsi="Sylfaen"/>
        </w:rPr>
      </w:pPr>
      <w:r w:rsidRPr="00AB5766">
        <w:rPr>
          <w:rFonts w:ascii="Sylfaen" w:hAnsi="Sylfaen"/>
          <w:color w:val="000000"/>
        </w:rPr>
        <w:t>ლიდერობისა და მენეჯმენტის აღმასრულებელი სამაგისტრო პროგრამა პრაქტიკაზეა ორიენტირებული და გათვლილია გამოცდილ პროფესიონალებზე; შესაბამისად, ხელმძღვანელობა მოითხოვს აკადემიური კომპეტენციის, აღმასრულებელი დონის პროფესიული გამოცდილებისა და გამოყენებითი მენეჯმენტის პროექტების ხელმძღვანელობის უნარების კომბინაციას. პროგრამას ჰყავს შესაბამისი დარგობრივი მიმართულებით დოქტორის აკადემიური ხარისხის მქონე 12 პოტენციური ხელმძღვანელის საწყისი რესურსი, რომელთა შორისაც არიან პროფესორები და ასოცირებული პროფესორები.  აღნიშნული რესურსი პროგრამის განხორციელების საწყისი ეტაპისთვის ადეკვატურად მიიჩნევა. ვინაიდან პროგრამა ახალია, უნივერსიტეტს ეძლევა რჩევა, მონიტორინგი გაუწიოს ხელმძღვანელობის დატვირთვის ფაქტობრივ განაწილებას და უზრუნველყოს, რომ გამოყენებით პროექტებს ხელმძღვანელობდნენ ის პირები, რომელთა აკადემიური და პროფესიული ექსპერტიზა შეესაბამება სტუდენტის ნაშრომის თემატურ ფოკუსს.</w:t>
      </w:r>
    </w:p>
    <w:p w14:paraId="7E79E15E"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color w:val="000000"/>
        </w:rPr>
        <w:t> </w:t>
      </w:r>
    </w:p>
    <w:p w14:paraId="24C7BCC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b/>
          <w:color w:val="000000"/>
        </w:rPr>
        <w:t>პროგრამა 5 (გლობალური მენეჯმენტის სამაგისტრო საგანმანათლებლო პროგრამა)</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07"/>
        <w:gridCol w:w="1983"/>
        <w:gridCol w:w="2384"/>
        <w:gridCol w:w="2066"/>
      </w:tblGrid>
      <w:tr w:rsidR="006E0312" w:rsidRPr="00AB5766" w14:paraId="17C1BB3A" w14:textId="77777777" w:rsidTr="00BD0070">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DA2BC7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სამაგისტრო ნაშრომების ხელმძღვანელთა რაოდენობა</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7242F3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ნაშრომის ხელმძღვანელები</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233331C"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დარგობრივი მიმართულებით დოქტორის ხარისხის მქონე ხელმძღვანელები</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13C778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აფილირებული აკადემიური პერსონალი</w:t>
            </w:r>
          </w:p>
        </w:tc>
      </w:tr>
      <w:tr w:rsidR="006E0312" w:rsidRPr="00AB5766" w14:paraId="1245C4BF"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E38635A"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b/>
                <w:color w:val="000000"/>
                <w:sz w:val="22"/>
                <w:szCs w:val="22"/>
              </w:rPr>
              <w:t>სულ სამაგისტრო ნაშრომების ხელმძღვანელთა რაოდენობა</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448783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17</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B39C8C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17</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72D937F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4</w:t>
            </w:r>
          </w:p>
        </w:tc>
      </w:tr>
      <w:tr w:rsidR="006E0312" w:rsidRPr="00AB5766" w14:paraId="0D184CA4"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9999327"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3AF08C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4</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5CEF6F7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4</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6893E72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r>
      <w:tr w:rsidR="006E0312" w:rsidRPr="00AB5766" w14:paraId="637FAE50"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840F841"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ასოცირებული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F80DD2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12</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DB1380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12</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2BE2434"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00D6FA22"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44F219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ასისტენტ–პროფესორი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AC827E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BAF6311"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2786C14"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639E65D3"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246AD0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მოწვეული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C69256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8CDFF9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1D35631"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6A298316"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EB52931"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სამეცნიერო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16FA18F7"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139C7F3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75CA3A3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19520CAB"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596DB1A"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მათ შორის, საერთაშორისო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176054C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5A22CF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19A2E5A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r>
    </w:tbl>
    <w:p w14:paraId="7BBCC86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color w:val="000000"/>
        </w:rPr>
        <w:t> </w:t>
      </w:r>
    </w:p>
    <w:p w14:paraId="1460C77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eastAsia="Times New Roman" w:hAnsi="Sylfaen"/>
          <w:color w:val="000000"/>
        </w:rPr>
      </w:pPr>
      <w:r w:rsidRPr="00AB5766">
        <w:rPr>
          <w:rFonts w:ascii="Sylfaen" w:hAnsi="Sylfaen"/>
          <w:color w:val="000000"/>
        </w:rPr>
        <w:t>გლობალური მენეჯმენტის სამაგისტრო პროგრამა მოიცავს მაღალი დონის აკადემიურ და გამოყენებით კომპონენტებს სტრატეგიის, ლიდერობის, გლობალური ოპერაციების, ციფრული ტრანსფორმაციის, მეწარმეობის, მდგრადობისა და მენეჯმენტის კვლევაზე დაფუძნებული ანალიზის მიმართულებით. პროგრამას გააჩნია შესაბამის დარგობრივი მიმართულებით დოქტორის აკადემიური ხარისხის მქონე 17 პოტენციური სამეცნიერო ხელმძღვანელი, რომელთა შორისაც არიან პროფესორები, ასოცირებული პროფესორები და ასისტენტ-პროფესორი.  არსებული რესურსი საკმარისია პროგრამის განხორციელების პირველი ეტაპისთვის. პროგრამის განვითარების კვალდაკვალ, უნივერსიტეტმა უნდა განაგრძოს მონიტორინგი, თუ რამდენად სათანადოდ შეესაბამება ხელმძღვანელთა ექსპერტიზა სტუდენტების მიერ შერჩეულ თემებს, განსაკუთრებით გამოყენებითი გლობალური მენეჯმენტის, ციფრული ტრანსფორმაციისა და საერთაშორისო ბიზნესთან დაკავშირებული კვლევითი მიმართულებების შემთხვევაში.</w:t>
      </w:r>
    </w:p>
    <w:p w14:paraId="5FD04AE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hAnsi="Sylfaen"/>
          <w:lang w:val="en-GB"/>
        </w:rPr>
      </w:pPr>
    </w:p>
    <w:p w14:paraId="54D5C493"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b/>
          <w:color w:val="000000"/>
        </w:rPr>
        <w:t>პროგრამა 6 (ჯანდაცვის პოლიტიკისა და მენეჯმენტის სამაგისტრო საგანმანათლებლო პროგრამა)</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07"/>
        <w:gridCol w:w="1983"/>
        <w:gridCol w:w="2384"/>
        <w:gridCol w:w="2066"/>
      </w:tblGrid>
      <w:tr w:rsidR="006E0312" w:rsidRPr="00AB5766" w14:paraId="02412AE3" w14:textId="77777777" w:rsidTr="00BD0070">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7E31AA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სამაგისტრო ნაშრომების ხელმძღვანელთა რაოდენობა</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4E81B3E2"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ნაშრომის ხელმძღვანელები</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0DEC8AE"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დარგობრივი მიმართულებით დოქტორის ხარისხის მქონე ხელმძღვანელები</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DC5A469"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აფილირებული აკადემიური პერსონალი</w:t>
            </w:r>
          </w:p>
        </w:tc>
      </w:tr>
      <w:tr w:rsidR="006E0312" w:rsidRPr="00AB5766" w14:paraId="7709029C"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916F8A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b/>
                <w:color w:val="000000"/>
                <w:sz w:val="22"/>
                <w:szCs w:val="22"/>
              </w:rPr>
              <w:t>სულ სამაგისტრო ნაშრომების ხელმძღვანელთა რაოდენობა</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214E866D"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18</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5C87C6F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18</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FE88A2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4</w:t>
            </w:r>
          </w:p>
        </w:tc>
      </w:tr>
      <w:tr w:rsidR="006E0312" w:rsidRPr="00AB5766" w14:paraId="10120268"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FB611F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6DBC46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8</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80BCDC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8</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7E179F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r>
      <w:tr w:rsidR="006E0312" w:rsidRPr="00AB5766" w14:paraId="149BE7F0"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DF3104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ასოცირებული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10C4F62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9</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F23CEA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9</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BBC5F2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4F3D9C70"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C1DAA9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ასისტენტ–პროფესორი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925685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0B20F8D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0AF7607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35CA1132"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9A7464A"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მოწვეული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14030F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6A25FE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E45C60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221FB89B"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402762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სამეცნიერო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0D7C22A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E49D14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0EF947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47E93DD8"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5F9D333"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მათ შორის, საერთაშორისო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C280A8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729471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59A34D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r>
    </w:tbl>
    <w:p w14:paraId="59F67457"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color w:val="000000"/>
        </w:rPr>
        <w:t> </w:t>
      </w:r>
    </w:p>
    <w:p w14:paraId="5EDA048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eastAsia="Times New Roman" w:hAnsi="Sylfaen"/>
          <w:color w:val="000000"/>
        </w:rPr>
      </w:pPr>
      <w:r w:rsidRPr="00AB5766">
        <w:rPr>
          <w:rFonts w:ascii="Sylfaen" w:hAnsi="Sylfaen"/>
          <w:color w:val="000000"/>
        </w:rPr>
        <w:t>ჯანდაცვის პოლიტიკისა და მენეჯმენტის სამაგისტრო პროგრამა მოითხოვს ისეთ ხელმძღვანელებს, რომლებიც ფლობენ დარგობრივ ექსპერტიზას ჯანდაცვის პოლიტიკის, ჯანდაცვის მენეჯმენტის, ჯანდაცვის სისტემების, ჯანდაცვის ეკონომიკის, ხარისხის მართვის, მონაცემებზე დაფუძნებული გადაწყვეტილებების მიღებისა და მმართველობის მიმართულებით. პროგრამას ჰყავს შესაბამისი დარგობრივი მიმართულებით დოქტორის აკადემიური ხარისხის მქონე 18 პოტენციური სამეცნიერო ხელმძღვანელი, რაც ხელმძღვანელობის სათანადო საწყის საფუძველს ქმნის. ამავდროულად, პროგრამის დარგობრივად სპეციფიური და რეგულირებადი ხასიათის გათვალისწინებით, უნივერსიტეტმა მჭიდროდ უნდა გააკონტროლოს ხელმძღვანელთა თემატური შესაბამისობა, განსაკუთრებით ჯანდაცვის პოლიტიკასთან, ჯანდაცვის მონაცემებთან, ჯანდაცვის ხარისხთან და საქართველოს ჯანდაცვის კონტექსტთან დაკავშირებული სამაგისტრო ნაშრომების შემთხვევაში. იმ შემთხვევებში, როდესაც ჩართულები არიან საერთაშორისო ან საქართველოს ფარგლებს გარეთ მცხოვრები სამეცნიერო ხელმძღვანელები, შენარჩუნებული უნდა იყოს ნათელი კოორდინაცია ადგილობრივ დონეზე და კომუნიკაციის მკაფიო მექანიზმები, რათა უზრუნველყოფილი იყოს სტუდენტთა დროული მხარდაჭერა, ხელმძღვანელობის უწყვეტობა და ადგილობრივ მარეგულირებელ და აკრედიტაციის მოთხოვნებთან შესაბამისობა.</w:t>
      </w:r>
    </w:p>
    <w:p w14:paraId="6CEC572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hAnsi="Sylfaen"/>
          <w:lang w:val="en-GB"/>
        </w:rPr>
      </w:pPr>
    </w:p>
    <w:p w14:paraId="41D76DA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eastAsia="Times New Roman" w:hAnsi="Sylfaen"/>
          <w:b/>
          <w:bCs/>
          <w:color w:val="000000"/>
        </w:rPr>
      </w:pPr>
      <w:r w:rsidRPr="00AB5766">
        <w:rPr>
          <w:rFonts w:ascii="Sylfaen" w:hAnsi="Sylfaen"/>
          <w:b/>
          <w:color w:val="000000"/>
        </w:rPr>
        <w:t>პროგრამა 7 (ბიზნეს</w:t>
      </w:r>
      <w:r>
        <w:rPr>
          <w:rFonts w:ascii="Sylfaen" w:hAnsi="Sylfaen"/>
          <w:b/>
          <w:color w:val="000000"/>
        </w:rPr>
        <w:t>ის</w:t>
      </w:r>
      <w:r w:rsidRPr="00AB5766">
        <w:rPr>
          <w:rFonts w:ascii="Sylfaen" w:hAnsi="Sylfaen"/>
          <w:b/>
          <w:color w:val="000000"/>
        </w:rPr>
        <w:t xml:space="preserve"> ანალიტიკის სამაგისტრო საგანმანათლებლო პროგრამა)</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07"/>
        <w:gridCol w:w="1983"/>
        <w:gridCol w:w="2384"/>
        <w:gridCol w:w="2066"/>
      </w:tblGrid>
      <w:tr w:rsidR="006E0312" w:rsidRPr="00AB5766" w14:paraId="04B68AA6" w14:textId="77777777" w:rsidTr="00BD0070">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0963913"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სამაგისტრო ნაშრომების ხელმძღვანელთა რაოდენობა</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E18311F"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ნაშრომის ხელმძღვანელები</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12133FA"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დარგობრივი მიმართულებით დოქტორის ხარისხის მქონე ხელმძღვანელები</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1D3C844" w14:textId="77777777" w:rsidR="006E0312" w:rsidRPr="00AB5766" w:rsidRDefault="006E0312" w:rsidP="00BD0070">
            <w:pPr>
              <w:pBdr>
                <w:top w:val="none" w:sz="4" w:space="0" w:color="000000"/>
                <w:left w:val="none" w:sz="4" w:space="0" w:color="000000"/>
                <w:bottom w:val="none" w:sz="4" w:space="0" w:color="000000"/>
                <w:right w:val="none" w:sz="4" w:space="0" w:color="000000"/>
              </w:pBdr>
              <w:shd w:val="clear" w:color="DEEAF6" w:fill="DEEAF6"/>
              <w:spacing w:line="235" w:lineRule="atLeast"/>
              <w:rPr>
                <w:rFonts w:ascii="Sylfaen" w:hAnsi="Sylfaen"/>
                <w:sz w:val="22"/>
                <w:szCs w:val="22"/>
              </w:rPr>
            </w:pPr>
            <w:r w:rsidRPr="00AB5766">
              <w:rPr>
                <w:rFonts w:ascii="Sylfaen" w:hAnsi="Sylfaen"/>
                <w:b/>
                <w:color w:val="000000"/>
                <w:sz w:val="22"/>
                <w:szCs w:val="22"/>
              </w:rPr>
              <w:t>მათ შორის, აფილირებული აკადემიური პერსონალი</w:t>
            </w:r>
          </w:p>
        </w:tc>
      </w:tr>
      <w:tr w:rsidR="006E0312" w:rsidRPr="00AB5766" w14:paraId="298A1CB2"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9F1A50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b/>
                <w:color w:val="000000"/>
                <w:sz w:val="22"/>
                <w:szCs w:val="22"/>
              </w:rPr>
              <w:t>სულ სამაგისტრო ნაშრომების ხელმძღვანელთა რაოდენობა</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655183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15</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98F7C61"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15</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0A37346"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5</w:t>
            </w:r>
          </w:p>
        </w:tc>
      </w:tr>
      <w:tr w:rsidR="006E0312" w:rsidRPr="00AB5766" w14:paraId="67F729FF"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27BB17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E539258"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6</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72226B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6</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74331D47"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r>
      <w:tr w:rsidR="006E0312" w:rsidRPr="00AB5766" w14:paraId="2D344431"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013098F"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ასოცირებული 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5627855"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7</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DAF365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7</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75C54D5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1</w:t>
            </w:r>
          </w:p>
        </w:tc>
      </w:tr>
      <w:tr w:rsidR="006E0312" w:rsidRPr="00AB5766" w14:paraId="2B998807"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928D9F3"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 ასისტენტ–პროფესორი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F3E2A6D"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EEE67B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B0CF82C"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2</w:t>
            </w:r>
          </w:p>
        </w:tc>
      </w:tr>
      <w:tr w:rsidR="006E0312" w:rsidRPr="00AB5766" w14:paraId="728B3B96"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C04386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მოწვეული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08F59D2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519B3FD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BED881A"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7D34136E"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279EA24"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სამეცნიერო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A1862A2"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148CCED9"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78E8272E"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0</w:t>
            </w:r>
          </w:p>
        </w:tc>
      </w:tr>
      <w:tr w:rsidR="006E0312" w:rsidRPr="00AB5766" w14:paraId="189ED030" w14:textId="77777777" w:rsidTr="00BD0070">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1DA6FC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მათ შორის, საერთაშორისო პერსონალი</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3FDFE47"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0210C85B"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8E30760" w14:textId="77777777" w:rsidR="006E0312" w:rsidRPr="00AB5766" w:rsidRDefault="006E0312" w:rsidP="00BD0070">
            <w:pPr>
              <w:pBdr>
                <w:top w:val="none" w:sz="4" w:space="0" w:color="000000"/>
                <w:left w:val="none" w:sz="4" w:space="0" w:color="000000"/>
                <w:bottom w:val="none" w:sz="4" w:space="0" w:color="000000"/>
                <w:right w:val="none" w:sz="4" w:space="0" w:color="000000"/>
              </w:pBdr>
              <w:spacing w:line="235" w:lineRule="atLeast"/>
              <w:rPr>
                <w:rFonts w:ascii="Sylfaen" w:hAnsi="Sylfaen"/>
                <w:sz w:val="22"/>
                <w:szCs w:val="22"/>
              </w:rPr>
            </w:pPr>
            <w:r w:rsidRPr="00AB5766">
              <w:rPr>
                <w:rFonts w:ascii="Sylfaen" w:hAnsi="Sylfaen"/>
                <w:color w:val="000000"/>
                <w:sz w:val="22"/>
                <w:szCs w:val="22"/>
              </w:rPr>
              <w:t>ცალკეულად არ არის მითითებული</w:t>
            </w:r>
          </w:p>
        </w:tc>
      </w:tr>
    </w:tbl>
    <w:p w14:paraId="1FA5718B"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line="235" w:lineRule="atLeast"/>
        <w:rPr>
          <w:rFonts w:ascii="Sylfaen" w:hAnsi="Sylfaen"/>
        </w:rPr>
      </w:pPr>
      <w:r w:rsidRPr="00AB5766">
        <w:rPr>
          <w:rFonts w:ascii="Sylfaen" w:hAnsi="Sylfaen"/>
          <w:color w:val="000000"/>
        </w:rPr>
        <w:t> </w:t>
      </w:r>
    </w:p>
    <w:p w14:paraId="2901AC80"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hAnsi="Sylfaen"/>
        </w:rPr>
      </w:pPr>
      <w:r w:rsidRPr="00AB5766">
        <w:rPr>
          <w:rFonts w:ascii="Sylfaen" w:hAnsi="Sylfaen"/>
          <w:color w:val="000000"/>
        </w:rPr>
        <w:t>ბიზნესანალიტიკის სამაგისტრო პროგრამა ხელმძღვანელობის თვალსაზრისით სენსიტიურია, მისი მეთოდოლოგიური და ტექნიკური ორიენტაციის გამო.  ეფექტური ხელმძღვანელობა მოითხოვს ექსპერტულ ცოდნას რაოდენობრივი მეთოდების, სტატისტიკის, მონაცემთა ანალიტიკის, მანქანური სწავლების, ბიზნეს-ინტელექტის, მონაცემთა მართვის, კვლევის დიზაინისა და გამოყენებითი ანალიტიკური პროექტების მიმართულებით. პროგრამას ჰყავს შესაბამისი დარგობრივი მიმართულებით დოქტორის აკადემიური ხარისხის მქონე 15 პოტენციური სამეცნიერო ხელმძღვანელი, რომელთა შორისაც არიან პროფესორები, ასოცირებული პროფესორები და ასისტენტ-პროფესორები.  აღნიშნული საწყისი რესურსი პროგრამის გაშვების ეტაპისთვის საკმარისია; თუმცა, პროგრამის გაფართოებისა და ქეფსთოუნ პროექტებისა და სამაგისტრო ნაშრომების რაოდენობის ზრდასთან ერთად, უნივერსიტეტმა უნდა განახორციელოს მონიტორინგი, რამდენად შეესაბამება ხელმძღვანელთა კომპეტენციები სტუდენტთა ტექნიკურ და მეთოდოლოგიურ კვლევით თემებს.</w:t>
      </w:r>
    </w:p>
    <w:p w14:paraId="40437D8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hAnsi="Sylfaen"/>
        </w:rPr>
      </w:pPr>
      <w:r w:rsidRPr="00AB5766">
        <w:rPr>
          <w:rFonts w:ascii="Sylfaen" w:hAnsi="Sylfaen"/>
          <w:color w:val="000000"/>
        </w:rPr>
        <w:t xml:space="preserve">იმის გათვალისწინებით, რომ პროგრამები ახალია და უნივერსიტეტს უკვე დანერგილი აქვს შესაბამისი შეფასების ფორმები და ხარისხის უზრუნველყოფის მექანიზმები, ქვემოთ მოცემული საკითხი უნდა განიხილებოდეს როგორც განვითარებაზე მიმართული რჩევა და არა როგორც შესაბამისობის პირობა. სასურველია, უსდ სტუდენტთა პირველი </w:t>
      </w:r>
      <w:r>
        <w:rPr>
          <w:rFonts w:ascii="Sylfaen" w:hAnsi="Sylfaen"/>
          <w:color w:val="000000"/>
        </w:rPr>
        <w:t>ნაკადიდანვე</w:t>
      </w:r>
      <w:r w:rsidRPr="00AB5766">
        <w:rPr>
          <w:rFonts w:ascii="Sylfaen" w:hAnsi="Sylfaen"/>
          <w:color w:val="000000"/>
        </w:rPr>
        <w:t xml:space="preserve"> სისტემურად დააკვირდეს ხელმძღვანელობის პროცესს, მათ შორის ხელმძღვანელთა დატვირთვას, ხელმძღვანელთა აკადემიურ/პროფესიულ პროფილებსა და სტუდენტთა სამაგისტრო ნაშრომების ან გამოყენებითი პროექტების თემებს შორის თემატურ შესაბამისობას, ხელმძღვანელობის ეფექტურობას ხარისხის უზრუნველყოფის არსებული ფორმების გამოყენებით, ასევე ხელმძღვანელობის შესაძლებლობების ადეკვატურობას სტუდენტთა კონტინგენტის გეგმიური ზრდის გათვალისწინებით, და განსაკუთრებული ყურადღება დაუთმოს დარგობრივი სპეციფიკის მქონე და მეთოდოლოგიურად ინტენსიურ პროგრამებს.</w:t>
      </w:r>
    </w:p>
    <w:p w14:paraId="78333B0B"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120" w:line="245" w:lineRule="auto"/>
        <w:jc w:val="both"/>
        <w:rPr>
          <w:rFonts w:ascii="Sylfaen" w:hAnsi="Sylfaen"/>
        </w:rPr>
      </w:pPr>
      <w:r w:rsidRPr="00AB5766">
        <w:rPr>
          <w:rFonts w:ascii="Sylfaen" w:hAnsi="Sylfaen"/>
          <w:color w:val="000000"/>
        </w:rPr>
        <w:t>კომპონენტი შეფასებულია, როგორც მოთხოვნებთან</w:t>
      </w:r>
      <w:r>
        <w:rPr>
          <w:rFonts w:ascii="Sylfaen" w:hAnsi="Sylfaen"/>
          <w:color w:val="000000"/>
        </w:rPr>
        <w:t xml:space="preserve"> შ</w:t>
      </w:r>
      <w:r w:rsidRPr="00AB5766">
        <w:rPr>
          <w:rFonts w:ascii="Sylfaen" w:hAnsi="Sylfaen"/>
          <w:color w:val="000000"/>
        </w:rPr>
        <w:t>ესაბამისობაში.  უნივერსიტეტს ჩამოყალიბებული აქვს აუცილებელი ფორმალური და პროცედურული საფუძველი კვალიფიციური სამეცნიერო ხელმძღვანელობის უზრუნველსაყოფად სამაგისტრო დონეზე .  ვინაიდან პროგრამები ახალია, შემდგომი რეაგირების ძირითადი საჭიროება პროგრამის განხორციელების პროცესში ხელმძღვანელობის პროცესების სისტემური მონიტორინგია და არა მაკორექტირებელი ჩარევა აკრედიტაციის ეტაპზე.</w:t>
      </w:r>
    </w:p>
    <w:p w14:paraId="606D0C21" w14:textId="77777777" w:rsidR="006E0312" w:rsidRPr="00AB5766" w:rsidRDefault="006E0312" w:rsidP="006E0312">
      <w:pPr>
        <w:spacing w:after="0" w:line="360" w:lineRule="auto"/>
        <w:contextualSpacing/>
        <w:jc w:val="both"/>
        <w:rPr>
          <w:rFonts w:ascii="Sylfaen" w:hAnsi="Sylfaen"/>
          <w:lang w:val="en-GB"/>
        </w:rPr>
      </w:pPr>
    </w:p>
    <w:p w14:paraId="527746FF" w14:textId="77777777" w:rsidR="006E0312" w:rsidRPr="00AB5766" w:rsidRDefault="006E0312" w:rsidP="006E0312">
      <w:pPr>
        <w:spacing w:beforeAutospacing="1" w:after="0" w:afterAutospacing="1" w:line="276" w:lineRule="auto"/>
        <w:jc w:val="both"/>
        <w:rPr>
          <w:rFonts w:ascii="Sylfaen" w:hAnsi="Sylfaen"/>
          <w:b/>
          <w:bCs/>
          <w:color w:val="000000" w:themeColor="text1"/>
        </w:rPr>
      </w:pPr>
      <w:r w:rsidRPr="00AB5766">
        <w:rPr>
          <w:rFonts w:ascii="Sylfaen" w:hAnsi="Sylfaen"/>
          <w:b/>
          <w:bCs/>
          <w:color w:val="000000" w:themeColor="text1"/>
        </w:rPr>
        <w:t>მტკიცებულებები/ინდიკატორები:</w:t>
      </w:r>
    </w:p>
    <w:p w14:paraId="44EB8BE3"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თვითშეფასების ანგარიში;</w:t>
      </w:r>
    </w:p>
    <w:p w14:paraId="1B6268D8"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 xml:space="preserve">ადგილზე განხორციელებული </w:t>
      </w:r>
      <w:r>
        <w:rPr>
          <w:rFonts w:ascii="Sylfaen" w:hAnsi="Sylfaen"/>
          <w:iCs/>
          <w:color w:val="000000" w:themeColor="text1"/>
        </w:rPr>
        <w:t>ინტერვიუები</w:t>
      </w:r>
      <w:r w:rsidRPr="00AB5766">
        <w:rPr>
          <w:rFonts w:ascii="Sylfaen" w:hAnsi="Sylfaen"/>
          <w:iCs/>
          <w:color w:val="000000" w:themeColor="text1"/>
        </w:rPr>
        <w:t>;</w:t>
      </w:r>
    </w:p>
    <w:p w14:paraId="295CF718"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საგანმანათლებლო პროგრამები;</w:t>
      </w:r>
    </w:p>
    <w:p w14:paraId="6E801847"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პროგრამის სილაბუსები;</w:t>
      </w:r>
    </w:p>
    <w:p w14:paraId="43303D5A"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მაგისტრანტების ხელმძღვანელებისა და თანახელმძღვანელების პირადი საქმეები;</w:t>
      </w:r>
    </w:p>
    <w:p w14:paraId="2CAE6C5B"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ხელმძღვანელების პუბლიკაციები რეცენზირებად ჟურნალებში, მონოგრაფიები და/ან შესაბამისი სამეცნიერო ან პროფესიული პროექტები;</w:t>
      </w:r>
    </w:p>
    <w:p w14:paraId="3A7F9D8D"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ხელმძღვანელების სამეცნიერო, კვლევითი და/ან პროფესიული გამოცდილების დამადასტურებელი დოკუმენტები;</w:t>
      </w:r>
    </w:p>
    <w:p w14:paraId="4CCBF06E"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აკადემიური, სამეცნიერო, მოწვეული პერსონალის დატვირთვების სქემები;</w:t>
      </w:r>
    </w:p>
    <w:p w14:paraId="46D38D5E"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აკადემიური, სამეცნიერო და მოწვეული პერსონალის რაოდენობის განსაზღვრის მეთოდოლოგია.</w:t>
      </w:r>
    </w:p>
    <w:p w14:paraId="3CE32E15" w14:textId="77777777" w:rsidR="006E0312" w:rsidRPr="00AB5766" w:rsidRDefault="006E0312" w:rsidP="006E0312">
      <w:pPr>
        <w:pStyle w:val="ListParagraph"/>
        <w:numPr>
          <w:ilvl w:val="0"/>
          <w:numId w:val="43"/>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განათლების მართვის საინფორმაციო სისტემაში ასახული ინფორმაცია პერსონალის შესახებ;</w:t>
      </w:r>
    </w:p>
    <w:p w14:paraId="726BBAC9" w14:textId="77777777" w:rsidR="006E0312" w:rsidRPr="00AB5766" w:rsidRDefault="006E0312" w:rsidP="006E0312">
      <w:pPr>
        <w:pStyle w:val="ListParagraph"/>
        <w:numPr>
          <w:ilvl w:val="0"/>
          <w:numId w:val="1"/>
        </w:numPr>
        <w:spacing w:beforeAutospacing="1" w:after="0" w:afterAutospacing="1" w:line="276" w:lineRule="auto"/>
        <w:jc w:val="both"/>
        <w:rPr>
          <w:rFonts w:ascii="Sylfaen" w:hAnsi="Sylfaen"/>
          <w:b/>
          <w:color w:val="000000" w:themeColor="text1"/>
        </w:rPr>
      </w:pPr>
      <w:r w:rsidRPr="00AB5766">
        <w:rPr>
          <w:rFonts w:ascii="Sylfaen" w:hAnsi="Sylfaen"/>
          <w:iCs/>
          <w:color w:val="000000" w:themeColor="text1"/>
        </w:rPr>
        <w:t>უნივერსიტეტის ვებ-გვერდი.</w:t>
      </w:r>
    </w:p>
    <w:p w14:paraId="29E9A516" w14:textId="77777777" w:rsidR="006E0312" w:rsidRPr="00AB5766" w:rsidRDefault="006E0312" w:rsidP="006E0312">
      <w:pPr>
        <w:spacing w:after="0" w:line="240" w:lineRule="auto"/>
        <w:rPr>
          <w:rFonts w:ascii="Sylfaen" w:hAnsi="Sylfaen"/>
        </w:rPr>
      </w:pPr>
      <w:r w:rsidRPr="00AB5766">
        <w:rPr>
          <w:rFonts w:ascii="Sylfaen" w:hAnsi="Sylfaen"/>
        </w:rPr>
        <w:br w:type="page"/>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4B8FF3A8" w14:textId="77777777" w:rsidTr="00BD0070">
        <w:tc>
          <w:tcPr>
            <w:tcW w:w="2552" w:type="dxa"/>
            <w:shd w:val="clear" w:color="FFFFFF" w:fill="DEEAF6" w:themeFill="accent1" w:themeFillTint="33"/>
          </w:tcPr>
          <w:p w14:paraId="036EFE69"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5422A536"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5028E2C1"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5BA292F2" w14:textId="77777777" w:rsidTr="00BD0070">
        <w:tc>
          <w:tcPr>
            <w:tcW w:w="2552" w:type="dxa"/>
          </w:tcPr>
          <w:p w14:paraId="6C83634C"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078550B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2075A0B2" w14:textId="77777777" w:rsidR="006E0312" w:rsidRPr="00AB5766" w:rsidRDefault="006E0312" w:rsidP="00BD0070">
            <w:pPr>
              <w:spacing w:beforeAutospacing="1"/>
              <w:rPr>
                <w:rStyle w:val="spellingerror"/>
                <w:rFonts w:ascii="Sylfaen" w:hAnsi="Sylfaen"/>
                <w:sz w:val="22"/>
                <w:szCs w:val="22"/>
              </w:rPr>
            </w:pPr>
            <w:r w:rsidRPr="00AB5766">
              <w:rPr>
                <w:rFonts w:ascii="Sylfaen" w:hAnsi="Sylfaen"/>
                <w:b/>
                <w:sz w:val="22"/>
                <w:szCs w:val="22"/>
              </w:rPr>
              <w:t xml:space="preserve">რჩევა 10: </w:t>
            </w:r>
            <w:r>
              <w:rPr>
                <w:rFonts w:ascii="Sylfaen" w:hAnsi="Sylfaen"/>
                <w:color w:val="000000"/>
                <w:sz w:val="22"/>
                <w:szCs w:val="22"/>
              </w:rPr>
              <w:t xml:space="preserve">სასურველია, </w:t>
            </w:r>
            <w:r w:rsidRPr="008F65B4">
              <w:rPr>
                <w:rFonts w:ascii="Sylfaen" w:hAnsi="Sylfaen"/>
                <w:color w:val="000000"/>
                <w:sz w:val="22"/>
                <w:szCs w:val="22"/>
              </w:rPr>
              <w:t>დაწესებულებამ სტუდენტთა პირველი ნაკადების მიღები</w:t>
            </w:r>
            <w:r>
              <w:rPr>
                <w:rFonts w:ascii="Sylfaen" w:hAnsi="Sylfaen"/>
                <w:color w:val="000000"/>
                <w:sz w:val="22"/>
                <w:szCs w:val="22"/>
              </w:rPr>
              <w:t>სთანავე</w:t>
            </w:r>
            <w:r w:rsidRPr="008F65B4">
              <w:rPr>
                <w:rFonts w:ascii="Sylfaen" w:hAnsi="Sylfaen"/>
                <w:color w:val="000000"/>
                <w:sz w:val="22"/>
                <w:szCs w:val="22"/>
              </w:rPr>
              <w:t xml:space="preserve"> განახორციელოს სამაგისტრო ნაშრომებისა და გამოყენებითი პროექტების ხელმძღვანელობის პროცესის მონიტორინგი; კერძოდ, დააკვირდეს ხელმძღვანელთა დატვირთვის განაწილებას, ხელმძღვანელთა ექსპერტიზასა და სტუდენტთა კვლევით თემებს შორის თემატურ შესაბამისობას, და იმას თუ რამდენად ადეკვატურია ხელმძღვანელთა რესურსი დაგეგმილ სტუდენტურ ნაკადთან მიმართებით; განსაკუთრებული ყურადღება უნდა დაეთმოს დარგობრივად  და მეთოდოლოგიურად ინტენსიურ პროგრამებს.</w:t>
            </w:r>
          </w:p>
        </w:tc>
      </w:tr>
      <w:tr w:rsidR="006E0312" w:rsidRPr="00AB5766" w14:paraId="47C091B5" w14:textId="77777777" w:rsidTr="00BD0070">
        <w:tc>
          <w:tcPr>
            <w:tcW w:w="2552" w:type="dxa"/>
          </w:tcPr>
          <w:p w14:paraId="06EC364B"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2EEB8FB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DF47F3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76F50A51" w14:textId="77777777" w:rsidTr="00BD0070">
        <w:tc>
          <w:tcPr>
            <w:tcW w:w="2552" w:type="dxa"/>
          </w:tcPr>
          <w:p w14:paraId="41A29FD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16DB3288"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722E580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30CFF3E" w14:textId="77777777" w:rsidTr="00BD0070">
        <w:tc>
          <w:tcPr>
            <w:tcW w:w="2552" w:type="dxa"/>
          </w:tcPr>
          <w:p w14:paraId="3199C1BC"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72AA09F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04CF2D8"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7700CC82" w14:textId="77777777" w:rsidTr="00BD0070">
        <w:tc>
          <w:tcPr>
            <w:tcW w:w="2552" w:type="dxa"/>
          </w:tcPr>
          <w:p w14:paraId="44A8BEE6"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18B04976"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DFEE76B"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F02B809" w14:textId="77777777" w:rsidTr="00BD0070">
        <w:tc>
          <w:tcPr>
            <w:tcW w:w="2552" w:type="dxa"/>
          </w:tcPr>
          <w:p w14:paraId="74B292DB"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01B8D0A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2A2A2CBA"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EA94896" w14:textId="77777777" w:rsidTr="00BD0070">
        <w:tc>
          <w:tcPr>
            <w:tcW w:w="2552" w:type="dxa"/>
          </w:tcPr>
          <w:p w14:paraId="165B014C"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3828" w:type="dxa"/>
          </w:tcPr>
          <w:p w14:paraId="3C4D73C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25FC22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7413A36" w14:textId="77777777" w:rsidTr="00BD0070">
        <w:tc>
          <w:tcPr>
            <w:tcW w:w="2552" w:type="dxa"/>
          </w:tcPr>
          <w:p w14:paraId="2F526F3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3828" w:type="dxa"/>
          </w:tcPr>
          <w:p w14:paraId="0881A83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711E020A"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0C62F7C5" w14:textId="77777777" w:rsidR="006E0312" w:rsidRPr="00AB5766" w:rsidRDefault="006E0312" w:rsidP="006E0312">
      <w:pPr>
        <w:spacing w:beforeAutospacing="1" w:after="0" w:afterAutospacing="1" w:line="276" w:lineRule="auto"/>
        <w:jc w:val="both"/>
        <w:rPr>
          <w:rStyle w:val="spellingerror"/>
          <w:rFonts w:ascii="Sylfaen" w:hAnsi="Sylfaen"/>
          <w:b/>
          <w:bCs/>
          <w:color w:val="000000"/>
          <w:lang w:val="en-GB"/>
        </w:rPr>
      </w:pPr>
    </w:p>
    <w:p w14:paraId="4BC8055A" w14:textId="77777777" w:rsidR="006E0312" w:rsidRPr="00AB5766" w:rsidRDefault="006E0312" w:rsidP="006E0312">
      <w:pPr>
        <w:spacing w:after="0" w:line="240" w:lineRule="auto"/>
        <w:rPr>
          <w:rStyle w:val="spellingerror"/>
          <w:rFonts w:ascii="Sylfaen" w:eastAsia="Times New Roman" w:hAnsi="Sylfaen"/>
          <w:b/>
          <w:color w:val="000000"/>
        </w:rPr>
      </w:pPr>
      <w:r w:rsidRPr="00AB5766">
        <w:rPr>
          <w:rFonts w:ascii="Sylfaen" w:hAnsi="Sylfaen"/>
        </w:rPr>
        <w:br w:type="page"/>
      </w:r>
    </w:p>
    <w:p w14:paraId="53821DCB" w14:textId="77777777" w:rsidR="006E0312" w:rsidRPr="00AB5766" w:rsidRDefault="006E0312" w:rsidP="006E0312">
      <w:pPr>
        <w:spacing w:beforeAutospacing="1" w:after="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5B715693" w14:textId="77777777" w:rsidTr="00BD0070">
        <w:trPr>
          <w:trHeight w:val="464"/>
        </w:trPr>
        <w:tc>
          <w:tcPr>
            <w:tcW w:w="7773" w:type="dxa"/>
            <w:shd w:val="clear" w:color="FFFFFF" w:fill="9CC2E5" w:themeFill="accent1" w:themeFillTint="99"/>
            <w:vAlign w:val="center"/>
          </w:tcPr>
          <w:p w14:paraId="41BDD541"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2AAAF6A8"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4.2 მაგისტრანტის ხელმძღვანელის კვალიფიკაცია</w:t>
            </w:r>
          </w:p>
        </w:tc>
        <w:tc>
          <w:tcPr>
            <w:tcW w:w="2268" w:type="dxa"/>
            <w:shd w:val="clear" w:color="FFFFFF" w:fill="9CC2E5" w:themeFill="accent1" w:themeFillTint="99"/>
            <w:vAlign w:val="center"/>
          </w:tcPr>
          <w:p w14:paraId="7BC54EEA"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63A14C88" w14:textId="77777777" w:rsidTr="00BD0070">
        <w:trPr>
          <w:trHeight w:val="460"/>
        </w:trPr>
        <w:tc>
          <w:tcPr>
            <w:tcW w:w="7773" w:type="dxa"/>
            <w:vAlign w:val="center"/>
          </w:tcPr>
          <w:p w14:paraId="26133114"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494E806A" w14:textId="77777777" w:rsidR="006E0312" w:rsidRPr="00AB5766" w:rsidRDefault="006E0312" w:rsidP="00BD0070">
            <w:pPr>
              <w:pStyle w:val="NormalWeb"/>
              <w:rPr>
                <w:rFonts w:ascii="Sylfaen" w:hAnsi="Sylfaen"/>
                <w:sz w:val="22"/>
                <w:szCs w:val="22"/>
              </w:rPr>
            </w:pPr>
            <w:r w:rsidRPr="00AB5766">
              <w:rPr>
                <w:rFonts w:ascii="Sylfaen" w:hAnsi="Sylfaen"/>
                <w:sz w:val="22"/>
                <w:szCs w:val="22"/>
              </w:rPr>
              <w:t>შესაბამისობაშია</w:t>
            </w:r>
          </w:p>
        </w:tc>
      </w:tr>
      <w:tr w:rsidR="006E0312" w:rsidRPr="00AB5766" w14:paraId="71379D22" w14:textId="77777777" w:rsidTr="00BD0070">
        <w:trPr>
          <w:trHeight w:val="353"/>
        </w:trPr>
        <w:tc>
          <w:tcPr>
            <w:tcW w:w="7773" w:type="dxa"/>
            <w:vAlign w:val="center"/>
          </w:tcPr>
          <w:p w14:paraId="3E01D812"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67CAFC22"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075C3E40" w14:textId="77777777" w:rsidTr="00BD0070">
        <w:trPr>
          <w:trHeight w:val="417"/>
        </w:trPr>
        <w:tc>
          <w:tcPr>
            <w:tcW w:w="7773" w:type="dxa"/>
            <w:vAlign w:val="center"/>
          </w:tcPr>
          <w:p w14:paraId="7D941A0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tcPr>
          <w:p w14:paraId="35B8A344"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06A25279" w14:textId="77777777" w:rsidTr="00BD0070">
        <w:trPr>
          <w:trHeight w:val="338"/>
        </w:trPr>
        <w:tc>
          <w:tcPr>
            <w:tcW w:w="7773" w:type="dxa"/>
            <w:vAlign w:val="center"/>
          </w:tcPr>
          <w:p w14:paraId="78CCC8DB"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63426ED2"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0608A83B" w14:textId="77777777" w:rsidTr="00BD0070">
        <w:trPr>
          <w:trHeight w:val="471"/>
        </w:trPr>
        <w:tc>
          <w:tcPr>
            <w:tcW w:w="7773" w:type="dxa"/>
            <w:vAlign w:val="center"/>
          </w:tcPr>
          <w:p w14:paraId="1C4299D1"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4213A0B2"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4A9B78C8" w14:textId="77777777" w:rsidTr="00BD0070">
        <w:trPr>
          <w:trHeight w:val="279"/>
        </w:trPr>
        <w:tc>
          <w:tcPr>
            <w:tcW w:w="7773" w:type="dxa"/>
            <w:vAlign w:val="center"/>
          </w:tcPr>
          <w:p w14:paraId="152A919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2268" w:type="dxa"/>
          </w:tcPr>
          <w:p w14:paraId="1D1F08A6"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25D65E66" w14:textId="77777777" w:rsidTr="00BD0070">
        <w:trPr>
          <w:trHeight w:val="413"/>
        </w:trPr>
        <w:tc>
          <w:tcPr>
            <w:tcW w:w="7773" w:type="dxa"/>
            <w:vAlign w:val="center"/>
          </w:tcPr>
          <w:p w14:paraId="49757E8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2268" w:type="dxa"/>
          </w:tcPr>
          <w:p w14:paraId="3B82D947" w14:textId="77777777" w:rsidR="006E0312" w:rsidRPr="00AB5766" w:rsidRDefault="006E0312" w:rsidP="00BD0070">
            <w:pPr>
              <w:rPr>
                <w:rFonts w:ascii="Sylfaen" w:hAnsi="Sylfaen"/>
                <w:b/>
              </w:rPr>
            </w:pPr>
            <w:r w:rsidRPr="00AB5766">
              <w:rPr>
                <w:rFonts w:ascii="Sylfaen" w:hAnsi="Sylfaen"/>
              </w:rPr>
              <w:t>შესაბამისობაშია</w:t>
            </w:r>
          </w:p>
        </w:tc>
      </w:tr>
    </w:tbl>
    <w:p w14:paraId="2BF02E39" w14:textId="77777777" w:rsidR="006E0312" w:rsidRPr="00AB5766" w:rsidRDefault="006E0312" w:rsidP="006E0312">
      <w:pPr>
        <w:pStyle w:val="ListParagraph"/>
        <w:spacing w:after="0" w:line="240" w:lineRule="auto"/>
        <w:ind w:left="0"/>
        <w:jc w:val="both"/>
        <w:rPr>
          <w:rFonts w:ascii="Sylfaen" w:hAnsi="Sylfaen"/>
          <w:b/>
          <w:bCs/>
          <w:color w:val="0070C0"/>
          <w:lang w:val="en-GB"/>
        </w:rPr>
      </w:pPr>
    </w:p>
    <w:p w14:paraId="3829F8E7" w14:textId="77777777" w:rsidR="006E0312" w:rsidRPr="00AB5766" w:rsidRDefault="006E0312" w:rsidP="006E0312">
      <w:pPr>
        <w:pStyle w:val="ListParagraph"/>
        <w:spacing w:after="0" w:line="240" w:lineRule="auto"/>
        <w:ind w:left="0"/>
        <w:jc w:val="both"/>
        <w:rPr>
          <w:rFonts w:ascii="Sylfaen" w:hAnsi="Sylfaen"/>
          <w:b/>
          <w:bCs/>
          <w:color w:val="0070C0"/>
          <w:lang w:val="en-GB"/>
        </w:rPr>
      </w:pPr>
    </w:p>
    <w:p w14:paraId="3D3E9899" w14:textId="77777777" w:rsidR="006E0312" w:rsidRPr="00AB5766" w:rsidRDefault="006E0312" w:rsidP="006E0312">
      <w:pPr>
        <w:pStyle w:val="ListParagraph"/>
        <w:spacing w:after="0" w:line="240" w:lineRule="auto"/>
        <w:ind w:left="0"/>
        <w:jc w:val="both"/>
        <w:rPr>
          <w:rFonts w:ascii="Sylfaen" w:hAnsi="Sylfaen"/>
          <w:b/>
          <w:color w:val="0070C0"/>
          <w:lang w:val="en-GB"/>
        </w:rPr>
      </w:pPr>
    </w:p>
    <w:p w14:paraId="257107E4" w14:textId="77777777" w:rsidR="006E0312" w:rsidRPr="00AB5766" w:rsidRDefault="006E0312" w:rsidP="006E0312">
      <w:pPr>
        <w:rPr>
          <w:rFonts w:ascii="Sylfaen" w:hAnsi="Sylfaen"/>
          <w:b/>
          <w:bCs/>
          <w:color w:val="0070C0"/>
        </w:rPr>
      </w:pPr>
      <w:r w:rsidRPr="00AB5766">
        <w:rPr>
          <w:rFonts w:ascii="Sylfaen" w:hAnsi="Sylfaen"/>
        </w:rPr>
        <w:br w:type="page" w:clear="all"/>
      </w:r>
    </w:p>
    <w:p w14:paraId="7C48754A" w14:textId="77777777" w:rsidR="006E0312" w:rsidRPr="00AB5766" w:rsidRDefault="006E0312" w:rsidP="006E0312">
      <w:pPr>
        <w:shd w:val="clear" w:color="auto" w:fill="DEEAF6"/>
        <w:spacing w:after="24" w:line="248" w:lineRule="auto"/>
        <w:jc w:val="both"/>
        <w:rPr>
          <w:rFonts w:ascii="Sylfaen" w:eastAsia="Times New Roman" w:hAnsi="Sylfaen"/>
          <w:color w:val="0070C0"/>
        </w:rPr>
      </w:pPr>
      <w:r w:rsidRPr="00AB5766">
        <w:rPr>
          <w:rFonts w:ascii="Sylfaen" w:hAnsi="Sylfaen"/>
          <w:b/>
          <w:color w:val="0070C0"/>
        </w:rPr>
        <w:t>4.3. აკადემიური, სამეცნიერო და მოწვეული პერსონალის პროფესიული განვითარება</w:t>
      </w:r>
      <w:r w:rsidRPr="00AB5766">
        <w:rPr>
          <w:rFonts w:ascii="Sylfaen" w:hAnsi="Sylfaen"/>
          <w:color w:val="0070C0"/>
        </w:rPr>
        <w:t xml:space="preserve"> </w:t>
      </w:r>
    </w:p>
    <w:p w14:paraId="02C89252"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63A1FFC5" w14:textId="77777777" w:rsidR="006E0312" w:rsidRPr="004B3002" w:rsidRDefault="006E0312" w:rsidP="006E0312">
      <w:pPr>
        <w:pStyle w:val="ListParagraph"/>
        <w:numPr>
          <w:ilvl w:val="0"/>
          <w:numId w:val="49"/>
        </w:numPr>
        <w:spacing w:after="24" w:line="248" w:lineRule="auto"/>
        <w:ind w:left="360"/>
        <w:jc w:val="both"/>
        <w:rPr>
          <w:rFonts w:ascii="Sylfaen" w:hAnsi="Sylfaen" w:cs="Merriweather"/>
          <w:sz w:val="20"/>
          <w:szCs w:val="20"/>
        </w:rPr>
      </w:pPr>
      <w:r w:rsidRPr="004B3002">
        <w:rPr>
          <w:rFonts w:ascii="Sylfaen" w:hAnsi="Sylfaen" w:cs="Merriweather"/>
          <w:sz w:val="20"/>
          <w:szCs w:val="20"/>
        </w:rPr>
        <w:t>დაწესებულება რეგულარულად აწარმოებს პროგრამაში ჩართული პერსონალის შეფასებასა და შედეგების ანალიზს.</w:t>
      </w:r>
    </w:p>
    <w:p w14:paraId="58DE1A4F" w14:textId="77777777" w:rsidR="006E0312" w:rsidRPr="004B3002" w:rsidRDefault="006E0312" w:rsidP="006E0312">
      <w:pPr>
        <w:pStyle w:val="ListParagraph"/>
        <w:numPr>
          <w:ilvl w:val="0"/>
          <w:numId w:val="49"/>
        </w:numPr>
        <w:pBdr>
          <w:bottom w:val="single" w:sz="4" w:space="1" w:color="auto"/>
        </w:pBdr>
        <w:spacing w:after="24" w:line="248" w:lineRule="auto"/>
        <w:ind w:left="360"/>
        <w:jc w:val="both"/>
        <w:rPr>
          <w:rFonts w:ascii="Sylfaen" w:hAnsi="Sylfaen" w:cs="Merriweather"/>
          <w:sz w:val="20"/>
          <w:szCs w:val="20"/>
        </w:rPr>
      </w:pPr>
      <w:r w:rsidRPr="004B3002">
        <w:rPr>
          <w:rFonts w:ascii="Sylfaen" w:hAnsi="Sylfaen" w:cs="Merriweather"/>
          <w:sz w:val="20"/>
          <w:szCs w:val="20"/>
        </w:rPr>
        <w:t>უსდ ზრუნავს აკადემიური, სამეცნიერო და მოწვეული პერსონალის პროფესიულ განვითარებაზე, ასევე ხელს უწყობს მათ მიერ სამეცნიერო/კვლევითი საქმიანობის განხორციელებას.</w:t>
      </w:r>
    </w:p>
    <w:p w14:paraId="5BA42F33" w14:textId="77777777" w:rsidR="006E0312" w:rsidRPr="004B3002" w:rsidRDefault="006E0312" w:rsidP="006E0312">
      <w:pPr>
        <w:pStyle w:val="ListParagraph"/>
        <w:spacing w:after="24" w:line="248" w:lineRule="auto"/>
        <w:ind w:left="360"/>
        <w:jc w:val="both"/>
        <w:rPr>
          <w:rFonts w:ascii="Sylfaen" w:hAnsi="Sylfaen" w:cs="Sylfaen"/>
          <w:b/>
          <w:color w:val="0070C0"/>
          <w:sz w:val="20"/>
          <w:szCs w:val="20"/>
          <w:lang w:val="en-US"/>
        </w:rPr>
      </w:pPr>
    </w:p>
    <w:p w14:paraId="44B3A3F3" w14:textId="77777777" w:rsidR="006E0312" w:rsidRPr="004B3002" w:rsidRDefault="006E0312" w:rsidP="006E0312">
      <w:pPr>
        <w:spacing w:after="0" w:line="276" w:lineRule="auto"/>
        <w:jc w:val="both"/>
        <w:rPr>
          <w:rFonts w:ascii="Sylfaen" w:hAnsi="Sylfaen"/>
          <w:b/>
          <w:bCs/>
          <w:sz w:val="20"/>
          <w:szCs w:val="20"/>
        </w:rPr>
      </w:pPr>
      <w:r w:rsidRPr="004B3002">
        <w:rPr>
          <w:rFonts w:ascii="Sylfaen" w:hAnsi="Sylfaen"/>
          <w:b/>
          <w:bCs/>
          <w:sz w:val="20"/>
          <w:szCs w:val="20"/>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3AA574C0" w14:textId="77777777" w:rsidR="006E0312" w:rsidRPr="00F361EE" w:rsidRDefault="006E0312" w:rsidP="006E0312">
      <w:pPr>
        <w:spacing w:after="0" w:line="276" w:lineRule="auto"/>
        <w:jc w:val="both"/>
        <w:rPr>
          <w:rFonts w:ascii="Sylfaen" w:hAnsi="Sylfaen"/>
          <w:b/>
          <w:bCs/>
        </w:rPr>
      </w:pPr>
    </w:p>
    <w:p w14:paraId="787CAA8F"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61A834B8" w14:textId="77777777" w:rsidR="006E0312" w:rsidRPr="00AB5766" w:rsidRDefault="006E0312" w:rsidP="006E0312">
      <w:pPr>
        <w:spacing w:after="0" w:line="276" w:lineRule="auto"/>
        <w:jc w:val="both"/>
        <w:rPr>
          <w:rFonts w:ascii="Sylfaen" w:hAnsi="Sylfaen"/>
          <w:b/>
          <w:color w:val="000000"/>
        </w:rPr>
      </w:pPr>
      <w:r w:rsidRPr="00AB5766">
        <w:rPr>
          <w:rFonts w:ascii="Sylfaen" w:hAnsi="Sylfaen"/>
          <w:b/>
          <w:color w:val="000000"/>
        </w:rPr>
        <w:t>აღწერა და ანალიზი</w:t>
      </w:r>
    </w:p>
    <w:p w14:paraId="0CFB71F4"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კლასტერში დაჯგუფებულ პროგრამებს მხარს უჭერს ინსტიტუციური მექანიზმები, რომლებიც მიმართულია პროგრამის პერსონალის რეგულარულ შეფასებასა და აკადემიური, სამეცნიერო და მოწვეული პერსონალის პროფესიულ განვითარებაზე. შესწავლილი დოკუმენტაცია და ადგილზე ჩატარებული ი</w:t>
      </w:r>
      <w:r>
        <w:rPr>
          <w:rFonts w:ascii="Sylfaen" w:hAnsi="Sylfaen"/>
          <w:bCs/>
          <w:color w:val="000000" w:themeColor="text1"/>
        </w:rPr>
        <w:t>ნტერვიუები</w:t>
      </w:r>
      <w:r w:rsidRPr="00AB5766">
        <w:rPr>
          <w:rFonts w:ascii="Sylfaen" w:hAnsi="Sylfaen"/>
          <w:bCs/>
          <w:color w:val="000000" w:themeColor="text1"/>
        </w:rPr>
        <w:t xml:space="preserve"> იმაზე მიუთითებს, რომ უნივერსიტეტს ჩამოყალიბებული აქვს პერსონალის შეფასების, პერსონალის კმაყოფილების კვლევისა და შეფასების შედეგების პერსონალის მართვასა და პროფესიულ განვითარებაში გამოყენების პროცედურები. აღნიშნული მექანიზმები, შესაბამის შემთხვევებში, მოიცავს სწავლების საქმიანობას, კვლევის შედეგებს, პროფესიული განვითარების აქტივობებში მონაწილეობასა და პერსონალის უფრო ფართო კონტრიბუციას საგანმანათლებლო პროგრამების განხორციელებაში.</w:t>
      </w:r>
    </w:p>
    <w:p w14:paraId="254F61D4" w14:textId="77777777" w:rsidR="006E0312" w:rsidRPr="00F361EE" w:rsidRDefault="006E0312" w:rsidP="006E0312">
      <w:pPr>
        <w:spacing w:after="0" w:line="240" w:lineRule="auto"/>
        <w:jc w:val="both"/>
        <w:rPr>
          <w:rFonts w:ascii="Sylfaen" w:eastAsia="Times New Roman" w:hAnsi="Sylfaen"/>
          <w:color w:val="000000" w:themeColor="text1"/>
        </w:rPr>
      </w:pPr>
    </w:p>
    <w:p w14:paraId="7168C0BA"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bCs/>
          <w:color w:val="000000" w:themeColor="text1"/>
        </w:rPr>
        <w:t>მტკიცებულებები ასევე აჩვენებს, რომ უნივერსიტეტი უზრუნველყოფს პერსონალის პროფესიული წინსვლის პირობებს, მათ შორის ტრენინგებში მონაწილეობის, კონფერენციებში ჩართვის, ადგილობრივ და საერთაშორისო პროექტებში მონაწილეობის, ასევე სწავლებასთან, ელექტრონულ სწავლასთან, ასევე დისტანციურ სწავლასა და შეფასებასთან დაკავშირებული შესაძლებლობების განვითარების მხარდაჭერით. ASU-ზე დაფუძნებული ინგლისურენოვანი პროგრამების კონტექსტში ასეთი მხარდაჭერა განსაკუთრებით მნიშვნელოვანია, ვინაიდან განხორციელების მოდელი მოითხოვს პროგრამის საერთაშორისო არქიტექტურის, ციფრული სასწავლო გარემოების, სწავლების სტუდენტზე ორიენტირებული მეთოდების, შეფასების რუბრიკების, აკადემიური კეთილსინდისიერების სტანდარტებისა და ხარისხის უზრუნველყოფის მტკიცებულებებზე დაფუძნებული პროცესების ცოდნას.</w:t>
      </w:r>
    </w:p>
    <w:p w14:paraId="5AB6A10C" w14:textId="77777777" w:rsidR="006E0312" w:rsidRPr="00F361EE" w:rsidRDefault="006E0312" w:rsidP="006E0312">
      <w:pPr>
        <w:spacing w:after="0" w:line="240" w:lineRule="auto"/>
        <w:jc w:val="both"/>
        <w:rPr>
          <w:rFonts w:ascii="Sylfaen" w:eastAsia="Times New Roman" w:hAnsi="Sylfaen"/>
          <w:color w:val="000000" w:themeColor="text1"/>
        </w:rPr>
      </w:pPr>
    </w:p>
    <w:p w14:paraId="2B4D1E68"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ამავდროულად, გასათვალისწინებელია, რომ კლასტერში შემავალი ყველა პროგრამა ახლად შემუშავებულია და განხორციელების საწყის ეტაპზე იმყოფება.  შესაბამისად, პროგრამისთვის სპეციფიური გრძელვადიანი მტკიცებულებები პერსონალის შეფასების შედეგების, პროფესიული განვითარების აქტივობების გავლენისა და ამგვარი შედეგების პროგრამის გაუმჯობესების მიზნით სისტემური გამოყენების შესახებ ხელმისაწვდომი მხოლოდ პროგრამების განხორციელების პირველი ციკლების დასრულების შემდეგ გახდება. შესაბამისად, წინამდებარე შეფასება, უნდა ჩამოყალიბდეს ინსტიტუციური მზადყოფნისა და არსებული მექანიზმების ჭრილში, ნაცვლად უკვე ჩამოყალიბებული პროგრამული</w:t>
      </w:r>
      <w:r>
        <w:rPr>
          <w:rFonts w:ascii="Sylfaen" w:hAnsi="Sylfaen"/>
          <w:bCs/>
          <w:color w:val="000000" w:themeColor="text1"/>
        </w:rPr>
        <w:t xml:space="preserve"> </w:t>
      </w:r>
      <w:r w:rsidRPr="00AB5766">
        <w:rPr>
          <w:rFonts w:ascii="Sylfaen" w:hAnsi="Sylfaen"/>
          <w:bCs/>
          <w:color w:val="000000" w:themeColor="text1"/>
        </w:rPr>
        <w:t>დონის მტკიცებულებებისა. სასურველია უნივერსიტეტმა პროგრამების განხორციელების პირველი წლიდან გამოიყენოს ხარისხის უზრუნველყოფის არსებული ინსტრუმენტები და უწყვეტ რეჟიმში გაუწიოს მონიტორინგი აკადემიური, სამეცნიერო და მოწვეული პერსონალის პროფესიული განვითარების საჭიროებებს.</w:t>
      </w:r>
    </w:p>
    <w:p w14:paraId="4894357A" w14:textId="77777777" w:rsidR="006E0312" w:rsidRPr="00F361EE" w:rsidRDefault="006E0312" w:rsidP="006E0312">
      <w:pPr>
        <w:spacing w:after="0" w:line="240" w:lineRule="auto"/>
        <w:jc w:val="both"/>
        <w:rPr>
          <w:rFonts w:ascii="Sylfaen" w:eastAsia="Times New Roman" w:hAnsi="Sylfaen"/>
          <w:color w:val="000000" w:themeColor="text1"/>
        </w:rPr>
      </w:pPr>
    </w:p>
    <w:p w14:paraId="78D45DE9" w14:textId="77777777" w:rsidR="006E0312" w:rsidRPr="00AB5766" w:rsidRDefault="006E0312" w:rsidP="006E0312">
      <w:pPr>
        <w:spacing w:after="0" w:line="240" w:lineRule="auto"/>
        <w:jc w:val="both"/>
        <w:rPr>
          <w:rFonts w:ascii="Sylfaen" w:eastAsia="Times New Roman" w:hAnsi="Sylfaen"/>
          <w:bCs/>
          <w:color w:val="000000" w:themeColor="text1"/>
        </w:rPr>
      </w:pPr>
      <w:r w:rsidRPr="00AB5766">
        <w:rPr>
          <w:rFonts w:ascii="Sylfaen" w:hAnsi="Sylfaen"/>
          <w:bCs/>
          <w:color w:val="000000" w:themeColor="text1"/>
        </w:rPr>
        <w:t>ძირითადი საკითხი უკავშირდება შვიდივე პროგრამის ფარგლებში პერსონალის შეფასების შედეგებისა და პროფესიული განვითარების მიზნობრივი აქტივობების სისტემური მონიტორინგის უზრუნველყოფას, განსაკუთრებული ყურადღებით მოწვეულ პერსონალზე, ASU-ზე დაფუძნებული პროგრამების განხორციელებაზე, ინგლისურენოვან სწავლებაზე, Canvas/LMS-ის გამოყენებასა და შეფასების პრაქტიკის თანმიმდევრულობაზე. აღნიშნულ საკონსულტაციო საკითხებს შორის განსაკუთრებულ ყურადღებას საჭიროებს მოწვეული პერსონალის მდგომარეობა.  მოწვეული ლექტორები კლასტერის მასშტაბით სასწავლო პერსონალის მნიშვნელოვან წილს, დაახლოებით 23%-ს შეადგენენ; თუმცაღა, დაწესებულების პროფესიული განვითარების უზრუნველყოფის მექანიზმები და აფილირების რეგულაციები ძირითადად აკადემიურ და აფილირებულ პერსონალზეა ორიენტირებული და ამ ეტაპზე სისტემურად არ ვრცელდება მოწვეულ პერსონალზე. დოკუმენტირებული არ არის სპეციალურად მოწვეული ლექტორებისთვის განკუთვნილი საორიენტაციო მექანიზმი ან პედაგოგიური ტრენინგი, მიუხედავად იმისა, რომ პროგრამების ინგლისურ ენაზე განხორციელების ASU-ზე დაფუძნებული  მოდელი მოითხოვს, რომ ყველა სასწავლო პერსონალი იცნობდეს პროგრამის საერთაშორისო არქიტექტურას, ციფრულ სასწავლო გარემოს, სწავლების სტუდენტზე ორიენტირებულ მეთოდებს, ასევე შეფასებისა და აკადემიური კეთილსინდისიერების სტანდარტებს, რომე</w:t>
      </w:r>
      <w:r w:rsidRPr="00AB5766">
        <w:rPr>
          <w:rFonts w:ascii="Sylfaen" w:hAnsi="Sylfaen" w:cs="Sylfaen"/>
          <w:bCs/>
          <w:color w:val="000000" w:themeColor="text1"/>
        </w:rPr>
        <w:t>₾</w:t>
      </w:r>
      <w:r w:rsidRPr="00AB5766">
        <w:rPr>
          <w:rFonts w:ascii="Sylfaen" w:hAnsi="Sylfaen"/>
          <w:bCs/>
          <w:color w:val="000000" w:themeColor="text1"/>
        </w:rPr>
        <w:t>თაც პროგრამები ეფუძნება. ამ მიზეზით, ექსპერტთა ჯგუფი შემდეგ რეკომენდაციას აყალიბებს:</w:t>
      </w:r>
    </w:p>
    <w:p w14:paraId="0623B69F" w14:textId="77777777" w:rsidR="006E0312" w:rsidRPr="00F361EE" w:rsidRDefault="006E0312" w:rsidP="006E0312">
      <w:pPr>
        <w:spacing w:after="0" w:line="240" w:lineRule="auto"/>
        <w:jc w:val="both"/>
        <w:rPr>
          <w:rFonts w:ascii="Sylfaen" w:eastAsia="Times New Roman" w:hAnsi="Sylfaen"/>
          <w:bCs/>
          <w:color w:val="000000" w:themeColor="text1"/>
        </w:rPr>
      </w:pPr>
    </w:p>
    <w:p w14:paraId="2321B8B9" w14:textId="77777777" w:rsidR="006E0312" w:rsidRPr="0059096B" w:rsidRDefault="006E0312" w:rsidP="006E0312">
      <w:pPr>
        <w:pStyle w:val="NormalWeb"/>
        <w:spacing w:before="0" w:beforeAutospacing="0"/>
        <w:ind w:left="284"/>
        <w:jc w:val="both"/>
        <w:rPr>
          <w:rFonts w:ascii="Sylfaen" w:hAnsi="Sylfaen"/>
          <w:b/>
          <w:bCs/>
          <w:sz w:val="22"/>
          <w:szCs w:val="22"/>
        </w:rPr>
      </w:pPr>
      <w:r w:rsidRPr="00AB5766">
        <w:rPr>
          <w:rFonts w:ascii="Sylfaen" w:hAnsi="Sylfaen"/>
          <w:bCs/>
          <w:color w:val="000000" w:themeColor="text1"/>
        </w:rPr>
        <w:t xml:space="preserve">რეკომენდაცია 4: </w:t>
      </w:r>
      <w:r w:rsidRPr="0059096B">
        <w:rPr>
          <w:rFonts w:ascii="Sylfaen" w:hAnsi="Sylfaen"/>
          <w:sz w:val="22"/>
          <w:szCs w:val="22"/>
        </w:rPr>
        <w:t xml:space="preserve">რეკომენდებულია,  მოწვეული პერსონალი სისტემატურად იყოს ჩართული დაწესებულების პროფესიული განვითარების ღონისძიებებში, განსაკუთრებით ადაპტაციის (onboarding) და პედაგოგიურ ტრენინგებში, რომლებიც მოიცავს სწავლების, სწავლისა და შეფასების მეთოდებს. </w:t>
      </w:r>
    </w:p>
    <w:p w14:paraId="5FB84535" w14:textId="77777777" w:rsidR="006E0312" w:rsidRPr="00AB5766" w:rsidRDefault="006E0312" w:rsidP="006E0312">
      <w:pPr>
        <w:spacing w:after="0" w:line="240" w:lineRule="auto"/>
        <w:jc w:val="both"/>
        <w:rPr>
          <w:rFonts w:ascii="Sylfaen" w:hAnsi="Sylfaen"/>
          <w:b/>
          <w:bCs/>
          <w:color w:val="0070C0"/>
          <w:lang w:val="en-GB"/>
        </w:rPr>
      </w:pPr>
    </w:p>
    <w:p w14:paraId="3B43DE57" w14:textId="77777777" w:rsidR="006E0312" w:rsidRPr="00AB5766" w:rsidRDefault="006E0312" w:rsidP="006E0312">
      <w:pPr>
        <w:spacing w:after="0" w:line="276" w:lineRule="auto"/>
        <w:jc w:val="both"/>
        <w:rPr>
          <w:rFonts w:ascii="Sylfaen" w:eastAsia="Times New Roman" w:hAnsi="Sylfaen"/>
          <w:b/>
          <w:bCs/>
          <w:color w:val="0070C0"/>
        </w:rPr>
      </w:pPr>
      <w:r w:rsidRPr="00AB5766">
        <w:rPr>
          <w:rFonts w:ascii="Sylfaen" w:hAnsi="Sylfaen"/>
          <w:b/>
          <w:bCs/>
          <w:color w:val="0070C0"/>
        </w:rPr>
        <w:t xml:space="preserve">ინდივიდუალური შეფასება </w:t>
      </w:r>
    </w:p>
    <w:p w14:paraId="35B59283" w14:textId="77777777" w:rsidR="006E0312" w:rsidRPr="00AB5766" w:rsidRDefault="006E0312" w:rsidP="006E0312">
      <w:pPr>
        <w:spacing w:after="0" w:line="276" w:lineRule="auto"/>
        <w:jc w:val="both"/>
        <w:rPr>
          <w:rFonts w:ascii="Sylfaen" w:hAnsi="Sylfaen"/>
          <w:b/>
          <w:color w:val="000000" w:themeColor="text1"/>
        </w:rPr>
      </w:pPr>
      <w:r w:rsidRPr="00AB5766">
        <w:rPr>
          <w:rFonts w:ascii="Sylfaen" w:hAnsi="Sylfaen"/>
          <w:b/>
          <w:bCs/>
          <w:color w:val="000000" w:themeColor="text1"/>
        </w:rPr>
        <w:t>პროგრამა 1(საერთაშორისო ბიზნესის საბაკალავრო საგანმანათლებლო პროგრამა)</w:t>
      </w:r>
    </w:p>
    <w:p w14:paraId="11C27C71"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საერთაშორისო ბიზნესის საბაკალავრო პროგრამა სასწავლო პერსონალისგან მოითხოვს ძლიერ აკადემიურ და პრაქტიკულ კომპეტენციას საერთაშორისო ბიზნესის, გლობალური ბაზრების, კულტურათაშორისი კომუნიკაციის, მეწარმეობის, ფინანსების, მარკეტინგისა და პასუხისმგებლლობით გამსჭვალული ბიზნეს-პრაქტიკების მიმართულებით. პერსონალის შეფასებისა და პროფესიული განვითარების არსებული ინსტიტუციური მექანიზმები სათანადოა აღნიშნული პროგრამისთვის.  მისი საერთაშორისო ორიენტაციისა და ინგლისურ ენაზე განხორციელების გათვალისწინებით, სასურველია უნივერსიტეტმა უზრუნველყოს პერსონალის უწყვეტი განვითარება შემთხვევებზე დაფუძნებული სწავლების, ASU-ს კურსების მეთოდოლოგიის, ინტერკულტურული აუდიტორიის მართვის, აკადემიური წერის მხარდაჭერის, შეფასების რუბრიკებისა და ციფრული სასწავლო ინსტრუმენტების გამოყენების მიმართულებით. განსაკუთრებული ყურადღება უნდა დაეთმოს მოწვეული პერსონალის თანმიმდევრულად ინფორმირებას პროგრამის სწავლის შედეგებისა და პროგრამის საერთაშორისო პროფილის შესახებ.</w:t>
      </w:r>
    </w:p>
    <w:p w14:paraId="6D2CAE26"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6621E35C"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2 (გლობალური მენეჯმენტის საბაკალავრო საგანმანათლებლო პროგრამა)</w:t>
      </w:r>
    </w:p>
    <w:p w14:paraId="3D1C2E7E"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გლობალური მენეჯმენტის საბაკალავრო პროგრამა ორიენტირებულია მენეჯმენტზე, ლიდერობაზე, ინოვაციაზე, ინტერკულტურულ კომპეტენციასა და გადაწყვეტილებების მიღებაზე გლობალურ და ორგანიზაციულ კონტექსტებში. შესაბამისად, პერსონალის პროფესიული განვითარება უნდა მოიცავდეს გლობალური მენეჯმენტის პედაგოგიკას, სტუდენტზე ორიენტირებულ სწავლებას, პროექტებზე დაფუძნებულ სწავლებას, ლიდერობის სიმულაციებს, მულტიკულტურულ გარემოში კომუნიკაციასა და გამოყენებითი მენეჯერული კომპეტენციების შეფასებას. ვინაიდან პროგრამა ახალია, სასურველია უნივერსიტეტმა პირველი სემესტრიდანვე განახორციელოს პერსონალის საქმიანობისა და განვითარების საჭიროებების მონიტორინგი და სწავლების ხარისხისა და პროგრამის თანმიმდევრულობის ეტაპობრივი გაუმჯობესებისთვის გამოიყენოს პერსონალისა და სტუდენტების უკუკავშირის შედეგები.</w:t>
      </w:r>
    </w:p>
    <w:p w14:paraId="7D306B17"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458950F5"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3 (ბიზნესის საინფორმაციო სისტემების საბაკალავრო საგანმანათლებლო პროგრამა)</w:t>
      </w:r>
    </w:p>
    <w:p w14:paraId="3FF3ADBB"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ბიზნესის საინფორმაციო სისტემების საბაკალავრო პროგრამას აქვს ინტერდისციპლინური პროფილი, რომელიც აერთიანებს ბიზნესის ადმინისტრირებას, საინფორმაციო სისტემებს, ციფრულ ტექნოლოგიებს, მონაცემთა მართვასა და გამოყენებით ბიზნესპროცესებს. აღნიშნული პროფილი მოითხოვს უწყვეტ პროფესიულ განვითარებას სწავლების ციფრული ინსტრუმენტების, საინფორმაციო სისტემების, მონაცემებზე დაფუძნებული სასწავლო აქტივობების, გამოყენებითი პროექტების ხელმძღვანელობისა და ტექნოლოგიებით მხარდაჭერილი შეფასების მიმართულებით. უნივერსიტეტის არსებული მექანიზმები შესაბამის საფუძველს ქმნის; თუმცა, დარგის სწრაფი განვითარების გათვალისწინებით, მიზანშეწონილია პერსონალის კომპეტენციების რეგულარული განახლების უზრუნველყოფა ბიზნესანალიტიკის ინსტრუმენტების, საინფორმაციო სისტემების აპლიკაციების, ციფრული ტრანსფორმაციისა და ელექტრონული სწავლების მეთოდოლოგიების მიმართულებით.</w:t>
      </w:r>
    </w:p>
    <w:p w14:paraId="025CB9E7"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3A5473AA"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4 (ლიდერობისა და მენეჯმენტის აღმასრულებელი სამაგისტრო საგანმანათლებლო პროგრამა)</w:t>
      </w:r>
    </w:p>
    <w:p w14:paraId="54E602B2"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ლიდერობისა და მენეჯმენტის აღმასრულებელი სამაგისტრო პროგრამა საჭიროებს ისეთ პერსონალს, რომელსაც შეუძლია გაღრმავებული, პრაქტიკაზე ორიენტირებული და აღმასრულებელი დონის სწავლების განხორციელება. პროგრამის ეფექტურობა დამოკიდებულია პერსონალის შესაძლებლობაზე, ხელი შეუწყოს სტრატეგიულ დისკუსიებს, შემთხვევების გამოყენებით ანალიზს, რეფლექსიას ლიდერობაზე, ორგანიზაციული პრობლემების გადაჭრასა და პროფესიულ გამოცდილებაზე დაფუძნებულ სწავლებას. სასურველია უნივერსიტეტმა აღნიშნულ პროგრამაში ჩართულ პერსონალს აღმოუჩინოს მიზნობრივი მხარდაჭერა აღმასრულებელი განათლების მეთოდოლოგიის, შეფასების გამოყენებითი ფორმატების, ზრდასრული შემსწავლელების ფასილიტაციისა და პროფესიული პრაქტიკის აკადემიურ სწავლებაში ინტეგრირების მიმართულებით. პერსონალის შეფასების შედეგები გამოყენებული უნდა იყოს რეაგირებადობ ისეთი მაღალი დონის შესანარჩუნებლად, როგორიც აღმასრულებელ პროგრამაზეა მოსალოდნელი.</w:t>
      </w:r>
    </w:p>
    <w:p w14:paraId="17025184"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4EFDE92D"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5 (გლობალური მენეჯმენტის სამაგისტრო საგანმანათლებლო პროგრამა)</w:t>
      </w:r>
    </w:p>
    <w:p w14:paraId="7DE75456"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გლობალური მენეჯმენტის სამაგისტრო პროგრამა საჭიროებს ისეთ აკადემიურ და მოწვეულ პერსონალს, რომელთაც გააჩნიათ მაღალი დონის კომპეტენციები გლობალური სტრატეგიის, ლიდერობის, ოპერაციების, ციფრული ტრანსფორმაციის, მდგრადობის, მეწარმეობისა და გამოყენებითი კვლევის მიმართულებით. შესაბამისად, პროფესიული განვითარების აქტივობები უნდა მოიცავდეს კვლევის ხელმძღვანელობის, შეფასების მაღალი დონის დიზაინის, საერთაშორისო ბიზნეს-შემთხვევების ინტეგრირების, მონაცემებზე დაფუძნებული გადაწყვეტილებების მიღებისა და სამაგისტრო დონეზე სწავლების ციფრული პლატფორმების გამოყენების საკითხებს. ვინაიდან პროგრამა მოიცავს კვლევით და გამოყენებით კომპონენტებს, მიზანშეწონილია, უნივერსიტეტმა დაამონიტორინგოს ხელმძღვანელებისა და სასწავლო პერსონალის პროფესიული განვითარების საჭიროებები, განსაკუთრებით სტუდენტთა რაოდენობის ზრდასთან ერთად მომდევნო წლებში.</w:t>
      </w:r>
    </w:p>
    <w:p w14:paraId="2E9B6426"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1A5DD7DB"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6 (ჯანდაცვის პოლიტიკისა და მენეჯმენტის სამაგისტრო საგანმანათლებლო პროგრამა)</w:t>
      </w:r>
    </w:p>
    <w:p w14:paraId="1D2E9C11" w14:textId="77777777" w:rsidR="006E0312" w:rsidRPr="00AB5766" w:rsidRDefault="006E0312" w:rsidP="006E0312">
      <w:pPr>
        <w:spacing w:after="0" w:line="240" w:lineRule="auto"/>
        <w:jc w:val="both"/>
        <w:rPr>
          <w:rFonts w:ascii="Sylfaen" w:eastAsia="Times New Roman" w:hAnsi="Sylfaen"/>
          <w:bCs/>
          <w:color w:val="000000" w:themeColor="text1"/>
        </w:rPr>
      </w:pPr>
      <w:r w:rsidRPr="00AB5766">
        <w:rPr>
          <w:rFonts w:ascii="Sylfaen" w:hAnsi="Sylfaen"/>
          <w:bCs/>
          <w:color w:val="000000" w:themeColor="text1"/>
        </w:rPr>
        <w:t>ჯანდაცვის პოლიტიკისა და მენეჯმენტის სამაგისტრო პროგრამა საჭიროებს პერსონალის დარგობრივ და ინტერდისციპლინურ კომპეტენციებს ჯანდაცვის სისტემების, ჯანდაცვის პოლიტიკის, ჯანდაცვის ეკონომიკის, ჯანდაცვის მენეჯმენტის, ხარისხის გაუმჯობესების, მონაცემების გამოყენების, ეთიკური მმართველობისა და მარეგულირებელი ჩარჩოების მიმართულებით. პერსონალის პროფესიულმა განვითარებამ ხელი უნდა შეუწყოს ჯანდაცვის მენეჯმენტის მიმართულებით საერთაშორისო მიდგომების საქართველოს ჯანდაცვის კონტექსტში ინტეგრირებას. პროგრამის დარგობრივად სპეციფიკური ხასიათის გათვალისწინებით, უნივერსიტეტს ეძლევა რჩევა, უზრუნველყოს რეგულარული პროფესიული განვითარება ჯანდაცვის პოლიტიკის ანალიზის, ჯანდაცვასთან დაკავშირებული მონაცემების გამოყენების, კვლევის ეთიკის, პირადი ინფორმაციის დაცვისა და კონფიდენციალურობის, ასევე გამოყენებითი პროექტების ხელმძღვანელობის მიმართულებით. ხარისხის უზრუნველყოფის არსებული მექანიზმები გამოყენებული უნდა იყოს იმაზე დასაკვირვებლად, თუ რამდენად ადეკვატურად უჭერს მხარს პერსონალის განვითარების აქტივობები პროგრამის მიზნებს.</w:t>
      </w:r>
    </w:p>
    <w:p w14:paraId="2025F1CC" w14:textId="77777777" w:rsidR="006E0312" w:rsidRPr="00AB5766" w:rsidRDefault="006E0312" w:rsidP="006E0312">
      <w:pPr>
        <w:spacing w:after="0" w:line="240" w:lineRule="auto"/>
        <w:jc w:val="both"/>
        <w:rPr>
          <w:rFonts w:ascii="Sylfaen" w:hAnsi="Sylfaen"/>
          <w:color w:val="000000" w:themeColor="text1"/>
          <w:lang w:val="en-GB"/>
        </w:rPr>
      </w:pPr>
    </w:p>
    <w:p w14:paraId="6AB9ECBC"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7 (ბიზნეს</w:t>
      </w:r>
      <w:r>
        <w:rPr>
          <w:rFonts w:ascii="Sylfaen" w:hAnsi="Sylfaen"/>
          <w:b/>
          <w:bCs/>
          <w:color w:val="000000" w:themeColor="text1"/>
        </w:rPr>
        <w:t>ის</w:t>
      </w:r>
      <w:r w:rsidRPr="00AB5766">
        <w:rPr>
          <w:rFonts w:ascii="Sylfaen" w:hAnsi="Sylfaen"/>
          <w:b/>
          <w:bCs/>
          <w:color w:val="000000" w:themeColor="text1"/>
        </w:rPr>
        <w:t xml:space="preserve"> ანალიტიკის სამაგისტრო საგანმანათლებლო პროგრამა)</w:t>
      </w:r>
    </w:p>
    <w:p w14:paraId="79BBC907" w14:textId="77777777" w:rsidR="006E0312" w:rsidRPr="00AB5766" w:rsidRDefault="006E0312" w:rsidP="006E0312">
      <w:pPr>
        <w:spacing w:after="0" w:line="240" w:lineRule="auto"/>
        <w:jc w:val="both"/>
        <w:rPr>
          <w:rFonts w:ascii="Sylfaen" w:eastAsia="Times New Roman" w:hAnsi="Sylfaen"/>
          <w:bCs/>
          <w:color w:val="000000" w:themeColor="text1"/>
        </w:rPr>
      </w:pPr>
      <w:r w:rsidRPr="00AB5766">
        <w:rPr>
          <w:rFonts w:ascii="Sylfaen" w:hAnsi="Sylfaen"/>
          <w:bCs/>
          <w:color w:val="000000" w:themeColor="text1"/>
        </w:rPr>
        <w:t>ბიზნეს</w:t>
      </w:r>
      <w:r>
        <w:rPr>
          <w:rFonts w:ascii="Sylfaen" w:hAnsi="Sylfaen"/>
          <w:bCs/>
          <w:color w:val="000000" w:themeColor="text1"/>
        </w:rPr>
        <w:t xml:space="preserve">ის </w:t>
      </w:r>
      <w:r w:rsidRPr="00AB5766">
        <w:rPr>
          <w:rFonts w:ascii="Sylfaen" w:hAnsi="Sylfaen"/>
          <w:bCs/>
          <w:color w:val="000000" w:themeColor="text1"/>
        </w:rPr>
        <w:t>ანალიტიკის სამაგისტრო პროგრამა განსაკუთრებით არის დამოკიდებული პერსონალის უწყვეტ პროფესიულ განვითარებაზე რაოდენობრივი მეთოდების, სტატისტიკის, მონაცემთა ანალიტიკის, მანქანური სწავლების, მონაცემთა მმართველობის, ბიზნეს-ინტელექტის, კვლევის დიზაინისა და გამოყენებითი ანალიტიკური ინსტრუმენტების მიმართულებით. პროგრამის დინამიური და ტექნოლოგიურად ინტენსიური ხასიათი პერსონალის კომპეტენციების სისტემურ განახლებასა და სწავლების ხარისხის მჭიდრო მონიტორინგს მოითხოვს. სასურველია უნივერსიტეტმა უზრუნველყოს მიზნობრივი ტრენინგების განხორციელება ანალიტიკური პროგრამული უზრუნველყოფის, შეფასების ციფრული მეთოდების, ხელოვნური ინტელექტის პასუხისმგებლობით გამოყენების, მონაცემთა ეთიკისა და გამოყენებითი ანალიტიკური პროექტების ხელმძღვანელობის მიმართულებით. პერსონალის შეფასების შედეგები გამოყენებული უნდა იყოს ახალი საჭიროებების იდენტიფიცირებისა და პროგრამის მდგრადობის მხარდაჭერისთვის.</w:t>
      </w:r>
    </w:p>
    <w:p w14:paraId="341BFE7D" w14:textId="77777777" w:rsidR="006E0312" w:rsidRPr="00AB5766" w:rsidRDefault="006E0312" w:rsidP="006E0312">
      <w:pPr>
        <w:spacing w:after="0" w:line="240" w:lineRule="auto"/>
        <w:jc w:val="both"/>
        <w:rPr>
          <w:rFonts w:ascii="Sylfaen" w:hAnsi="Sylfaen"/>
          <w:color w:val="000000" w:themeColor="text1"/>
          <w:lang w:val="en-GB"/>
        </w:rPr>
      </w:pPr>
    </w:p>
    <w:p w14:paraId="30FEDF72"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4.3 კომპონენტის მოთხოვნები, ზოგადად, დაკმაყოფილებულია. იმის გათვალისწინებით, რომ პროგრამები ახალია, მიზანშეწონილია, უნივერსიტეტმა პროგრამების განხორციელების პირველი წლიდან განახორციელოს და დოკუმენტურად აღრიცხოს პერსონალის შეფასებისა და პროფესიული განვითარების აქტივობები, ხოლო მიღებული მტკიცებულებები გამოიყენოს პროგრამის ხარისხისა და მდგრადობის უწყვეტი გაუმჯობესებისთვის.</w:t>
      </w:r>
    </w:p>
    <w:p w14:paraId="3CCEF0AE" w14:textId="77777777" w:rsidR="006E0312" w:rsidRPr="00AB5766" w:rsidRDefault="006E0312" w:rsidP="006E0312">
      <w:pPr>
        <w:spacing w:after="0" w:line="276" w:lineRule="auto"/>
        <w:jc w:val="both"/>
        <w:rPr>
          <w:rFonts w:ascii="Sylfaen" w:hAnsi="Sylfaen"/>
          <w:b/>
          <w:bCs/>
          <w:color w:val="000000"/>
          <w:lang w:val="en-GB"/>
        </w:rPr>
      </w:pPr>
    </w:p>
    <w:p w14:paraId="69F41C00" w14:textId="77777777" w:rsidR="006E0312" w:rsidRPr="00AB5766" w:rsidRDefault="006E0312" w:rsidP="006E0312">
      <w:pPr>
        <w:spacing w:after="0" w:line="276" w:lineRule="auto"/>
        <w:jc w:val="both"/>
        <w:rPr>
          <w:rFonts w:ascii="Sylfaen" w:hAnsi="Sylfaen"/>
          <w:b/>
          <w:bCs/>
          <w:color w:val="000000" w:themeColor="text1"/>
        </w:rPr>
      </w:pPr>
      <w:r w:rsidRPr="00AB5766">
        <w:rPr>
          <w:rFonts w:ascii="Sylfaen" w:hAnsi="Sylfaen"/>
          <w:b/>
          <w:bCs/>
        </w:rPr>
        <w:t>მტკიცებულებები/ინდიკატორები</w:t>
      </w:r>
    </w:p>
    <w:p w14:paraId="54E30F34" w14:textId="77777777" w:rsidR="006E0312" w:rsidRPr="00AB5766" w:rsidRDefault="006E0312" w:rsidP="006E0312">
      <w:pPr>
        <w:pStyle w:val="ListParagraph"/>
        <w:numPr>
          <w:ilvl w:val="0"/>
          <w:numId w:val="44"/>
        </w:numPr>
        <w:spacing w:after="0" w:line="276" w:lineRule="auto"/>
        <w:jc w:val="both"/>
        <w:rPr>
          <w:rFonts w:ascii="Sylfaen" w:hAnsi="Sylfaen"/>
          <w:color w:val="000000" w:themeColor="text1"/>
        </w:rPr>
      </w:pPr>
      <w:r w:rsidRPr="00AB5766">
        <w:rPr>
          <w:rFonts w:ascii="Sylfaen" w:hAnsi="Sylfaen"/>
          <w:iCs/>
          <w:color w:val="000000" w:themeColor="text1"/>
        </w:rPr>
        <w:t>თვითშეფასების ანგარიში;</w:t>
      </w:r>
    </w:p>
    <w:p w14:paraId="25CB2A9D"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 xml:space="preserve">ადგილზე განხორციელებული </w:t>
      </w:r>
      <w:r>
        <w:rPr>
          <w:rFonts w:ascii="Sylfaen" w:hAnsi="Sylfaen"/>
          <w:iCs/>
          <w:color w:val="000000" w:themeColor="text1"/>
        </w:rPr>
        <w:t>ინტერვიუები</w:t>
      </w:r>
      <w:r w:rsidRPr="00AB5766">
        <w:rPr>
          <w:rFonts w:ascii="Sylfaen" w:hAnsi="Sylfaen"/>
          <w:iCs/>
          <w:color w:val="000000" w:themeColor="text1"/>
        </w:rPr>
        <w:t>;</w:t>
      </w:r>
    </w:p>
    <w:p w14:paraId="7E2E9203"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საგანმანათლებლო პროგრამები;</w:t>
      </w:r>
    </w:p>
    <w:p w14:paraId="5BA47A25"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პროგრამის სილაბუსები;</w:t>
      </w:r>
    </w:p>
    <w:p w14:paraId="4FEEBD6D"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უნივერსიტეტის ვებ-გვერდი;</w:t>
      </w:r>
    </w:p>
    <w:p w14:paraId="14E5CC3A"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პერსონალის შეფასების მექანიზმები და პერსონალის კმაყოფილების კვლევის ინსტრუმენტები;</w:t>
      </w:r>
    </w:p>
    <w:p w14:paraId="4ED88770"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პერსონალის შეფასებისა და კმაყოფილების კვლევების შედეგები, არსებობის შემთხვევაში;</w:t>
      </w:r>
    </w:p>
    <w:p w14:paraId="63D0C0A2"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color w:val="000000" w:themeColor="text1"/>
        </w:rPr>
      </w:pPr>
      <w:r w:rsidRPr="00AB5766">
        <w:rPr>
          <w:rFonts w:ascii="Sylfaen" w:hAnsi="Sylfaen"/>
          <w:iCs/>
          <w:color w:val="000000" w:themeColor="text1"/>
        </w:rPr>
        <w:t>დოკუმენტები, რომლებიც ადასტურებს პერსონალის შეფასების შედეგების გამოყენებას პერსონალის მართვასა და განვითარებაში;</w:t>
      </w:r>
    </w:p>
    <w:p w14:paraId="5A7AE4BC" w14:textId="77777777" w:rsidR="006E0312" w:rsidRPr="00AB5766" w:rsidRDefault="006E0312" w:rsidP="006E0312">
      <w:pPr>
        <w:pStyle w:val="ListParagraph"/>
        <w:numPr>
          <w:ilvl w:val="0"/>
          <w:numId w:val="44"/>
        </w:numPr>
        <w:spacing w:beforeAutospacing="1" w:after="0" w:afterAutospacing="1" w:line="276" w:lineRule="auto"/>
        <w:jc w:val="both"/>
        <w:rPr>
          <w:rFonts w:ascii="Sylfaen" w:hAnsi="Sylfaen"/>
          <w:b/>
          <w:color w:val="000000" w:themeColor="text1"/>
        </w:rPr>
      </w:pPr>
      <w:r w:rsidRPr="00AB5766">
        <w:rPr>
          <w:rFonts w:ascii="Sylfaen" w:hAnsi="Sylfaen"/>
          <w:iCs/>
          <w:color w:val="000000" w:themeColor="text1"/>
        </w:rPr>
        <w:t xml:space="preserve">უსდ-ის მიერ დაგეგმილი და/ან განხორციელებული პროფესიული განვითარების აქტივობები. </w:t>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5B9A6447" w14:textId="77777777" w:rsidTr="00BD0070">
        <w:tc>
          <w:tcPr>
            <w:tcW w:w="2552" w:type="dxa"/>
            <w:shd w:val="clear" w:color="FFFFFF" w:fill="DEEAF6" w:themeFill="accent1" w:themeFillTint="33"/>
          </w:tcPr>
          <w:p w14:paraId="37A5F0FD" w14:textId="77777777" w:rsidR="006E0312" w:rsidRPr="00AB5766" w:rsidRDefault="006E0312" w:rsidP="00BD0070">
            <w:pPr>
              <w:shd w:val="clear" w:color="DAE3F3" w:fill="DAE3F3"/>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741AFAF0"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4A19D202"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080BCA97" w14:textId="77777777" w:rsidTr="00BD0070">
        <w:tc>
          <w:tcPr>
            <w:tcW w:w="2552" w:type="dxa"/>
          </w:tcPr>
          <w:p w14:paraId="4D05D18E"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734525A6" w14:textId="77777777" w:rsidR="006E0312" w:rsidRPr="0059096B" w:rsidRDefault="006E0312" w:rsidP="00BD0070">
            <w:pPr>
              <w:pStyle w:val="NormalWeb"/>
              <w:spacing w:before="0" w:beforeAutospacing="0"/>
              <w:ind w:left="284"/>
              <w:jc w:val="both"/>
              <w:rPr>
                <w:rFonts w:ascii="Sylfaen" w:hAnsi="Sylfaen"/>
                <w:b/>
                <w:bCs/>
                <w:sz w:val="22"/>
                <w:szCs w:val="22"/>
              </w:rPr>
            </w:pPr>
            <w:r w:rsidRPr="00AB5766">
              <w:rPr>
                <w:rStyle w:val="spellingerror"/>
                <w:rFonts w:ascii="Sylfaen" w:hAnsi="Sylfaen"/>
                <w:b/>
                <w:sz w:val="22"/>
                <w:szCs w:val="22"/>
              </w:rPr>
              <w:t xml:space="preserve">რეკომენდაცია 4: </w:t>
            </w:r>
            <w:r w:rsidRPr="0059096B">
              <w:rPr>
                <w:rFonts w:ascii="Sylfaen" w:hAnsi="Sylfaen"/>
                <w:sz w:val="22"/>
                <w:szCs w:val="22"/>
              </w:rPr>
              <w:t xml:space="preserve">რეკომენდებულია,  მოწვეული პერსონალი სისტემატურად იყოს ჩართული დაწესებულების პროფესიული განვითარების ღონისძიებებში, განსაკუთრებით ადაპტაციის (onboarding) და პედაგოგიურ ტრენინგებში, რომლებიც მოიცავს სწავლების, სწავლისა და შეფასების მეთოდებს. </w:t>
            </w:r>
          </w:p>
          <w:p w14:paraId="3EC2552E" w14:textId="77777777" w:rsidR="006E0312" w:rsidRPr="00AB5766" w:rsidRDefault="006E0312" w:rsidP="00BD0070">
            <w:pPr>
              <w:spacing w:beforeAutospacing="1"/>
              <w:rPr>
                <w:rStyle w:val="spellingerror"/>
                <w:rFonts w:ascii="Sylfaen" w:hAnsi="Sylfaen"/>
                <w:b/>
                <w:sz w:val="22"/>
                <w:szCs w:val="22"/>
              </w:rPr>
            </w:pPr>
          </w:p>
        </w:tc>
        <w:tc>
          <w:tcPr>
            <w:tcW w:w="3969" w:type="dxa"/>
          </w:tcPr>
          <w:p w14:paraId="404A939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E896596" w14:textId="77777777" w:rsidTr="00BD0070">
        <w:tc>
          <w:tcPr>
            <w:tcW w:w="2552" w:type="dxa"/>
          </w:tcPr>
          <w:p w14:paraId="4767BD13"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71CD60E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F0BB0C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6BA65007" w14:textId="77777777" w:rsidTr="00BD0070">
        <w:tc>
          <w:tcPr>
            <w:tcW w:w="2552" w:type="dxa"/>
          </w:tcPr>
          <w:p w14:paraId="680AF43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0748FD0A"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6202E8B"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54D3FCE" w14:textId="77777777" w:rsidTr="00BD0070">
        <w:tc>
          <w:tcPr>
            <w:tcW w:w="2552" w:type="dxa"/>
          </w:tcPr>
          <w:p w14:paraId="66590BF6"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012CBA1B"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2BEC5A34"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D3E028A" w14:textId="77777777" w:rsidTr="00BD0070">
        <w:tc>
          <w:tcPr>
            <w:tcW w:w="2552" w:type="dxa"/>
          </w:tcPr>
          <w:p w14:paraId="1F9588AF"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46A95E4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A93A56C"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106A2DE9" w14:textId="77777777" w:rsidTr="00BD0070">
        <w:tc>
          <w:tcPr>
            <w:tcW w:w="2552" w:type="dxa"/>
          </w:tcPr>
          <w:p w14:paraId="0EF44DF7"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4D5FAA7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A1A5CE2"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BA18187" w14:textId="77777777" w:rsidTr="00BD0070">
        <w:tc>
          <w:tcPr>
            <w:tcW w:w="2552" w:type="dxa"/>
          </w:tcPr>
          <w:p w14:paraId="546FF505"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6617B58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69CE247"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52B1A1B" w14:textId="77777777" w:rsidTr="00BD0070">
        <w:tc>
          <w:tcPr>
            <w:tcW w:w="2552" w:type="dxa"/>
          </w:tcPr>
          <w:p w14:paraId="3DF2F9AD"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3828" w:type="dxa"/>
          </w:tcPr>
          <w:p w14:paraId="2D612F5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46155F4"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01953496" w14:textId="77777777" w:rsidR="006E0312" w:rsidRPr="00AB5766" w:rsidRDefault="006E0312" w:rsidP="006E0312">
      <w:pPr>
        <w:spacing w:beforeAutospacing="1" w:after="0" w:afterAutospacing="1" w:line="276" w:lineRule="auto"/>
        <w:jc w:val="both"/>
        <w:rPr>
          <w:rStyle w:val="spellingerror"/>
          <w:rFonts w:ascii="Sylfaen" w:hAnsi="Sylfaen"/>
          <w:b/>
          <w:bCs/>
          <w:color w:val="000000"/>
          <w:lang w:val="en-GB"/>
        </w:rPr>
      </w:pPr>
    </w:p>
    <w:p w14:paraId="540F0980" w14:textId="77777777" w:rsidR="006E0312" w:rsidRPr="00AB5766" w:rsidRDefault="006E0312" w:rsidP="006E0312">
      <w:pPr>
        <w:spacing w:after="0" w:line="240" w:lineRule="auto"/>
        <w:rPr>
          <w:rStyle w:val="spellingerror"/>
          <w:rFonts w:ascii="Sylfaen" w:eastAsia="Times New Roman" w:hAnsi="Sylfaen"/>
          <w:b/>
          <w:color w:val="000000"/>
        </w:rPr>
      </w:pPr>
      <w:r w:rsidRPr="00AB5766">
        <w:rPr>
          <w:rFonts w:ascii="Sylfaen" w:hAnsi="Sylfaen"/>
        </w:rPr>
        <w:br w:type="page"/>
      </w:r>
    </w:p>
    <w:p w14:paraId="5FEC5761" w14:textId="77777777" w:rsidR="006E0312" w:rsidRPr="00AB5766" w:rsidRDefault="006E0312" w:rsidP="006E0312">
      <w:pPr>
        <w:spacing w:beforeAutospacing="1" w:after="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728A1E31" w14:textId="77777777" w:rsidTr="00BD0070">
        <w:trPr>
          <w:trHeight w:val="464"/>
        </w:trPr>
        <w:tc>
          <w:tcPr>
            <w:tcW w:w="7773" w:type="dxa"/>
            <w:shd w:val="clear" w:color="FFFFFF" w:fill="9CC2E5" w:themeFill="accent1" w:themeFillTint="99"/>
            <w:vAlign w:val="center"/>
          </w:tcPr>
          <w:p w14:paraId="08E10E6A"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3CF2BABF"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4.3 აკადემიური, სამეცნიერო და მოწვეული პერსონალის პროფესიული განვითარება</w:t>
            </w:r>
          </w:p>
        </w:tc>
        <w:tc>
          <w:tcPr>
            <w:tcW w:w="2268" w:type="dxa"/>
            <w:shd w:val="clear" w:color="FFFFFF" w:fill="9CC2E5" w:themeFill="accent1" w:themeFillTint="99"/>
            <w:vAlign w:val="center"/>
          </w:tcPr>
          <w:p w14:paraId="46F2FABE"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184E99BE" w14:textId="77777777" w:rsidTr="00BD0070">
        <w:trPr>
          <w:trHeight w:val="460"/>
        </w:trPr>
        <w:tc>
          <w:tcPr>
            <w:tcW w:w="7773" w:type="dxa"/>
            <w:vAlign w:val="center"/>
          </w:tcPr>
          <w:p w14:paraId="37B52F7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3CEAD733" w14:textId="77777777" w:rsidR="006E0312" w:rsidRPr="00AB5766" w:rsidRDefault="006E0312" w:rsidP="00BD0070">
            <w:pPr>
              <w:pStyle w:val="NormalWeb"/>
              <w:rPr>
                <w:rFonts w:ascii="Sylfaen" w:hAnsi="Sylfaen"/>
                <w:sz w:val="22"/>
                <w:szCs w:val="22"/>
              </w:rPr>
            </w:pPr>
            <w:r w:rsidRPr="00AB5766">
              <w:rPr>
                <w:rFonts w:ascii="Sylfaen" w:hAnsi="Sylfaen"/>
                <w:sz w:val="22"/>
                <w:szCs w:val="22"/>
              </w:rPr>
              <w:t>შესაბამისობაშია</w:t>
            </w:r>
          </w:p>
        </w:tc>
      </w:tr>
      <w:tr w:rsidR="006E0312" w:rsidRPr="00AB5766" w14:paraId="187F3B74" w14:textId="77777777" w:rsidTr="00BD0070">
        <w:trPr>
          <w:trHeight w:val="353"/>
        </w:trPr>
        <w:tc>
          <w:tcPr>
            <w:tcW w:w="7773" w:type="dxa"/>
            <w:vAlign w:val="center"/>
          </w:tcPr>
          <w:p w14:paraId="1A6CDC2D"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5D476F21"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655A2332" w14:textId="77777777" w:rsidTr="00BD0070">
        <w:trPr>
          <w:trHeight w:val="417"/>
        </w:trPr>
        <w:tc>
          <w:tcPr>
            <w:tcW w:w="7773" w:type="dxa"/>
            <w:vAlign w:val="center"/>
          </w:tcPr>
          <w:p w14:paraId="64188B4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(ბიზნესოს საინფორმაციო სისტემების საბაკალავრო საგანმანათლებლო პროგრამა)</w:t>
            </w:r>
          </w:p>
        </w:tc>
        <w:tc>
          <w:tcPr>
            <w:tcW w:w="2268" w:type="dxa"/>
          </w:tcPr>
          <w:p w14:paraId="1CA44790"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766405F3" w14:textId="77777777" w:rsidTr="00BD0070">
        <w:trPr>
          <w:trHeight w:val="338"/>
        </w:trPr>
        <w:tc>
          <w:tcPr>
            <w:tcW w:w="7773" w:type="dxa"/>
            <w:vAlign w:val="center"/>
          </w:tcPr>
          <w:p w14:paraId="4E0524BB"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365F0588"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469B1F9D" w14:textId="77777777" w:rsidTr="00BD0070">
        <w:trPr>
          <w:trHeight w:val="471"/>
        </w:trPr>
        <w:tc>
          <w:tcPr>
            <w:tcW w:w="7773" w:type="dxa"/>
            <w:vAlign w:val="center"/>
          </w:tcPr>
          <w:p w14:paraId="7645296B"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5652EEAC"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44055C5D" w14:textId="77777777" w:rsidTr="00BD0070">
        <w:trPr>
          <w:trHeight w:val="279"/>
        </w:trPr>
        <w:tc>
          <w:tcPr>
            <w:tcW w:w="7773" w:type="dxa"/>
            <w:vAlign w:val="center"/>
          </w:tcPr>
          <w:p w14:paraId="4818AFCA"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2268" w:type="dxa"/>
          </w:tcPr>
          <w:p w14:paraId="761CA57B"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6E47B980" w14:textId="77777777" w:rsidTr="00BD0070">
        <w:trPr>
          <w:trHeight w:val="413"/>
        </w:trPr>
        <w:tc>
          <w:tcPr>
            <w:tcW w:w="7773" w:type="dxa"/>
            <w:vAlign w:val="center"/>
          </w:tcPr>
          <w:p w14:paraId="1CB53F3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2268" w:type="dxa"/>
          </w:tcPr>
          <w:p w14:paraId="7046FC3E" w14:textId="77777777" w:rsidR="006E0312" w:rsidRPr="00AB5766" w:rsidRDefault="006E0312" w:rsidP="00BD0070">
            <w:pPr>
              <w:rPr>
                <w:rFonts w:ascii="Sylfaen" w:hAnsi="Sylfaen"/>
                <w:b/>
              </w:rPr>
            </w:pPr>
            <w:r w:rsidRPr="00AB5766">
              <w:rPr>
                <w:rFonts w:ascii="Sylfaen" w:hAnsi="Sylfaen"/>
              </w:rPr>
              <w:t>შესაბამისობაშია</w:t>
            </w:r>
          </w:p>
        </w:tc>
      </w:tr>
    </w:tbl>
    <w:p w14:paraId="50A461C1" w14:textId="77777777" w:rsidR="006E0312" w:rsidRPr="00AB5766" w:rsidRDefault="006E0312" w:rsidP="006E0312">
      <w:pPr>
        <w:spacing w:after="0" w:line="240" w:lineRule="auto"/>
        <w:ind w:right="120"/>
        <w:jc w:val="both"/>
        <w:rPr>
          <w:rFonts w:ascii="Sylfaen" w:hAnsi="Sylfaen"/>
          <w:b/>
          <w:bCs/>
          <w:color w:val="0070C0"/>
          <w:lang w:val="en-GB"/>
        </w:rPr>
      </w:pPr>
    </w:p>
    <w:p w14:paraId="4D470580" w14:textId="77777777" w:rsidR="006E0312" w:rsidRPr="00AB5766" w:rsidRDefault="006E0312" w:rsidP="006E0312">
      <w:pPr>
        <w:spacing w:after="0" w:line="240" w:lineRule="auto"/>
        <w:ind w:right="120"/>
        <w:jc w:val="both"/>
        <w:rPr>
          <w:rFonts w:ascii="Sylfaen" w:hAnsi="Sylfaen"/>
          <w:b/>
          <w:color w:val="0070C0"/>
          <w:lang w:val="en-GB"/>
        </w:rPr>
      </w:pPr>
    </w:p>
    <w:p w14:paraId="38AAD7EB" w14:textId="77777777" w:rsidR="006E0312" w:rsidRPr="00AB5766" w:rsidRDefault="006E0312" w:rsidP="006E0312">
      <w:pPr>
        <w:rPr>
          <w:rFonts w:ascii="Sylfaen" w:hAnsi="Sylfaen"/>
          <w:b/>
          <w:bCs/>
          <w:color w:val="0070C0"/>
        </w:rPr>
      </w:pPr>
      <w:r w:rsidRPr="00AB5766">
        <w:rPr>
          <w:rFonts w:ascii="Sylfaen" w:hAnsi="Sylfaen"/>
        </w:rPr>
        <w:br w:type="page" w:clear="all"/>
      </w:r>
    </w:p>
    <w:p w14:paraId="0D2A12BD" w14:textId="77777777" w:rsidR="006E0312" w:rsidRPr="00AB5766" w:rsidRDefault="006E0312" w:rsidP="006E0312">
      <w:pPr>
        <w:shd w:val="clear" w:color="auto" w:fill="DEEAF6"/>
        <w:spacing w:after="24" w:line="248" w:lineRule="auto"/>
        <w:jc w:val="both"/>
        <w:rPr>
          <w:rFonts w:ascii="Sylfaen" w:eastAsia="Times New Roman" w:hAnsi="Sylfaen"/>
          <w:b/>
          <w:bCs/>
          <w:color w:val="0070C0"/>
        </w:rPr>
      </w:pPr>
      <w:r w:rsidRPr="00AB5766">
        <w:rPr>
          <w:rFonts w:ascii="Sylfaen" w:hAnsi="Sylfaen"/>
          <w:b/>
          <w:bCs/>
          <w:color w:val="0070C0"/>
        </w:rPr>
        <w:t>4.4. მატერიალური რესურსი</w:t>
      </w:r>
    </w:p>
    <w:p w14:paraId="221D9143"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635A7E72" w14:textId="77777777" w:rsidR="006E0312" w:rsidRPr="009F0181" w:rsidRDefault="006E0312" w:rsidP="006E0312">
      <w:pPr>
        <w:widowControl w:val="0"/>
        <w:pBdr>
          <w:bottom w:val="single" w:sz="4" w:space="1" w:color="auto"/>
        </w:pBdr>
        <w:spacing w:before="167" w:after="0" w:line="240" w:lineRule="auto"/>
        <w:ind w:right="109"/>
        <w:jc w:val="both"/>
        <w:rPr>
          <w:rFonts w:ascii="Sylfaen" w:eastAsiaTheme="minorHAnsi" w:hAnsi="Sylfaen" w:cs="Calibri"/>
          <w:sz w:val="20"/>
          <w:szCs w:val="20"/>
        </w:rPr>
      </w:pPr>
      <w:r w:rsidRPr="009F0181">
        <w:rPr>
          <w:rFonts w:ascii="Sylfaen" w:eastAsiaTheme="minorHAnsi" w:hAnsi="Sylfaen" w:cstheme="minorBidi"/>
          <w:bCs/>
          <w:sz w:val="20"/>
          <w:szCs w:val="20"/>
        </w:rPr>
        <w:t>პროგრამა უზრუნველყოფილია აუცილებელი ინფრასტრუქტურით, სწავლის სფეროს შესაბამისი საინფორმაციო რესურსებით და ტექნიკური აღჭურვილობით, რომელიც საჭიროა საგანმანათლებლო პროგრამით გათვალისწინებული სწავლის შედეგების მისაღწევად.</w:t>
      </w:r>
    </w:p>
    <w:p w14:paraId="21B1C3B7" w14:textId="77777777" w:rsidR="006E0312" w:rsidRPr="00AB5766" w:rsidRDefault="006E0312" w:rsidP="006E0312">
      <w:pPr>
        <w:pStyle w:val="ListParagraph"/>
        <w:ind w:left="0"/>
        <w:jc w:val="both"/>
        <w:rPr>
          <w:rFonts w:ascii="Sylfaen" w:hAnsi="Sylfaen"/>
          <w:lang w:val="en-GB"/>
        </w:rPr>
      </w:pPr>
    </w:p>
    <w:p w14:paraId="3BAE1753"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20C1AECF" w14:textId="77777777" w:rsidR="006E0312" w:rsidRPr="00AB5766" w:rsidRDefault="006E0312" w:rsidP="006E0312">
      <w:pPr>
        <w:spacing w:after="0" w:line="276" w:lineRule="auto"/>
        <w:jc w:val="both"/>
        <w:rPr>
          <w:rFonts w:ascii="Sylfaen" w:hAnsi="Sylfaen"/>
          <w:b/>
          <w:bCs/>
          <w:lang w:val="en-GB"/>
        </w:rPr>
      </w:pPr>
    </w:p>
    <w:p w14:paraId="415C0501" w14:textId="77777777" w:rsidR="006E0312" w:rsidRPr="00AB5766" w:rsidRDefault="006E0312" w:rsidP="006E0312">
      <w:pPr>
        <w:spacing w:after="0" w:line="240"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0238CDFC" w14:textId="77777777" w:rsidR="006E0312" w:rsidRPr="00AB5766" w:rsidRDefault="006E0312" w:rsidP="006E0312">
      <w:pPr>
        <w:spacing w:after="0" w:line="240" w:lineRule="auto"/>
        <w:jc w:val="both"/>
        <w:rPr>
          <w:rFonts w:ascii="Sylfaen" w:hAnsi="Sylfaen"/>
          <w:b/>
          <w:color w:val="000000"/>
        </w:rPr>
      </w:pPr>
      <w:r w:rsidRPr="00AB5766">
        <w:rPr>
          <w:rFonts w:ascii="Sylfaen" w:hAnsi="Sylfaen"/>
          <w:b/>
          <w:color w:val="000000"/>
        </w:rPr>
        <w:t>აღწერა და ანალიზი</w:t>
      </w:r>
    </w:p>
    <w:p w14:paraId="5842EF1F"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color w:val="000000" w:themeColor="text1"/>
        </w:rPr>
        <w:t>ბიზნესის კლასტერში დაჯგუფებული პროგრამები, ზოგადად, უზრუნველყოფილია აუცილებელი ინფრასტრუქტურით, საინფორმაციო რესურსებით, საბიბლიოთეკო ფონდით, ციფრული რესურსებითა და ტექნიკური აღჭურვილობით, რომელიც საჭიროა პროგრამის სწავლის შედეგების მისაღწევად. თვითშეფასების ანგარიში და ფაქტობრივი მიგნებები მიუთითებს, რომ უნივერსიტეტს გააჩნია კლასტერის განხორციელებისთვის აუცილებელი ძირითადი მატერიალური და საინფორმაციო რესურსები. პროგრამები ხორციელდება უნივერსიტეტის განსაზღვრულ აკადემიურ შენობებში, ხოლო კლასტერის ფარგლებში უზრუნველყოფილია წვდომა საბიბლიოთეკო რესურსებზე, ელექტრონულ მონაცემთა ბაზებზე, ციფრულ სასწავლო მასალებსა და ტექნიკურ ინფრასტრუქტურაზე. ადგილზე ვიზიტის ფარგლებში გამოვლენილი მიგნებები ასევე ადასტურებს, რომ სტუდენტები და პერსონალი ინფორმირებულები არიან ხელმისაწვდომი რესურსების შესახებ და შეუძლიათ მათი გამოყენება სწავლების, სწავლისა და შეფასების მიზნებისთვის.</w:t>
      </w:r>
    </w:p>
    <w:p w14:paraId="1ADC6969"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14C48FE7"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color w:val="000000" w:themeColor="text1"/>
        </w:rPr>
        <w:t>მტკიცებულებები დამატებით მიუთითებს, რომ უნივერსიტეტს გააჩნია საბიბლიოთეკო, მატერიალური, საინფორმაციო და ციფრული რესურსების განახლების მექანიზმები. სილაბუსები მოიცავს ძირითად და დამატებით ლიტერატურას, ხოლო ძირითადი სასწავლო მასალების ხელმისაწვდომობა დასტურდება დოკუმენტაციისა და ადგილზე გადამოწმების საფუძველზე. განსაკუთრებული ყურადღება უნდა მიექცეს იმ გარემოებას, რომ პროგრამები ეფუძნება ASU-ის აკადემიურ მოდელს და, შესაბამისად, მოითხოვს უწყვეტ წვდომას არამხოლოდ ადგილობრივ საბიბლიოთეკო რესურსებზე, არამედ ASU-სთან დაკავშირებულ ციფრულ მასალებზე, ონლაინ სასწავლო პლატფორმებზე, ელექტრონულ მონაცემთა ბაზებსა და შესაბამის ტექნოლოგიურ ინსტრუმენტებზე, რომლებიც საჭიროა ინგლისურენოვანი და პრაქტიკაზე ორიენტირებული სწავლებისათვის.</w:t>
      </w:r>
    </w:p>
    <w:p w14:paraId="53D15195"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2033919B"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color w:val="000000" w:themeColor="text1"/>
        </w:rPr>
        <w:t>პროგრამების განხორციელებაში ჩართული პერსონალი და სტუდენტები უზრუნველყოფილები არიან შესაბამისი რესურსებით, რომლებიც ხელს უწყობს ელექტრონული და დისტანციური სწავლების, ასევე სწავლებისა და შეფასების მეთოდების ეფექტიან გამოყენებას. არსებული ციფრული ინფრასტრუქტურა, სასწავლო პლატფორმები, ელექტრონული რესურსები და ტექნიკური მხარდაჭერა ქმნის აუცილებელ პირობებს ონლაინ ან ტექნოლოგიებით მხარდაჭერილი საგანმანათლებლო აქტივობების განსახორციელებლად, მათ შორის სასწავლო მასალებზე წვდომის, სტუდენტებთან კომუნიკაციის, დავალებების წარდგენისა და შეფასების, უკუკავშირის მიწოდებისა და აკადემიური კონსულტირების მიმართულებით. ეს განსაკუთრებით მნიშვნელოვანია ASU-ზე დაფუძნებული ინგლისურენოვანი პროგრამებისთვის, სადაც ციფრული პლატფორმების, ელექტრონული სასწავლო მასალებისა და ონლაინ საკომუნიკაციო ინსტრუმენტების გამოყენება პროგრამების განხორციელების არსებითი ნაწილია. შესაბამისად, ექსპერტთა ჯგუფი აყალიბებს შემდეგ რჩევას:</w:t>
      </w:r>
    </w:p>
    <w:p w14:paraId="75659DEE" w14:textId="77777777" w:rsidR="006E0312" w:rsidRPr="00AB5766" w:rsidRDefault="006E0312" w:rsidP="006E0312">
      <w:pPr>
        <w:spacing w:after="0" w:line="240" w:lineRule="auto"/>
        <w:jc w:val="both"/>
        <w:rPr>
          <w:rFonts w:ascii="Sylfaen" w:eastAsia="Times New Roman" w:hAnsi="Sylfaen"/>
          <w:color w:val="000000" w:themeColor="text1"/>
          <w:lang w:val="en-GB" w:bidi="en-GB"/>
        </w:rPr>
      </w:pPr>
    </w:p>
    <w:p w14:paraId="56689D42" w14:textId="77777777" w:rsidR="006E0312" w:rsidRPr="009F0181" w:rsidRDefault="006E0312" w:rsidP="006E0312">
      <w:pPr>
        <w:pStyle w:val="NormalWeb"/>
        <w:tabs>
          <w:tab w:val="left" w:pos="360"/>
        </w:tabs>
        <w:spacing w:before="0" w:beforeAutospacing="0" w:after="0" w:afterAutospacing="0"/>
        <w:ind w:left="284"/>
        <w:jc w:val="both"/>
        <w:rPr>
          <w:rFonts w:ascii="Sylfaen" w:hAnsi="Sylfaen"/>
          <w:color w:val="000000"/>
          <w:sz w:val="22"/>
          <w:szCs w:val="22"/>
        </w:rPr>
      </w:pPr>
      <w:r w:rsidRPr="00AB5766">
        <w:rPr>
          <w:rFonts w:ascii="Sylfaen" w:hAnsi="Sylfaen"/>
          <w:b/>
          <w:bCs/>
          <w:color w:val="000000" w:themeColor="text1"/>
        </w:rPr>
        <w:t>რჩევა 11:</w:t>
      </w:r>
      <w:r w:rsidRPr="00AB5766">
        <w:rPr>
          <w:rFonts w:ascii="Sylfaen" w:hAnsi="Sylfaen"/>
          <w:color w:val="000000" w:themeColor="text1"/>
        </w:rPr>
        <w:t xml:space="preserve"> </w:t>
      </w:r>
      <w:r w:rsidRPr="009F0181">
        <w:rPr>
          <w:rFonts w:ascii="Sylfaen" w:hAnsi="Sylfaen"/>
          <w:color w:val="000000"/>
          <w:sz w:val="22"/>
          <w:szCs w:val="22"/>
        </w:rPr>
        <w:t>სასურველია, დაწესებულებამ სტუდენტთა პირველი ნაკადების მიღებიდანვე, სისტემატურად განახორციელოს პროგრამისთვის სპეციფიკური მატერიალური, საბიბლიოთეკო, ციფრული და ტექნოლოგიური რესურსების ადეკვატურობის, ხელმისაწვდომობისა და რეგულარული განახლების მონიტორინგი; განსაკუთრებული ყურადღება დაუთმოს ტექნოლოგიურად ინტენსიურ, მონაცემებზე დაფუძნებულ და დარგისთვის სპეციფიკურ პროგრამებს („ბიზნესის საინფორმაციო სისტემები“, „ბიზნესის ანალიტიკა“ და „ჯანდაცვის პოლიტიკა და მენეჯმენტი“).</w:t>
      </w:r>
    </w:p>
    <w:p w14:paraId="0665D91A"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0C46720C" w14:textId="77777777" w:rsidR="006E0312" w:rsidRPr="00AB5766" w:rsidRDefault="006E0312" w:rsidP="006E0312">
      <w:pPr>
        <w:spacing w:after="0" w:line="240" w:lineRule="auto"/>
        <w:jc w:val="both"/>
        <w:rPr>
          <w:rFonts w:ascii="Sylfaen" w:hAnsi="Sylfaen"/>
          <w:b/>
          <w:bCs/>
          <w:color w:val="0070C0"/>
          <w:lang w:val="en-GB"/>
        </w:rPr>
      </w:pPr>
    </w:p>
    <w:p w14:paraId="0591E14C" w14:textId="77777777" w:rsidR="006E0312" w:rsidRPr="00AB5766" w:rsidRDefault="006E0312" w:rsidP="006E0312">
      <w:pPr>
        <w:spacing w:after="0" w:line="240" w:lineRule="auto"/>
        <w:jc w:val="both"/>
        <w:rPr>
          <w:rFonts w:ascii="Sylfaen" w:eastAsia="Times New Roman" w:hAnsi="Sylfaen"/>
          <w:b/>
          <w:bCs/>
          <w:color w:val="0070C0"/>
        </w:rPr>
      </w:pPr>
      <w:r w:rsidRPr="00AB5766">
        <w:rPr>
          <w:rFonts w:ascii="Sylfaen" w:hAnsi="Sylfaen"/>
          <w:b/>
          <w:bCs/>
          <w:color w:val="0070C0"/>
        </w:rPr>
        <w:t xml:space="preserve">ინდივიდუალური შეფასება </w:t>
      </w:r>
    </w:p>
    <w:p w14:paraId="487CD728"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1(საერთაშორისო ბიზნესის საბაკალავრო საგანმანათლებლო პროგრამა)</w:t>
      </w:r>
    </w:p>
    <w:p w14:paraId="7856FC5C"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საერთაშორისო ბიზნესის საბაკალავრო პროგრამა უზრუნველყოფილია იმ მატერიალური და საინფორმაციო რესურსებით, რომლებიც საჭიროა ბიზნესზე ორიენტირებული და საერთაშორისო ფოკუსის მქონე კურიკულუმის განსახორციელებლად. პროგრამა მოითხოვს ლიტერატურასა და ციფრულ რესურსებზე წვდომას საერთაშორისო ბიზნესის, მენეჯმენტის, მარკეტინგის, ფინანსების, ეკონომიკის, მეწარმეობის, ბიზნეს-სამართლისა და მდგრადობის მიმართულებით. ხელმისაწვდომი საბიბლიოთეკო და ელექტრონული რესურსები, საერთაშორისო მონაცემთა ბაზებსა და ციფრულ სასწავლო მასალებზე წვდომასთან ერთად, ზოგადად, პროგრამის სწავლის შედეგების მიღწევისთვის ადეკვატურია. პროგრამის საერთაშორისო ორიენტაციის გათვალისწინებით, მიზანშეწონილია, რომ უსდ-მ უწყვეტად განაახლოს ქეისები, ბაზრის მონაცემები, საერთაშორისო ბიზნესის ანგარიშები და ციფრული რესურსები, რათა თანამედროვე გლობალური ბიზნესის ტენდენციები იყოს სათანადოდ ასახული.</w:t>
      </w:r>
    </w:p>
    <w:p w14:paraId="3C1C45AA"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23A9687F"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2 (გლობალური მენეჯმენტის საბაკალავრო საგანმანათლებლო პროგრამა)</w:t>
      </w:r>
    </w:p>
    <w:p w14:paraId="351A8C88"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გლობალური მენეჯმენტის საბაკალავრო პროგრამა საჭიროებს რესურსებს, რომლებიც ხელს უწყობს სწავლებას მენეჯმენტის, ლიდერობის, ორგანიზაციული ქცევის, გლობალური ბიზნეს-გარემოს, ინტერკულტურული კომუნიკაციის, ინოვაციისა და მეწარმეობის მიმართულებით. ხელმისაწვდომი მატერიალური და ციფრული რესურსები, ზოგადად, საკმარისია პროგრამის საწყისი ეტაპის განხორციელებისთვის. პროგრამისთვის განსაკუთრებით მნიშვნელოვანია ელექტრონულ რესურსებსა და საერთაშორისო სასწავლო მასალებზე წვდომა, რაც ხელს უწყობს სტუდენტებში მენეჯმენტის გლობალური და მულტიკულტურული კონტექსტების გააზრებას. სასურველია, უნივერსიეტტმა უზრუნველყოს მენეჯმენტის ASU-ზე დაფუძნებულ კურიკულუმის შესაბამისი ქეისების, გლობალური ბიზნეს-სიმულაციებისა და ციფრული სასწავლო რესურსების რეგულარული განახლება.</w:t>
      </w:r>
    </w:p>
    <w:p w14:paraId="568E0051"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20AF0522"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3 (ბიზნესის საინფორმაციო სისტემების საბაკალავრო საგანმანათლებლო პროგრამა)</w:t>
      </w:r>
    </w:p>
    <w:p w14:paraId="7564BDCB" w14:textId="77777777" w:rsidR="006E0312" w:rsidRPr="00AB5766" w:rsidRDefault="006E0312" w:rsidP="006E0312">
      <w:pPr>
        <w:spacing w:after="0" w:line="240" w:lineRule="auto"/>
        <w:jc w:val="both"/>
        <w:rPr>
          <w:rFonts w:ascii="Sylfaen" w:eastAsia="Times New Roman" w:hAnsi="Sylfaen"/>
          <w:color w:val="000000" w:themeColor="text1"/>
        </w:rPr>
      </w:pPr>
      <w:r w:rsidRPr="00AB5766">
        <w:rPr>
          <w:rFonts w:ascii="Sylfaen" w:hAnsi="Sylfaen"/>
          <w:bCs/>
          <w:color w:val="000000" w:themeColor="text1"/>
        </w:rPr>
        <w:t>ბიზნესის საინფორმაციო სისტემების საბაკალავრო პროგრამა უფრო მეტად სენსიტიური რესურსების თვალსაზრისით, მისი ინტერდისციპლინური და ტექნოლოგიებზე ორიენტირებული ხასიათის გამო. პროგრამა საჭიროებს არამხოლოდ ზოგად ბიზნესისა და მენეჯმენტის ლიტერატურას, არამედ ციფრულ ინსტრუმენტებზე, საინფორმაციო სისტემების რესურსებზე, მონაცემთა მართვის მასალებზე, ბიზნესინტელექტის რესურსებსა და ტექნოლოგიებით მხარდაჭერილ სასწავლო გარემოზე წვდომას. არსებული ინფრასტრუქტურა და ციფრული რესურსები პროგრამის დასაწყებად საკმარისია. თუმცა, უნივერსიტეტმა განსაკუთრებული ყურადღება უნდა დაუთმოს პროგრამულ უზრუნველყოფასთან დაკავშირებული რესურსების უწყვეტ განახლებას, გამოყენებით ციფრულ ინსტრუმენტებზე წვდომას, მონაცემებთან დაკავშირებულ სასწავლო მასალებსა და შეფასების ტექნოლოგიებით მხარდაჭერილ გარემოს, ვინაიდან ისინი არსებითია პროგრამის სწავლის შედეგების მისაღწევად.</w:t>
      </w:r>
    </w:p>
    <w:p w14:paraId="34D209C9"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78CE335E" w14:textId="77777777" w:rsidR="006E0312" w:rsidRPr="00AB5766" w:rsidRDefault="006E0312" w:rsidP="006E0312">
      <w:pPr>
        <w:spacing w:after="0" w:line="240" w:lineRule="auto"/>
        <w:jc w:val="both"/>
        <w:rPr>
          <w:rFonts w:ascii="Sylfaen" w:hAnsi="Sylfaen"/>
          <w:b/>
          <w:color w:val="000000" w:themeColor="text1"/>
        </w:rPr>
      </w:pPr>
      <w:r w:rsidRPr="00AB5766">
        <w:rPr>
          <w:rFonts w:ascii="Sylfaen" w:hAnsi="Sylfaen"/>
          <w:b/>
          <w:bCs/>
          <w:color w:val="000000" w:themeColor="text1"/>
        </w:rPr>
        <w:t>პროგრამა 4 (ლიდერობისა და მენეჯმენტის აღმასრულებელი სამაგისტრო საგანმანათლებლო პროგრამა)</w:t>
      </w:r>
    </w:p>
    <w:p w14:paraId="199584B4"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bCs/>
          <w:color w:val="000000" w:themeColor="text1"/>
        </w:rPr>
        <w:t>ლიდერობისა და მენეჯმენტის აღმასრულებელი სამაგისტრო პროგრამა გათვლილია გამოცდილ პროფესიონალებზე და, შესაბამისად, მოითხოვს მაღალი დონის სასწავლო რესურსებს, მათ შორის მენეჯმენტის თანამედროვე ლიტერატურას, აღმასრულებელი დონის ქეისებს, სტრატეგიული მენეჯმენტის მასალებს, ლიდერობის რესურსებს, ბიზნესანალიტიკის ინსტრუმენტებსა და ციფრულ პლატფორმებს, რომლებიც ხელს უწყობს გამოყენებით სწავლას. უნივერსიტეტის მატერიალური და საინფორმაციო რესურსები, ზოგადად, საკმარისია პროგრამის განხორციელების დასაწყებად. პროგრამის აღმასრულებელი პროფილის გათვალისწინებით, მიზანშეწონილია, რომ უსდ-მ უზრუნველყოს უწყვეტი წვდომა თანამედროვე საერთაშორისო შემთხვევებზე, გამოყენებით ბიზნეს-სცენარებზე, ლიდერობის შეფასების ინსტრუმენტებსა და აღმასრულებელი განათლებისთვის შესაბამის ციფრულ სასწავლო რესურსებზე.</w:t>
      </w:r>
    </w:p>
    <w:p w14:paraId="1810A211"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51263440" w14:textId="77777777" w:rsidR="006E0312" w:rsidRPr="00AB5766" w:rsidRDefault="006E0312" w:rsidP="006E0312">
      <w:pPr>
        <w:spacing w:after="0" w:line="240" w:lineRule="auto"/>
        <w:jc w:val="both"/>
        <w:rPr>
          <w:rFonts w:ascii="Sylfaen" w:eastAsia="Times New Roman" w:hAnsi="Sylfaen"/>
          <w:b/>
          <w:bCs/>
          <w:color w:val="000000" w:themeColor="text1"/>
        </w:rPr>
      </w:pPr>
      <w:r w:rsidRPr="00AB5766">
        <w:rPr>
          <w:rFonts w:ascii="Sylfaen" w:hAnsi="Sylfaen"/>
          <w:b/>
          <w:bCs/>
          <w:color w:val="000000" w:themeColor="text1"/>
        </w:rPr>
        <w:t>პროგრამა 5 (გლობალური მენეჯმენტის სამაგისტრო საგანმანათლებლო პროგრამა)</w:t>
      </w:r>
    </w:p>
    <w:p w14:paraId="41AF5F6E"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bCs/>
          <w:color w:val="000000" w:themeColor="text1"/>
        </w:rPr>
        <w:t>გლობალური მენეჯმენტის სამაგისტრო პროგრამა საჭიროებს მაღალი დონის აკადემიურ და გამოყენებით რესურსებს სტრატეგიის, გლობალური ოპერაციების, ლიდერობის, ციფრული ტრანსფორმაციის, მეწარმეობის, მდგრადობის, მარკეტინგის, ფინანსებისა და გამოყენებითი კვლევის მიმართულებით. ხელმისაწვდომი საბიბლიოთეკო, ელექტრონული და ციფრული რესურსები სათანადო საფუძველს ქმნის პროგრამის განხორციელებისთვის. ვინაიდან პროგრამა მოიცავს კვლევით და პრაქტიკაზე ორიენტირებულ კომპონენტებს, უნივერსიტეტმა უნდა გააგრძელოს იმაზე დაკვირვება, აქვთ თუ არა სტუდენტებს სათანადო წვდომა კვლევით მონაცემთა ბაზებზე, თანამედროვე აკადემიურ ლიტერატურაზე, ბიზნეს-მონაცემების წყაროებსა და ციფრულ ინსტრუმენტებზე, რომლებიც საჭიროა გამოყენებითი მენეჯერული ანალიზისა და კვლევითი პროექტების განვითარებისათვის.</w:t>
      </w:r>
    </w:p>
    <w:p w14:paraId="7FECD32D"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3B6E6BD8" w14:textId="77777777" w:rsidR="006E0312" w:rsidRPr="00AB5766" w:rsidRDefault="006E0312" w:rsidP="006E0312">
      <w:pPr>
        <w:spacing w:after="0" w:line="240" w:lineRule="auto"/>
        <w:jc w:val="both"/>
        <w:rPr>
          <w:rFonts w:ascii="Sylfaen" w:eastAsia="Times New Roman" w:hAnsi="Sylfaen"/>
          <w:b/>
          <w:bCs/>
          <w:color w:val="000000" w:themeColor="text1"/>
        </w:rPr>
      </w:pPr>
      <w:r w:rsidRPr="00AB5766">
        <w:rPr>
          <w:rFonts w:ascii="Sylfaen" w:hAnsi="Sylfaen"/>
          <w:b/>
          <w:bCs/>
          <w:color w:val="000000" w:themeColor="text1"/>
        </w:rPr>
        <w:t>პროგრამა 6 (ჯანდაცვის პოლიტიკ</w:t>
      </w:r>
      <w:r>
        <w:rPr>
          <w:rFonts w:ascii="Sylfaen" w:hAnsi="Sylfaen"/>
          <w:b/>
          <w:bCs/>
          <w:color w:val="000000" w:themeColor="text1"/>
        </w:rPr>
        <w:t>ი</w:t>
      </w:r>
      <w:r w:rsidRPr="00AB5766">
        <w:rPr>
          <w:rFonts w:ascii="Sylfaen" w:hAnsi="Sylfaen"/>
          <w:b/>
          <w:bCs/>
          <w:color w:val="000000" w:themeColor="text1"/>
        </w:rPr>
        <w:t>სა და მენეჯმენტის სამაგისტრო საგანმანათლებლო პროგრამა)</w:t>
      </w:r>
    </w:p>
    <w:p w14:paraId="162C191C"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bCs/>
          <w:color w:val="000000" w:themeColor="text1"/>
        </w:rPr>
        <w:t>ჯანდაცვის პოლიტიკისა და მენეჯმენტის სამაგისტრო პროგრამა საჭიროებს სპეციალიზებულ რესურსებს ჯანდაცვის მენეჯმენტის, ჯანდაცვის პოლიტიკის, ჯანდაცვის ეკონომიკის, მოსახლეობის ჯანმრთელობის, ჯანდაცვის სისტემების, ხარისხის მართვის, მონაცემთა ანალიზისა და ჯანდაცვის მმართველობის მიმართულებით. ხელმისაწვდომი მატერიალური და ელექტრონული რესურსები, ზოგადად, საკმარისია პროგრამის საწყის ეტაპზე განხორციელებისთვის. მიუხედავად ამისა, ვინაიდან აღნიშნული პროგრამა დარგობრივი სპეციფიკით გამოირჩევა და უკავშირდება რეგულირებად და სოციალურად სენსიტიურ სფეროს, უსდ-მ უწყვეტი წვდომა უნდა უზრუნველყოს ჯანდაცვის პოლიტიკის განახლებულ დოკუმენტებზე, ჯანდაცვის სექტორის მონაცემთა წყაროებზე, საერთაშორისო ჯანდაცვის მენეჯმენტის ლიტერატურაზე, შესაბამის ქართულ მარეგულირებელ მასალებსა და ეთიკის სახელმძღვანელო პრინციპებზე, რომლებიც უკავშირდება ჯანმრთელობის შესახებ ინფორმაციის გამოყენებასა და გამოყენებით კვლევას.</w:t>
      </w:r>
    </w:p>
    <w:p w14:paraId="34CC0045" w14:textId="77777777" w:rsidR="006E0312" w:rsidRPr="00AB5766" w:rsidRDefault="006E0312" w:rsidP="006E0312">
      <w:pPr>
        <w:spacing w:after="0" w:line="240" w:lineRule="auto"/>
        <w:jc w:val="both"/>
        <w:rPr>
          <w:rFonts w:ascii="Sylfaen" w:eastAsia="Times New Roman" w:hAnsi="Sylfaen"/>
          <w:color w:val="000000" w:themeColor="text1"/>
          <w:lang w:val="en-GB"/>
        </w:rPr>
      </w:pPr>
    </w:p>
    <w:p w14:paraId="11331A48" w14:textId="77777777" w:rsidR="006E0312" w:rsidRPr="00AB5766" w:rsidRDefault="006E0312" w:rsidP="006E0312">
      <w:pPr>
        <w:spacing w:after="0" w:line="240" w:lineRule="auto"/>
        <w:jc w:val="both"/>
        <w:rPr>
          <w:rFonts w:ascii="Sylfaen" w:eastAsia="Times New Roman" w:hAnsi="Sylfaen"/>
          <w:b/>
          <w:bCs/>
          <w:color w:val="000000" w:themeColor="text1"/>
        </w:rPr>
      </w:pPr>
      <w:r w:rsidRPr="00AB5766">
        <w:rPr>
          <w:rFonts w:ascii="Sylfaen" w:hAnsi="Sylfaen"/>
          <w:b/>
          <w:bCs/>
          <w:color w:val="000000" w:themeColor="text1"/>
        </w:rPr>
        <w:t>პროგრამა</w:t>
      </w:r>
      <w:r>
        <w:rPr>
          <w:rFonts w:ascii="Sylfaen" w:hAnsi="Sylfaen"/>
          <w:b/>
          <w:bCs/>
          <w:color w:val="000000" w:themeColor="text1"/>
        </w:rPr>
        <w:t xml:space="preserve"> </w:t>
      </w:r>
      <w:r w:rsidRPr="00AB5766">
        <w:rPr>
          <w:rFonts w:ascii="Sylfaen" w:hAnsi="Sylfaen"/>
          <w:b/>
          <w:bCs/>
          <w:color w:val="000000" w:themeColor="text1"/>
        </w:rPr>
        <w:t>7 (ბიზნეს</w:t>
      </w:r>
      <w:r>
        <w:rPr>
          <w:rFonts w:ascii="Sylfaen" w:hAnsi="Sylfaen"/>
          <w:b/>
          <w:bCs/>
          <w:color w:val="000000" w:themeColor="text1"/>
        </w:rPr>
        <w:t xml:space="preserve">ის </w:t>
      </w:r>
      <w:r w:rsidRPr="00AB5766">
        <w:rPr>
          <w:rFonts w:ascii="Sylfaen" w:hAnsi="Sylfaen"/>
          <w:b/>
          <w:bCs/>
          <w:color w:val="000000" w:themeColor="text1"/>
        </w:rPr>
        <w:t>ანალიტიკის სამაგისტრო საგანმანათლებლო პროგრამა)</w:t>
      </w:r>
    </w:p>
    <w:p w14:paraId="7083ED02" w14:textId="77777777" w:rsidR="006E0312" w:rsidRPr="00AB5766" w:rsidRDefault="006E0312" w:rsidP="006E0312">
      <w:pPr>
        <w:spacing w:after="0" w:line="240" w:lineRule="auto"/>
        <w:jc w:val="both"/>
        <w:rPr>
          <w:rFonts w:ascii="Sylfaen" w:hAnsi="Sylfaen"/>
          <w:color w:val="000000" w:themeColor="text1"/>
        </w:rPr>
      </w:pPr>
      <w:r w:rsidRPr="00AB5766">
        <w:rPr>
          <w:rFonts w:ascii="Sylfaen" w:hAnsi="Sylfaen"/>
          <w:bCs/>
          <w:color w:val="000000" w:themeColor="text1"/>
        </w:rPr>
        <w:t>ბიზნეს</w:t>
      </w:r>
      <w:r>
        <w:rPr>
          <w:rFonts w:ascii="Sylfaen" w:hAnsi="Sylfaen"/>
          <w:bCs/>
          <w:color w:val="000000" w:themeColor="text1"/>
        </w:rPr>
        <w:t xml:space="preserve">ის </w:t>
      </w:r>
      <w:r w:rsidRPr="00AB5766">
        <w:rPr>
          <w:rFonts w:ascii="Sylfaen" w:hAnsi="Sylfaen"/>
          <w:bCs/>
          <w:color w:val="000000" w:themeColor="text1"/>
        </w:rPr>
        <w:t xml:space="preserve">ანალიტიკის სამაგისტრო </w:t>
      </w:r>
      <w:r>
        <w:rPr>
          <w:rFonts w:ascii="Sylfaen" w:hAnsi="Sylfaen"/>
          <w:bCs/>
          <w:color w:val="000000" w:themeColor="text1"/>
        </w:rPr>
        <w:t xml:space="preserve">საგანმანათლებლო </w:t>
      </w:r>
      <w:r w:rsidRPr="00AB5766">
        <w:rPr>
          <w:rFonts w:ascii="Sylfaen" w:hAnsi="Sylfaen"/>
          <w:bCs/>
          <w:color w:val="000000" w:themeColor="text1"/>
        </w:rPr>
        <w:t>პროგრამა საჭიროებს ძლიერ ციფრულ, მეთოდოლოგიურ და ანალიტიკურ რესურსებს</w:t>
      </w:r>
      <w:r>
        <w:rPr>
          <w:rFonts w:ascii="Sylfaen" w:hAnsi="Sylfaen"/>
          <w:bCs/>
          <w:color w:val="000000" w:themeColor="text1"/>
        </w:rPr>
        <w:t>.</w:t>
      </w:r>
      <w:r w:rsidRPr="00AB5766">
        <w:rPr>
          <w:rFonts w:ascii="Sylfaen" w:hAnsi="Sylfaen"/>
          <w:bCs/>
          <w:color w:val="000000" w:themeColor="text1"/>
        </w:rPr>
        <w:t xml:space="preserve"> სტანდარტული საბიბლიოთეკო და ელექტრონული რესურსების გარდა, პროგრამა დამოკიდებულია სტატისტიკის, რაოდენობრივი მეთოდების, მონაცემთა ანალიტიკის, ბიზნესინტელექტის, მანქანური სწავლების, მონაცემთა ვიზუალიზაციის, მონაცემთა მართვისა და გამოყენებითი ანალიტიკის მიმართულებით მასალებზე წვდომაზე. არსებული მატერიალური და ციფრული რესურსები, ზოგადად, პროგრამის განხორციელების დასაწყებად საკმარისია.  თუმცაღა, დარგის სწრაფად ცვალებადი ხასიათის გამო, უსდ-მ რეგულარულად უნდა განაახლოს ანალიტიკური პროგრამული რესურსები, ციფრული სასწავლო მასალები, მონაცემები, მონაცემთა ბაზებზე წვდომა და მეთოდოლოგიური ლიტერატურა. განსაკუთრებული ყურადღება უნდა დაეთმოს იმის უზრუნველყოფას, რომ სტუდენტებს ჰქონდეთ წვდომა იმ ინსტრუმენტებზე, რომლებიც აუცილებელია გამოყენებითი ანალიტიკური პროექტებისა და სამაგისტრო საფეხურის შესაბამისი კვლევის განსახორციელებლად.</w:t>
      </w:r>
    </w:p>
    <w:p w14:paraId="1028500E" w14:textId="77777777" w:rsidR="006E0312" w:rsidRPr="00AB5766" w:rsidRDefault="006E0312" w:rsidP="006E0312">
      <w:pPr>
        <w:spacing w:after="0" w:line="240" w:lineRule="auto"/>
        <w:jc w:val="both"/>
        <w:rPr>
          <w:rFonts w:ascii="Sylfaen" w:eastAsia="Times New Roman" w:hAnsi="Sylfaen"/>
          <w:bCs/>
          <w:color w:val="000000" w:themeColor="text1"/>
        </w:rPr>
      </w:pPr>
      <w:r w:rsidRPr="00AB5766">
        <w:rPr>
          <w:rFonts w:ascii="Sylfaen" w:hAnsi="Sylfaen"/>
          <w:bCs/>
          <w:color w:val="000000" w:themeColor="text1"/>
        </w:rPr>
        <w:t>იმის გათვალისწინებით, რომ პროგრამები ახალია და უნივერსიტეტს გააჩნია შესაბამისი საბიბლიოთეკო, მატერიალური, საინფორმაციო და ციფრული რესურსები, ქვემოთ მოცემული საკითხი უნდა განიხილებოდეს როგორც განვითარებაზე მიმართული რჩევა და არა როგორც შესაბამისობის პირობა. სასურველია, უსდ სტუდენტთა პირველი კოჰორტებიდანვე სისტემურად დააკვირდეს პროგრამის სპეციფიურ მატერიალურ, საბიბლიოთეკო, ციფრულ და ტექნოლოგიურ რესურსებს, ადეკვატურობის, ხელმისაწვდომობისა და რეგულარული განახლების თვალსაზრისით. განსაკუთრებული ყურადღება უნდა გამახვილდეს ტექნოლოგიურად ინტენსიურ, მონაცემებზე დაფუძნებულ და დარგობრივი სპეციფიკის მქონე პროგრამებზე, როგორებიცაა ბიზნესის საინფორმაციო სისტემები, ჯანდაცვის პოლიტიკა და მენეჯმენტი და ბიზნეს-ანალიტიკა.</w:t>
      </w:r>
    </w:p>
    <w:p w14:paraId="7593D2F8" w14:textId="77777777" w:rsidR="006E0312" w:rsidRPr="00AB5766" w:rsidRDefault="006E0312" w:rsidP="006E0312">
      <w:pPr>
        <w:spacing w:after="0" w:line="240" w:lineRule="auto"/>
        <w:jc w:val="both"/>
        <w:rPr>
          <w:rFonts w:ascii="Sylfaen" w:hAnsi="Sylfaen"/>
          <w:b/>
          <w:bCs/>
          <w:color w:val="000000" w:themeColor="text1"/>
          <w:lang w:val="en-GB"/>
        </w:rPr>
      </w:pPr>
    </w:p>
    <w:p w14:paraId="4311628A" w14:textId="77777777" w:rsidR="006E0312" w:rsidRPr="00AB5766" w:rsidRDefault="006E0312" w:rsidP="006E0312">
      <w:pPr>
        <w:spacing w:after="0" w:line="240" w:lineRule="auto"/>
        <w:jc w:val="both"/>
        <w:rPr>
          <w:rFonts w:ascii="Sylfaen" w:hAnsi="Sylfaen"/>
          <w:b/>
          <w:bCs/>
        </w:rPr>
      </w:pPr>
      <w:r w:rsidRPr="00AB5766">
        <w:rPr>
          <w:rFonts w:ascii="Sylfaen" w:hAnsi="Sylfaen"/>
          <w:b/>
          <w:bCs/>
        </w:rPr>
        <w:t>მტკიცებულებები/ინდიკატორები:</w:t>
      </w:r>
    </w:p>
    <w:p w14:paraId="0CFE1816"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თვითშეფასების ანგარიში;</w:t>
      </w:r>
    </w:p>
    <w:p w14:paraId="0AEEB034"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ადგილზე განხორციელებული ი</w:t>
      </w:r>
      <w:r>
        <w:rPr>
          <w:rFonts w:ascii="Sylfaen" w:hAnsi="Sylfaen"/>
          <w:iCs/>
          <w:color w:val="000000" w:themeColor="text1"/>
        </w:rPr>
        <w:t>ნტერვიუები</w:t>
      </w:r>
      <w:r w:rsidRPr="00AB5766">
        <w:rPr>
          <w:rFonts w:ascii="Sylfaen" w:hAnsi="Sylfaen"/>
          <w:iCs/>
          <w:color w:val="000000" w:themeColor="text1"/>
        </w:rPr>
        <w:t>;</w:t>
      </w:r>
    </w:p>
    <w:p w14:paraId="01EA74D0"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საგანმანათლებლო პროგრამები;</w:t>
      </w:r>
    </w:p>
    <w:p w14:paraId="1A9012B3"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პროგრამის სილაბუსები;</w:t>
      </w:r>
    </w:p>
    <w:p w14:paraId="242A2D48"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ბიბლიოთეკა, მატერიალური, საინფორმაციო და ციფრული რესურსები;</w:t>
      </w:r>
    </w:p>
    <w:p w14:paraId="0117DBE2"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სათანადო რესურსების ფლობის, შეძენისა და ლიცენზიის დამადასტურებელი დოკუმენტები;</w:t>
      </w:r>
    </w:p>
    <w:p w14:paraId="0B5B0D79"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ბიბლიოთეკის წიგნების შესაბამისობა საგანმანათლებლო პროგრამებში მითითებულ ძირითად ლიტერატურასთან;</w:t>
      </w:r>
    </w:p>
    <w:p w14:paraId="3F20A06B"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წვდომა საერთაშორისო ელექტრონულ საბიბლიოთეკო მონაცემთა ბაზებთან;</w:t>
      </w:r>
    </w:p>
    <w:p w14:paraId="61B6F675" w14:textId="77777777" w:rsidR="006E0312" w:rsidRPr="00AB5766" w:rsidRDefault="006E0312" w:rsidP="006E0312">
      <w:pPr>
        <w:pStyle w:val="ListParagraph"/>
        <w:numPr>
          <w:ilvl w:val="0"/>
          <w:numId w:val="45"/>
        </w:numPr>
        <w:spacing w:after="0" w:line="240" w:lineRule="auto"/>
        <w:jc w:val="both"/>
        <w:rPr>
          <w:rFonts w:ascii="Sylfaen" w:hAnsi="Sylfaen"/>
          <w:color w:val="000000" w:themeColor="text1"/>
        </w:rPr>
      </w:pPr>
      <w:r w:rsidRPr="00AB5766">
        <w:rPr>
          <w:rFonts w:ascii="Sylfaen" w:hAnsi="Sylfaen"/>
          <w:iCs/>
          <w:color w:val="000000" w:themeColor="text1"/>
        </w:rPr>
        <w:t>სტუდენტებისა და პერსონალის მიერ ციფრულ და სიტანციურ სასწავლო რესურსებზე წვდომის დამადასტურებელი მტკიცებულებები;</w:t>
      </w:r>
    </w:p>
    <w:p w14:paraId="4319D6E5" w14:textId="77777777" w:rsidR="006E0312" w:rsidRPr="00AB5766" w:rsidRDefault="006E0312" w:rsidP="006E0312">
      <w:pPr>
        <w:pStyle w:val="ListParagraph"/>
        <w:numPr>
          <w:ilvl w:val="0"/>
          <w:numId w:val="1"/>
        </w:numPr>
        <w:spacing w:beforeAutospacing="1" w:after="0" w:afterAutospacing="1" w:line="276" w:lineRule="auto"/>
        <w:jc w:val="both"/>
        <w:rPr>
          <w:rFonts w:ascii="Sylfaen" w:hAnsi="Sylfaen"/>
        </w:rPr>
      </w:pPr>
      <w:r w:rsidRPr="00AB5766">
        <w:rPr>
          <w:rFonts w:ascii="Sylfaen" w:hAnsi="Sylfaen"/>
          <w:iCs/>
          <w:color w:val="000000" w:themeColor="text1"/>
        </w:rPr>
        <w:t>უნივერსიტეტის ვებ-გვერდი.</w:t>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06DAF89D" w14:textId="77777777" w:rsidTr="00BD0070">
        <w:tc>
          <w:tcPr>
            <w:tcW w:w="2552" w:type="dxa"/>
            <w:shd w:val="clear" w:color="FFFFFF" w:fill="DEEAF6" w:themeFill="accent1" w:themeFillTint="33"/>
          </w:tcPr>
          <w:p w14:paraId="5155FAB6"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6A800B0E"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4D350A5A"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031CEABF" w14:textId="77777777" w:rsidTr="00BD0070">
        <w:tc>
          <w:tcPr>
            <w:tcW w:w="2552" w:type="dxa"/>
          </w:tcPr>
          <w:p w14:paraId="19805151"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6ABC3F54"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2D66E7A" w14:textId="77777777" w:rsidR="006E0312" w:rsidRPr="008F65B4" w:rsidRDefault="006E0312" w:rsidP="00BD0070">
            <w:pPr>
              <w:pStyle w:val="NormalWeb"/>
              <w:tabs>
                <w:tab w:val="left" w:pos="360"/>
              </w:tabs>
              <w:spacing w:before="0" w:beforeAutospacing="0" w:after="0" w:afterAutospacing="0"/>
              <w:ind w:left="284"/>
              <w:jc w:val="both"/>
              <w:rPr>
                <w:rFonts w:ascii="Sylfaen" w:hAnsi="Sylfaen"/>
                <w:color w:val="000000"/>
                <w:sz w:val="22"/>
                <w:szCs w:val="22"/>
              </w:rPr>
            </w:pPr>
            <w:r w:rsidRPr="00AB5766">
              <w:rPr>
                <w:rFonts w:ascii="Sylfaen" w:hAnsi="Sylfaen"/>
                <w:b/>
                <w:sz w:val="22"/>
                <w:szCs w:val="22"/>
              </w:rPr>
              <w:t xml:space="preserve">რჩევა 11: </w:t>
            </w:r>
            <w:r>
              <w:rPr>
                <w:rFonts w:ascii="Sylfaen" w:hAnsi="Sylfaen"/>
                <w:color w:val="000000"/>
                <w:sz w:val="22"/>
                <w:szCs w:val="22"/>
              </w:rPr>
              <w:t xml:space="preserve">სასურველია, </w:t>
            </w:r>
            <w:r w:rsidRPr="008F65B4">
              <w:rPr>
                <w:rFonts w:ascii="Sylfaen" w:hAnsi="Sylfaen"/>
                <w:color w:val="000000"/>
                <w:sz w:val="22"/>
                <w:szCs w:val="22"/>
              </w:rPr>
              <w:t>დაწესებულებამ სტუდენტთა პირველი ნაკადების მიღებიდანვე, სისტემატურად განახორციელოს პროგრამისთვის სპეციფიკური მატერიალური, საბიბლიოთეკო, ციფრული და ტექნოლოგიური რესურსების ადეკვატურობის, ხელმისაწვდომობისა და რეგულარული განახლების მონიტორინგი; განსაკუთრებული ყურადღება დაუთმოს ტექნოლოგიურად ინტენსიურ, მონაცემებზე დაფუძნებულ და დარგისთვის სპეციფიკურ პროგრამებს („ბიზნესის საინფორმაციო სისტემები“, „ბიზნესის ანალიტიკა“ და „ჯანდაცვის პოლიტიკა და მენეჯმენტი“).</w:t>
            </w:r>
          </w:p>
          <w:p w14:paraId="07592CEB" w14:textId="77777777" w:rsidR="006E0312" w:rsidRPr="00AB5766" w:rsidRDefault="006E0312" w:rsidP="00BD0070">
            <w:pPr>
              <w:spacing w:beforeAutospacing="1"/>
              <w:rPr>
                <w:rStyle w:val="spellingerror"/>
                <w:rFonts w:ascii="Sylfaen" w:hAnsi="Sylfaen"/>
                <w:sz w:val="22"/>
                <w:szCs w:val="22"/>
              </w:rPr>
            </w:pPr>
          </w:p>
        </w:tc>
      </w:tr>
      <w:tr w:rsidR="006E0312" w:rsidRPr="00AB5766" w14:paraId="478BF068" w14:textId="77777777" w:rsidTr="00BD0070">
        <w:tc>
          <w:tcPr>
            <w:tcW w:w="2552" w:type="dxa"/>
          </w:tcPr>
          <w:p w14:paraId="07665DC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7D28849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672A76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4F08B2E7" w14:textId="77777777" w:rsidTr="00BD0070">
        <w:tc>
          <w:tcPr>
            <w:tcW w:w="2552" w:type="dxa"/>
          </w:tcPr>
          <w:p w14:paraId="5E929A2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393091E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75911B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A410710" w14:textId="77777777" w:rsidTr="00BD0070">
        <w:tc>
          <w:tcPr>
            <w:tcW w:w="2552" w:type="dxa"/>
          </w:tcPr>
          <w:p w14:paraId="1BC42E92"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503B6B08"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286038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DED320B" w14:textId="77777777" w:rsidTr="00BD0070">
        <w:tc>
          <w:tcPr>
            <w:tcW w:w="2552" w:type="dxa"/>
          </w:tcPr>
          <w:p w14:paraId="6BB8C82D"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2AE45E9C"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60E4EA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64834E8C" w14:textId="77777777" w:rsidTr="00BD0070">
        <w:tc>
          <w:tcPr>
            <w:tcW w:w="2552" w:type="dxa"/>
          </w:tcPr>
          <w:p w14:paraId="4FA598C0"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1EE1E5E7"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B3D94D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58FA237E" w14:textId="77777777" w:rsidTr="00BD0070">
        <w:tc>
          <w:tcPr>
            <w:tcW w:w="2552" w:type="dxa"/>
          </w:tcPr>
          <w:p w14:paraId="1C69404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3828" w:type="dxa"/>
          </w:tcPr>
          <w:p w14:paraId="0CD3C17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2B15AE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18E074F2" w14:textId="77777777" w:rsidTr="00BD0070">
        <w:tc>
          <w:tcPr>
            <w:tcW w:w="2552" w:type="dxa"/>
          </w:tcPr>
          <w:p w14:paraId="0F307A1C"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 xml:space="preserve">ის </w:t>
            </w:r>
            <w:r w:rsidRPr="00AB5766">
              <w:rPr>
                <w:rFonts w:ascii="Sylfaen" w:hAnsi="Sylfaen"/>
                <w:b/>
                <w:sz w:val="22"/>
                <w:szCs w:val="22"/>
              </w:rPr>
              <w:t>ანალიტიკის სამაგისტრო საგანმანათლებლო პროგრამა)</w:t>
            </w:r>
          </w:p>
        </w:tc>
        <w:tc>
          <w:tcPr>
            <w:tcW w:w="3828" w:type="dxa"/>
          </w:tcPr>
          <w:p w14:paraId="51C935C6"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2F20D036"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75F32CC5" w14:textId="77777777" w:rsidR="006E0312" w:rsidRPr="00AB5766" w:rsidRDefault="006E0312" w:rsidP="006E0312">
      <w:pPr>
        <w:spacing w:beforeAutospacing="1" w:after="0" w:afterAutospacing="1" w:line="276" w:lineRule="auto"/>
        <w:jc w:val="both"/>
        <w:rPr>
          <w:rStyle w:val="spellingerror"/>
          <w:rFonts w:ascii="Sylfaen" w:hAnsi="Sylfaen"/>
          <w:b/>
          <w:bCs/>
          <w:color w:val="000000"/>
          <w:lang w:val="en-GB"/>
        </w:rPr>
      </w:pPr>
    </w:p>
    <w:p w14:paraId="0D097F00" w14:textId="77777777" w:rsidR="006E0312" w:rsidRPr="00AB5766" w:rsidRDefault="006E0312" w:rsidP="006E0312">
      <w:pPr>
        <w:spacing w:after="0" w:line="240" w:lineRule="auto"/>
        <w:rPr>
          <w:rStyle w:val="spellingerror"/>
          <w:rFonts w:ascii="Sylfaen" w:eastAsia="Times New Roman" w:hAnsi="Sylfaen"/>
          <w:b/>
          <w:color w:val="000000"/>
        </w:rPr>
      </w:pPr>
      <w:r w:rsidRPr="00AB5766">
        <w:rPr>
          <w:rFonts w:ascii="Sylfaen" w:hAnsi="Sylfaen"/>
        </w:rPr>
        <w:br w:type="page"/>
      </w:r>
    </w:p>
    <w:p w14:paraId="4059D92C" w14:textId="77777777" w:rsidR="006E0312" w:rsidRPr="00AB5766" w:rsidRDefault="006E0312" w:rsidP="006E0312">
      <w:pPr>
        <w:spacing w:beforeAutospacing="1" w:after="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39D5C795" w14:textId="77777777" w:rsidTr="00BD0070">
        <w:trPr>
          <w:trHeight w:val="464"/>
        </w:trPr>
        <w:tc>
          <w:tcPr>
            <w:tcW w:w="7773" w:type="dxa"/>
            <w:shd w:val="clear" w:color="FFFFFF" w:fill="9CC2E5" w:themeFill="accent1" w:themeFillTint="99"/>
            <w:vAlign w:val="center"/>
          </w:tcPr>
          <w:p w14:paraId="51ED5356"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18A2E8BB"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4.4. მატერიალური რესურსი</w:t>
            </w:r>
          </w:p>
        </w:tc>
        <w:tc>
          <w:tcPr>
            <w:tcW w:w="2268" w:type="dxa"/>
            <w:shd w:val="clear" w:color="FFFFFF" w:fill="9CC2E5" w:themeFill="accent1" w:themeFillTint="99"/>
            <w:vAlign w:val="center"/>
          </w:tcPr>
          <w:p w14:paraId="3CC70348"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2FB2BCA6" w14:textId="77777777" w:rsidTr="00BD0070">
        <w:trPr>
          <w:trHeight w:val="460"/>
        </w:trPr>
        <w:tc>
          <w:tcPr>
            <w:tcW w:w="7773" w:type="dxa"/>
            <w:vAlign w:val="center"/>
          </w:tcPr>
          <w:p w14:paraId="59568495"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67291FB8" w14:textId="77777777" w:rsidR="006E0312" w:rsidRPr="00AB5766" w:rsidRDefault="006E0312" w:rsidP="00BD0070">
            <w:pPr>
              <w:pStyle w:val="NormalWeb"/>
              <w:rPr>
                <w:rFonts w:ascii="Sylfaen" w:hAnsi="Sylfaen"/>
                <w:sz w:val="22"/>
                <w:szCs w:val="22"/>
              </w:rPr>
            </w:pPr>
            <w:r w:rsidRPr="00AB5766">
              <w:rPr>
                <w:rFonts w:ascii="Sylfaen" w:hAnsi="Sylfaen"/>
                <w:sz w:val="22"/>
                <w:szCs w:val="22"/>
              </w:rPr>
              <w:t>შესაბამისობაშია</w:t>
            </w:r>
          </w:p>
        </w:tc>
      </w:tr>
      <w:tr w:rsidR="006E0312" w:rsidRPr="00AB5766" w14:paraId="19BA9540" w14:textId="77777777" w:rsidTr="00BD0070">
        <w:trPr>
          <w:trHeight w:val="353"/>
        </w:trPr>
        <w:tc>
          <w:tcPr>
            <w:tcW w:w="7773" w:type="dxa"/>
            <w:vAlign w:val="center"/>
          </w:tcPr>
          <w:p w14:paraId="76FBE7D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38FB3F5D"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708DDB76" w14:textId="77777777" w:rsidTr="00BD0070">
        <w:trPr>
          <w:trHeight w:val="417"/>
        </w:trPr>
        <w:tc>
          <w:tcPr>
            <w:tcW w:w="7773" w:type="dxa"/>
            <w:vAlign w:val="center"/>
          </w:tcPr>
          <w:p w14:paraId="25FC702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tcPr>
          <w:p w14:paraId="6067289C"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0928938E" w14:textId="77777777" w:rsidTr="00BD0070">
        <w:trPr>
          <w:trHeight w:val="338"/>
        </w:trPr>
        <w:tc>
          <w:tcPr>
            <w:tcW w:w="7773" w:type="dxa"/>
            <w:vAlign w:val="center"/>
          </w:tcPr>
          <w:p w14:paraId="0D292233"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7E11BA64"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46F015C6" w14:textId="77777777" w:rsidTr="00BD0070">
        <w:trPr>
          <w:trHeight w:val="471"/>
        </w:trPr>
        <w:tc>
          <w:tcPr>
            <w:tcW w:w="7773" w:type="dxa"/>
            <w:vAlign w:val="center"/>
          </w:tcPr>
          <w:p w14:paraId="74B1608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53D25412"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3F12E418" w14:textId="77777777" w:rsidTr="00BD0070">
        <w:trPr>
          <w:trHeight w:val="279"/>
        </w:trPr>
        <w:tc>
          <w:tcPr>
            <w:tcW w:w="7773" w:type="dxa"/>
            <w:vAlign w:val="center"/>
          </w:tcPr>
          <w:p w14:paraId="0380219A"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2268" w:type="dxa"/>
          </w:tcPr>
          <w:p w14:paraId="6595CE29"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12CE7CD8" w14:textId="77777777" w:rsidTr="00BD0070">
        <w:trPr>
          <w:trHeight w:val="413"/>
        </w:trPr>
        <w:tc>
          <w:tcPr>
            <w:tcW w:w="7773" w:type="dxa"/>
            <w:vAlign w:val="center"/>
          </w:tcPr>
          <w:p w14:paraId="52C54775"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 xml:space="preserve">ის </w:t>
            </w:r>
            <w:r w:rsidRPr="00AB5766">
              <w:rPr>
                <w:rFonts w:ascii="Sylfaen" w:hAnsi="Sylfaen"/>
                <w:b/>
                <w:sz w:val="22"/>
                <w:szCs w:val="22"/>
              </w:rPr>
              <w:t>ანალიტიკის სამაგისტრო საგანმანათლებლო პროგრამა)</w:t>
            </w:r>
          </w:p>
        </w:tc>
        <w:tc>
          <w:tcPr>
            <w:tcW w:w="2268" w:type="dxa"/>
          </w:tcPr>
          <w:p w14:paraId="75532C11" w14:textId="77777777" w:rsidR="006E0312" w:rsidRPr="00AB5766" w:rsidRDefault="006E0312" w:rsidP="00BD0070">
            <w:pPr>
              <w:rPr>
                <w:rFonts w:ascii="Sylfaen" w:hAnsi="Sylfaen"/>
                <w:b/>
              </w:rPr>
            </w:pPr>
            <w:r w:rsidRPr="00AB5766">
              <w:rPr>
                <w:rFonts w:ascii="Sylfaen" w:hAnsi="Sylfaen"/>
              </w:rPr>
              <w:t>შესაბამისობაშია</w:t>
            </w:r>
          </w:p>
        </w:tc>
      </w:tr>
    </w:tbl>
    <w:p w14:paraId="169816E7" w14:textId="77777777" w:rsidR="006E0312" w:rsidRPr="00AB5766" w:rsidRDefault="006E0312" w:rsidP="006E0312">
      <w:pPr>
        <w:widowControl w:val="0"/>
        <w:spacing w:before="167" w:after="0" w:line="240" w:lineRule="auto"/>
        <w:ind w:right="109"/>
        <w:jc w:val="both"/>
        <w:rPr>
          <w:rFonts w:ascii="Sylfaen" w:hAnsi="Sylfaen"/>
          <w:b/>
          <w:bCs/>
          <w:color w:val="0070C0"/>
          <w:lang w:val="en-GB"/>
        </w:rPr>
      </w:pPr>
    </w:p>
    <w:p w14:paraId="63B36ABE" w14:textId="77777777" w:rsidR="006E0312" w:rsidRPr="00AB5766" w:rsidRDefault="006E0312" w:rsidP="006E0312">
      <w:pPr>
        <w:widowControl w:val="0"/>
        <w:spacing w:before="167" w:after="0" w:line="240" w:lineRule="auto"/>
        <w:ind w:right="109"/>
        <w:jc w:val="both"/>
        <w:rPr>
          <w:rFonts w:ascii="Sylfaen" w:hAnsi="Sylfaen"/>
          <w:b/>
          <w:bCs/>
          <w:color w:val="0070C0"/>
          <w:lang w:val="en-GB"/>
        </w:rPr>
      </w:pPr>
    </w:p>
    <w:p w14:paraId="7512D828" w14:textId="77777777" w:rsidR="006E0312" w:rsidRPr="00AB5766" w:rsidRDefault="006E0312" w:rsidP="006E0312">
      <w:pPr>
        <w:rPr>
          <w:rFonts w:ascii="Sylfaen" w:hAnsi="Sylfaen"/>
          <w:b/>
          <w:bCs/>
          <w:color w:val="0070C0"/>
        </w:rPr>
      </w:pPr>
      <w:r w:rsidRPr="00AB5766">
        <w:rPr>
          <w:rFonts w:ascii="Sylfaen" w:hAnsi="Sylfaen"/>
        </w:rPr>
        <w:br w:type="page" w:clear="all"/>
      </w:r>
    </w:p>
    <w:p w14:paraId="6EFB6E44" w14:textId="77777777" w:rsidR="006E0312" w:rsidRPr="00AB5766" w:rsidRDefault="006E0312" w:rsidP="006E0312">
      <w:pPr>
        <w:shd w:val="clear" w:color="auto" w:fill="DEEAF6"/>
        <w:spacing w:after="24" w:line="248" w:lineRule="auto"/>
        <w:jc w:val="both"/>
        <w:rPr>
          <w:rFonts w:ascii="Sylfaen" w:eastAsia="Times New Roman" w:hAnsi="Sylfaen"/>
          <w:b/>
          <w:bCs/>
          <w:color w:val="0070C0"/>
        </w:rPr>
      </w:pPr>
      <w:r w:rsidRPr="00AB5766">
        <w:rPr>
          <w:rFonts w:ascii="Sylfaen" w:hAnsi="Sylfaen"/>
          <w:b/>
          <w:bCs/>
          <w:color w:val="0070C0"/>
        </w:rPr>
        <w:t>4.5. პროგრამის/ფაკულტეტის/სკოლის ბიუჯეტი და პროგრამის ფინანსური მდგრადობა</w:t>
      </w:r>
    </w:p>
    <w:p w14:paraId="3EC20ABC"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352294A8" w14:textId="77777777" w:rsidR="006E0312" w:rsidRPr="00AB5766" w:rsidRDefault="006E0312" w:rsidP="006E0312">
      <w:pPr>
        <w:pStyle w:val="BodyText"/>
        <w:pBdr>
          <w:bottom w:val="single" w:sz="4" w:space="1" w:color="000000"/>
        </w:pBdr>
        <w:spacing w:before="169"/>
        <w:ind w:left="0"/>
        <w:jc w:val="both"/>
        <w:rPr>
          <w:rFonts w:ascii="Sylfaen" w:hAnsi="Sylfaen"/>
          <w:sz w:val="22"/>
          <w:szCs w:val="22"/>
        </w:rPr>
      </w:pPr>
      <w:r w:rsidRPr="00AB5766">
        <w:rPr>
          <w:rFonts w:ascii="Sylfaen" w:hAnsi="Sylfaen"/>
          <w:sz w:val="22"/>
          <w:szCs w:val="22"/>
        </w:rPr>
        <w:t>პროგრამის/ფაკულტეტის/სკოლის ბიუჯეტით გათვალისწინებული ფინანსური რესურსების გამოყოფა ეკონომიკურად მიღწევადია და შეესაბამება პროგრამის საჭიროებებს.</w:t>
      </w:r>
    </w:p>
    <w:p w14:paraId="0AADBA04" w14:textId="77777777" w:rsidR="006E0312" w:rsidRPr="00AB5766" w:rsidRDefault="006E0312" w:rsidP="006E0312">
      <w:pPr>
        <w:spacing w:after="0" w:line="276" w:lineRule="auto"/>
        <w:jc w:val="both"/>
        <w:rPr>
          <w:rFonts w:ascii="Sylfaen" w:hAnsi="Sylfaen"/>
          <w:b/>
          <w:bCs/>
          <w:lang w:val="en-GB"/>
        </w:rPr>
      </w:pPr>
    </w:p>
    <w:p w14:paraId="45C5DBC8"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528D6790" w14:textId="77777777" w:rsidR="006E0312" w:rsidRPr="00AB5766" w:rsidRDefault="006E0312" w:rsidP="006E0312">
      <w:pPr>
        <w:spacing w:after="0" w:line="276" w:lineRule="auto"/>
        <w:jc w:val="both"/>
        <w:rPr>
          <w:rFonts w:ascii="Sylfaen" w:hAnsi="Sylfaen"/>
          <w:b/>
          <w:bCs/>
          <w:lang w:val="en-GB"/>
        </w:rPr>
      </w:pPr>
    </w:p>
    <w:p w14:paraId="15CAEC56"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24D95DBC" w14:textId="77777777" w:rsidR="006E0312" w:rsidRPr="00AB5766" w:rsidRDefault="006E0312" w:rsidP="006E0312">
      <w:pPr>
        <w:spacing w:after="0" w:line="276" w:lineRule="auto"/>
        <w:jc w:val="both"/>
        <w:rPr>
          <w:rFonts w:ascii="Sylfaen" w:hAnsi="Sylfaen"/>
          <w:b/>
          <w:color w:val="000000"/>
        </w:rPr>
      </w:pPr>
      <w:r w:rsidRPr="00AB5766">
        <w:rPr>
          <w:rFonts w:ascii="Sylfaen" w:hAnsi="Sylfaen"/>
          <w:b/>
          <w:color w:val="000000"/>
        </w:rPr>
        <w:t>აღწერა და ანალიზი</w:t>
      </w:r>
    </w:p>
    <w:p w14:paraId="41EDBB8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eastAsia="Times New Roman" w:hAnsi="Sylfaen"/>
          <w:color w:val="000000"/>
        </w:rPr>
      </w:pPr>
      <w:r w:rsidRPr="00AB5766">
        <w:rPr>
          <w:rFonts w:ascii="Sylfaen" w:hAnsi="Sylfaen"/>
          <w:color w:val="000000"/>
        </w:rPr>
        <w:t xml:space="preserve">უნივერსიტეტმა მთელ კლასტერთან მიმართებით წარმოადგინა 6 წელზე გაწერილი ფინანსური პროგნოზი 2026-2032 წლებისთვის, რომელიც ნათელ ანალიტიკურ მიდგომას აჩვენებს გრძელვადიანი მდგრადობის უზრუნველყოფის მიმართულებით. ბიუჯეტის სტრუქტურა სტუდენტთა რაოდენობაზეა ორიენტირებული, ხოლო შემოსავლის ძირითად წყაროს სწავლის საფასური წარმოადგენს, რაც შეესაბამება საქართველოს უმაღლესი განათლების სახელმწიფო დაფინანსების სისტემას. </w:t>
      </w:r>
    </w:p>
    <w:p w14:paraId="583F254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hAnsi="Sylfaen"/>
          <w:lang w:val="en-GB"/>
        </w:rPr>
      </w:pPr>
    </w:p>
    <w:p w14:paraId="0985A701"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eastAsia="Times New Roman" w:hAnsi="Sylfaen"/>
          <w:color w:val="000000"/>
        </w:rPr>
      </w:pPr>
      <w:r w:rsidRPr="00AB5766">
        <w:rPr>
          <w:rFonts w:ascii="Sylfaen" w:hAnsi="Sylfaen"/>
          <w:color w:val="000000"/>
        </w:rPr>
        <w:t>ბიუჯეტში ნათლად არის გათვალისწინებული ინსტიტუციური მხარდაჭერა. ამჟამად, მნიშვნელოვან ძლიერ მხარეს წარმოადგენს უნივერსიტეტის მიერ მედიცინის ერთსაფეხურიანი პროგრამის წარმატებით განხორციელება, რაც ფინანსურ საფუძველსა და „უსაფრთხოების ბადეს“ ქმნის ბიზნესის მიმართულებით შვიდი ახალი პროგრამის სუბსიდირებისთვის, მათი განხორციელების საწყის ეტაპზე. პროგრამების ფინანსური განხორციელებადობა დასტურდება საერთო შემოსავლების პროგნოზირებული ზრდით - 1.7 მილიონი ლარიდან პირველ აკადემიურ წელს, დაახლოებით 19.03 მილიონ ლარამდე 2031-2032 სასწავლო წლისთვის. აღნიშნული შემოსავლები დაფარავს როგორც საოპერაციო, ისე პირდაპირ სახელფასო ხარჯებს, რომელთა ზრდაც სტუდენტთა ჩარიცხვის მაჩვენებლის ზრდის შესაბამისად არის პროგნოზირებული, რაც უზრუნველყოფს პერსონალსა და სტუდენტებს შორის თანაფარდობის მდგრადობის შენარჩუნებას.</w:t>
      </w:r>
    </w:p>
    <w:p w14:paraId="67648A28"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hAnsi="Sylfaen"/>
          <w:lang w:val="en-GB"/>
        </w:rPr>
      </w:pPr>
    </w:p>
    <w:p w14:paraId="17151499"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eastAsia="Times New Roman" w:hAnsi="Sylfaen"/>
          <w:color w:val="000000"/>
        </w:rPr>
      </w:pPr>
      <w:r w:rsidRPr="00AB5766">
        <w:rPr>
          <w:rFonts w:ascii="Sylfaen" w:hAnsi="Sylfaen"/>
          <w:color w:val="000000"/>
        </w:rPr>
        <w:t>ფინანსური რესურსების განაწილება პირდაპირ შეესაბამება კონკრეტული პროგრამების საჭიროებებს, განსაკუთრებით ტექნიკური და საინფორმაციო ინფრასტრუქტურის მიმართულებით. მაგალითად:</w:t>
      </w:r>
    </w:p>
    <w:p w14:paraId="1EC3F2EC"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hAnsi="Sylfaen"/>
          <w:lang w:val="en-GB"/>
        </w:rPr>
      </w:pPr>
    </w:p>
    <w:p w14:paraId="5E4B0A32" w14:textId="77777777" w:rsidR="006E0312" w:rsidRPr="00AB5766" w:rsidRDefault="006E0312" w:rsidP="006E0312">
      <w:pPr>
        <w:numPr>
          <w:ilvl w:val="0"/>
          <w:numId w:val="46"/>
        </w:numPr>
        <w:pBdr>
          <w:top w:val="none" w:sz="4" w:space="0" w:color="000000"/>
          <w:left w:val="none" w:sz="4" w:space="0" w:color="000000"/>
          <w:bottom w:val="none" w:sz="4" w:space="0" w:color="000000"/>
          <w:right w:val="none" w:sz="4" w:space="0" w:color="000000"/>
        </w:pBdr>
        <w:tabs>
          <w:tab w:val="left" w:pos="720"/>
        </w:tabs>
        <w:spacing w:after="0"/>
        <w:jc w:val="both"/>
        <w:rPr>
          <w:rFonts w:ascii="Sylfaen" w:hAnsi="Sylfaen"/>
        </w:rPr>
      </w:pPr>
      <w:r>
        <w:rPr>
          <w:rFonts w:ascii="Sylfaen" w:hAnsi="Sylfaen"/>
          <w:color w:val="000000"/>
        </w:rPr>
        <w:t>ტე</w:t>
      </w:r>
      <w:r w:rsidRPr="00AB5766">
        <w:rPr>
          <w:rFonts w:ascii="Sylfaen" w:hAnsi="Sylfaen"/>
          <w:color w:val="000000"/>
        </w:rPr>
        <w:t>ქნოლოგია: ტექნიკურად კომპლექსურ პროგრამებზე, როგორებიცაა ბიზნესის საინფორმაციო სისტემები და ბიზნეს</w:t>
      </w:r>
      <w:r>
        <w:rPr>
          <w:rFonts w:ascii="Sylfaen" w:hAnsi="Sylfaen"/>
          <w:color w:val="000000"/>
        </w:rPr>
        <w:t>ის</w:t>
      </w:r>
      <w:r w:rsidRPr="00AB5766">
        <w:rPr>
          <w:rFonts w:ascii="Sylfaen" w:hAnsi="Sylfaen"/>
          <w:color w:val="000000"/>
        </w:rPr>
        <w:t xml:space="preserve"> ანალიტიკა, უნივერსიტეტმა პირველ წელს კომპიუტერული რესურსებისთვის გამოყო 82,500 ლარი, ხოლო 2029 წლისთვის დაგეგმილია დამატებით 100,000 ლარის ინვესტირება.</w:t>
      </w:r>
    </w:p>
    <w:p w14:paraId="7FD2FE6C" w14:textId="77777777" w:rsidR="006E0312" w:rsidRPr="00AB5766" w:rsidRDefault="006E0312" w:rsidP="006E0312">
      <w:pPr>
        <w:numPr>
          <w:ilvl w:val="0"/>
          <w:numId w:val="46"/>
        </w:numPr>
        <w:pBdr>
          <w:top w:val="none" w:sz="4" w:space="0" w:color="000000"/>
          <w:left w:val="none" w:sz="4" w:space="0" w:color="000000"/>
          <w:bottom w:val="none" w:sz="4" w:space="0" w:color="000000"/>
          <w:right w:val="none" w:sz="4" w:space="0" w:color="000000"/>
        </w:pBdr>
        <w:tabs>
          <w:tab w:val="left" w:pos="720"/>
        </w:tabs>
        <w:spacing w:after="0"/>
        <w:jc w:val="both"/>
        <w:rPr>
          <w:rFonts w:ascii="Sylfaen" w:hAnsi="Sylfaen"/>
        </w:rPr>
      </w:pPr>
      <w:r w:rsidRPr="00AB5766">
        <w:rPr>
          <w:rFonts w:ascii="Sylfaen" w:hAnsi="Sylfaen"/>
          <w:color w:val="000000"/>
        </w:rPr>
        <w:t>ბიბლიოთეკა: ბიბლიოთეკის როგორც ფიზიკური, ისე ელექტრონული რესურსების ფინანსური მხარდაჭერა სტაბილურად იზრდება: 2026 წელს 15,721 ლარიდან 2027 წლისთვის 45,837 ლარამდე, რაც უშუალოდ ამ პროგრამებზეა მიმართული.</w:t>
      </w:r>
    </w:p>
    <w:p w14:paraId="5C776267" w14:textId="77777777" w:rsidR="006E0312" w:rsidRPr="00AB5766" w:rsidRDefault="006E0312" w:rsidP="006E0312">
      <w:pPr>
        <w:numPr>
          <w:ilvl w:val="0"/>
          <w:numId w:val="46"/>
        </w:numPr>
        <w:pBdr>
          <w:top w:val="none" w:sz="4" w:space="0" w:color="000000"/>
          <w:left w:val="none" w:sz="4" w:space="0" w:color="000000"/>
          <w:bottom w:val="none" w:sz="4" w:space="0" w:color="000000"/>
          <w:right w:val="none" w:sz="4" w:space="0" w:color="000000"/>
        </w:pBdr>
        <w:tabs>
          <w:tab w:val="left" w:pos="720"/>
        </w:tabs>
        <w:spacing w:after="0"/>
        <w:jc w:val="both"/>
        <w:rPr>
          <w:rFonts w:ascii="Sylfaen" w:hAnsi="Sylfaen"/>
        </w:rPr>
      </w:pPr>
      <w:r w:rsidRPr="00AB5766">
        <w:rPr>
          <w:rFonts w:ascii="Sylfaen" w:hAnsi="Sylfaen"/>
          <w:color w:val="000000"/>
        </w:rPr>
        <w:t>კვლევა: ბიუჯეტის მნიშვნელოვანი ნაწილი ეთმობა სამეცნიერო მდგრადობას.  უნივერსიტეტმა 2027 წელს კვლევისთვის გამოყო მოსალოდნელი შემოსავლის 3% - 69,934 ლარი, ხოლო აღნიშნული მაჩვენებელი 2028 წლისთვის, პროგნოზის მიხედვით გაორმაგდება და 143,849 ლარს მიაღწევს. აღნიშნული სახსრები თანაბრად ხელმისაწვდომია თითოეული აფილირებული და მოწვეული პერსონალისთვის კონფერენციებში მონაწილეობის, კვლევითი პუბლიკაციების საფასურის დაფინანსებისა და ერთობლივი პროექტების განხორციელების მიზნით გამოსაყენებლად.</w:t>
      </w:r>
    </w:p>
    <w:p w14:paraId="6B06FC48"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eastAsia="Times New Roman" w:hAnsi="Sylfaen"/>
          <w:color w:val="000000"/>
          <w:lang w:val="en-GB"/>
        </w:rPr>
      </w:pPr>
    </w:p>
    <w:p w14:paraId="06094175"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eastAsia="Times New Roman" w:hAnsi="Sylfaen"/>
          <w:color w:val="000000"/>
        </w:rPr>
      </w:pPr>
      <w:r w:rsidRPr="00AB5766">
        <w:rPr>
          <w:rFonts w:ascii="Sylfaen" w:hAnsi="Sylfaen"/>
          <w:color w:val="000000"/>
        </w:rPr>
        <w:t>ბიუჯეტი გამჭვირვალე ინფორმაციას იძლევა მხარდაჭერის როგორც მუდმივი, ისე ერთჯერადი წყაროების შესახებ.  სწავლის საფასურის გარდა, დაწესებულება განიხილავს პოტენციურ შემოსავლებს კერძო გრანტებიდან, კვლევითი გრანტებიდან და საქართველოს კანონმდებლობით დაშვებული სხვა ეკონომიკური საქმიანობიდან. უნივერსიტეტს ასევე გააჩნია მენეჯერული ანგარიშვალდებულებისა და ფინანსური კონტროლის სისტემა, რათა უზრუნველყოფილი იყოს აღნიშნული რესურსების ეკონომიური და პროდუქტიული გამოყენება პროგრამების მიზნების მიღწევის მიზნით.</w:t>
      </w:r>
    </w:p>
    <w:p w14:paraId="2C20DD2D" w14:textId="77777777" w:rsidR="006E0312" w:rsidRPr="00AB5766" w:rsidRDefault="006E0312" w:rsidP="006E0312">
      <w:pPr>
        <w:pBdr>
          <w:top w:val="none" w:sz="4" w:space="0" w:color="000000"/>
          <w:left w:val="none" w:sz="4" w:space="0" w:color="000000"/>
          <w:bottom w:val="none" w:sz="4" w:space="0" w:color="000000"/>
          <w:right w:val="none" w:sz="4" w:space="0" w:color="000000"/>
        </w:pBdr>
        <w:spacing w:after="0"/>
        <w:jc w:val="both"/>
        <w:rPr>
          <w:rFonts w:ascii="Sylfaen" w:hAnsi="Sylfaen"/>
          <w:lang w:val="en-GB"/>
        </w:rPr>
      </w:pPr>
    </w:p>
    <w:p w14:paraId="03D1DF9E"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მტკიცებულებები/ინდიკატორები:</w:t>
      </w:r>
    </w:p>
    <w:p w14:paraId="257C62D4" w14:textId="77777777" w:rsidR="006E0312" w:rsidRPr="00AB5766" w:rsidRDefault="006E0312" w:rsidP="006E0312">
      <w:pPr>
        <w:pStyle w:val="ListParagraph"/>
        <w:numPr>
          <w:ilvl w:val="0"/>
          <w:numId w:val="1"/>
        </w:numPr>
        <w:spacing w:after="0" w:line="276" w:lineRule="auto"/>
        <w:jc w:val="both"/>
        <w:rPr>
          <w:rFonts w:ascii="Sylfaen" w:hAnsi="Sylfaen"/>
          <w:b/>
        </w:rPr>
      </w:pPr>
      <w:r w:rsidRPr="00AB5766">
        <w:rPr>
          <w:rFonts w:ascii="Sylfaen" w:hAnsi="Sylfaen"/>
          <w:iCs/>
        </w:rPr>
        <w:t>თვითშეფასების ანგარიში;</w:t>
      </w:r>
    </w:p>
    <w:p w14:paraId="2FE81BDC" w14:textId="77777777" w:rsidR="006E0312" w:rsidRPr="00AB5766" w:rsidRDefault="006E0312" w:rsidP="006E0312">
      <w:pPr>
        <w:pStyle w:val="ListParagraph"/>
        <w:numPr>
          <w:ilvl w:val="0"/>
          <w:numId w:val="1"/>
        </w:numPr>
        <w:spacing w:after="0" w:line="276" w:lineRule="auto"/>
        <w:jc w:val="both"/>
        <w:rPr>
          <w:rFonts w:ascii="Sylfaen" w:hAnsi="Sylfaen"/>
          <w:b/>
          <w:bCs/>
        </w:rPr>
      </w:pPr>
      <w:r w:rsidRPr="00AB5766">
        <w:rPr>
          <w:rFonts w:ascii="Sylfaen" w:hAnsi="Sylfaen"/>
          <w:iCs/>
        </w:rPr>
        <w:t>ბიუჯეტი;</w:t>
      </w:r>
    </w:p>
    <w:p w14:paraId="76818D47" w14:textId="77777777" w:rsidR="006E0312" w:rsidRPr="00AB5766" w:rsidRDefault="006E0312" w:rsidP="006E0312">
      <w:pPr>
        <w:pStyle w:val="ListParagraph"/>
        <w:numPr>
          <w:ilvl w:val="0"/>
          <w:numId w:val="1"/>
        </w:numPr>
        <w:pBdr>
          <w:top w:val="none" w:sz="4" w:space="0" w:color="000000"/>
          <w:left w:val="none" w:sz="4" w:space="0" w:color="000000"/>
          <w:bottom w:val="none" w:sz="4" w:space="0" w:color="000000"/>
          <w:right w:val="none" w:sz="4" w:space="0" w:color="000000"/>
        </w:pBdr>
        <w:spacing w:after="0" w:line="276" w:lineRule="auto"/>
        <w:jc w:val="both"/>
        <w:rPr>
          <w:rFonts w:ascii="Sylfaen" w:eastAsia="Times New Roman" w:hAnsi="Sylfaen"/>
        </w:rPr>
      </w:pPr>
      <w:r w:rsidRPr="00AB5766">
        <w:rPr>
          <w:rFonts w:ascii="Sylfaen" w:hAnsi="Sylfaen"/>
        </w:rPr>
        <w:t>6 წლიანი ფინანსური პროგნოზის ანგარიში (2026-2032)</w:t>
      </w:r>
    </w:p>
    <w:p w14:paraId="6315CC22" w14:textId="77777777" w:rsidR="006E0312" w:rsidRPr="00AB5766" w:rsidRDefault="006E0312" w:rsidP="006E0312">
      <w:pPr>
        <w:pStyle w:val="ListParagraph"/>
        <w:numPr>
          <w:ilvl w:val="0"/>
          <w:numId w:val="1"/>
        </w:numPr>
        <w:pBdr>
          <w:top w:val="none" w:sz="4" w:space="0" w:color="000000"/>
          <w:left w:val="none" w:sz="4" w:space="0" w:color="000000"/>
          <w:bottom w:val="none" w:sz="4" w:space="0" w:color="000000"/>
          <w:right w:val="none" w:sz="4" w:space="0" w:color="000000"/>
        </w:pBdr>
        <w:spacing w:after="0" w:line="276" w:lineRule="auto"/>
        <w:jc w:val="both"/>
        <w:rPr>
          <w:rFonts w:ascii="Sylfaen" w:hAnsi="Sylfaen"/>
        </w:rPr>
      </w:pPr>
      <w:r>
        <w:rPr>
          <w:rFonts w:ascii="Sylfaen" w:hAnsi="Sylfaen"/>
        </w:rPr>
        <w:t>ინტერვიუების</w:t>
      </w:r>
      <w:r w:rsidRPr="00AB5766">
        <w:rPr>
          <w:rFonts w:ascii="Sylfaen" w:hAnsi="Sylfaen"/>
        </w:rPr>
        <w:t xml:space="preserve"> შედეგები.</w:t>
      </w:r>
    </w:p>
    <w:p w14:paraId="5645318E" w14:textId="77777777" w:rsidR="006E0312" w:rsidRPr="00AB5766" w:rsidRDefault="006E0312" w:rsidP="006E0312">
      <w:pPr>
        <w:spacing w:after="0" w:line="240" w:lineRule="auto"/>
        <w:rPr>
          <w:rFonts w:ascii="Sylfaen" w:hAnsi="Sylfaen"/>
        </w:rPr>
      </w:pPr>
      <w:r w:rsidRPr="00AB5766">
        <w:rPr>
          <w:rFonts w:ascii="Sylfaen" w:hAnsi="Sylfaen"/>
        </w:rPr>
        <w:br w:type="page"/>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0697B1DF" w14:textId="77777777" w:rsidTr="00BD0070">
        <w:tc>
          <w:tcPr>
            <w:tcW w:w="2552" w:type="dxa"/>
            <w:shd w:val="clear" w:color="FFFFFF" w:fill="DEEAF6" w:themeFill="accent1" w:themeFillTint="33"/>
          </w:tcPr>
          <w:p w14:paraId="378B026F"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6AE91ABD"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0BB3AA44"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3CC2B9D1" w14:textId="77777777" w:rsidTr="00BD0070">
        <w:tc>
          <w:tcPr>
            <w:tcW w:w="2552" w:type="dxa"/>
          </w:tcPr>
          <w:p w14:paraId="048F7036"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0DD083F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3624A22"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83B1FD1" w14:textId="77777777" w:rsidTr="00BD0070">
        <w:tc>
          <w:tcPr>
            <w:tcW w:w="2552" w:type="dxa"/>
          </w:tcPr>
          <w:p w14:paraId="155F5B0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0632BAD6"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336612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BE89668" w14:textId="77777777" w:rsidTr="00BD0070">
        <w:tc>
          <w:tcPr>
            <w:tcW w:w="2552" w:type="dxa"/>
          </w:tcPr>
          <w:p w14:paraId="4F40634D"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742E5AA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158EF7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6096640" w14:textId="77777777" w:rsidTr="00BD0070">
        <w:tc>
          <w:tcPr>
            <w:tcW w:w="2552" w:type="dxa"/>
          </w:tcPr>
          <w:p w14:paraId="64DEE141"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557473C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F8A41C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543F9857" w14:textId="77777777" w:rsidTr="00BD0070">
        <w:tc>
          <w:tcPr>
            <w:tcW w:w="2552" w:type="dxa"/>
          </w:tcPr>
          <w:p w14:paraId="51A476B2"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2D6A758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82AFD2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34B0BE8" w14:textId="77777777" w:rsidTr="00BD0070">
        <w:tc>
          <w:tcPr>
            <w:tcW w:w="2552" w:type="dxa"/>
          </w:tcPr>
          <w:p w14:paraId="26C41826"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4BDF3BC7"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E05103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0CCE338" w14:textId="77777777" w:rsidTr="00BD0070">
        <w:tc>
          <w:tcPr>
            <w:tcW w:w="2552" w:type="dxa"/>
          </w:tcPr>
          <w:p w14:paraId="61149088"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3828" w:type="dxa"/>
          </w:tcPr>
          <w:p w14:paraId="6CF995A8"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DEF4F9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77F7DE2E" w14:textId="77777777" w:rsidTr="00BD0070">
        <w:tc>
          <w:tcPr>
            <w:tcW w:w="2552" w:type="dxa"/>
          </w:tcPr>
          <w:p w14:paraId="6F3597E2"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 xml:space="preserve">ის </w:t>
            </w:r>
            <w:r w:rsidRPr="00AB5766">
              <w:rPr>
                <w:rFonts w:ascii="Sylfaen" w:hAnsi="Sylfaen"/>
                <w:b/>
                <w:sz w:val="22"/>
                <w:szCs w:val="22"/>
              </w:rPr>
              <w:t>ანალიტიკის სამაგისტრო საგანმანათლებლო პროგრამა)</w:t>
            </w:r>
          </w:p>
        </w:tc>
        <w:tc>
          <w:tcPr>
            <w:tcW w:w="3828" w:type="dxa"/>
          </w:tcPr>
          <w:p w14:paraId="7610B04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7948C69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7B137BA0" w14:textId="77777777" w:rsidR="006E0312" w:rsidRPr="00AB5766" w:rsidRDefault="006E0312" w:rsidP="006E0312">
      <w:pPr>
        <w:spacing w:before="100" w:beforeAutospacing="1" w:after="100" w:afterAutospacing="1" w:line="276" w:lineRule="auto"/>
        <w:jc w:val="both"/>
        <w:rPr>
          <w:rFonts w:ascii="Sylfaen" w:hAnsi="Sylfaen"/>
          <w:b/>
          <w:bCs/>
          <w:color w:val="000000"/>
          <w:lang w:val="en-GB"/>
        </w:rPr>
      </w:pPr>
    </w:p>
    <w:p w14:paraId="357A9F23" w14:textId="77777777" w:rsidR="006E0312" w:rsidRPr="00AB5766" w:rsidRDefault="006E0312" w:rsidP="006E0312">
      <w:pPr>
        <w:spacing w:before="100" w:beforeAutospacing="1" w:after="10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55F33E4B" w14:textId="77777777" w:rsidTr="00BD0070">
        <w:trPr>
          <w:trHeight w:val="464"/>
        </w:trPr>
        <w:tc>
          <w:tcPr>
            <w:tcW w:w="7773" w:type="dxa"/>
            <w:shd w:val="clear" w:color="FFFFFF" w:fill="9CC2E5" w:themeFill="accent1" w:themeFillTint="99"/>
            <w:vAlign w:val="center"/>
          </w:tcPr>
          <w:p w14:paraId="3C37DEDA"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466D2291"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4.5. პროგრამის/ფაკულტეტის/სკოლის ბიუჯეტი და პროგრამის ფინანსური მდგრადობა</w:t>
            </w:r>
          </w:p>
        </w:tc>
        <w:tc>
          <w:tcPr>
            <w:tcW w:w="2268" w:type="dxa"/>
            <w:shd w:val="clear" w:color="FFFFFF" w:fill="9CC2E5" w:themeFill="accent1" w:themeFillTint="99"/>
            <w:vAlign w:val="center"/>
          </w:tcPr>
          <w:p w14:paraId="63D3F88E"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5001E00F" w14:textId="77777777" w:rsidTr="00BD0070">
        <w:trPr>
          <w:trHeight w:val="460"/>
        </w:trPr>
        <w:tc>
          <w:tcPr>
            <w:tcW w:w="7773" w:type="dxa"/>
            <w:vAlign w:val="center"/>
          </w:tcPr>
          <w:p w14:paraId="6FA9B3DC"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5C65FF59" w14:textId="77777777" w:rsidR="006E0312" w:rsidRPr="00AB5766" w:rsidRDefault="006E0312" w:rsidP="00BD0070">
            <w:pPr>
              <w:pStyle w:val="NormalWeb"/>
              <w:rPr>
                <w:rFonts w:ascii="Sylfaen" w:hAnsi="Sylfaen"/>
                <w:sz w:val="22"/>
                <w:szCs w:val="22"/>
              </w:rPr>
            </w:pPr>
            <w:r>
              <w:rPr>
                <w:rFonts w:ascii="Sylfaen" w:hAnsi="Sylfaen"/>
                <w:sz w:val="22"/>
                <w:szCs w:val="22"/>
              </w:rPr>
              <w:t>შესაბამისობაშია</w:t>
            </w:r>
          </w:p>
        </w:tc>
      </w:tr>
      <w:tr w:rsidR="006E0312" w:rsidRPr="00AB5766" w14:paraId="27BA9E69" w14:textId="77777777" w:rsidTr="00BD0070">
        <w:trPr>
          <w:trHeight w:val="353"/>
        </w:trPr>
        <w:tc>
          <w:tcPr>
            <w:tcW w:w="7773" w:type="dxa"/>
            <w:vAlign w:val="center"/>
          </w:tcPr>
          <w:p w14:paraId="72FD7A6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vAlign w:val="center"/>
          </w:tcPr>
          <w:p w14:paraId="014DFB9E"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74670E7F" w14:textId="77777777" w:rsidTr="00BD0070">
        <w:trPr>
          <w:trHeight w:val="417"/>
        </w:trPr>
        <w:tc>
          <w:tcPr>
            <w:tcW w:w="7773" w:type="dxa"/>
            <w:vAlign w:val="center"/>
          </w:tcPr>
          <w:p w14:paraId="3D5BFCF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vAlign w:val="center"/>
          </w:tcPr>
          <w:p w14:paraId="0D042E0B"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6224DE32" w14:textId="77777777" w:rsidTr="00BD0070">
        <w:trPr>
          <w:trHeight w:val="338"/>
        </w:trPr>
        <w:tc>
          <w:tcPr>
            <w:tcW w:w="7773" w:type="dxa"/>
            <w:vAlign w:val="center"/>
          </w:tcPr>
          <w:p w14:paraId="30A4085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vAlign w:val="center"/>
          </w:tcPr>
          <w:p w14:paraId="1FDFA760"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02E5F06D" w14:textId="77777777" w:rsidTr="00BD0070">
        <w:trPr>
          <w:trHeight w:val="471"/>
        </w:trPr>
        <w:tc>
          <w:tcPr>
            <w:tcW w:w="7773" w:type="dxa"/>
            <w:vAlign w:val="center"/>
          </w:tcPr>
          <w:p w14:paraId="3B6D1994"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vAlign w:val="center"/>
          </w:tcPr>
          <w:p w14:paraId="637B0E71"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647A1C80" w14:textId="77777777" w:rsidTr="00BD0070">
        <w:trPr>
          <w:trHeight w:val="279"/>
        </w:trPr>
        <w:tc>
          <w:tcPr>
            <w:tcW w:w="7773" w:type="dxa"/>
            <w:vAlign w:val="center"/>
          </w:tcPr>
          <w:p w14:paraId="4A45443D"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პოლიტიკსა და მენეჯმენტის სამაგისტრო საგანმანათლებლო პროგრამა)</w:t>
            </w:r>
          </w:p>
        </w:tc>
        <w:tc>
          <w:tcPr>
            <w:tcW w:w="2268" w:type="dxa"/>
            <w:vAlign w:val="center"/>
          </w:tcPr>
          <w:p w14:paraId="5E57AC4E"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2B4EDEE8" w14:textId="77777777" w:rsidTr="00BD0070">
        <w:trPr>
          <w:trHeight w:val="413"/>
        </w:trPr>
        <w:tc>
          <w:tcPr>
            <w:tcW w:w="7773" w:type="dxa"/>
            <w:vAlign w:val="center"/>
          </w:tcPr>
          <w:p w14:paraId="3BA4577B"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2268" w:type="dxa"/>
            <w:vAlign w:val="center"/>
          </w:tcPr>
          <w:p w14:paraId="2ABCE2A0" w14:textId="77777777" w:rsidR="006E0312" w:rsidRPr="00AB5766" w:rsidRDefault="006E0312" w:rsidP="00BD0070">
            <w:pPr>
              <w:rPr>
                <w:rFonts w:ascii="Sylfaen" w:hAnsi="Sylfaen"/>
              </w:rPr>
            </w:pPr>
            <w:r>
              <w:rPr>
                <w:rFonts w:ascii="Sylfaen" w:hAnsi="Sylfaen"/>
              </w:rPr>
              <w:t>შესაბამისობაშია</w:t>
            </w:r>
          </w:p>
        </w:tc>
      </w:tr>
    </w:tbl>
    <w:p w14:paraId="0BCA2866" w14:textId="77777777" w:rsidR="006E0312" w:rsidRPr="00AB5766" w:rsidRDefault="006E0312" w:rsidP="006E0312">
      <w:pPr>
        <w:rPr>
          <w:rFonts w:ascii="Sylfaen" w:hAnsi="Sylfaen"/>
          <w:b/>
          <w:bCs/>
          <w:color w:val="0070C0"/>
        </w:rPr>
      </w:pPr>
      <w:r w:rsidRPr="00AB5766">
        <w:rPr>
          <w:rFonts w:ascii="Sylfaen" w:hAnsi="Sylfaen"/>
        </w:rPr>
        <w:br w:type="page" w:clear="all"/>
      </w:r>
    </w:p>
    <w:p w14:paraId="657C9AC8" w14:textId="77777777" w:rsidR="006E0312" w:rsidRPr="00AB5766" w:rsidRDefault="006E0312" w:rsidP="006E0312">
      <w:pPr>
        <w:pStyle w:val="Heading3"/>
        <w:pBdr>
          <w:top w:val="single" w:sz="4" w:space="1" w:color="000000"/>
        </w:pBdr>
        <w:shd w:val="clear" w:color="auto" w:fill="DEEAF6"/>
        <w:jc w:val="both"/>
        <w:rPr>
          <w:rFonts w:ascii="Sylfaen" w:hAnsi="Sylfaen"/>
          <w:b/>
          <w:sz w:val="22"/>
          <w:szCs w:val="22"/>
        </w:rPr>
      </w:pPr>
      <w:bookmarkStart w:id="23" w:name="_Toc206587135"/>
      <w:r>
        <w:rPr>
          <w:rFonts w:ascii="Sylfaen" w:hAnsi="Sylfaen"/>
          <w:b/>
          <w:sz w:val="22"/>
          <w:szCs w:val="22"/>
        </w:rPr>
        <w:t xml:space="preserve">5. </w:t>
      </w:r>
      <w:r w:rsidRPr="00AB5766">
        <w:rPr>
          <w:rFonts w:ascii="Sylfaen" w:hAnsi="Sylfaen"/>
          <w:b/>
          <w:sz w:val="22"/>
          <w:szCs w:val="22"/>
        </w:rPr>
        <w:t>სწავლების ხარისხის განვითარების შესაძლებლობები</w:t>
      </w:r>
      <w:bookmarkEnd w:id="23"/>
    </w:p>
    <w:p w14:paraId="784AE0AA" w14:textId="77777777" w:rsidR="006E0312" w:rsidRPr="002914FF" w:rsidRDefault="006E0312" w:rsidP="006E0312">
      <w:pPr>
        <w:widowControl w:val="0"/>
        <w:pBdr>
          <w:bottom w:val="single" w:sz="4" w:space="1" w:color="auto"/>
        </w:pBdr>
        <w:spacing w:before="182" w:after="0" w:line="240" w:lineRule="auto"/>
        <w:ind w:right="105"/>
        <w:jc w:val="both"/>
        <w:rPr>
          <w:rFonts w:ascii="Sylfaen" w:hAnsi="Sylfaen" w:cstheme="minorHAnsi"/>
          <w:sz w:val="20"/>
          <w:szCs w:val="20"/>
        </w:rPr>
      </w:pPr>
      <w:r w:rsidRPr="002914FF">
        <w:rPr>
          <w:rFonts w:ascii="Sylfaen" w:hAnsi="Sylfaen" w:cstheme="minorHAnsi"/>
          <w:spacing w:val="-1"/>
          <w:sz w:val="20"/>
          <w:szCs w:val="20"/>
        </w:rPr>
        <w:t>სწავლების</w:t>
      </w:r>
      <w:r w:rsidRPr="002914FF">
        <w:rPr>
          <w:rFonts w:ascii="Sylfaen" w:hAnsi="Sylfaen" w:cstheme="minorHAnsi"/>
          <w:spacing w:val="25"/>
          <w:sz w:val="20"/>
          <w:szCs w:val="20"/>
        </w:rPr>
        <w:t xml:space="preserve"> </w:t>
      </w:r>
      <w:r w:rsidRPr="002914FF">
        <w:rPr>
          <w:rFonts w:ascii="Sylfaen" w:hAnsi="Sylfaen" w:cstheme="minorHAnsi"/>
          <w:sz w:val="20"/>
          <w:szCs w:val="20"/>
        </w:rPr>
        <w:t>ხარისხის</w:t>
      </w:r>
      <w:r w:rsidRPr="002914FF">
        <w:rPr>
          <w:rFonts w:ascii="Sylfaen" w:hAnsi="Sylfaen" w:cstheme="minorHAnsi"/>
          <w:spacing w:val="27"/>
          <w:sz w:val="20"/>
          <w:szCs w:val="20"/>
        </w:rPr>
        <w:t xml:space="preserve"> </w:t>
      </w:r>
      <w:r w:rsidRPr="002914FF">
        <w:rPr>
          <w:rFonts w:ascii="Sylfaen" w:hAnsi="Sylfaen" w:cstheme="minorHAnsi"/>
          <w:sz w:val="20"/>
          <w:szCs w:val="20"/>
        </w:rPr>
        <w:t>განვითარების</w:t>
      </w:r>
      <w:r w:rsidRPr="002914FF">
        <w:rPr>
          <w:rFonts w:ascii="Sylfaen" w:hAnsi="Sylfaen" w:cstheme="minorHAnsi"/>
          <w:spacing w:val="26"/>
          <w:sz w:val="20"/>
          <w:szCs w:val="20"/>
        </w:rPr>
        <w:t xml:space="preserve"> </w:t>
      </w:r>
      <w:r w:rsidRPr="002914FF">
        <w:rPr>
          <w:rFonts w:ascii="Sylfaen" w:hAnsi="Sylfaen" w:cstheme="minorHAnsi"/>
          <w:sz w:val="20"/>
          <w:szCs w:val="20"/>
        </w:rPr>
        <w:t>მიზნით,</w:t>
      </w:r>
      <w:r w:rsidRPr="002914FF">
        <w:rPr>
          <w:rFonts w:ascii="Sylfaen" w:hAnsi="Sylfaen" w:cstheme="minorHAnsi"/>
          <w:spacing w:val="27"/>
          <w:sz w:val="20"/>
          <w:szCs w:val="20"/>
        </w:rPr>
        <w:t xml:space="preserve"> </w:t>
      </w:r>
      <w:r w:rsidRPr="002914FF">
        <w:rPr>
          <w:rFonts w:ascii="Sylfaen" w:hAnsi="Sylfaen" w:cstheme="minorHAnsi"/>
          <w:sz w:val="20"/>
          <w:szCs w:val="20"/>
        </w:rPr>
        <w:t>პროგრამა</w:t>
      </w:r>
      <w:r w:rsidRPr="002914FF">
        <w:rPr>
          <w:rFonts w:ascii="Sylfaen" w:hAnsi="Sylfaen" w:cstheme="minorHAnsi"/>
          <w:spacing w:val="28"/>
          <w:sz w:val="20"/>
          <w:szCs w:val="20"/>
        </w:rPr>
        <w:t xml:space="preserve"> </w:t>
      </w:r>
      <w:r w:rsidRPr="002914FF">
        <w:rPr>
          <w:rFonts w:ascii="Sylfaen" w:hAnsi="Sylfaen" w:cstheme="minorHAnsi"/>
          <w:spacing w:val="-1"/>
          <w:sz w:val="20"/>
          <w:szCs w:val="20"/>
        </w:rPr>
        <w:t>იყენებს</w:t>
      </w:r>
      <w:r w:rsidRPr="002914FF">
        <w:rPr>
          <w:rFonts w:ascii="Sylfaen" w:hAnsi="Sylfaen" w:cstheme="minorHAnsi"/>
          <w:spacing w:val="26"/>
          <w:sz w:val="20"/>
          <w:szCs w:val="20"/>
        </w:rPr>
        <w:t xml:space="preserve"> </w:t>
      </w:r>
      <w:r w:rsidRPr="002914FF">
        <w:rPr>
          <w:rFonts w:ascii="Sylfaen" w:hAnsi="Sylfaen" w:cstheme="minorHAnsi"/>
          <w:sz w:val="20"/>
          <w:szCs w:val="20"/>
        </w:rPr>
        <w:t>შიდა</w:t>
      </w:r>
      <w:r w:rsidRPr="002914FF">
        <w:rPr>
          <w:rFonts w:ascii="Sylfaen" w:hAnsi="Sylfaen" w:cstheme="minorHAnsi"/>
          <w:spacing w:val="28"/>
          <w:sz w:val="20"/>
          <w:szCs w:val="20"/>
        </w:rPr>
        <w:t xml:space="preserve"> </w:t>
      </w:r>
      <w:r w:rsidRPr="002914FF">
        <w:rPr>
          <w:rFonts w:ascii="Sylfaen" w:hAnsi="Sylfaen" w:cstheme="minorHAnsi"/>
          <w:sz w:val="20"/>
          <w:szCs w:val="20"/>
        </w:rPr>
        <w:t>და</w:t>
      </w:r>
      <w:r w:rsidRPr="002914FF">
        <w:rPr>
          <w:rFonts w:ascii="Sylfaen" w:hAnsi="Sylfaen" w:cstheme="minorHAnsi"/>
          <w:spacing w:val="25"/>
          <w:sz w:val="20"/>
          <w:szCs w:val="20"/>
        </w:rPr>
        <w:t xml:space="preserve"> </w:t>
      </w:r>
      <w:r w:rsidRPr="002914FF">
        <w:rPr>
          <w:rFonts w:ascii="Sylfaen" w:hAnsi="Sylfaen" w:cstheme="minorHAnsi"/>
          <w:sz w:val="20"/>
          <w:szCs w:val="20"/>
        </w:rPr>
        <w:t>გარე</w:t>
      </w:r>
      <w:r w:rsidRPr="002914FF">
        <w:rPr>
          <w:rFonts w:ascii="Sylfaen" w:hAnsi="Sylfaen" w:cstheme="minorHAnsi"/>
          <w:spacing w:val="25"/>
          <w:sz w:val="20"/>
          <w:szCs w:val="20"/>
        </w:rPr>
        <w:t xml:space="preserve"> </w:t>
      </w:r>
      <w:r w:rsidRPr="002914FF">
        <w:rPr>
          <w:rFonts w:ascii="Sylfaen" w:hAnsi="Sylfaen" w:cstheme="minorHAnsi"/>
          <w:sz w:val="20"/>
          <w:szCs w:val="20"/>
        </w:rPr>
        <w:t>ხარისხის</w:t>
      </w:r>
      <w:r w:rsidRPr="002914FF">
        <w:rPr>
          <w:rFonts w:ascii="Sylfaen" w:hAnsi="Sylfaen" w:cstheme="minorHAnsi"/>
          <w:spacing w:val="26"/>
          <w:sz w:val="20"/>
          <w:szCs w:val="20"/>
        </w:rPr>
        <w:t xml:space="preserve"> </w:t>
      </w:r>
      <w:r w:rsidRPr="002914FF">
        <w:rPr>
          <w:rFonts w:ascii="Sylfaen" w:hAnsi="Sylfaen" w:cstheme="minorHAnsi"/>
          <w:sz w:val="20"/>
          <w:szCs w:val="20"/>
        </w:rPr>
        <w:t>შეფასებებს,</w:t>
      </w:r>
      <w:r w:rsidRPr="002914FF">
        <w:rPr>
          <w:rFonts w:ascii="Sylfaen" w:hAnsi="Sylfaen" w:cstheme="minorHAnsi"/>
          <w:spacing w:val="48"/>
          <w:w w:val="99"/>
          <w:sz w:val="20"/>
          <w:szCs w:val="20"/>
        </w:rPr>
        <w:t xml:space="preserve"> </w:t>
      </w:r>
      <w:r w:rsidRPr="002914FF">
        <w:rPr>
          <w:rFonts w:ascii="Sylfaen" w:hAnsi="Sylfaen" w:cstheme="minorHAnsi"/>
          <w:sz w:val="20"/>
          <w:szCs w:val="20"/>
        </w:rPr>
        <w:t>პერიოდულ</w:t>
      </w:r>
      <w:r w:rsidRPr="002914FF">
        <w:rPr>
          <w:rFonts w:ascii="Sylfaen" w:hAnsi="Sylfaen" w:cstheme="minorHAnsi"/>
          <w:spacing w:val="40"/>
          <w:sz w:val="20"/>
          <w:szCs w:val="20"/>
        </w:rPr>
        <w:t xml:space="preserve"> </w:t>
      </w:r>
      <w:r w:rsidRPr="002914FF">
        <w:rPr>
          <w:rFonts w:ascii="Sylfaen" w:hAnsi="Sylfaen" w:cstheme="minorHAnsi"/>
          <w:sz w:val="20"/>
          <w:szCs w:val="20"/>
        </w:rPr>
        <w:t>მონიტორინგსა და</w:t>
      </w:r>
      <w:r w:rsidRPr="002914FF">
        <w:rPr>
          <w:rFonts w:ascii="Sylfaen" w:hAnsi="Sylfaen" w:cstheme="minorHAnsi"/>
          <w:spacing w:val="40"/>
          <w:sz w:val="20"/>
          <w:szCs w:val="20"/>
        </w:rPr>
        <w:t xml:space="preserve"> </w:t>
      </w:r>
      <w:r w:rsidRPr="002914FF">
        <w:rPr>
          <w:rFonts w:ascii="Sylfaen" w:hAnsi="Sylfaen" w:cstheme="minorHAnsi"/>
          <w:sz w:val="20"/>
          <w:szCs w:val="20"/>
        </w:rPr>
        <w:t>შეფასებას</w:t>
      </w:r>
      <w:r w:rsidRPr="002914FF">
        <w:rPr>
          <w:rFonts w:ascii="Sylfaen" w:hAnsi="Sylfaen" w:cstheme="minorHAnsi"/>
          <w:spacing w:val="42"/>
          <w:sz w:val="20"/>
          <w:szCs w:val="20"/>
        </w:rPr>
        <w:t xml:space="preserve"> </w:t>
      </w:r>
      <w:r w:rsidRPr="002914FF">
        <w:rPr>
          <w:rFonts w:ascii="Sylfaen" w:hAnsi="Sylfaen" w:cstheme="minorHAnsi"/>
          <w:spacing w:val="-1"/>
          <w:sz w:val="20"/>
          <w:szCs w:val="20"/>
        </w:rPr>
        <w:t>უწევს</w:t>
      </w:r>
      <w:r w:rsidRPr="002914FF">
        <w:rPr>
          <w:rFonts w:ascii="Sylfaen" w:hAnsi="Sylfaen" w:cstheme="minorHAnsi"/>
          <w:spacing w:val="42"/>
          <w:sz w:val="20"/>
          <w:szCs w:val="20"/>
        </w:rPr>
        <w:t xml:space="preserve"> </w:t>
      </w:r>
      <w:r w:rsidRPr="002914FF">
        <w:rPr>
          <w:rFonts w:ascii="Sylfaen" w:hAnsi="Sylfaen" w:cstheme="minorHAnsi"/>
          <w:sz w:val="20"/>
          <w:szCs w:val="20"/>
        </w:rPr>
        <w:t>პროგრამას.</w:t>
      </w:r>
      <w:r w:rsidRPr="002914FF">
        <w:rPr>
          <w:rFonts w:ascii="Sylfaen" w:hAnsi="Sylfaen" w:cstheme="minorHAnsi"/>
          <w:spacing w:val="42"/>
          <w:sz w:val="20"/>
          <w:szCs w:val="20"/>
        </w:rPr>
        <w:t xml:space="preserve"> </w:t>
      </w:r>
      <w:r w:rsidRPr="002914FF">
        <w:rPr>
          <w:rFonts w:ascii="Sylfaen" w:hAnsi="Sylfaen" w:cstheme="minorHAnsi"/>
          <w:sz w:val="20"/>
          <w:szCs w:val="20"/>
        </w:rPr>
        <w:t>აგროვებს</w:t>
      </w:r>
      <w:r w:rsidRPr="002914FF">
        <w:rPr>
          <w:rFonts w:ascii="Sylfaen" w:hAnsi="Sylfaen" w:cstheme="minorHAnsi"/>
          <w:spacing w:val="41"/>
          <w:sz w:val="20"/>
          <w:szCs w:val="20"/>
        </w:rPr>
        <w:t xml:space="preserve"> </w:t>
      </w:r>
      <w:r w:rsidRPr="002914FF">
        <w:rPr>
          <w:rFonts w:ascii="Sylfaen" w:hAnsi="Sylfaen" w:cstheme="minorHAnsi"/>
          <w:sz w:val="20"/>
          <w:szCs w:val="20"/>
        </w:rPr>
        <w:t>და</w:t>
      </w:r>
      <w:r w:rsidRPr="002914FF">
        <w:rPr>
          <w:rFonts w:ascii="Sylfaen" w:hAnsi="Sylfaen" w:cstheme="minorHAnsi"/>
          <w:spacing w:val="41"/>
          <w:sz w:val="20"/>
          <w:szCs w:val="20"/>
        </w:rPr>
        <w:t xml:space="preserve"> </w:t>
      </w:r>
      <w:r w:rsidRPr="002914FF">
        <w:rPr>
          <w:rFonts w:ascii="Sylfaen" w:hAnsi="Sylfaen" w:cstheme="minorHAnsi"/>
          <w:spacing w:val="-1"/>
          <w:sz w:val="20"/>
          <w:szCs w:val="20"/>
        </w:rPr>
        <w:t>აანალიზებს</w:t>
      </w:r>
      <w:r w:rsidRPr="002914FF">
        <w:rPr>
          <w:rFonts w:ascii="Sylfaen" w:hAnsi="Sylfaen" w:cstheme="minorHAnsi"/>
          <w:spacing w:val="42"/>
          <w:sz w:val="20"/>
          <w:szCs w:val="20"/>
        </w:rPr>
        <w:t xml:space="preserve"> </w:t>
      </w:r>
      <w:r w:rsidRPr="002914FF">
        <w:rPr>
          <w:rFonts w:ascii="Sylfaen" w:hAnsi="Sylfaen" w:cstheme="minorHAnsi"/>
          <w:sz w:val="20"/>
          <w:szCs w:val="20"/>
        </w:rPr>
        <w:t>რელევანტურ</w:t>
      </w:r>
      <w:r w:rsidRPr="002914FF">
        <w:rPr>
          <w:rFonts w:ascii="Sylfaen" w:hAnsi="Sylfaen" w:cstheme="minorHAnsi"/>
          <w:spacing w:val="50"/>
          <w:w w:val="99"/>
          <w:sz w:val="20"/>
          <w:szCs w:val="20"/>
        </w:rPr>
        <w:t xml:space="preserve"> </w:t>
      </w:r>
      <w:r w:rsidRPr="002914FF">
        <w:rPr>
          <w:rFonts w:ascii="Sylfaen" w:hAnsi="Sylfaen" w:cstheme="minorHAnsi"/>
          <w:sz w:val="20"/>
          <w:szCs w:val="20"/>
        </w:rPr>
        <w:t>ინფორმაციას</w:t>
      </w:r>
      <w:r w:rsidRPr="002914FF">
        <w:rPr>
          <w:rFonts w:ascii="Sylfaen" w:hAnsi="Sylfaen" w:cstheme="minorHAnsi"/>
          <w:spacing w:val="-12"/>
          <w:sz w:val="20"/>
          <w:szCs w:val="20"/>
        </w:rPr>
        <w:t xml:space="preserve"> </w:t>
      </w:r>
      <w:r w:rsidRPr="002914FF">
        <w:rPr>
          <w:rFonts w:ascii="Sylfaen" w:hAnsi="Sylfaen" w:cstheme="minorHAnsi"/>
          <w:sz w:val="20"/>
          <w:szCs w:val="20"/>
        </w:rPr>
        <w:t>შესაბამისი</w:t>
      </w:r>
      <w:r w:rsidRPr="002914FF">
        <w:rPr>
          <w:rFonts w:ascii="Sylfaen" w:hAnsi="Sylfaen" w:cstheme="minorHAnsi"/>
          <w:spacing w:val="-9"/>
          <w:sz w:val="20"/>
          <w:szCs w:val="20"/>
        </w:rPr>
        <w:t xml:space="preserve"> </w:t>
      </w:r>
      <w:r w:rsidRPr="002914FF">
        <w:rPr>
          <w:rFonts w:ascii="Sylfaen" w:hAnsi="Sylfaen" w:cstheme="minorHAnsi"/>
          <w:sz w:val="20"/>
          <w:szCs w:val="20"/>
        </w:rPr>
        <w:t>გადაწყვეტილების</w:t>
      </w:r>
      <w:r w:rsidRPr="002914FF">
        <w:rPr>
          <w:rFonts w:ascii="Sylfaen" w:hAnsi="Sylfaen" w:cstheme="minorHAnsi"/>
          <w:spacing w:val="-11"/>
          <w:sz w:val="20"/>
          <w:szCs w:val="20"/>
        </w:rPr>
        <w:t xml:space="preserve"> </w:t>
      </w:r>
      <w:r w:rsidRPr="002914FF">
        <w:rPr>
          <w:rFonts w:ascii="Sylfaen" w:hAnsi="Sylfaen" w:cstheme="minorHAnsi"/>
          <w:sz w:val="20"/>
          <w:szCs w:val="20"/>
        </w:rPr>
        <w:t>მისაღებად</w:t>
      </w:r>
      <w:r w:rsidRPr="002914FF">
        <w:rPr>
          <w:rFonts w:ascii="Sylfaen" w:hAnsi="Sylfaen" w:cstheme="minorHAnsi"/>
          <w:spacing w:val="-9"/>
          <w:sz w:val="20"/>
          <w:szCs w:val="20"/>
        </w:rPr>
        <w:t xml:space="preserve"> </w:t>
      </w:r>
      <w:r w:rsidRPr="002914FF">
        <w:rPr>
          <w:rFonts w:ascii="Sylfaen" w:hAnsi="Sylfaen" w:cstheme="minorHAnsi"/>
          <w:sz w:val="20"/>
          <w:szCs w:val="20"/>
        </w:rPr>
        <w:t>და</w:t>
      </w:r>
      <w:r w:rsidRPr="002914FF">
        <w:rPr>
          <w:rFonts w:ascii="Sylfaen" w:hAnsi="Sylfaen" w:cstheme="minorHAnsi"/>
          <w:spacing w:val="23"/>
          <w:sz w:val="20"/>
          <w:szCs w:val="20"/>
        </w:rPr>
        <w:t xml:space="preserve"> </w:t>
      </w:r>
      <w:r w:rsidRPr="002914FF">
        <w:rPr>
          <w:rFonts w:ascii="Sylfaen" w:hAnsi="Sylfaen" w:cstheme="minorHAnsi"/>
          <w:sz w:val="20"/>
          <w:szCs w:val="20"/>
        </w:rPr>
        <w:t>განსავითარებლად.</w:t>
      </w:r>
    </w:p>
    <w:p w14:paraId="6B99DD2E" w14:textId="77777777" w:rsidR="006E0312" w:rsidRPr="002914FF" w:rsidRDefault="006E0312" w:rsidP="006E0312">
      <w:pPr>
        <w:widowControl w:val="0"/>
        <w:spacing w:before="182" w:after="0" w:line="240" w:lineRule="auto"/>
        <w:ind w:left="102" w:right="105"/>
        <w:jc w:val="both"/>
        <w:rPr>
          <w:rFonts w:ascii="Sylfaen" w:hAnsi="Sylfaen" w:cstheme="minorHAnsi"/>
          <w:sz w:val="20"/>
          <w:szCs w:val="20"/>
        </w:rPr>
      </w:pPr>
    </w:p>
    <w:p w14:paraId="08C71EA2" w14:textId="77777777" w:rsidR="006E0312" w:rsidRPr="002914FF" w:rsidRDefault="006E0312" w:rsidP="006E0312">
      <w:pPr>
        <w:shd w:val="clear" w:color="auto" w:fill="DEEAF6" w:themeFill="accent1" w:themeFillTint="33"/>
        <w:spacing w:after="24" w:line="248" w:lineRule="auto"/>
        <w:jc w:val="both"/>
        <w:rPr>
          <w:rFonts w:ascii="Sylfaen" w:eastAsia="Times New Roman" w:hAnsi="Sylfaen" w:cstheme="minorBidi"/>
          <w:b/>
          <w:bCs/>
          <w:color w:val="0070C0"/>
          <w:sz w:val="20"/>
          <w:szCs w:val="20"/>
          <w:lang w:eastAsia="ru-RU"/>
        </w:rPr>
      </w:pPr>
      <w:r w:rsidRPr="002914FF">
        <w:rPr>
          <w:rFonts w:ascii="Sylfaen" w:eastAsia="Times New Roman" w:hAnsi="Sylfaen" w:cstheme="minorBidi"/>
          <w:b/>
          <w:bCs/>
          <w:color w:val="0070C0"/>
          <w:sz w:val="20"/>
          <w:szCs w:val="20"/>
          <w:lang w:eastAsia="ru-RU"/>
        </w:rPr>
        <w:t>5.1. შიდა ხარისხის შეფასება</w:t>
      </w:r>
    </w:p>
    <w:p w14:paraId="59EED623" w14:textId="77777777" w:rsidR="006E0312" w:rsidRPr="002914FF" w:rsidRDefault="006E0312" w:rsidP="006E0312">
      <w:pPr>
        <w:widowControl w:val="0"/>
        <w:pBdr>
          <w:bottom w:val="single" w:sz="4" w:space="1" w:color="auto"/>
        </w:pBdr>
        <w:spacing w:before="169" w:after="0" w:line="240" w:lineRule="auto"/>
        <w:ind w:right="105"/>
        <w:jc w:val="both"/>
        <w:rPr>
          <w:rFonts w:ascii="Sylfaen" w:hAnsi="Sylfaen" w:cstheme="minorHAnsi"/>
          <w:sz w:val="20"/>
          <w:szCs w:val="20"/>
        </w:rPr>
      </w:pPr>
      <w:r w:rsidRPr="002914FF">
        <w:rPr>
          <w:rFonts w:ascii="Sylfaen" w:hAnsi="Sylfaen" w:cstheme="minorHAnsi"/>
          <w:sz w:val="20"/>
          <w:szCs w:val="20"/>
        </w:rPr>
        <w:t>პროგრამაში</w:t>
      </w:r>
      <w:r w:rsidRPr="002914FF">
        <w:rPr>
          <w:rFonts w:ascii="Sylfaen" w:hAnsi="Sylfaen" w:cstheme="minorHAnsi"/>
          <w:spacing w:val="27"/>
          <w:sz w:val="20"/>
          <w:szCs w:val="20"/>
        </w:rPr>
        <w:t xml:space="preserve"> </w:t>
      </w:r>
      <w:r w:rsidRPr="002914FF">
        <w:rPr>
          <w:rFonts w:ascii="Sylfaen" w:hAnsi="Sylfaen" w:cstheme="minorHAnsi"/>
          <w:sz w:val="20"/>
          <w:szCs w:val="20"/>
        </w:rPr>
        <w:t>ჩართული</w:t>
      </w:r>
      <w:r w:rsidRPr="002914FF">
        <w:rPr>
          <w:rFonts w:ascii="Sylfaen" w:hAnsi="Sylfaen" w:cstheme="minorHAnsi"/>
          <w:spacing w:val="29"/>
          <w:sz w:val="20"/>
          <w:szCs w:val="20"/>
        </w:rPr>
        <w:t xml:space="preserve"> </w:t>
      </w:r>
      <w:r w:rsidRPr="002914FF">
        <w:rPr>
          <w:rFonts w:ascii="Sylfaen" w:hAnsi="Sylfaen" w:cstheme="minorHAnsi"/>
          <w:sz w:val="20"/>
          <w:szCs w:val="20"/>
        </w:rPr>
        <w:t>პერსონალი</w:t>
      </w:r>
      <w:r w:rsidRPr="002914FF">
        <w:rPr>
          <w:rFonts w:ascii="Sylfaen" w:hAnsi="Sylfaen" w:cstheme="minorHAnsi"/>
          <w:spacing w:val="29"/>
          <w:sz w:val="20"/>
          <w:szCs w:val="20"/>
        </w:rPr>
        <w:t xml:space="preserve"> </w:t>
      </w:r>
      <w:r w:rsidRPr="002914FF">
        <w:rPr>
          <w:rFonts w:ascii="Sylfaen" w:hAnsi="Sylfaen" w:cstheme="minorHAnsi"/>
          <w:spacing w:val="-1"/>
          <w:sz w:val="20"/>
          <w:szCs w:val="20"/>
        </w:rPr>
        <w:t>თანამშრომლობს</w:t>
      </w:r>
      <w:r w:rsidRPr="002914FF">
        <w:rPr>
          <w:rFonts w:ascii="Sylfaen" w:hAnsi="Sylfaen" w:cstheme="minorHAnsi"/>
          <w:spacing w:val="29"/>
          <w:sz w:val="20"/>
          <w:szCs w:val="20"/>
        </w:rPr>
        <w:t xml:space="preserve"> </w:t>
      </w:r>
      <w:r w:rsidRPr="002914FF">
        <w:rPr>
          <w:rFonts w:ascii="Sylfaen" w:hAnsi="Sylfaen" w:cstheme="minorHAnsi"/>
          <w:sz w:val="20"/>
          <w:szCs w:val="20"/>
        </w:rPr>
        <w:t>შიდა</w:t>
      </w:r>
      <w:r w:rsidRPr="002914FF">
        <w:rPr>
          <w:rFonts w:ascii="Sylfaen" w:hAnsi="Sylfaen" w:cstheme="minorHAnsi"/>
          <w:spacing w:val="30"/>
          <w:sz w:val="20"/>
          <w:szCs w:val="20"/>
        </w:rPr>
        <w:t xml:space="preserve"> </w:t>
      </w:r>
      <w:r w:rsidRPr="002914FF">
        <w:rPr>
          <w:rFonts w:ascii="Sylfaen" w:hAnsi="Sylfaen" w:cstheme="minorHAnsi"/>
          <w:sz w:val="20"/>
          <w:szCs w:val="20"/>
        </w:rPr>
        <w:t>ხარისხის</w:t>
      </w:r>
      <w:r w:rsidRPr="002914FF">
        <w:rPr>
          <w:rFonts w:ascii="Sylfaen" w:hAnsi="Sylfaen" w:cstheme="minorHAnsi"/>
          <w:spacing w:val="26"/>
          <w:sz w:val="20"/>
          <w:szCs w:val="20"/>
        </w:rPr>
        <w:t xml:space="preserve"> </w:t>
      </w:r>
      <w:r w:rsidRPr="002914FF">
        <w:rPr>
          <w:rFonts w:ascii="Sylfaen" w:hAnsi="Sylfaen" w:cstheme="minorHAnsi"/>
          <w:sz w:val="20"/>
          <w:szCs w:val="20"/>
        </w:rPr>
        <w:t>უზრუნველყოფის</w:t>
      </w:r>
      <w:r w:rsidRPr="002914FF">
        <w:rPr>
          <w:rFonts w:ascii="Sylfaen" w:hAnsi="Sylfaen" w:cstheme="minorHAnsi"/>
          <w:spacing w:val="36"/>
          <w:w w:val="99"/>
          <w:sz w:val="20"/>
          <w:szCs w:val="20"/>
        </w:rPr>
        <w:t xml:space="preserve"> </w:t>
      </w:r>
      <w:r w:rsidRPr="002914FF">
        <w:rPr>
          <w:rFonts w:ascii="Sylfaen" w:hAnsi="Sylfaen" w:cstheme="minorHAnsi"/>
          <w:sz w:val="20"/>
          <w:szCs w:val="20"/>
        </w:rPr>
        <w:t>სამსახურთან/პერსონალთან</w:t>
      </w:r>
      <w:r w:rsidRPr="002914FF">
        <w:rPr>
          <w:rFonts w:ascii="Sylfaen" w:hAnsi="Sylfaen" w:cstheme="minorHAnsi"/>
          <w:spacing w:val="26"/>
          <w:sz w:val="20"/>
          <w:szCs w:val="20"/>
        </w:rPr>
        <w:t xml:space="preserve"> </w:t>
      </w:r>
      <w:r w:rsidRPr="002914FF">
        <w:rPr>
          <w:rFonts w:ascii="Sylfaen" w:hAnsi="Sylfaen" w:cstheme="minorHAnsi"/>
          <w:sz w:val="20"/>
          <w:szCs w:val="20"/>
        </w:rPr>
        <w:t>პროგრამის</w:t>
      </w:r>
      <w:r w:rsidRPr="002914FF">
        <w:rPr>
          <w:rFonts w:ascii="Sylfaen" w:hAnsi="Sylfaen" w:cstheme="minorHAnsi"/>
          <w:spacing w:val="25"/>
          <w:sz w:val="20"/>
          <w:szCs w:val="20"/>
        </w:rPr>
        <w:t xml:space="preserve"> </w:t>
      </w:r>
      <w:r w:rsidRPr="002914FF">
        <w:rPr>
          <w:rFonts w:ascii="Sylfaen" w:hAnsi="Sylfaen" w:cstheme="minorHAnsi"/>
          <w:sz w:val="20"/>
          <w:szCs w:val="20"/>
        </w:rPr>
        <w:t>ხარისხის</w:t>
      </w:r>
      <w:r w:rsidRPr="002914FF">
        <w:rPr>
          <w:rFonts w:ascii="Sylfaen" w:hAnsi="Sylfaen" w:cstheme="minorHAnsi"/>
          <w:spacing w:val="24"/>
          <w:sz w:val="20"/>
          <w:szCs w:val="20"/>
        </w:rPr>
        <w:t xml:space="preserve"> </w:t>
      </w:r>
      <w:r w:rsidRPr="002914FF">
        <w:rPr>
          <w:rFonts w:ascii="Sylfaen" w:hAnsi="Sylfaen" w:cstheme="minorHAnsi"/>
          <w:sz w:val="20"/>
          <w:szCs w:val="20"/>
        </w:rPr>
        <w:t>შეფასების</w:t>
      </w:r>
      <w:r w:rsidRPr="002914FF">
        <w:rPr>
          <w:rFonts w:ascii="Sylfaen" w:hAnsi="Sylfaen" w:cstheme="minorHAnsi"/>
          <w:spacing w:val="25"/>
          <w:sz w:val="20"/>
          <w:szCs w:val="20"/>
        </w:rPr>
        <w:t xml:space="preserve"> </w:t>
      </w:r>
      <w:r w:rsidRPr="002914FF">
        <w:rPr>
          <w:rFonts w:ascii="Sylfaen" w:hAnsi="Sylfaen" w:cstheme="minorHAnsi"/>
          <w:sz w:val="20"/>
          <w:szCs w:val="20"/>
        </w:rPr>
        <w:t>პროცესის</w:t>
      </w:r>
      <w:r w:rsidRPr="002914FF">
        <w:rPr>
          <w:rFonts w:ascii="Sylfaen" w:hAnsi="Sylfaen" w:cstheme="minorHAnsi"/>
          <w:spacing w:val="25"/>
          <w:sz w:val="20"/>
          <w:szCs w:val="20"/>
        </w:rPr>
        <w:t xml:space="preserve"> </w:t>
      </w:r>
      <w:r w:rsidRPr="002914FF">
        <w:rPr>
          <w:rFonts w:ascii="Sylfaen" w:hAnsi="Sylfaen" w:cstheme="minorHAnsi"/>
          <w:sz w:val="20"/>
          <w:szCs w:val="20"/>
        </w:rPr>
        <w:t>დაგეგმვის,</w:t>
      </w:r>
      <w:r w:rsidRPr="002914FF">
        <w:rPr>
          <w:rFonts w:ascii="Sylfaen" w:hAnsi="Sylfaen" w:cstheme="minorHAnsi"/>
          <w:spacing w:val="24"/>
          <w:sz w:val="20"/>
          <w:szCs w:val="20"/>
        </w:rPr>
        <w:t xml:space="preserve"> </w:t>
      </w:r>
      <w:r w:rsidRPr="002914FF">
        <w:rPr>
          <w:rFonts w:ascii="Sylfaen" w:hAnsi="Sylfaen" w:cstheme="minorHAnsi"/>
          <w:sz w:val="20"/>
          <w:szCs w:val="20"/>
        </w:rPr>
        <w:t>შეფასების</w:t>
      </w:r>
      <w:r w:rsidRPr="002914FF">
        <w:rPr>
          <w:rFonts w:ascii="Sylfaen" w:hAnsi="Sylfaen" w:cstheme="minorHAnsi"/>
          <w:spacing w:val="30"/>
          <w:w w:val="99"/>
          <w:sz w:val="20"/>
          <w:szCs w:val="20"/>
        </w:rPr>
        <w:t xml:space="preserve"> </w:t>
      </w:r>
      <w:r w:rsidRPr="002914FF">
        <w:rPr>
          <w:rFonts w:ascii="Sylfaen" w:hAnsi="Sylfaen" w:cstheme="minorHAnsi"/>
          <w:sz w:val="20"/>
          <w:szCs w:val="20"/>
        </w:rPr>
        <w:t>ინსტრუმენტების</w:t>
      </w:r>
      <w:r w:rsidRPr="002914FF">
        <w:rPr>
          <w:rFonts w:ascii="Sylfaen" w:hAnsi="Sylfaen" w:cstheme="minorHAnsi"/>
          <w:spacing w:val="9"/>
          <w:sz w:val="20"/>
          <w:szCs w:val="20"/>
        </w:rPr>
        <w:t xml:space="preserve"> </w:t>
      </w:r>
      <w:r w:rsidRPr="002914FF">
        <w:rPr>
          <w:rFonts w:ascii="Sylfaen" w:hAnsi="Sylfaen" w:cstheme="minorHAnsi"/>
          <w:sz w:val="20"/>
          <w:szCs w:val="20"/>
        </w:rPr>
        <w:t>შემუშავებისა</w:t>
      </w:r>
      <w:r w:rsidRPr="002914FF">
        <w:rPr>
          <w:rFonts w:ascii="Sylfaen" w:hAnsi="Sylfaen" w:cstheme="minorHAnsi"/>
          <w:spacing w:val="10"/>
          <w:sz w:val="20"/>
          <w:szCs w:val="20"/>
        </w:rPr>
        <w:t xml:space="preserve"> </w:t>
      </w:r>
      <w:r w:rsidRPr="002914FF">
        <w:rPr>
          <w:rFonts w:ascii="Sylfaen" w:hAnsi="Sylfaen" w:cstheme="minorHAnsi"/>
          <w:sz w:val="20"/>
          <w:szCs w:val="20"/>
        </w:rPr>
        <w:t>და</w:t>
      </w:r>
      <w:r w:rsidRPr="002914FF">
        <w:rPr>
          <w:rFonts w:ascii="Sylfaen" w:hAnsi="Sylfaen" w:cstheme="minorHAnsi"/>
          <w:spacing w:val="10"/>
          <w:sz w:val="20"/>
          <w:szCs w:val="20"/>
        </w:rPr>
        <w:t xml:space="preserve"> </w:t>
      </w:r>
      <w:r w:rsidRPr="002914FF">
        <w:rPr>
          <w:rFonts w:ascii="Sylfaen" w:hAnsi="Sylfaen" w:cstheme="minorHAnsi"/>
          <w:sz w:val="20"/>
          <w:szCs w:val="20"/>
        </w:rPr>
        <w:t>შეფასების</w:t>
      </w:r>
      <w:r w:rsidRPr="002914FF">
        <w:rPr>
          <w:rFonts w:ascii="Sylfaen" w:hAnsi="Sylfaen" w:cstheme="minorHAnsi"/>
          <w:spacing w:val="8"/>
          <w:sz w:val="20"/>
          <w:szCs w:val="20"/>
        </w:rPr>
        <w:t xml:space="preserve"> </w:t>
      </w:r>
      <w:r w:rsidRPr="002914FF">
        <w:rPr>
          <w:rFonts w:ascii="Sylfaen" w:hAnsi="Sylfaen" w:cstheme="minorHAnsi"/>
          <w:spacing w:val="-1"/>
          <w:sz w:val="20"/>
          <w:szCs w:val="20"/>
        </w:rPr>
        <w:t>განხორციელების</w:t>
      </w:r>
      <w:r w:rsidRPr="002914FF">
        <w:rPr>
          <w:rFonts w:ascii="Sylfaen" w:hAnsi="Sylfaen" w:cstheme="minorHAnsi"/>
          <w:spacing w:val="9"/>
          <w:sz w:val="20"/>
          <w:szCs w:val="20"/>
        </w:rPr>
        <w:t xml:space="preserve"> </w:t>
      </w:r>
      <w:r w:rsidRPr="002914FF">
        <w:rPr>
          <w:rFonts w:ascii="Sylfaen" w:hAnsi="Sylfaen" w:cstheme="minorHAnsi"/>
          <w:sz w:val="20"/>
          <w:szCs w:val="20"/>
        </w:rPr>
        <w:t>პროცესში</w:t>
      </w:r>
      <w:r w:rsidRPr="002914FF">
        <w:rPr>
          <w:rFonts w:ascii="Sylfaen" w:hAnsi="Sylfaen" w:cstheme="minorHAnsi"/>
          <w:spacing w:val="9"/>
          <w:sz w:val="20"/>
          <w:szCs w:val="20"/>
        </w:rPr>
        <w:t xml:space="preserve"> </w:t>
      </w:r>
      <w:r w:rsidRPr="002914FF">
        <w:rPr>
          <w:rFonts w:ascii="Sylfaen" w:hAnsi="Sylfaen" w:cstheme="minorHAnsi"/>
          <w:sz w:val="20"/>
          <w:szCs w:val="20"/>
        </w:rPr>
        <w:t>და</w:t>
      </w:r>
      <w:r w:rsidRPr="002914FF">
        <w:rPr>
          <w:rFonts w:ascii="Sylfaen" w:hAnsi="Sylfaen" w:cstheme="minorHAnsi"/>
          <w:spacing w:val="10"/>
          <w:sz w:val="20"/>
          <w:szCs w:val="20"/>
        </w:rPr>
        <w:t xml:space="preserve"> </w:t>
      </w:r>
      <w:r w:rsidRPr="002914FF">
        <w:rPr>
          <w:rFonts w:ascii="Sylfaen" w:hAnsi="Sylfaen" w:cstheme="minorHAnsi"/>
          <w:sz w:val="20"/>
          <w:szCs w:val="20"/>
        </w:rPr>
        <w:t>იყენებს</w:t>
      </w:r>
      <w:r w:rsidRPr="002914FF">
        <w:rPr>
          <w:rFonts w:ascii="Sylfaen" w:hAnsi="Sylfaen" w:cstheme="minorHAnsi"/>
          <w:spacing w:val="8"/>
          <w:sz w:val="20"/>
          <w:szCs w:val="20"/>
        </w:rPr>
        <w:t xml:space="preserve"> </w:t>
      </w:r>
      <w:r w:rsidRPr="002914FF">
        <w:rPr>
          <w:rFonts w:ascii="Sylfaen" w:hAnsi="Sylfaen" w:cstheme="minorHAnsi"/>
          <w:sz w:val="20"/>
          <w:szCs w:val="20"/>
        </w:rPr>
        <w:t>ხარისხის</w:t>
      </w:r>
      <w:r w:rsidRPr="002914FF">
        <w:rPr>
          <w:rFonts w:ascii="Sylfaen" w:hAnsi="Sylfaen" w:cstheme="minorHAnsi"/>
          <w:spacing w:val="50"/>
          <w:w w:val="99"/>
          <w:sz w:val="20"/>
          <w:szCs w:val="20"/>
        </w:rPr>
        <w:t xml:space="preserve"> </w:t>
      </w:r>
      <w:r w:rsidRPr="002914FF">
        <w:rPr>
          <w:rFonts w:ascii="Sylfaen" w:hAnsi="Sylfaen" w:cstheme="minorHAnsi"/>
          <w:sz w:val="20"/>
          <w:szCs w:val="20"/>
        </w:rPr>
        <w:t>შეფასების</w:t>
      </w:r>
      <w:r w:rsidRPr="002914FF">
        <w:rPr>
          <w:rFonts w:ascii="Sylfaen" w:hAnsi="Sylfaen" w:cstheme="minorHAnsi"/>
          <w:spacing w:val="-16"/>
          <w:sz w:val="20"/>
          <w:szCs w:val="20"/>
        </w:rPr>
        <w:t xml:space="preserve"> </w:t>
      </w:r>
      <w:r w:rsidRPr="002914FF">
        <w:rPr>
          <w:rFonts w:ascii="Sylfaen" w:hAnsi="Sylfaen" w:cstheme="minorHAnsi"/>
          <w:sz w:val="20"/>
          <w:szCs w:val="20"/>
        </w:rPr>
        <w:t>შედეგებს</w:t>
      </w:r>
      <w:r w:rsidRPr="002914FF">
        <w:rPr>
          <w:rFonts w:ascii="Sylfaen" w:hAnsi="Sylfaen" w:cstheme="minorHAnsi"/>
          <w:spacing w:val="-14"/>
          <w:sz w:val="20"/>
          <w:szCs w:val="20"/>
        </w:rPr>
        <w:t xml:space="preserve"> </w:t>
      </w:r>
      <w:r w:rsidRPr="002914FF">
        <w:rPr>
          <w:rFonts w:ascii="Sylfaen" w:hAnsi="Sylfaen" w:cstheme="minorHAnsi"/>
          <w:sz w:val="20"/>
          <w:szCs w:val="20"/>
        </w:rPr>
        <w:t>პროგრამის</w:t>
      </w:r>
      <w:r w:rsidRPr="002914FF">
        <w:rPr>
          <w:rFonts w:ascii="Sylfaen" w:hAnsi="Sylfaen" w:cstheme="minorHAnsi"/>
          <w:spacing w:val="-16"/>
          <w:sz w:val="20"/>
          <w:szCs w:val="20"/>
        </w:rPr>
        <w:t xml:space="preserve"> </w:t>
      </w:r>
      <w:r w:rsidRPr="002914FF">
        <w:rPr>
          <w:rFonts w:ascii="Sylfaen" w:hAnsi="Sylfaen" w:cstheme="minorHAnsi"/>
          <w:sz w:val="20"/>
          <w:szCs w:val="20"/>
        </w:rPr>
        <w:t>გასაუმჯობესებლად.</w:t>
      </w:r>
    </w:p>
    <w:p w14:paraId="3A99D9C7" w14:textId="77777777" w:rsidR="006E0312" w:rsidRPr="00AB5766" w:rsidRDefault="006E0312" w:rsidP="006E0312">
      <w:pPr>
        <w:spacing w:after="0" w:line="276" w:lineRule="auto"/>
        <w:jc w:val="both"/>
        <w:rPr>
          <w:rFonts w:ascii="Sylfaen" w:eastAsia="Times New Roma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3B4471B3" w14:textId="77777777" w:rsidR="006E0312" w:rsidRPr="002914FF" w:rsidRDefault="006E0312" w:rsidP="006E0312">
      <w:pPr>
        <w:spacing w:after="0" w:line="276" w:lineRule="auto"/>
        <w:jc w:val="both"/>
        <w:rPr>
          <w:rFonts w:ascii="Sylfaen" w:hAnsi="Sylfaen"/>
          <w:b/>
          <w:bCs/>
        </w:rPr>
      </w:pPr>
    </w:p>
    <w:p w14:paraId="4BCAA1AA"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37A8D518" w14:textId="77777777" w:rsidR="006E0312" w:rsidRPr="00AB5766" w:rsidRDefault="006E0312" w:rsidP="006E0312">
      <w:pPr>
        <w:spacing w:after="0" w:line="276" w:lineRule="auto"/>
        <w:jc w:val="both"/>
        <w:rPr>
          <w:rFonts w:ascii="Sylfaen" w:hAnsi="Sylfaen"/>
          <w:b/>
          <w:color w:val="000000"/>
        </w:rPr>
      </w:pPr>
      <w:r w:rsidRPr="00AB5766">
        <w:rPr>
          <w:rFonts w:ascii="Sylfaen" w:hAnsi="Sylfaen"/>
          <w:b/>
          <w:color w:val="000000"/>
        </w:rPr>
        <w:t>აღწერა და ანალიზი</w:t>
      </w:r>
    </w:p>
    <w:p w14:paraId="6303C77E" w14:textId="77777777" w:rsidR="006E0312" w:rsidRPr="00AB5766" w:rsidRDefault="006E0312" w:rsidP="006E0312">
      <w:pPr>
        <w:spacing w:after="0" w:line="240" w:lineRule="auto"/>
        <w:jc w:val="both"/>
        <w:rPr>
          <w:rFonts w:ascii="Sylfaen" w:hAnsi="Sylfaen"/>
          <w:bCs/>
        </w:rPr>
      </w:pPr>
      <w:r w:rsidRPr="00AB5766">
        <w:rPr>
          <w:rFonts w:ascii="Sylfaen" w:hAnsi="Sylfaen"/>
          <w:bCs/>
        </w:rPr>
        <w:t xml:space="preserve">უნივერსიტეტში მოქმედებს შიდა ხარისხის უზრუნველყოფის ფორმალურად განსაზღვრული სისტემა, რომელიც ეფუძნება PDCA ციკლს. ხარისხის უზრუნველყოფის პოლიტიკა პროგრამის შეფასებას აღწერს როგორც მტკიცებულებებზე დაფუძნებულ და უწყვეტ პროცესს, რომელიც მოიცავს დაგეგმვას, განხორციელებას, მონაცემთა შეგროვებას, ანალიზს, მაკორექტირებელ ქმედებებსა და შემდგომ რეაგირებას. წარმოდგენილი კვლევითი ანგარიშები ადასტურებს, რომ ხარისხის უზრუნველყოფის სამსახური რეგულარულად აგროვებს უკუკავშირს სტუდენტების, აკადემიური და ადმინისტრაციული პერსონალისა და სხვა დაინტერესებული მხარეებისგან, სასწავლო კურსების, სწავლების ხარისხის, გამოცდების, სერვისების, ინფრასტრუქტურის, ინტერნაციონალიზაციისა და ინსტიტუციური პროცესების შესახებ. </w:t>
      </w:r>
    </w:p>
    <w:p w14:paraId="23091B72" w14:textId="77777777" w:rsidR="006E0312" w:rsidRPr="002914FF" w:rsidRDefault="006E0312" w:rsidP="006E0312">
      <w:pPr>
        <w:spacing w:after="0" w:line="240" w:lineRule="auto"/>
        <w:jc w:val="both"/>
        <w:rPr>
          <w:rFonts w:ascii="Sylfaen" w:hAnsi="Sylfaen"/>
          <w:bCs/>
        </w:rPr>
      </w:pPr>
    </w:p>
    <w:p w14:paraId="2F6EA2C1" w14:textId="77777777" w:rsidR="006E0312" w:rsidRPr="00AB5766" w:rsidRDefault="006E0312" w:rsidP="006E0312">
      <w:pPr>
        <w:spacing w:after="0" w:line="240" w:lineRule="auto"/>
        <w:jc w:val="both"/>
        <w:rPr>
          <w:rFonts w:ascii="Sylfaen" w:hAnsi="Sylfaen"/>
          <w:bCs/>
        </w:rPr>
      </w:pPr>
      <w:r w:rsidRPr="00AB5766">
        <w:rPr>
          <w:rFonts w:ascii="Sylfaen" w:hAnsi="Sylfaen"/>
          <w:bCs/>
        </w:rPr>
        <w:t xml:space="preserve">დოკუმენტები მიუთითებს პროგრამის პერსონალსა და ხარისხის უზრუნველყოფის სამსახურს შორის თანამშრომლობაზე პროგრამების განვითარების, მტკიცებულებების შეგროვების, ანალიზისა და თვითშეფასების ანგარიშის მომზადების ნაწილში. </w:t>
      </w:r>
    </w:p>
    <w:p w14:paraId="4266A4BF" w14:textId="77777777" w:rsidR="006E0312" w:rsidRPr="002914FF" w:rsidRDefault="006E0312" w:rsidP="006E0312">
      <w:pPr>
        <w:spacing w:after="0" w:line="240" w:lineRule="auto"/>
        <w:jc w:val="both"/>
        <w:rPr>
          <w:rFonts w:ascii="Sylfaen" w:hAnsi="Sylfaen"/>
          <w:bCs/>
        </w:rPr>
      </w:pPr>
    </w:p>
    <w:p w14:paraId="76CB1D08" w14:textId="77777777" w:rsidR="006E0312" w:rsidRPr="00AB5766" w:rsidRDefault="006E0312" w:rsidP="006E0312">
      <w:pPr>
        <w:spacing w:after="0" w:line="240" w:lineRule="auto"/>
        <w:jc w:val="both"/>
        <w:rPr>
          <w:rFonts w:ascii="Sylfaen" w:hAnsi="Sylfaen"/>
          <w:bCs/>
        </w:rPr>
      </w:pPr>
      <w:r w:rsidRPr="00AB5766">
        <w:rPr>
          <w:rFonts w:ascii="Sylfaen" w:hAnsi="Sylfaen"/>
          <w:bCs/>
        </w:rPr>
        <w:t>მიუხედავად იმისა, რომ თვითშეფასების ჯგუფში შედიოდნენ პროგრამების ხელმძღვანელები, აასევე ძირითადი ძირითადი პერსონალი და Cintana Alliance-ის გარე ექსპერტი, ამ პროცესში ჩართულები არ იყვნენ სხვა არსებული ან მომიჯნავე პროგრამების სტუდენტები ან კურსდამთავრებულები. ვინაიდან კლასტერში დაჯგუფებული პროგრამები ახალია და ჯერ არ ჰყავს საკუთარი სტუდენტები ან კურსდამთავრებულები, მონათესავე პროგრამების სტუდენტებისა და კურსდამთავრებულების ჩართვა გააძლიერებდა თვითშეფასების პროცესსა და დაინტერესებული მხარეების პერსპექტივის დანახვის შესაძლებლობას.</w:t>
      </w:r>
    </w:p>
    <w:p w14:paraId="6925C074" w14:textId="77777777" w:rsidR="006E0312" w:rsidRPr="002914FF" w:rsidRDefault="006E0312" w:rsidP="006E0312">
      <w:pPr>
        <w:spacing w:after="0" w:line="240" w:lineRule="auto"/>
        <w:jc w:val="both"/>
        <w:rPr>
          <w:rFonts w:ascii="Sylfaen" w:hAnsi="Sylfaen"/>
          <w:bCs/>
        </w:rPr>
      </w:pPr>
    </w:p>
    <w:p w14:paraId="6855086A" w14:textId="77777777" w:rsidR="006E0312" w:rsidRPr="00AB5766" w:rsidRDefault="006E0312" w:rsidP="006E0312">
      <w:pPr>
        <w:spacing w:after="0" w:line="240" w:lineRule="auto"/>
        <w:jc w:val="both"/>
        <w:rPr>
          <w:rFonts w:ascii="Sylfaen" w:hAnsi="Sylfaen"/>
          <w:bCs/>
        </w:rPr>
      </w:pPr>
      <w:r w:rsidRPr="00AB5766">
        <w:rPr>
          <w:rFonts w:ascii="Sylfaen" w:hAnsi="Sylfaen"/>
          <w:bCs/>
        </w:rPr>
        <w:t>უნივერსიტეტი აჩვენებს რომ გააჩნია შიდა ხარისხის უზრუნველყოფის ფუნქციური მექანიზმები და შეფასების რეგულარული, კვლევებზე დაფუძნებული მტკიცებულებები. მოსალოდნელია, რომ ხარისხის უზრუნველყოფის სამსახური და პროგრამის პერსონალი ერთობლივად იმუშავებენ იდენტიფიცირებული სისუსტეების აღმოფხვრაზე. მიუხედავად ამისა, კლასტერში დაჯგუფებული პროგრამების შემთხვევაში, აღნიშნული თანამშრომლობის ეფექტურობა ჯერ ვერ დასტურდება კონკრეტული პროგრამების შედეგებით.  მნიშვნელოვანი იქნება, რომ იდენტიფიცირებული სისუსტეები გარდაიქმნას ნათელ სამოქმედო გეგმად, რომელშიც განსაზღვრული იქნება პასუხისმგებლობები, ვადები და შემდგომი რეაგირების მექანიზმები.</w:t>
      </w:r>
    </w:p>
    <w:p w14:paraId="2130C864" w14:textId="77777777" w:rsidR="006E0312" w:rsidRPr="002914FF" w:rsidRDefault="006E0312" w:rsidP="006E0312">
      <w:pPr>
        <w:spacing w:after="0" w:line="240" w:lineRule="auto"/>
        <w:jc w:val="both"/>
        <w:rPr>
          <w:rFonts w:ascii="Sylfaen" w:hAnsi="Sylfaen"/>
          <w:bCs/>
        </w:rPr>
      </w:pPr>
    </w:p>
    <w:p w14:paraId="67845DCC" w14:textId="77777777" w:rsidR="006E0312" w:rsidRPr="00AB5766" w:rsidRDefault="006E0312" w:rsidP="006E0312">
      <w:pPr>
        <w:spacing w:after="0" w:line="240" w:lineRule="auto"/>
        <w:jc w:val="both"/>
        <w:rPr>
          <w:rFonts w:ascii="Sylfaen" w:hAnsi="Sylfaen"/>
          <w:bCs/>
        </w:rPr>
      </w:pPr>
      <w:r w:rsidRPr="00AB5766">
        <w:rPr>
          <w:rFonts w:ascii="Sylfaen" w:hAnsi="Sylfaen"/>
          <w:bCs/>
        </w:rPr>
        <w:t>ელექტრონულ და ტექნოლოგიურად მხარდაჭერილ სწავლებასთან დაკავშირებით, პროგრამა იყენებს Canvas LMS-სა და ASU-სთან დაკავშირებულ ციფრულ შინაარსს, ხოლო ინსტიტუციური გამოკითხვები მოიცავს კითხვებს ციფრული ინსტრუმენტების, ონლაინ პლატფორმებისა და IT მხარდაჭერის შესახებ. წარმოდგენილი მტკიცებულებები ძირითადად ადასტურებს ციფრული ინფრასტრუქტურისა და მონიტორინგის ზოგადი მექანიზმების არსებობას.  კლასტერის ფარგლებში, ელექტრონული და დისტანციური სწავლების, ასევე ონლაინ შეფასების მონიტორინგისთვის, ახლად შემუშავებული რეგულაციის საფუძველზე გამოყენებული იქნება შიდა ხარისხის უზრუნველყოფის ნათლად ადაპტირებული მექანიზმი, რომელიც ვიზიტის დროს იყო გამოთხოვილი. გასაუბრებაზე გამოკვეთილი ინფორმაციის თანახმად, ელექტრონული/დისტანციური სწავლების ხარისხის უზრუნველყოფის მექანიზმები მანამდე არ იყო შემუშავებული, ვინაიდან უნივერსიტეტში ელექტრონული სწავლება არ ხორციელდებოდა.</w:t>
      </w:r>
    </w:p>
    <w:p w14:paraId="5C0F4129" w14:textId="77777777" w:rsidR="006E0312" w:rsidRPr="00AB5766" w:rsidRDefault="006E0312" w:rsidP="006E0312">
      <w:pPr>
        <w:spacing w:after="0" w:line="240" w:lineRule="auto"/>
        <w:jc w:val="both"/>
        <w:rPr>
          <w:rFonts w:ascii="Sylfaen" w:hAnsi="Sylfaen"/>
          <w:bCs/>
          <w:lang w:val="en-GB"/>
        </w:rPr>
      </w:pPr>
    </w:p>
    <w:p w14:paraId="5043AADE" w14:textId="77777777" w:rsidR="006E0312" w:rsidRPr="00AB5766" w:rsidRDefault="006E0312" w:rsidP="006E0312">
      <w:pPr>
        <w:spacing w:after="0" w:line="240" w:lineRule="auto"/>
        <w:jc w:val="both"/>
        <w:rPr>
          <w:rFonts w:ascii="Sylfaen" w:hAnsi="Sylfaen"/>
          <w:bCs/>
        </w:rPr>
      </w:pPr>
      <w:r w:rsidRPr="00AB5766">
        <w:rPr>
          <w:rFonts w:ascii="Sylfaen" w:hAnsi="Sylfaen"/>
          <w:bCs/>
        </w:rPr>
        <w:t>საერთო ჯამში, უნივერსიტეტს გააჩნია შიდა ხარისხის უზრუნველყოფის დოკუმენტირებული სისტემა, რომელიც შესაბამისობაშია PDCA ციკლთან და მხარდაჭერილია ინსტიტუციური კვლევებისა და ანგარიშგების მექანიზმებით.</w:t>
      </w:r>
    </w:p>
    <w:p w14:paraId="4EFEF2D8" w14:textId="77777777" w:rsidR="006E0312" w:rsidRPr="00AB5766" w:rsidRDefault="006E0312" w:rsidP="006E0312">
      <w:pPr>
        <w:spacing w:after="0" w:line="240" w:lineRule="auto"/>
        <w:jc w:val="both"/>
        <w:rPr>
          <w:rFonts w:ascii="Sylfaen" w:hAnsi="Sylfaen"/>
          <w:bCs/>
          <w:lang w:val="en-GB"/>
        </w:rPr>
      </w:pPr>
    </w:p>
    <w:p w14:paraId="25B72D66" w14:textId="77777777" w:rsidR="006E0312" w:rsidRPr="00AB5766" w:rsidRDefault="006E0312" w:rsidP="006E0312">
      <w:pPr>
        <w:spacing w:after="0" w:line="240" w:lineRule="auto"/>
        <w:jc w:val="both"/>
        <w:rPr>
          <w:rFonts w:ascii="Sylfaen" w:hAnsi="Sylfaen"/>
          <w:b/>
          <w:bCs/>
        </w:rPr>
      </w:pPr>
      <w:r w:rsidRPr="00AB5766">
        <w:rPr>
          <w:rFonts w:ascii="Sylfaen" w:hAnsi="Sylfaen"/>
          <w:b/>
          <w:bCs/>
        </w:rPr>
        <w:t>მტკიცებულებები/ინდიკატორები:</w:t>
      </w:r>
    </w:p>
    <w:p w14:paraId="7F556F3A" w14:textId="77777777" w:rsidR="006E0312" w:rsidRPr="00AB5766" w:rsidRDefault="006E0312" w:rsidP="006E0312">
      <w:pPr>
        <w:pStyle w:val="NormalWeb"/>
        <w:numPr>
          <w:ilvl w:val="0"/>
          <w:numId w:val="1"/>
        </w:numPr>
        <w:spacing w:before="0" w:beforeAutospacing="0" w:after="0" w:afterAutospacing="0"/>
        <w:jc w:val="both"/>
        <w:textAlignment w:val="baseline"/>
        <w:rPr>
          <w:rFonts w:ascii="Sylfaen" w:hAnsi="Sylfaen"/>
          <w:color w:val="000000"/>
          <w:sz w:val="22"/>
          <w:szCs w:val="22"/>
        </w:rPr>
      </w:pPr>
      <w:r w:rsidRPr="00AB5766">
        <w:rPr>
          <w:rFonts w:ascii="Sylfaen" w:hAnsi="Sylfaen"/>
          <w:color w:val="000000"/>
          <w:sz w:val="22"/>
          <w:szCs w:val="22"/>
        </w:rPr>
        <w:t>თვითშეფასების ანგარიში;</w:t>
      </w:r>
    </w:p>
    <w:p w14:paraId="0B9907B9" w14:textId="77777777" w:rsidR="006E0312" w:rsidRPr="00AB5766" w:rsidRDefault="006E0312" w:rsidP="006E0312">
      <w:pPr>
        <w:pStyle w:val="NormalWeb"/>
        <w:numPr>
          <w:ilvl w:val="0"/>
          <w:numId w:val="1"/>
        </w:numPr>
        <w:spacing w:before="0" w:beforeAutospacing="0" w:after="0" w:afterAutospacing="0"/>
        <w:jc w:val="both"/>
        <w:textAlignment w:val="baseline"/>
        <w:rPr>
          <w:rFonts w:ascii="Sylfaen" w:hAnsi="Sylfaen"/>
          <w:color w:val="000000"/>
          <w:sz w:val="22"/>
          <w:szCs w:val="22"/>
        </w:rPr>
      </w:pPr>
      <w:r w:rsidRPr="00AB5766">
        <w:rPr>
          <w:rFonts w:ascii="Sylfaen" w:hAnsi="Sylfaen"/>
          <w:color w:val="000000"/>
          <w:sz w:val="22"/>
          <w:szCs w:val="22"/>
        </w:rPr>
        <w:t>ინტერვიუს შედეგები;</w:t>
      </w:r>
    </w:p>
    <w:p w14:paraId="08C9FD3B" w14:textId="77777777" w:rsidR="006E0312" w:rsidRPr="00F36C80" w:rsidRDefault="006E0312" w:rsidP="006E0312">
      <w:pPr>
        <w:pStyle w:val="NormalWeb"/>
        <w:numPr>
          <w:ilvl w:val="0"/>
          <w:numId w:val="1"/>
        </w:numPr>
        <w:spacing w:before="0" w:beforeAutospacing="0" w:after="0" w:afterAutospacing="0"/>
        <w:jc w:val="both"/>
        <w:textAlignment w:val="baseline"/>
        <w:rPr>
          <w:rFonts w:ascii="Sylfaen" w:hAnsi="Sylfaen"/>
          <w:sz w:val="22"/>
          <w:szCs w:val="22"/>
        </w:rPr>
      </w:pPr>
      <w:r w:rsidRPr="00AB5766">
        <w:rPr>
          <w:rFonts w:ascii="Sylfaen" w:hAnsi="Sylfaen"/>
          <w:color w:val="000000"/>
          <w:sz w:val="22"/>
          <w:szCs w:val="22"/>
        </w:rPr>
        <w:t>ხარისხის უზრუნველყოფის პოლიტიკა, მექანიზმები, ინსტრუმენტები და მათი განხორციელების შედეგები.</w:t>
      </w:r>
    </w:p>
    <w:p w14:paraId="48047CAD" w14:textId="77777777" w:rsidR="006E0312" w:rsidRPr="00AB5766" w:rsidRDefault="006E0312" w:rsidP="006E0312">
      <w:pPr>
        <w:pStyle w:val="NormalWeb"/>
        <w:spacing w:before="0" w:beforeAutospacing="0" w:after="0" w:afterAutospacing="0"/>
        <w:ind w:left="720"/>
        <w:jc w:val="both"/>
        <w:textAlignment w:val="baseline"/>
        <w:rPr>
          <w:rFonts w:ascii="Sylfaen" w:hAnsi="Sylfaen"/>
          <w:sz w:val="22"/>
          <w:szCs w:val="22"/>
        </w:rPr>
      </w:pP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07C1DCD7" w14:textId="77777777" w:rsidTr="00BD0070">
        <w:tc>
          <w:tcPr>
            <w:tcW w:w="2552" w:type="dxa"/>
            <w:shd w:val="clear" w:color="FFFFFF" w:fill="DEEAF6" w:themeFill="accent1" w:themeFillTint="33"/>
          </w:tcPr>
          <w:p w14:paraId="6F2FD42F"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18EBF907"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2FBD2F07"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30E6CE32" w14:textId="77777777" w:rsidTr="00BD0070">
        <w:tc>
          <w:tcPr>
            <w:tcW w:w="2552" w:type="dxa"/>
          </w:tcPr>
          <w:p w14:paraId="3341C78C"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7D911C7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2FE4D4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4EE42174" w14:textId="77777777" w:rsidTr="00BD0070">
        <w:tc>
          <w:tcPr>
            <w:tcW w:w="2552" w:type="dxa"/>
          </w:tcPr>
          <w:p w14:paraId="2181194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70B271DB"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8C6D4F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684526C9" w14:textId="77777777" w:rsidTr="00BD0070">
        <w:tc>
          <w:tcPr>
            <w:tcW w:w="2552" w:type="dxa"/>
          </w:tcPr>
          <w:p w14:paraId="20E43B4E"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6EC3E2D8"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BE26B8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44F08FD1" w14:textId="77777777" w:rsidTr="00BD0070">
        <w:tc>
          <w:tcPr>
            <w:tcW w:w="2552" w:type="dxa"/>
          </w:tcPr>
          <w:p w14:paraId="3FEDE521"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247C035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499377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178C4677" w14:textId="77777777" w:rsidTr="00BD0070">
        <w:tc>
          <w:tcPr>
            <w:tcW w:w="2552" w:type="dxa"/>
          </w:tcPr>
          <w:p w14:paraId="5BCA0D61"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717034E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78A9722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0ABBA0E6" w14:textId="77777777" w:rsidTr="00BD0070">
        <w:tc>
          <w:tcPr>
            <w:tcW w:w="2552" w:type="dxa"/>
          </w:tcPr>
          <w:p w14:paraId="7B77FB0C"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44E707E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E27DFA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5F8F1333" w14:textId="77777777" w:rsidTr="00BD0070">
        <w:tc>
          <w:tcPr>
            <w:tcW w:w="2552" w:type="dxa"/>
          </w:tcPr>
          <w:p w14:paraId="5B185705"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პოლიტიკსა და მენეჯმენტის სამაგისტრო საგანმანათლებლო პროგრამა)</w:t>
            </w:r>
          </w:p>
        </w:tc>
        <w:tc>
          <w:tcPr>
            <w:tcW w:w="3828" w:type="dxa"/>
          </w:tcPr>
          <w:p w14:paraId="4FCF2EE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A468CA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07E1E0C3" w14:textId="77777777" w:rsidTr="00BD0070">
        <w:tc>
          <w:tcPr>
            <w:tcW w:w="2552" w:type="dxa"/>
          </w:tcPr>
          <w:p w14:paraId="0EE0634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(ბიზნეს-ანალიტიკის სამაგისტრო საგანმანათლებლო პროგრამა)</w:t>
            </w:r>
          </w:p>
        </w:tc>
        <w:tc>
          <w:tcPr>
            <w:tcW w:w="3828" w:type="dxa"/>
          </w:tcPr>
          <w:p w14:paraId="514D1C7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648F4B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7F78541B" w14:textId="77777777" w:rsidR="006E0312" w:rsidRPr="00AB5766" w:rsidRDefault="006E0312" w:rsidP="006E0312">
      <w:pPr>
        <w:spacing w:beforeAutospacing="1" w:after="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70C385FB" w14:textId="77777777" w:rsidTr="00BD0070">
        <w:trPr>
          <w:trHeight w:val="464"/>
        </w:trPr>
        <w:tc>
          <w:tcPr>
            <w:tcW w:w="7773" w:type="dxa"/>
            <w:shd w:val="clear" w:color="FFFFFF" w:fill="9CC2E5" w:themeFill="accent1" w:themeFillTint="99"/>
            <w:vAlign w:val="center"/>
          </w:tcPr>
          <w:p w14:paraId="463F83A6"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0DAA4A41"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5.1. შიდა ხარისხის შეფასება</w:t>
            </w:r>
          </w:p>
        </w:tc>
        <w:tc>
          <w:tcPr>
            <w:tcW w:w="2268" w:type="dxa"/>
            <w:shd w:val="clear" w:color="FFFFFF" w:fill="9CC2E5" w:themeFill="accent1" w:themeFillTint="99"/>
            <w:vAlign w:val="center"/>
          </w:tcPr>
          <w:p w14:paraId="58EF5603"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1F0634DE" w14:textId="77777777" w:rsidTr="00BD0070">
        <w:trPr>
          <w:trHeight w:val="460"/>
        </w:trPr>
        <w:tc>
          <w:tcPr>
            <w:tcW w:w="7773" w:type="dxa"/>
            <w:vAlign w:val="center"/>
          </w:tcPr>
          <w:p w14:paraId="17F7E6AC"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1C590AF6" w14:textId="77777777" w:rsidR="006E0312" w:rsidRPr="00AB5766" w:rsidRDefault="006E0312" w:rsidP="00BD0070">
            <w:pPr>
              <w:pStyle w:val="NormalWeb"/>
              <w:rPr>
                <w:rFonts w:ascii="Sylfaen" w:hAnsi="Sylfaen"/>
                <w:sz w:val="22"/>
                <w:szCs w:val="22"/>
              </w:rPr>
            </w:pPr>
            <w:r>
              <w:rPr>
                <w:rFonts w:ascii="Sylfaen" w:hAnsi="Sylfaen"/>
                <w:sz w:val="22"/>
                <w:szCs w:val="22"/>
              </w:rPr>
              <w:t>შესაბამისობაშია</w:t>
            </w:r>
          </w:p>
        </w:tc>
      </w:tr>
      <w:tr w:rsidR="006E0312" w:rsidRPr="00AB5766" w14:paraId="2A196F4C" w14:textId="77777777" w:rsidTr="00BD0070">
        <w:trPr>
          <w:trHeight w:val="353"/>
        </w:trPr>
        <w:tc>
          <w:tcPr>
            <w:tcW w:w="7773" w:type="dxa"/>
            <w:vAlign w:val="center"/>
          </w:tcPr>
          <w:p w14:paraId="4C26F6A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0DD11B85"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4225C383" w14:textId="77777777" w:rsidTr="00BD0070">
        <w:trPr>
          <w:trHeight w:val="417"/>
        </w:trPr>
        <w:tc>
          <w:tcPr>
            <w:tcW w:w="7773" w:type="dxa"/>
            <w:vAlign w:val="center"/>
          </w:tcPr>
          <w:p w14:paraId="2CCF7002"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tcPr>
          <w:p w14:paraId="2D08B573" w14:textId="77777777" w:rsidR="006E0312" w:rsidRPr="00AB5766" w:rsidRDefault="006E0312" w:rsidP="00BD0070">
            <w:pPr>
              <w:rPr>
                <w:rFonts w:ascii="Sylfaen" w:hAnsi="Sylfaen"/>
              </w:rPr>
            </w:pPr>
            <w:r>
              <w:rPr>
                <w:rFonts w:ascii="Sylfaen" w:hAnsi="Sylfaen"/>
              </w:rPr>
              <w:t>შესაბამისობაშია</w:t>
            </w:r>
          </w:p>
        </w:tc>
      </w:tr>
      <w:tr w:rsidR="006E0312" w:rsidRPr="00AB5766" w14:paraId="33CBF8FB" w14:textId="77777777" w:rsidTr="00BD0070">
        <w:trPr>
          <w:trHeight w:val="338"/>
        </w:trPr>
        <w:tc>
          <w:tcPr>
            <w:tcW w:w="7773" w:type="dxa"/>
            <w:vAlign w:val="center"/>
          </w:tcPr>
          <w:p w14:paraId="3DCA3E0D"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12BB3AD0" w14:textId="77777777" w:rsidR="006E0312" w:rsidRPr="00AB5766" w:rsidRDefault="006E0312" w:rsidP="00BD0070">
            <w:pPr>
              <w:rPr>
                <w:rFonts w:ascii="Sylfaen" w:hAnsi="Sylfaen"/>
                <w:b/>
              </w:rPr>
            </w:pPr>
            <w:r>
              <w:rPr>
                <w:rFonts w:ascii="Sylfaen" w:hAnsi="Sylfaen"/>
              </w:rPr>
              <w:t>შესაბამისობაშია</w:t>
            </w:r>
          </w:p>
        </w:tc>
      </w:tr>
      <w:tr w:rsidR="006E0312" w:rsidRPr="00AB5766" w14:paraId="2E4FF64A" w14:textId="77777777" w:rsidTr="00BD0070">
        <w:trPr>
          <w:trHeight w:val="471"/>
        </w:trPr>
        <w:tc>
          <w:tcPr>
            <w:tcW w:w="7773" w:type="dxa"/>
            <w:vAlign w:val="center"/>
          </w:tcPr>
          <w:p w14:paraId="331B909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43870823" w14:textId="77777777" w:rsidR="006E0312" w:rsidRPr="00AB5766" w:rsidRDefault="006E0312" w:rsidP="00BD0070">
            <w:pPr>
              <w:rPr>
                <w:rFonts w:ascii="Sylfaen" w:hAnsi="Sylfaen"/>
                <w:b/>
              </w:rPr>
            </w:pPr>
            <w:r>
              <w:rPr>
                <w:rFonts w:ascii="Sylfaen" w:hAnsi="Sylfaen"/>
              </w:rPr>
              <w:t>შესაბამისობაშია</w:t>
            </w:r>
          </w:p>
        </w:tc>
      </w:tr>
      <w:tr w:rsidR="006E0312" w:rsidRPr="00AB5766" w14:paraId="175F4299" w14:textId="77777777" w:rsidTr="00BD0070">
        <w:trPr>
          <w:trHeight w:val="279"/>
        </w:trPr>
        <w:tc>
          <w:tcPr>
            <w:tcW w:w="7773" w:type="dxa"/>
            <w:vAlign w:val="center"/>
          </w:tcPr>
          <w:p w14:paraId="4CA84AFA"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2268" w:type="dxa"/>
          </w:tcPr>
          <w:p w14:paraId="6F512758" w14:textId="77777777" w:rsidR="006E0312" w:rsidRPr="00AB5766" w:rsidRDefault="006E0312" w:rsidP="00BD0070">
            <w:pPr>
              <w:rPr>
                <w:rFonts w:ascii="Sylfaen" w:hAnsi="Sylfaen"/>
                <w:b/>
              </w:rPr>
            </w:pPr>
            <w:r>
              <w:rPr>
                <w:rFonts w:ascii="Sylfaen" w:hAnsi="Sylfaen"/>
              </w:rPr>
              <w:t>შესაბამისობაშია</w:t>
            </w:r>
          </w:p>
        </w:tc>
      </w:tr>
      <w:tr w:rsidR="006E0312" w:rsidRPr="00AB5766" w14:paraId="34080AD8" w14:textId="77777777" w:rsidTr="00BD0070">
        <w:trPr>
          <w:trHeight w:val="413"/>
        </w:trPr>
        <w:tc>
          <w:tcPr>
            <w:tcW w:w="7773" w:type="dxa"/>
            <w:vAlign w:val="center"/>
          </w:tcPr>
          <w:p w14:paraId="3C8AA327"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2268" w:type="dxa"/>
            <w:vAlign w:val="center"/>
          </w:tcPr>
          <w:p w14:paraId="2DA1D228" w14:textId="77777777" w:rsidR="006E0312" w:rsidRPr="00AB5766" w:rsidRDefault="006E0312" w:rsidP="00BD0070">
            <w:pPr>
              <w:rPr>
                <w:rFonts w:ascii="Sylfaen" w:hAnsi="Sylfaen"/>
                <w:b/>
              </w:rPr>
            </w:pPr>
            <w:r>
              <w:rPr>
                <w:rFonts w:ascii="Sylfaen" w:hAnsi="Sylfaen"/>
              </w:rPr>
              <w:t>შესაბამისობაშია</w:t>
            </w:r>
          </w:p>
        </w:tc>
      </w:tr>
    </w:tbl>
    <w:p w14:paraId="3394D0CB" w14:textId="77777777" w:rsidR="006E0312" w:rsidRPr="00AB5766" w:rsidRDefault="006E0312" w:rsidP="006E0312">
      <w:pPr>
        <w:pStyle w:val="ListParagraph"/>
        <w:spacing w:after="0" w:line="240" w:lineRule="auto"/>
        <w:ind w:left="0"/>
        <w:jc w:val="both"/>
        <w:rPr>
          <w:rFonts w:ascii="Sylfaen" w:hAnsi="Sylfaen"/>
          <w:b/>
          <w:bCs/>
          <w:color w:val="0070C0"/>
          <w:lang w:val="en-GB"/>
        </w:rPr>
      </w:pPr>
    </w:p>
    <w:p w14:paraId="6F1ACACB" w14:textId="77777777" w:rsidR="006E0312" w:rsidRPr="00AB5766" w:rsidRDefault="006E0312" w:rsidP="006E0312">
      <w:pPr>
        <w:pStyle w:val="ListParagraph"/>
        <w:spacing w:after="0" w:line="240" w:lineRule="auto"/>
        <w:ind w:left="0"/>
        <w:jc w:val="both"/>
        <w:rPr>
          <w:rFonts w:ascii="Sylfaen" w:hAnsi="Sylfaen"/>
          <w:b/>
          <w:color w:val="0070C0"/>
          <w:lang w:val="en-GB"/>
        </w:rPr>
      </w:pPr>
    </w:p>
    <w:p w14:paraId="71E2BFC9" w14:textId="77777777" w:rsidR="006E0312" w:rsidRPr="00AB5766" w:rsidRDefault="006E0312" w:rsidP="006E0312">
      <w:pPr>
        <w:spacing w:after="0" w:line="240" w:lineRule="auto"/>
        <w:ind w:left="-142"/>
        <w:rPr>
          <w:rFonts w:ascii="Sylfaen" w:eastAsia="Times New Roman" w:hAnsi="Sylfaen"/>
          <w:b/>
          <w:bCs/>
          <w:color w:val="0070C0"/>
        </w:rPr>
      </w:pPr>
      <w:r w:rsidRPr="00AB5766">
        <w:rPr>
          <w:rFonts w:ascii="Sylfaen" w:hAnsi="Sylfaen"/>
        </w:rPr>
        <w:br w:type="page"/>
      </w:r>
    </w:p>
    <w:p w14:paraId="22E46D8B" w14:textId="77777777" w:rsidR="006E0312" w:rsidRPr="00AB5766" w:rsidRDefault="006E0312" w:rsidP="006E0312">
      <w:pPr>
        <w:shd w:val="clear" w:color="auto" w:fill="DEEAF6"/>
        <w:spacing w:after="24" w:line="248" w:lineRule="auto"/>
        <w:jc w:val="both"/>
        <w:rPr>
          <w:rFonts w:ascii="Sylfaen" w:hAnsi="Sylfaen"/>
          <w:b/>
          <w:bCs/>
          <w:color w:val="0070C0"/>
        </w:rPr>
      </w:pPr>
      <w:r w:rsidRPr="00AB5766">
        <w:rPr>
          <w:rFonts w:ascii="Sylfaen" w:hAnsi="Sylfaen"/>
          <w:b/>
          <w:bCs/>
          <w:color w:val="0070C0"/>
        </w:rPr>
        <w:t>5.2. გარე ხარისხის შეფასება</w:t>
      </w:r>
    </w:p>
    <w:p w14:paraId="304B3A26"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510296AD" w14:textId="77777777" w:rsidR="006E0312" w:rsidRPr="00AB5766" w:rsidRDefault="006E0312" w:rsidP="006E0312">
      <w:pPr>
        <w:pStyle w:val="BodyText"/>
        <w:pBdr>
          <w:bottom w:val="single" w:sz="4" w:space="1" w:color="000000"/>
        </w:pBdr>
        <w:tabs>
          <w:tab w:val="left" w:pos="461"/>
        </w:tabs>
        <w:ind w:left="0"/>
        <w:jc w:val="both"/>
        <w:rPr>
          <w:rFonts w:ascii="Sylfaen" w:hAnsi="Sylfaen"/>
          <w:sz w:val="22"/>
          <w:szCs w:val="22"/>
        </w:rPr>
      </w:pPr>
      <w:r w:rsidRPr="00AB5766">
        <w:rPr>
          <w:rFonts w:ascii="Sylfaen" w:hAnsi="Sylfaen"/>
          <w:sz w:val="22"/>
          <w:szCs w:val="22"/>
        </w:rPr>
        <w:t xml:space="preserve">პროგრამა რეგულარულად იყენებს გარე ხარისხის შეფასების შედეგებს. </w:t>
      </w:r>
    </w:p>
    <w:p w14:paraId="6B5B40A3" w14:textId="77777777" w:rsidR="006E0312" w:rsidRPr="00AB5766" w:rsidRDefault="006E0312" w:rsidP="006E0312">
      <w:pPr>
        <w:spacing w:after="0" w:line="276" w:lineRule="auto"/>
        <w:jc w:val="both"/>
        <w:rPr>
          <w:rFonts w:ascii="Sylfaen" w:hAnsi="Sylfaen"/>
          <w:b/>
          <w:bCs/>
          <w:lang w:val="en-GB"/>
        </w:rPr>
      </w:pPr>
    </w:p>
    <w:p w14:paraId="26CBAC98"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6EA914F7" w14:textId="77777777" w:rsidR="006E0312" w:rsidRPr="00AB5766" w:rsidRDefault="006E0312" w:rsidP="006E0312">
      <w:pPr>
        <w:spacing w:after="0" w:line="276" w:lineRule="auto"/>
        <w:jc w:val="both"/>
        <w:rPr>
          <w:rFonts w:ascii="Sylfaen" w:hAnsi="Sylfaen"/>
          <w:b/>
          <w:bCs/>
          <w:lang w:val="en-GB"/>
        </w:rPr>
      </w:pPr>
    </w:p>
    <w:p w14:paraId="67962816"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068CC49D" w14:textId="77777777" w:rsidR="006E0312" w:rsidRPr="00AB5766" w:rsidRDefault="006E0312" w:rsidP="006E0312">
      <w:pPr>
        <w:spacing w:after="0" w:line="276" w:lineRule="auto"/>
        <w:jc w:val="both"/>
        <w:rPr>
          <w:rFonts w:ascii="Sylfaen" w:hAnsi="Sylfaen"/>
          <w:b/>
          <w:color w:val="000000"/>
        </w:rPr>
      </w:pPr>
      <w:r w:rsidRPr="00AB5766">
        <w:rPr>
          <w:rFonts w:ascii="Sylfaen" w:hAnsi="Sylfaen"/>
          <w:b/>
          <w:color w:val="000000"/>
        </w:rPr>
        <w:t>აღწერა და ანალიზი</w:t>
      </w:r>
    </w:p>
    <w:p w14:paraId="615F6EBC" w14:textId="77777777" w:rsidR="006E0312" w:rsidRPr="00AB5766" w:rsidRDefault="006E0312" w:rsidP="006E0312">
      <w:pPr>
        <w:spacing w:after="0" w:line="276" w:lineRule="auto"/>
        <w:jc w:val="both"/>
        <w:rPr>
          <w:rFonts w:ascii="Sylfaen" w:eastAsia="Times New Roman" w:hAnsi="Sylfaen"/>
          <w:bCs/>
        </w:rPr>
      </w:pPr>
      <w:r w:rsidRPr="00AB5766">
        <w:rPr>
          <w:rFonts w:ascii="Sylfaen" w:hAnsi="Sylfaen"/>
          <w:bCs/>
        </w:rPr>
        <w:t xml:space="preserve">კლასტერში დაჯგუფებული პროგრამები ახალია და ამჟამად აკრედიტაციის პროცესს გადის; შესაბამისად, მათ ჯერ არ გაუვლიათ გარე ხარისხის უზრუნველყოფის წინა ციკლი და არ მიუღიათ აკრედიტაციის რეკომენდაციები. აქედან გამომდინარე, გარე ხარისხის უზრუნველყოფის შედეგების პერიოდული გამოყენება ჯერ ვერ შეფასდება კლასტერში დაჯგუფებულ პროგრამებზე განხორციელებული შეფასების თანმდევი ქმედებების საფუძველზე. ამავდროულად, თვითშეფასების ანგარიში აღწერს ინსტიტუციურ მექანიზმს, რომლის ფარგლებშიც, აკრედიტაციის დროს მიღებული რეკომენდაციები განიხილება და მხედველობაში მიიღება პროგრამების განვითარების კომიტეტის მიერ, ხარისხის უზრუნველყოფის სამსახურთან კოორდინაციაში. ხარისხის უზრუნველყოფის პოლიტიკა ასევე ითვალისწინებს გარე დაინტერესებული მხარეების ჩართულობას, გარე შეფასებას, ბენჩმარკინგსა და რეკომენდაციების გამოყენებას პროგრამების უწყვეტი გაუმჯობესებისთვის. </w:t>
      </w:r>
    </w:p>
    <w:p w14:paraId="252808E0" w14:textId="77777777" w:rsidR="006E0312" w:rsidRPr="00AB5766" w:rsidRDefault="006E0312" w:rsidP="006E0312">
      <w:pPr>
        <w:spacing w:after="0" w:line="276" w:lineRule="auto"/>
        <w:jc w:val="both"/>
        <w:rPr>
          <w:rFonts w:ascii="Sylfaen" w:eastAsia="Times New Roman" w:hAnsi="Sylfaen"/>
          <w:bCs/>
          <w:lang w:val="en-GB"/>
        </w:rPr>
      </w:pPr>
    </w:p>
    <w:p w14:paraId="0BE94668" w14:textId="77777777" w:rsidR="006E0312" w:rsidRPr="00AB5766" w:rsidRDefault="006E0312" w:rsidP="006E0312">
      <w:pPr>
        <w:spacing w:after="0" w:line="276" w:lineRule="auto"/>
        <w:jc w:val="both"/>
        <w:rPr>
          <w:rFonts w:ascii="Sylfaen" w:eastAsia="Times New Roman" w:hAnsi="Sylfaen"/>
          <w:bCs/>
        </w:rPr>
      </w:pPr>
      <w:r w:rsidRPr="00AB5766">
        <w:rPr>
          <w:rFonts w:ascii="Sylfaen" w:hAnsi="Sylfaen"/>
          <w:bCs/>
        </w:rPr>
        <w:t>გარე შეფასება/კოლეგიალური შეფასება განხორციელდა ASU-ის მიერ პროგრამების ვალიდაციის ფარგლებში. ინსტიტუციური წარმომადგენლების მიერ დამატებითი გარე შეფასება საჭიროდ არ იყო მიჩნეული.</w:t>
      </w:r>
    </w:p>
    <w:p w14:paraId="0F3EACC5" w14:textId="77777777" w:rsidR="006E0312" w:rsidRPr="00AB5766" w:rsidRDefault="006E0312" w:rsidP="006E0312">
      <w:pPr>
        <w:spacing w:after="0" w:line="276" w:lineRule="auto"/>
        <w:jc w:val="both"/>
        <w:rPr>
          <w:rFonts w:ascii="Sylfaen" w:hAnsi="Sylfaen"/>
          <w:b/>
          <w:bCs/>
          <w:lang w:val="en-GB"/>
        </w:rPr>
      </w:pPr>
    </w:p>
    <w:p w14:paraId="7276C2C0"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მტკიცებულებები/ინდიკატორები:</w:t>
      </w:r>
    </w:p>
    <w:p w14:paraId="511A4100" w14:textId="77777777" w:rsidR="006E0312" w:rsidRPr="00AB5766" w:rsidRDefault="006E0312" w:rsidP="006E0312">
      <w:pPr>
        <w:pStyle w:val="ListParagraph"/>
        <w:numPr>
          <w:ilvl w:val="0"/>
          <w:numId w:val="47"/>
        </w:numPr>
        <w:spacing w:after="0" w:line="276" w:lineRule="auto"/>
        <w:jc w:val="both"/>
        <w:rPr>
          <w:rFonts w:ascii="Sylfaen" w:eastAsia="Times New Roman" w:hAnsi="Sylfaen"/>
          <w:iCs/>
        </w:rPr>
      </w:pPr>
      <w:r w:rsidRPr="00AB5766">
        <w:rPr>
          <w:rFonts w:ascii="Sylfaen" w:hAnsi="Sylfaen"/>
          <w:iCs/>
        </w:rPr>
        <w:t>თვითშეფასების ანგარიში;</w:t>
      </w:r>
    </w:p>
    <w:p w14:paraId="773C8393" w14:textId="77777777" w:rsidR="006E0312" w:rsidRPr="00AB5766" w:rsidRDefault="006E0312" w:rsidP="006E0312">
      <w:pPr>
        <w:pStyle w:val="ListParagraph"/>
        <w:numPr>
          <w:ilvl w:val="0"/>
          <w:numId w:val="47"/>
        </w:numPr>
        <w:spacing w:after="0" w:line="276" w:lineRule="auto"/>
        <w:jc w:val="both"/>
        <w:rPr>
          <w:rFonts w:ascii="Sylfaen" w:eastAsia="Times New Roman" w:hAnsi="Sylfaen"/>
          <w:iCs/>
        </w:rPr>
      </w:pPr>
      <w:r w:rsidRPr="00AB5766">
        <w:rPr>
          <w:rFonts w:ascii="Sylfaen" w:hAnsi="Sylfaen"/>
          <w:iCs/>
        </w:rPr>
        <w:t>ინტერვიუს შედეგები;</w:t>
      </w:r>
    </w:p>
    <w:p w14:paraId="679091CA" w14:textId="77777777" w:rsidR="006E0312" w:rsidRPr="00AB5766" w:rsidRDefault="006E0312" w:rsidP="006E0312">
      <w:pPr>
        <w:pStyle w:val="ListParagraph"/>
        <w:numPr>
          <w:ilvl w:val="0"/>
          <w:numId w:val="47"/>
        </w:numPr>
        <w:spacing w:after="0" w:line="276" w:lineRule="auto"/>
        <w:jc w:val="both"/>
        <w:rPr>
          <w:rFonts w:ascii="Sylfaen" w:eastAsia="Times New Roman" w:hAnsi="Sylfaen"/>
          <w:iCs/>
        </w:rPr>
      </w:pPr>
      <w:r w:rsidRPr="00AB5766">
        <w:rPr>
          <w:rFonts w:ascii="Sylfaen" w:hAnsi="Sylfaen"/>
          <w:iCs/>
        </w:rPr>
        <w:t>ხარისხის უზრუნველყოფის დოკუმენტაცია</w:t>
      </w:r>
    </w:p>
    <w:p w14:paraId="3035E819" w14:textId="77777777" w:rsidR="006E0312" w:rsidRPr="00AB5766" w:rsidRDefault="006E0312" w:rsidP="006E0312">
      <w:pPr>
        <w:spacing w:after="0" w:line="240" w:lineRule="auto"/>
        <w:rPr>
          <w:rFonts w:ascii="Sylfaen" w:eastAsia="Times New Roman" w:hAnsi="Sylfaen"/>
          <w:iCs/>
        </w:rPr>
      </w:pPr>
      <w:r w:rsidRPr="00AB5766">
        <w:rPr>
          <w:rFonts w:ascii="Sylfaen" w:hAnsi="Sylfaen"/>
        </w:rPr>
        <w:br w:type="page"/>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3EC3ED80" w14:textId="77777777" w:rsidTr="00BD0070">
        <w:tc>
          <w:tcPr>
            <w:tcW w:w="2552" w:type="dxa"/>
            <w:shd w:val="clear" w:color="FFFFFF" w:fill="DEEAF6" w:themeFill="accent1" w:themeFillTint="33"/>
          </w:tcPr>
          <w:p w14:paraId="1F15C846"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21B0D9F5"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18A64C25"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72021902" w14:textId="77777777" w:rsidTr="00BD0070">
        <w:tc>
          <w:tcPr>
            <w:tcW w:w="2552" w:type="dxa"/>
          </w:tcPr>
          <w:p w14:paraId="7D7B1AF7"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76C68344"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8A6CC8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1A6725B" w14:textId="77777777" w:rsidTr="00BD0070">
        <w:tc>
          <w:tcPr>
            <w:tcW w:w="2552" w:type="dxa"/>
          </w:tcPr>
          <w:p w14:paraId="55864F1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1C96399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A2C542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52D01C3B" w14:textId="77777777" w:rsidTr="00BD0070">
        <w:tc>
          <w:tcPr>
            <w:tcW w:w="2552" w:type="dxa"/>
          </w:tcPr>
          <w:p w14:paraId="097DDA63"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3C2FCCD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10D191B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4D4B4A1D" w14:textId="77777777" w:rsidTr="00BD0070">
        <w:tc>
          <w:tcPr>
            <w:tcW w:w="2552" w:type="dxa"/>
          </w:tcPr>
          <w:p w14:paraId="14D7DBDA"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3819FA8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7AE1AE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73C418C2" w14:textId="77777777" w:rsidTr="00BD0070">
        <w:tc>
          <w:tcPr>
            <w:tcW w:w="2552" w:type="dxa"/>
          </w:tcPr>
          <w:p w14:paraId="5C6722D5"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7BB03F9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3844126"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4E4E59F5" w14:textId="77777777" w:rsidTr="00BD0070">
        <w:tc>
          <w:tcPr>
            <w:tcW w:w="2552" w:type="dxa"/>
          </w:tcPr>
          <w:p w14:paraId="44F6AF08"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46A596C1"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9954394"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44BBF5D" w14:textId="77777777" w:rsidTr="00BD0070">
        <w:tc>
          <w:tcPr>
            <w:tcW w:w="2552" w:type="dxa"/>
          </w:tcPr>
          <w:p w14:paraId="2EDDFA0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პოლიტიკისა და მენეჯმენტის სამაგისტრო საგანმანათლებლო პროგრამა)</w:t>
            </w:r>
          </w:p>
        </w:tc>
        <w:tc>
          <w:tcPr>
            <w:tcW w:w="3828" w:type="dxa"/>
          </w:tcPr>
          <w:p w14:paraId="14CC9E5B"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8E3C00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0F8A6471" w14:textId="77777777" w:rsidTr="00BD0070">
        <w:tc>
          <w:tcPr>
            <w:tcW w:w="2552" w:type="dxa"/>
          </w:tcPr>
          <w:p w14:paraId="08F92A4E"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3828" w:type="dxa"/>
          </w:tcPr>
          <w:p w14:paraId="59D8ABC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6843E3E3"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4B3C08E2" w14:textId="77777777" w:rsidR="006E0312" w:rsidRPr="00AB5766" w:rsidRDefault="006E0312" w:rsidP="006E0312">
      <w:pPr>
        <w:spacing w:before="100" w:beforeAutospacing="1" w:after="100" w:afterAutospacing="1" w:line="276" w:lineRule="auto"/>
        <w:jc w:val="both"/>
        <w:rPr>
          <w:rStyle w:val="spellingerror"/>
          <w:rFonts w:ascii="Sylfaen" w:hAnsi="Sylfaen"/>
          <w:b/>
          <w:bCs/>
          <w:color w:val="000000"/>
          <w:lang w:val="en-GB"/>
        </w:rPr>
      </w:pPr>
    </w:p>
    <w:p w14:paraId="592DAB07" w14:textId="77777777" w:rsidR="006E0312" w:rsidRPr="00AB5766" w:rsidRDefault="006E0312" w:rsidP="006E0312">
      <w:pPr>
        <w:spacing w:before="100" w:beforeAutospacing="1" w:after="10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2D8A5C11" w14:textId="77777777" w:rsidTr="00BD0070">
        <w:trPr>
          <w:trHeight w:val="464"/>
        </w:trPr>
        <w:tc>
          <w:tcPr>
            <w:tcW w:w="7773" w:type="dxa"/>
            <w:shd w:val="clear" w:color="FFFFFF" w:fill="9CC2E5" w:themeFill="accent1" w:themeFillTint="99"/>
            <w:vAlign w:val="center"/>
          </w:tcPr>
          <w:p w14:paraId="48071F15"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544045EA"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5.2. გარე ხარისხის შეფასება</w:t>
            </w:r>
          </w:p>
        </w:tc>
        <w:tc>
          <w:tcPr>
            <w:tcW w:w="2268" w:type="dxa"/>
            <w:shd w:val="clear" w:color="FFFFFF" w:fill="9CC2E5" w:themeFill="accent1" w:themeFillTint="99"/>
            <w:vAlign w:val="center"/>
          </w:tcPr>
          <w:p w14:paraId="40C70151"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3599A3CC" w14:textId="77777777" w:rsidTr="00BD0070">
        <w:trPr>
          <w:trHeight w:val="460"/>
        </w:trPr>
        <w:tc>
          <w:tcPr>
            <w:tcW w:w="7773" w:type="dxa"/>
            <w:vAlign w:val="center"/>
          </w:tcPr>
          <w:p w14:paraId="2FFAB14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3F6F8DA4" w14:textId="77777777" w:rsidR="006E0312" w:rsidRPr="00AB5766" w:rsidRDefault="006E0312" w:rsidP="00BD0070">
            <w:pPr>
              <w:pStyle w:val="NormalWeb"/>
              <w:rPr>
                <w:rFonts w:ascii="Sylfaen" w:hAnsi="Sylfaen"/>
                <w:sz w:val="22"/>
                <w:szCs w:val="22"/>
              </w:rPr>
            </w:pPr>
            <w:r w:rsidRPr="00AB5766">
              <w:rPr>
                <w:rFonts w:ascii="Sylfaen" w:hAnsi="Sylfaen"/>
                <w:sz w:val="22"/>
                <w:szCs w:val="22"/>
              </w:rPr>
              <w:t>შესაბამისობაშია</w:t>
            </w:r>
          </w:p>
        </w:tc>
      </w:tr>
      <w:tr w:rsidR="006E0312" w:rsidRPr="00AB5766" w14:paraId="26F31C98" w14:textId="77777777" w:rsidTr="00BD0070">
        <w:trPr>
          <w:trHeight w:val="353"/>
        </w:trPr>
        <w:tc>
          <w:tcPr>
            <w:tcW w:w="7773" w:type="dxa"/>
            <w:vAlign w:val="center"/>
          </w:tcPr>
          <w:p w14:paraId="622D8D11"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0889BBB7"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24CBF34A" w14:textId="77777777" w:rsidTr="00BD0070">
        <w:trPr>
          <w:trHeight w:val="417"/>
        </w:trPr>
        <w:tc>
          <w:tcPr>
            <w:tcW w:w="7773" w:type="dxa"/>
            <w:vAlign w:val="center"/>
          </w:tcPr>
          <w:p w14:paraId="579CC723"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tcPr>
          <w:p w14:paraId="34907457"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77C02A48" w14:textId="77777777" w:rsidTr="00BD0070">
        <w:trPr>
          <w:trHeight w:val="338"/>
        </w:trPr>
        <w:tc>
          <w:tcPr>
            <w:tcW w:w="7773" w:type="dxa"/>
            <w:vAlign w:val="center"/>
          </w:tcPr>
          <w:p w14:paraId="3F4134E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43964ACB"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6B3E3892" w14:textId="77777777" w:rsidTr="00BD0070">
        <w:trPr>
          <w:trHeight w:val="471"/>
        </w:trPr>
        <w:tc>
          <w:tcPr>
            <w:tcW w:w="7773" w:type="dxa"/>
            <w:vAlign w:val="center"/>
          </w:tcPr>
          <w:p w14:paraId="2222F283"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31BE43DD"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72DE5A0F" w14:textId="77777777" w:rsidTr="00BD0070">
        <w:trPr>
          <w:trHeight w:val="279"/>
        </w:trPr>
        <w:tc>
          <w:tcPr>
            <w:tcW w:w="7773" w:type="dxa"/>
            <w:vAlign w:val="center"/>
          </w:tcPr>
          <w:p w14:paraId="4D0D173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2268" w:type="dxa"/>
          </w:tcPr>
          <w:p w14:paraId="0A40CBFD"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30108B1F" w14:textId="77777777" w:rsidTr="00BD0070">
        <w:trPr>
          <w:trHeight w:val="413"/>
        </w:trPr>
        <w:tc>
          <w:tcPr>
            <w:tcW w:w="7773" w:type="dxa"/>
            <w:vAlign w:val="center"/>
          </w:tcPr>
          <w:p w14:paraId="5731F7A5"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 xml:space="preserve">ის </w:t>
            </w:r>
            <w:r w:rsidRPr="00AB5766">
              <w:rPr>
                <w:rFonts w:ascii="Sylfaen" w:hAnsi="Sylfaen"/>
                <w:b/>
                <w:sz w:val="22"/>
                <w:szCs w:val="22"/>
              </w:rPr>
              <w:t>ანალიტიკის სამაგისტრო საგანმანათლებლო პროგრამა)</w:t>
            </w:r>
          </w:p>
        </w:tc>
        <w:tc>
          <w:tcPr>
            <w:tcW w:w="2268" w:type="dxa"/>
          </w:tcPr>
          <w:p w14:paraId="32F65B12" w14:textId="77777777" w:rsidR="006E0312" w:rsidRPr="00AB5766" w:rsidRDefault="006E0312" w:rsidP="00BD0070">
            <w:pPr>
              <w:rPr>
                <w:rFonts w:ascii="Sylfaen" w:hAnsi="Sylfaen"/>
                <w:b/>
              </w:rPr>
            </w:pPr>
            <w:r w:rsidRPr="00AB5766">
              <w:rPr>
                <w:rFonts w:ascii="Sylfaen" w:hAnsi="Sylfaen"/>
              </w:rPr>
              <w:t>შესაბამისობაშია</w:t>
            </w:r>
          </w:p>
        </w:tc>
      </w:tr>
    </w:tbl>
    <w:p w14:paraId="05B5E5FA" w14:textId="77777777" w:rsidR="006E0312" w:rsidRPr="00AB5766" w:rsidRDefault="006E0312" w:rsidP="006E0312">
      <w:pPr>
        <w:pStyle w:val="ListParagraph"/>
        <w:spacing w:after="0" w:line="240" w:lineRule="auto"/>
        <w:ind w:left="0"/>
        <w:jc w:val="both"/>
        <w:rPr>
          <w:rFonts w:ascii="Sylfaen" w:hAnsi="Sylfaen"/>
          <w:b/>
          <w:bCs/>
          <w:color w:val="0070C0"/>
          <w:lang w:val="en-GB"/>
        </w:rPr>
      </w:pPr>
    </w:p>
    <w:p w14:paraId="2E4466C3" w14:textId="77777777" w:rsidR="006E0312" w:rsidRPr="00AB5766" w:rsidRDefault="006E0312" w:rsidP="006E0312">
      <w:pPr>
        <w:pStyle w:val="ListParagraph"/>
        <w:spacing w:after="0" w:line="240" w:lineRule="auto"/>
        <w:ind w:left="0"/>
        <w:jc w:val="both"/>
        <w:rPr>
          <w:rFonts w:ascii="Sylfaen" w:hAnsi="Sylfaen"/>
          <w:b/>
          <w:bCs/>
          <w:color w:val="0070C0"/>
          <w:lang w:val="en-GB"/>
        </w:rPr>
      </w:pPr>
    </w:p>
    <w:p w14:paraId="1127107F" w14:textId="77777777" w:rsidR="006E0312" w:rsidRPr="00AB5766" w:rsidRDefault="006E0312" w:rsidP="006E0312">
      <w:pPr>
        <w:pStyle w:val="ListParagraph"/>
        <w:spacing w:after="0" w:line="240" w:lineRule="auto"/>
        <w:ind w:left="0"/>
        <w:jc w:val="both"/>
        <w:rPr>
          <w:rFonts w:ascii="Sylfaen" w:hAnsi="Sylfaen"/>
          <w:b/>
          <w:color w:val="0070C0"/>
          <w:lang w:val="en-GB"/>
        </w:rPr>
      </w:pPr>
    </w:p>
    <w:p w14:paraId="22B0A0D2" w14:textId="77777777" w:rsidR="006E0312" w:rsidRPr="00AB5766" w:rsidRDefault="006E0312" w:rsidP="006E0312">
      <w:pPr>
        <w:rPr>
          <w:rFonts w:ascii="Sylfaen" w:hAnsi="Sylfaen"/>
          <w:b/>
          <w:bCs/>
          <w:color w:val="0070C0"/>
        </w:rPr>
      </w:pPr>
      <w:r w:rsidRPr="00AB5766">
        <w:rPr>
          <w:rFonts w:ascii="Sylfaen" w:hAnsi="Sylfaen"/>
        </w:rPr>
        <w:br w:type="page" w:clear="all"/>
      </w:r>
    </w:p>
    <w:p w14:paraId="6D16531B" w14:textId="77777777" w:rsidR="006E0312" w:rsidRPr="00AB5766" w:rsidRDefault="006E0312" w:rsidP="006E0312">
      <w:pPr>
        <w:shd w:val="clear" w:color="auto" w:fill="DEEAF6"/>
        <w:spacing w:after="24" w:line="248" w:lineRule="auto"/>
        <w:jc w:val="both"/>
        <w:rPr>
          <w:rFonts w:ascii="Sylfaen" w:eastAsia="Times New Roman" w:hAnsi="Sylfaen"/>
          <w:b/>
          <w:bCs/>
          <w:color w:val="0070C0"/>
        </w:rPr>
      </w:pPr>
      <w:r w:rsidRPr="00AB5766">
        <w:rPr>
          <w:rFonts w:ascii="Sylfaen" w:hAnsi="Sylfaen"/>
          <w:b/>
          <w:bCs/>
          <w:color w:val="0070C0"/>
        </w:rPr>
        <w:t xml:space="preserve">5.3. </w:t>
      </w:r>
      <w:r w:rsidRPr="00AB5766">
        <w:rPr>
          <w:rFonts w:ascii="Sylfaen" w:hAnsi="Sylfaen"/>
          <w:b/>
          <w:color w:val="0070C0"/>
        </w:rPr>
        <w:t>პროგრამის მონიტორინგი და პერიოდული შეფასება</w:t>
      </w:r>
      <w:r w:rsidRPr="00AB5766">
        <w:rPr>
          <w:rFonts w:ascii="Sylfaen" w:hAnsi="Sylfaen"/>
          <w:b/>
          <w:bCs/>
          <w:color w:val="0070C0"/>
        </w:rPr>
        <w:t xml:space="preserve"> </w:t>
      </w:r>
    </w:p>
    <w:p w14:paraId="0C7F2334" w14:textId="77777777" w:rsidR="006E0312" w:rsidRPr="00AB5766" w:rsidRDefault="006E0312" w:rsidP="006E0312">
      <w:pPr>
        <w:pBdr>
          <w:bottom w:val="single" w:sz="4" w:space="1" w:color="000000"/>
        </w:pBdr>
        <w:spacing w:after="0"/>
        <w:jc w:val="both"/>
        <w:rPr>
          <w:rFonts w:ascii="Sylfaen" w:hAnsi="Sylfaen"/>
          <w:b/>
        </w:rPr>
      </w:pPr>
      <w:r w:rsidRPr="00AB5766">
        <w:rPr>
          <w:rFonts w:ascii="Sylfaen" w:hAnsi="Sylfaen"/>
          <w:b/>
        </w:rPr>
        <w:t>აკრედიტაციის სტანდარტების ინდიკატორები</w:t>
      </w:r>
    </w:p>
    <w:p w14:paraId="0476470E" w14:textId="77777777" w:rsidR="006E0312" w:rsidRPr="00556200" w:rsidRDefault="006E0312" w:rsidP="006E0312">
      <w:pPr>
        <w:widowControl w:val="0"/>
        <w:pBdr>
          <w:bottom w:val="single" w:sz="4" w:space="1" w:color="auto"/>
        </w:pBdr>
        <w:spacing w:after="0" w:line="240" w:lineRule="auto"/>
        <w:jc w:val="both"/>
        <w:rPr>
          <w:rFonts w:ascii="Sylfaen" w:eastAsiaTheme="minorHAnsi" w:hAnsi="Sylfaen" w:cs="Calibri"/>
          <w:sz w:val="20"/>
          <w:szCs w:val="20"/>
        </w:rPr>
      </w:pPr>
      <w:r w:rsidRPr="00556200">
        <w:rPr>
          <w:rFonts w:ascii="Sylfaen" w:eastAsiaTheme="minorHAnsi" w:hAnsi="Sylfaen" w:cs="Calibri"/>
          <w:sz w:val="20"/>
          <w:szCs w:val="20"/>
        </w:rPr>
        <w:t>პროგრამის</w:t>
      </w:r>
      <w:r w:rsidRPr="00556200">
        <w:rPr>
          <w:rFonts w:ascii="Sylfaen" w:eastAsiaTheme="minorHAnsi" w:hAnsi="Sylfaen" w:cs="Calibri"/>
          <w:spacing w:val="2"/>
          <w:sz w:val="20"/>
          <w:szCs w:val="20"/>
        </w:rPr>
        <w:t xml:space="preserve"> </w:t>
      </w:r>
      <w:r w:rsidRPr="00556200">
        <w:rPr>
          <w:rFonts w:ascii="Sylfaen" w:eastAsiaTheme="minorHAnsi" w:hAnsi="Sylfaen" w:cs="Calibri"/>
          <w:spacing w:val="-1"/>
          <w:sz w:val="20"/>
          <w:szCs w:val="20"/>
        </w:rPr>
        <w:t>მონიტორინგი</w:t>
      </w:r>
      <w:r w:rsidRPr="00556200">
        <w:rPr>
          <w:rFonts w:ascii="Sylfaen" w:eastAsiaTheme="minorHAnsi" w:hAnsi="Sylfaen" w:cs="Calibri"/>
          <w:spacing w:val="3"/>
          <w:sz w:val="20"/>
          <w:szCs w:val="20"/>
        </w:rPr>
        <w:t xml:space="preserve"> </w:t>
      </w:r>
      <w:r w:rsidRPr="00556200">
        <w:rPr>
          <w:rFonts w:ascii="Sylfaen" w:eastAsiaTheme="minorHAnsi" w:hAnsi="Sylfaen" w:cs="Calibri"/>
          <w:sz w:val="20"/>
          <w:szCs w:val="20"/>
        </w:rPr>
        <w:t>და</w:t>
      </w:r>
      <w:r w:rsidRPr="00556200">
        <w:rPr>
          <w:rFonts w:ascii="Sylfaen" w:eastAsiaTheme="minorHAnsi" w:hAnsi="Sylfaen" w:cs="Calibri"/>
          <w:spacing w:val="2"/>
          <w:sz w:val="20"/>
          <w:szCs w:val="20"/>
        </w:rPr>
        <w:t xml:space="preserve"> </w:t>
      </w:r>
      <w:r w:rsidRPr="00556200">
        <w:rPr>
          <w:rFonts w:ascii="Sylfaen" w:eastAsiaTheme="minorHAnsi" w:hAnsi="Sylfaen" w:cs="Calibri"/>
          <w:sz w:val="20"/>
          <w:szCs w:val="20"/>
        </w:rPr>
        <w:t>პერიოდული</w:t>
      </w:r>
      <w:r w:rsidRPr="00556200">
        <w:rPr>
          <w:rFonts w:ascii="Sylfaen" w:eastAsiaTheme="minorHAnsi" w:hAnsi="Sylfaen" w:cs="Calibri"/>
          <w:spacing w:val="2"/>
          <w:sz w:val="20"/>
          <w:szCs w:val="20"/>
        </w:rPr>
        <w:t xml:space="preserve"> </w:t>
      </w:r>
      <w:r w:rsidRPr="00556200">
        <w:rPr>
          <w:rFonts w:ascii="Sylfaen" w:eastAsiaTheme="minorHAnsi" w:hAnsi="Sylfaen" w:cs="Calibri"/>
          <w:spacing w:val="-1"/>
          <w:sz w:val="20"/>
          <w:szCs w:val="20"/>
        </w:rPr>
        <w:t>შეფასება</w:t>
      </w:r>
      <w:r w:rsidRPr="00556200">
        <w:rPr>
          <w:rFonts w:ascii="Sylfaen" w:eastAsiaTheme="minorHAnsi" w:hAnsi="Sylfaen" w:cs="Calibri"/>
          <w:spacing w:val="3"/>
          <w:sz w:val="20"/>
          <w:szCs w:val="20"/>
        </w:rPr>
        <w:t xml:space="preserve"> </w:t>
      </w:r>
      <w:r w:rsidRPr="00556200">
        <w:rPr>
          <w:rFonts w:ascii="Sylfaen" w:eastAsiaTheme="minorHAnsi" w:hAnsi="Sylfaen" w:cs="Calibri"/>
          <w:sz w:val="20"/>
          <w:szCs w:val="20"/>
        </w:rPr>
        <w:t>ხორციელდება</w:t>
      </w:r>
      <w:r w:rsidRPr="00556200">
        <w:rPr>
          <w:rFonts w:ascii="Sylfaen" w:eastAsiaTheme="minorHAnsi" w:hAnsi="Sylfaen" w:cs="Calibri"/>
          <w:spacing w:val="3"/>
          <w:sz w:val="20"/>
          <w:szCs w:val="20"/>
        </w:rPr>
        <w:t xml:space="preserve"> </w:t>
      </w:r>
      <w:r w:rsidRPr="00556200">
        <w:rPr>
          <w:rFonts w:ascii="Sylfaen" w:eastAsiaTheme="minorHAnsi" w:hAnsi="Sylfaen" w:cs="Calibri"/>
          <w:sz w:val="20"/>
          <w:szCs w:val="20"/>
        </w:rPr>
        <w:t>აკადემიური,</w:t>
      </w:r>
      <w:r w:rsidRPr="00556200">
        <w:rPr>
          <w:rFonts w:ascii="Sylfaen" w:eastAsiaTheme="minorHAnsi" w:hAnsi="Sylfaen" w:cs="Calibri"/>
          <w:spacing w:val="2"/>
          <w:sz w:val="20"/>
          <w:szCs w:val="20"/>
        </w:rPr>
        <w:t xml:space="preserve"> </w:t>
      </w:r>
      <w:r w:rsidRPr="00556200">
        <w:rPr>
          <w:rFonts w:ascii="Sylfaen" w:eastAsiaTheme="minorHAnsi" w:hAnsi="Sylfaen" w:cs="Calibri"/>
          <w:sz w:val="20"/>
          <w:szCs w:val="20"/>
        </w:rPr>
        <w:t xml:space="preserve">სამეცნიერო, </w:t>
      </w:r>
      <w:r w:rsidRPr="00556200">
        <w:rPr>
          <w:rFonts w:ascii="Sylfaen" w:eastAsiaTheme="minorHAnsi" w:hAnsi="Sylfaen" w:cs="Calibri"/>
          <w:spacing w:val="-1"/>
          <w:sz w:val="20"/>
          <w:szCs w:val="20"/>
        </w:rPr>
        <w:t>მოწვეული</w:t>
      </w:r>
      <w:r w:rsidRPr="00556200">
        <w:rPr>
          <w:rFonts w:ascii="Sylfaen" w:eastAsiaTheme="minorHAnsi" w:hAnsi="Sylfaen" w:cs="Calibri"/>
          <w:spacing w:val="7"/>
          <w:sz w:val="20"/>
          <w:szCs w:val="20"/>
        </w:rPr>
        <w:t xml:space="preserve"> </w:t>
      </w:r>
      <w:r w:rsidRPr="00556200">
        <w:rPr>
          <w:rFonts w:ascii="Sylfaen" w:eastAsiaTheme="minorHAnsi" w:hAnsi="Sylfaen" w:cs="Calibri"/>
          <w:sz w:val="20"/>
          <w:szCs w:val="20"/>
        </w:rPr>
        <w:t>ადმინისტრაციული,</w:t>
      </w:r>
      <w:r w:rsidRPr="00556200">
        <w:rPr>
          <w:rFonts w:ascii="Sylfaen" w:eastAsiaTheme="minorHAnsi" w:hAnsi="Sylfaen" w:cs="Calibri"/>
          <w:spacing w:val="7"/>
          <w:sz w:val="20"/>
          <w:szCs w:val="20"/>
        </w:rPr>
        <w:t xml:space="preserve"> </w:t>
      </w:r>
      <w:r w:rsidRPr="00556200">
        <w:rPr>
          <w:rFonts w:ascii="Sylfaen" w:eastAsiaTheme="minorHAnsi" w:hAnsi="Sylfaen" w:cs="Calibri"/>
          <w:sz w:val="20"/>
          <w:szCs w:val="20"/>
        </w:rPr>
        <w:t>დამხმარე</w:t>
      </w:r>
      <w:r w:rsidRPr="00556200">
        <w:rPr>
          <w:rFonts w:ascii="Sylfaen" w:eastAsiaTheme="minorHAnsi" w:hAnsi="Sylfaen" w:cs="Calibri"/>
          <w:spacing w:val="9"/>
          <w:sz w:val="20"/>
          <w:szCs w:val="20"/>
        </w:rPr>
        <w:t xml:space="preserve"> </w:t>
      </w:r>
      <w:r w:rsidRPr="00556200">
        <w:rPr>
          <w:rFonts w:ascii="Sylfaen" w:eastAsiaTheme="minorHAnsi" w:hAnsi="Sylfaen" w:cs="Calibri"/>
          <w:spacing w:val="-1"/>
          <w:sz w:val="20"/>
          <w:szCs w:val="20"/>
        </w:rPr>
        <w:t>პერსონალის,</w:t>
      </w:r>
      <w:r w:rsidRPr="00556200">
        <w:rPr>
          <w:rFonts w:ascii="Sylfaen" w:eastAsiaTheme="minorHAnsi" w:hAnsi="Sylfaen" w:cs="Calibri"/>
          <w:spacing w:val="7"/>
          <w:sz w:val="20"/>
          <w:szCs w:val="20"/>
        </w:rPr>
        <w:t xml:space="preserve"> </w:t>
      </w:r>
      <w:r w:rsidRPr="00556200">
        <w:rPr>
          <w:rFonts w:ascii="Sylfaen" w:eastAsiaTheme="minorHAnsi" w:hAnsi="Sylfaen" w:cs="Calibri"/>
          <w:sz w:val="20"/>
          <w:szCs w:val="20"/>
        </w:rPr>
        <w:t>სტუდენტების,</w:t>
      </w:r>
      <w:r w:rsidRPr="00556200">
        <w:rPr>
          <w:rFonts w:ascii="Sylfaen" w:eastAsiaTheme="minorHAnsi" w:hAnsi="Sylfaen" w:cs="Calibri"/>
          <w:spacing w:val="7"/>
          <w:sz w:val="20"/>
          <w:szCs w:val="20"/>
        </w:rPr>
        <w:t xml:space="preserve"> </w:t>
      </w:r>
      <w:r w:rsidRPr="00556200">
        <w:rPr>
          <w:rFonts w:ascii="Sylfaen" w:eastAsiaTheme="minorHAnsi" w:hAnsi="Sylfaen" w:cs="Calibri"/>
          <w:sz w:val="20"/>
          <w:szCs w:val="20"/>
        </w:rPr>
        <w:t>კურსდამთავრებულების,</w:t>
      </w:r>
      <w:r w:rsidRPr="00556200">
        <w:rPr>
          <w:rFonts w:ascii="Sylfaen" w:eastAsiaTheme="minorHAnsi" w:hAnsi="Sylfaen" w:cs="Calibri"/>
          <w:spacing w:val="56"/>
          <w:w w:val="99"/>
          <w:sz w:val="20"/>
          <w:szCs w:val="20"/>
        </w:rPr>
        <w:t xml:space="preserve"> </w:t>
      </w:r>
      <w:r w:rsidRPr="00556200">
        <w:rPr>
          <w:rFonts w:ascii="Sylfaen" w:eastAsiaTheme="minorHAnsi" w:hAnsi="Sylfaen" w:cs="Calibri"/>
          <w:sz w:val="20"/>
          <w:szCs w:val="20"/>
        </w:rPr>
        <w:t>დამსაქმებლების</w:t>
      </w:r>
      <w:r w:rsidRPr="00556200">
        <w:rPr>
          <w:rFonts w:ascii="Sylfaen" w:eastAsiaTheme="minorHAnsi" w:hAnsi="Sylfaen" w:cs="Calibri"/>
          <w:spacing w:val="1"/>
          <w:sz w:val="20"/>
          <w:szCs w:val="20"/>
        </w:rPr>
        <w:t xml:space="preserve"> </w:t>
      </w:r>
      <w:r w:rsidRPr="00556200">
        <w:rPr>
          <w:rFonts w:ascii="Sylfaen" w:eastAsiaTheme="minorHAnsi" w:hAnsi="Sylfaen" w:cs="Calibri"/>
          <w:sz w:val="20"/>
          <w:szCs w:val="20"/>
        </w:rPr>
        <w:t>და</w:t>
      </w:r>
      <w:r w:rsidRPr="00556200">
        <w:rPr>
          <w:rFonts w:ascii="Sylfaen" w:eastAsiaTheme="minorHAnsi" w:hAnsi="Sylfaen" w:cs="Calibri"/>
          <w:spacing w:val="1"/>
          <w:sz w:val="20"/>
          <w:szCs w:val="20"/>
        </w:rPr>
        <w:t xml:space="preserve"> </w:t>
      </w:r>
      <w:r w:rsidRPr="00556200">
        <w:rPr>
          <w:rFonts w:ascii="Sylfaen" w:eastAsiaTheme="minorHAnsi" w:hAnsi="Sylfaen" w:cs="Calibri"/>
          <w:spacing w:val="-1"/>
          <w:sz w:val="20"/>
          <w:szCs w:val="20"/>
        </w:rPr>
        <w:t>სხვა</w:t>
      </w:r>
      <w:r w:rsidRPr="00556200">
        <w:rPr>
          <w:rFonts w:ascii="Sylfaen" w:eastAsiaTheme="minorHAnsi" w:hAnsi="Sylfaen" w:cs="Calibri"/>
          <w:sz w:val="20"/>
          <w:szCs w:val="20"/>
        </w:rPr>
        <w:t xml:space="preserve"> დაინტერესებული</w:t>
      </w:r>
      <w:r w:rsidRPr="00556200">
        <w:rPr>
          <w:rFonts w:ascii="Sylfaen" w:eastAsiaTheme="minorHAnsi" w:hAnsi="Sylfaen" w:cs="Calibri"/>
          <w:spacing w:val="2"/>
          <w:sz w:val="20"/>
          <w:szCs w:val="20"/>
        </w:rPr>
        <w:t xml:space="preserve"> </w:t>
      </w:r>
      <w:r w:rsidRPr="00556200">
        <w:rPr>
          <w:rFonts w:ascii="Sylfaen" w:eastAsiaTheme="minorHAnsi" w:hAnsi="Sylfaen" w:cs="Calibri"/>
          <w:sz w:val="20"/>
          <w:szCs w:val="20"/>
        </w:rPr>
        <w:t>მხარეების ჩართულობით</w:t>
      </w:r>
      <w:r w:rsidRPr="00556200">
        <w:rPr>
          <w:rFonts w:ascii="Sylfaen" w:eastAsiaTheme="minorHAnsi" w:hAnsi="Sylfaen" w:cs="Calibri"/>
          <w:spacing w:val="3"/>
          <w:sz w:val="20"/>
          <w:szCs w:val="20"/>
        </w:rPr>
        <w:t xml:space="preserve"> </w:t>
      </w:r>
      <w:r w:rsidRPr="00556200">
        <w:rPr>
          <w:rFonts w:ascii="Sylfaen" w:eastAsiaTheme="minorHAnsi" w:hAnsi="Sylfaen" w:cs="Calibri"/>
          <w:sz w:val="20"/>
          <w:szCs w:val="20"/>
        </w:rPr>
        <w:t>ინფორმაციის</w:t>
      </w:r>
      <w:r w:rsidRPr="00556200">
        <w:rPr>
          <w:rFonts w:ascii="Sylfaen" w:eastAsiaTheme="minorHAnsi" w:hAnsi="Sylfaen" w:cs="Calibri"/>
          <w:spacing w:val="2"/>
          <w:sz w:val="20"/>
          <w:szCs w:val="20"/>
        </w:rPr>
        <w:t xml:space="preserve"> </w:t>
      </w:r>
      <w:r w:rsidRPr="00556200">
        <w:rPr>
          <w:rFonts w:ascii="Sylfaen" w:eastAsiaTheme="minorHAnsi" w:hAnsi="Sylfaen" w:cs="Calibri"/>
          <w:sz w:val="20"/>
          <w:szCs w:val="20"/>
        </w:rPr>
        <w:t>სისტემური</w:t>
      </w:r>
      <w:r w:rsidRPr="00556200">
        <w:rPr>
          <w:rFonts w:ascii="Sylfaen" w:eastAsiaTheme="minorHAnsi" w:hAnsi="Sylfaen" w:cs="Calibri"/>
          <w:spacing w:val="29"/>
          <w:w w:val="99"/>
          <w:sz w:val="20"/>
          <w:szCs w:val="20"/>
        </w:rPr>
        <w:t xml:space="preserve"> </w:t>
      </w:r>
      <w:r w:rsidRPr="00556200">
        <w:rPr>
          <w:rFonts w:ascii="Sylfaen" w:eastAsiaTheme="minorHAnsi" w:hAnsi="Sylfaen" w:cs="Calibri"/>
          <w:sz w:val="20"/>
          <w:szCs w:val="20"/>
        </w:rPr>
        <w:t>შეგროვების,</w:t>
      </w:r>
      <w:r w:rsidRPr="00556200">
        <w:rPr>
          <w:rFonts w:ascii="Sylfaen" w:eastAsiaTheme="minorHAnsi" w:hAnsi="Sylfaen" w:cs="Calibri"/>
          <w:spacing w:val="25"/>
          <w:sz w:val="20"/>
          <w:szCs w:val="20"/>
        </w:rPr>
        <w:t xml:space="preserve"> </w:t>
      </w:r>
      <w:r w:rsidRPr="00556200">
        <w:rPr>
          <w:rFonts w:ascii="Sylfaen" w:eastAsiaTheme="minorHAnsi" w:hAnsi="Sylfaen" w:cs="Calibri"/>
          <w:spacing w:val="-1"/>
          <w:sz w:val="20"/>
          <w:szCs w:val="20"/>
        </w:rPr>
        <w:t>დამუშავებისა</w:t>
      </w:r>
      <w:r w:rsidRPr="00556200">
        <w:rPr>
          <w:rFonts w:ascii="Sylfaen" w:eastAsiaTheme="minorHAnsi" w:hAnsi="Sylfaen" w:cs="Calibri"/>
          <w:spacing w:val="26"/>
          <w:sz w:val="20"/>
          <w:szCs w:val="20"/>
        </w:rPr>
        <w:t xml:space="preserve"> </w:t>
      </w:r>
      <w:r w:rsidRPr="00556200">
        <w:rPr>
          <w:rFonts w:ascii="Sylfaen" w:eastAsiaTheme="minorHAnsi" w:hAnsi="Sylfaen" w:cs="Calibri"/>
          <w:sz w:val="20"/>
          <w:szCs w:val="20"/>
        </w:rPr>
        <w:t>და</w:t>
      </w:r>
      <w:r w:rsidRPr="00556200">
        <w:rPr>
          <w:rFonts w:ascii="Sylfaen" w:eastAsiaTheme="minorHAnsi" w:hAnsi="Sylfaen" w:cs="Calibri"/>
          <w:spacing w:val="24"/>
          <w:sz w:val="20"/>
          <w:szCs w:val="20"/>
        </w:rPr>
        <w:t xml:space="preserve"> </w:t>
      </w:r>
      <w:r w:rsidRPr="00556200">
        <w:rPr>
          <w:rFonts w:ascii="Sylfaen" w:eastAsiaTheme="minorHAnsi" w:hAnsi="Sylfaen" w:cs="Calibri"/>
          <w:sz w:val="20"/>
          <w:szCs w:val="20"/>
        </w:rPr>
        <w:t>ანალიზის</w:t>
      </w:r>
      <w:r w:rsidRPr="00556200">
        <w:rPr>
          <w:rFonts w:ascii="Sylfaen" w:eastAsiaTheme="minorHAnsi" w:hAnsi="Sylfaen" w:cs="Calibri"/>
          <w:spacing w:val="24"/>
          <w:sz w:val="20"/>
          <w:szCs w:val="20"/>
        </w:rPr>
        <w:t xml:space="preserve"> </w:t>
      </w:r>
      <w:r w:rsidRPr="00556200">
        <w:rPr>
          <w:rFonts w:ascii="Sylfaen" w:eastAsiaTheme="minorHAnsi" w:hAnsi="Sylfaen" w:cs="Calibri"/>
          <w:sz w:val="20"/>
          <w:szCs w:val="20"/>
        </w:rPr>
        <w:t>მეშვეობით.</w:t>
      </w:r>
      <w:r w:rsidRPr="00556200">
        <w:rPr>
          <w:rFonts w:ascii="Sylfaen" w:eastAsiaTheme="minorHAnsi" w:hAnsi="Sylfaen" w:cs="Calibri"/>
          <w:spacing w:val="24"/>
          <w:sz w:val="20"/>
          <w:szCs w:val="20"/>
        </w:rPr>
        <w:t xml:space="preserve"> </w:t>
      </w:r>
      <w:r w:rsidRPr="00556200">
        <w:rPr>
          <w:rFonts w:ascii="Sylfaen" w:eastAsiaTheme="minorHAnsi" w:hAnsi="Sylfaen" w:cs="Calibri"/>
          <w:sz w:val="20"/>
          <w:szCs w:val="20"/>
        </w:rPr>
        <w:t>შეფასების</w:t>
      </w:r>
      <w:r w:rsidRPr="00556200">
        <w:rPr>
          <w:rFonts w:ascii="Sylfaen" w:eastAsiaTheme="minorHAnsi" w:hAnsi="Sylfaen" w:cs="Calibri"/>
          <w:spacing w:val="26"/>
          <w:sz w:val="20"/>
          <w:szCs w:val="20"/>
        </w:rPr>
        <w:t xml:space="preserve"> </w:t>
      </w:r>
      <w:r w:rsidRPr="00556200">
        <w:rPr>
          <w:rFonts w:ascii="Sylfaen" w:eastAsiaTheme="minorHAnsi" w:hAnsi="Sylfaen" w:cs="Calibri"/>
          <w:spacing w:val="-1"/>
          <w:sz w:val="20"/>
          <w:szCs w:val="20"/>
        </w:rPr>
        <w:t>შედეგები</w:t>
      </w:r>
      <w:r w:rsidRPr="00556200">
        <w:rPr>
          <w:rFonts w:ascii="Sylfaen" w:eastAsiaTheme="minorHAnsi" w:hAnsi="Sylfaen" w:cs="Calibri"/>
          <w:spacing w:val="25"/>
          <w:sz w:val="20"/>
          <w:szCs w:val="20"/>
        </w:rPr>
        <w:t xml:space="preserve"> </w:t>
      </w:r>
      <w:r w:rsidRPr="00556200">
        <w:rPr>
          <w:rFonts w:ascii="Sylfaen" w:eastAsiaTheme="minorHAnsi" w:hAnsi="Sylfaen" w:cs="Calibri"/>
          <w:sz w:val="20"/>
          <w:szCs w:val="20"/>
        </w:rPr>
        <w:t>გამოიყენება</w:t>
      </w:r>
      <w:r w:rsidRPr="00556200">
        <w:rPr>
          <w:rFonts w:ascii="Sylfaen" w:eastAsiaTheme="minorHAnsi" w:hAnsi="Sylfaen" w:cs="Calibri"/>
          <w:spacing w:val="52"/>
          <w:w w:val="99"/>
          <w:sz w:val="20"/>
          <w:szCs w:val="20"/>
        </w:rPr>
        <w:t xml:space="preserve"> </w:t>
      </w:r>
      <w:r w:rsidRPr="00556200">
        <w:rPr>
          <w:rFonts w:ascii="Sylfaen" w:eastAsiaTheme="minorHAnsi" w:hAnsi="Sylfaen" w:cs="Calibri"/>
          <w:sz w:val="20"/>
          <w:szCs w:val="20"/>
        </w:rPr>
        <w:t xml:space="preserve">პროგრამის </w:t>
      </w:r>
      <w:r w:rsidRPr="00556200">
        <w:rPr>
          <w:rFonts w:ascii="Sylfaen" w:eastAsiaTheme="minorHAnsi" w:hAnsi="Sylfaen" w:cs="Calibri"/>
          <w:spacing w:val="-29"/>
          <w:sz w:val="20"/>
          <w:szCs w:val="20"/>
        </w:rPr>
        <w:t xml:space="preserve"> </w:t>
      </w:r>
      <w:r w:rsidRPr="00556200">
        <w:rPr>
          <w:rFonts w:ascii="Sylfaen" w:eastAsiaTheme="minorHAnsi" w:hAnsi="Sylfaen" w:cs="Calibri"/>
          <w:sz w:val="20"/>
          <w:szCs w:val="20"/>
        </w:rPr>
        <w:t>გასაუმჯობესებლად.</w:t>
      </w:r>
    </w:p>
    <w:p w14:paraId="48908A4D" w14:textId="77777777" w:rsidR="006E0312" w:rsidRPr="00AB5766" w:rsidRDefault="006E0312" w:rsidP="006E0312">
      <w:pPr>
        <w:spacing w:after="0" w:line="276" w:lineRule="auto"/>
        <w:jc w:val="both"/>
        <w:rPr>
          <w:rFonts w:ascii="Sylfaen" w:hAnsi="Sylfaen"/>
          <w:b/>
          <w:bCs/>
        </w:rPr>
      </w:pPr>
      <w:r w:rsidRPr="00AB5766">
        <w:rPr>
          <w:rFonts w:ascii="Sylfaen" w:hAnsi="Sylfaen"/>
          <w:b/>
          <w:bCs/>
        </w:rPr>
        <w:t>კლასტერში დაჯგუფებული საგანმანათლებლო პროგრამების სტანდარტის კომპონენტის მოთხოვნებთან შესაბამისობის შეფასება და ანალიზი</w:t>
      </w:r>
    </w:p>
    <w:p w14:paraId="6C1677DF" w14:textId="77777777" w:rsidR="006E0312" w:rsidRPr="00AB5766" w:rsidRDefault="006E0312" w:rsidP="006E0312">
      <w:pPr>
        <w:spacing w:after="0" w:line="276" w:lineRule="auto"/>
        <w:jc w:val="both"/>
        <w:rPr>
          <w:rFonts w:ascii="Sylfaen" w:hAnsi="Sylfaen"/>
          <w:b/>
          <w:bCs/>
          <w:lang w:val="en-GB"/>
        </w:rPr>
      </w:pPr>
    </w:p>
    <w:p w14:paraId="3501A64A" w14:textId="77777777" w:rsidR="006E0312" w:rsidRPr="00AB5766" w:rsidRDefault="006E0312" w:rsidP="006E0312">
      <w:pPr>
        <w:spacing w:after="0" w:line="276" w:lineRule="auto"/>
        <w:jc w:val="both"/>
        <w:rPr>
          <w:rFonts w:ascii="Sylfaen" w:hAnsi="Sylfaen"/>
          <w:b/>
          <w:bCs/>
          <w:color w:val="0070C0"/>
        </w:rPr>
      </w:pPr>
      <w:r w:rsidRPr="00AB5766">
        <w:rPr>
          <w:rFonts w:ascii="Sylfaen" w:hAnsi="Sylfaen"/>
          <w:b/>
          <w:bCs/>
          <w:color w:val="0070C0"/>
        </w:rPr>
        <w:t xml:space="preserve">კლასტერის შეფასება </w:t>
      </w:r>
    </w:p>
    <w:p w14:paraId="1B553D87" w14:textId="77777777" w:rsidR="006E0312" w:rsidRPr="00AB5766" w:rsidRDefault="006E0312" w:rsidP="006E0312">
      <w:pPr>
        <w:spacing w:after="0" w:line="240" w:lineRule="auto"/>
        <w:jc w:val="both"/>
        <w:rPr>
          <w:rFonts w:ascii="Sylfaen" w:hAnsi="Sylfaen"/>
          <w:b/>
          <w:color w:val="000000"/>
        </w:rPr>
      </w:pPr>
      <w:r w:rsidRPr="00AB5766">
        <w:rPr>
          <w:rFonts w:ascii="Sylfaen" w:hAnsi="Sylfaen"/>
          <w:b/>
          <w:color w:val="000000"/>
        </w:rPr>
        <w:t>აღწერა და ანალიზი</w:t>
      </w:r>
    </w:p>
    <w:p w14:paraId="302612F3" w14:textId="77777777" w:rsidR="006E0312" w:rsidRPr="00AB5766" w:rsidRDefault="006E0312" w:rsidP="006E0312">
      <w:pPr>
        <w:spacing w:after="0" w:line="240" w:lineRule="auto"/>
        <w:jc w:val="both"/>
        <w:rPr>
          <w:rFonts w:ascii="Sylfaen" w:hAnsi="Sylfaen"/>
          <w:bCs/>
        </w:rPr>
      </w:pPr>
      <w:r w:rsidRPr="00AB5766">
        <w:rPr>
          <w:rFonts w:ascii="Sylfaen" w:hAnsi="Sylfaen"/>
          <w:bCs/>
        </w:rPr>
        <w:t>როგორც 5.1 კომპონენტის ფარგლებშია აღწერილი, უნივერსიტეტს გააჩნია შიდა ხარისხის უზრუნველყოფის მექანიზმები მონაცემების რეგულარული შეგროვებისა და ანალიზისათვის, რომელთა შორისაც</w:t>
      </w:r>
      <w:r>
        <w:rPr>
          <w:rFonts w:ascii="Sylfaen" w:hAnsi="Sylfaen"/>
          <w:bCs/>
        </w:rPr>
        <w:t xml:space="preserve"> არის</w:t>
      </w:r>
      <w:r w:rsidRPr="00AB5766">
        <w:rPr>
          <w:rFonts w:ascii="Sylfaen" w:hAnsi="Sylfaen"/>
          <w:bCs/>
        </w:rPr>
        <w:t xml:space="preserve"> დაინტერესებული მხარეების გამოკითხვები, სასწავლო კურსების შეფასება, საგამოცდო პროცესის შეფასება, აკადემიური მოსწრების ანალიზი და სტუდენტების, აკადემიური, მოწვეული და ადმინისტრაციული პერსონალის უკუკავშირი. შესაბამისად, წინამდებარე ნაწილი ფოკუსირებულია პროგრამის მონიტორინგისა და პერიოდული შეფასების ასპექტებზე. ვინაიდან კლასტერში დაჯგუფებული პროგრამები ახალია და ამჟამად აკრედიტაციის პროცესს გადის, კონკრეტული პროგრამის მონიტორინგის შედეგები ჯერ ხელმისაწვდომი არ არის.  თუმცა, წარმოდგენილი დოკუმენტები აჩვენებს, რომ უნივერსიტეტს გააჩნია სხვადასხვა დაინტერესებული მხარისგან უკუკავშირის შეგროვებისა და მისი ანალიზის ინსტიტუციური გამოცდილება. აღნიშნული მექანიზმები განხორციელების დაწყების შემდგომ უნდა გავრცელდეს პროგრამებზე აკადემიური, სამეცნიერო, მოწვეული და ადმინისტრაციული პერსონალის, სტუდენტების, კურსდამთავრებულების, დამსაქმებლებისა და სხვა შესაბამისი დაინტერესებული მხარეების ჩართულობით. პროგრამები უკვე მოდიფიცირდა შემუშავებისა და თვითშეფასების პროცესში. კერძოდ, ცვლილებები განხორციელდა მინისტრის 2026 წლის ბრძანების ასახვის მიზნით. აღნიშნული აჩვენებს, რომ დაწესებულებას შეუძლია პროგრამის ადაპტირება მარეგულირებელი მოთხოვნებისა და შიდა ანალიზის საფუძველზე. </w:t>
      </w:r>
    </w:p>
    <w:p w14:paraId="3FB1C2E1" w14:textId="77777777" w:rsidR="006E0312" w:rsidRPr="00AB5766" w:rsidRDefault="006E0312" w:rsidP="006E0312">
      <w:pPr>
        <w:spacing w:after="0" w:line="240" w:lineRule="auto"/>
        <w:jc w:val="both"/>
        <w:rPr>
          <w:rFonts w:ascii="Sylfaen" w:hAnsi="Sylfaen"/>
          <w:bCs/>
          <w:lang w:val="en-GB"/>
        </w:rPr>
      </w:pPr>
    </w:p>
    <w:p w14:paraId="218DF9F9" w14:textId="77777777" w:rsidR="006E0312" w:rsidRPr="00AB5766" w:rsidRDefault="006E0312" w:rsidP="006E0312">
      <w:pPr>
        <w:spacing w:after="0" w:line="240" w:lineRule="auto"/>
        <w:jc w:val="both"/>
        <w:rPr>
          <w:rFonts w:ascii="Sylfaen" w:hAnsi="Sylfaen"/>
          <w:bCs/>
        </w:rPr>
      </w:pPr>
      <w:r w:rsidRPr="00AB5766">
        <w:rPr>
          <w:rFonts w:ascii="Sylfaen" w:hAnsi="Sylfaen"/>
          <w:bCs/>
        </w:rPr>
        <w:t xml:space="preserve">სასწავლო კურსების სტუდენტების მიერ შეფასება დაწესებულებაში დამკვიდრებული პრაქტიკაა.  სტუდენტები სასწავლო კურსებსა და ლექტორებს აფასებენ კითხვარების </w:t>
      </w:r>
      <w:r>
        <w:rPr>
          <w:rFonts w:ascii="Sylfaen" w:hAnsi="Sylfaen"/>
          <w:bCs/>
        </w:rPr>
        <w:t>საშუალებით</w:t>
      </w:r>
      <w:r w:rsidRPr="00AB5766">
        <w:rPr>
          <w:rFonts w:ascii="Sylfaen" w:hAnsi="Sylfaen"/>
          <w:bCs/>
        </w:rPr>
        <w:t xml:space="preserve">, რომლებიც მოიცავს სწავლების ხარისხს, კურსის შინაარსს, შეფასების მეთოდებს, ორგანიზებას, სასწავლო რესურსებსა და საერთო კმაყოფილებას. სწავლების შეფასება ძირითადად დასტურდება სტუდენტური გამოკითხვების მეშვეობით.  წარმოდგენილ დოკუმენტებში ნათლად არ დასტურდებოდა აკადემიურ და მოწვეულ პერსონალთან მიმართებით </w:t>
      </w:r>
      <w:r>
        <w:rPr>
          <w:rFonts w:ascii="Sylfaen" w:hAnsi="Sylfaen"/>
          <w:bCs/>
        </w:rPr>
        <w:t>სააუდიტორიო</w:t>
      </w:r>
      <w:r w:rsidRPr="00AB5766">
        <w:rPr>
          <w:rFonts w:ascii="Sylfaen" w:hAnsi="Sylfaen"/>
          <w:bCs/>
        </w:rPr>
        <w:t xml:space="preserve"> დაკვირვების წინასწარ განსაზღვრული ფორმის ან კოლეგიალური დაკვირვების პროცესის გამოყენება, თუმცა აღნიშნული გამოთხოვნილი და წარმოდგენილი იყო ვიზიტის დროს. </w:t>
      </w:r>
    </w:p>
    <w:p w14:paraId="5EBB7CD4" w14:textId="77777777" w:rsidR="006E0312" w:rsidRPr="00AB5766" w:rsidRDefault="006E0312" w:rsidP="006E0312">
      <w:pPr>
        <w:spacing w:after="0" w:line="240" w:lineRule="auto"/>
        <w:jc w:val="both"/>
        <w:rPr>
          <w:rFonts w:ascii="Sylfaen" w:hAnsi="Sylfaen"/>
          <w:bCs/>
          <w:lang w:val="en-GB"/>
        </w:rPr>
      </w:pPr>
    </w:p>
    <w:p w14:paraId="59B0B3C5" w14:textId="77777777" w:rsidR="006E0312" w:rsidRPr="00AB5766" w:rsidRDefault="006E0312" w:rsidP="006E0312">
      <w:pPr>
        <w:spacing w:after="0" w:line="240" w:lineRule="auto"/>
        <w:jc w:val="both"/>
        <w:rPr>
          <w:rFonts w:ascii="Sylfaen" w:hAnsi="Sylfaen"/>
          <w:bCs/>
        </w:rPr>
      </w:pPr>
      <w:r w:rsidRPr="00AB5766">
        <w:rPr>
          <w:rFonts w:ascii="Sylfaen" w:hAnsi="Sylfaen"/>
          <w:bCs/>
        </w:rPr>
        <w:t>კლასტერი მოიცავს სამაგისტრო კვლევით კომპონენტსა და სამეცნიერო ხელმძღვანელობას. დაწესებულებამ შეფასების ფორმა ახლახან შეიმუშავა და ვიზიტის დროს მოთხოვნის საფუძველზე წარმოადგინა.  მისი ფაქტობრივი განხორციელება ჯერ არ ხდება, ვინაიდან პროგრამა არ დაწყებულა.  აღნიშნული ფორმა ფორმალურად უნდა ინტეგრირდეს ხარისხის უზრუნველყოფის სისტემაში და გამოყენებული იყოს მაშინ, როდესაც სტუდენტები კვლევით კომპონენტში ჩაერთვებიან.</w:t>
      </w:r>
    </w:p>
    <w:p w14:paraId="6AED75D7" w14:textId="77777777" w:rsidR="006E0312" w:rsidRPr="00AB5766" w:rsidRDefault="006E0312" w:rsidP="006E0312">
      <w:pPr>
        <w:spacing w:after="0" w:line="240" w:lineRule="auto"/>
        <w:jc w:val="both"/>
        <w:rPr>
          <w:rFonts w:ascii="Sylfaen" w:hAnsi="Sylfaen"/>
          <w:bCs/>
          <w:lang w:val="en-GB"/>
        </w:rPr>
      </w:pPr>
    </w:p>
    <w:p w14:paraId="32CE9AD0" w14:textId="77777777" w:rsidR="006E0312" w:rsidRPr="00AB5766" w:rsidRDefault="006E0312" w:rsidP="006E0312">
      <w:pPr>
        <w:spacing w:after="0" w:line="240" w:lineRule="auto"/>
        <w:jc w:val="both"/>
        <w:rPr>
          <w:rFonts w:ascii="Sylfaen" w:hAnsi="Sylfaen"/>
          <w:bCs/>
        </w:rPr>
      </w:pPr>
      <w:r w:rsidRPr="00AB5766">
        <w:rPr>
          <w:rFonts w:ascii="Sylfaen" w:hAnsi="Sylfaen"/>
          <w:bCs/>
        </w:rPr>
        <w:t xml:space="preserve">პროგრამები შემუშავებულია ASU-სა და Cintana Alliance-თან თანამშრომლობით, რაც უზრუნველყოფს საერთაშორისო დონეზე რეფერირების საფუძველს. თუმცა, მსგავსი უცხოური პროგრამების სისტემური ბენჩმარკინგი არ განხორციელებულა. </w:t>
      </w:r>
      <w:r>
        <w:rPr>
          <w:rFonts w:ascii="Sylfaen" w:hAnsi="Sylfaen"/>
          <w:bCs/>
        </w:rPr>
        <w:t>სასურველია</w:t>
      </w:r>
      <w:r w:rsidRPr="00AB5766">
        <w:rPr>
          <w:rFonts w:ascii="Sylfaen" w:hAnsi="Sylfaen"/>
          <w:bCs/>
        </w:rPr>
        <w:t xml:space="preserve"> დაინერგოს პერიოდული ბენჩმარკინგი, რათა სასწავლო გეგმა, სწავლის შედეგები, დაშვების წინაპირობები, კვლევითი კომპონენტი, სწავლების მეთოდები და კურსდამთავრებულის პროფილი შედარდეს მსგავს საერთაშორისო პროგრამებს და გამოყენებული იყოს შესაბამისი საუკეთესო პრაქტიკა. შრომის ბაზრის ანალიზი ასევე არ იყო მიჩნეული საკმარისად, თუმცა აღნიშნული საკითხი უკვე განხილულია 1.1 კომპონენტის ფარგლებში.</w:t>
      </w:r>
    </w:p>
    <w:p w14:paraId="3B15F202" w14:textId="77777777" w:rsidR="006E0312" w:rsidRPr="00AB5766" w:rsidRDefault="006E0312" w:rsidP="006E0312">
      <w:pPr>
        <w:spacing w:after="0" w:line="240" w:lineRule="auto"/>
        <w:jc w:val="both"/>
        <w:rPr>
          <w:rFonts w:ascii="Sylfaen" w:hAnsi="Sylfaen"/>
          <w:bCs/>
          <w:lang w:val="en-GB"/>
        </w:rPr>
      </w:pPr>
    </w:p>
    <w:p w14:paraId="53F20566" w14:textId="77777777" w:rsidR="006E0312" w:rsidRPr="00AB5766" w:rsidRDefault="006E0312" w:rsidP="006E0312">
      <w:pPr>
        <w:spacing w:after="0" w:line="240" w:lineRule="auto"/>
        <w:jc w:val="both"/>
        <w:rPr>
          <w:rFonts w:ascii="Sylfaen" w:hAnsi="Sylfaen"/>
          <w:bCs/>
        </w:rPr>
      </w:pPr>
      <w:r w:rsidRPr="00AB5766">
        <w:rPr>
          <w:rFonts w:ascii="Sylfaen" w:hAnsi="Sylfaen"/>
          <w:bCs/>
        </w:rPr>
        <w:t>საერთო ჯამში, მონიტორინგისა და პერიოდული შეფასების ინსტიტუციური მექანიზმები არსებობს, თუმცა მათი განხორციელება კონკრეტულ პროგრამებზე, მხოლოდ მათი ამოქმედების შემდეგ დადასტურდება.</w:t>
      </w:r>
    </w:p>
    <w:p w14:paraId="06C60F9F" w14:textId="77777777" w:rsidR="006E0312" w:rsidRPr="00AB5766" w:rsidRDefault="006E0312" w:rsidP="006E0312">
      <w:pPr>
        <w:spacing w:after="0" w:line="240" w:lineRule="auto"/>
        <w:jc w:val="both"/>
        <w:rPr>
          <w:rFonts w:ascii="Sylfaen" w:eastAsia="Times New Roman" w:hAnsi="Sylfaen"/>
          <w:b/>
          <w:bCs/>
          <w:lang w:val="en-GB"/>
        </w:rPr>
      </w:pPr>
    </w:p>
    <w:p w14:paraId="7751FA02" w14:textId="77777777" w:rsidR="006E0312" w:rsidRPr="00AB5766" w:rsidRDefault="006E0312" w:rsidP="006E0312">
      <w:pPr>
        <w:spacing w:after="0" w:line="240" w:lineRule="auto"/>
        <w:jc w:val="both"/>
        <w:rPr>
          <w:rFonts w:ascii="Sylfaen" w:hAnsi="Sylfaen"/>
          <w:b/>
          <w:bCs/>
        </w:rPr>
      </w:pPr>
      <w:r w:rsidRPr="00AB5766">
        <w:rPr>
          <w:rFonts w:ascii="Sylfaen" w:hAnsi="Sylfaen"/>
          <w:b/>
          <w:bCs/>
        </w:rPr>
        <w:t>მტკიცებულებები/ინდიკატორები:</w:t>
      </w:r>
    </w:p>
    <w:p w14:paraId="1EF12839" w14:textId="77777777" w:rsidR="006E0312" w:rsidRPr="00AB5766" w:rsidRDefault="006E0312" w:rsidP="006E0312">
      <w:pPr>
        <w:numPr>
          <w:ilvl w:val="0"/>
          <w:numId w:val="1"/>
        </w:numPr>
        <w:spacing w:after="0" w:line="240" w:lineRule="auto"/>
        <w:jc w:val="both"/>
        <w:textAlignment w:val="baseline"/>
        <w:rPr>
          <w:rFonts w:ascii="Sylfaen" w:eastAsia="Times New Roman" w:hAnsi="Sylfaen"/>
          <w:color w:val="000000"/>
        </w:rPr>
      </w:pPr>
      <w:r w:rsidRPr="00AB5766">
        <w:rPr>
          <w:rFonts w:ascii="Sylfaen" w:hAnsi="Sylfaen"/>
          <w:color w:val="000000"/>
        </w:rPr>
        <w:t>თვითშეფასების ანგარიში;</w:t>
      </w:r>
    </w:p>
    <w:p w14:paraId="24A0D22C" w14:textId="77777777" w:rsidR="006E0312" w:rsidRPr="00AB5766" w:rsidRDefault="006E0312" w:rsidP="006E0312">
      <w:pPr>
        <w:numPr>
          <w:ilvl w:val="0"/>
          <w:numId w:val="1"/>
        </w:numPr>
        <w:spacing w:after="0" w:line="240" w:lineRule="auto"/>
        <w:jc w:val="both"/>
        <w:textAlignment w:val="baseline"/>
        <w:rPr>
          <w:rFonts w:ascii="Sylfaen" w:eastAsia="Times New Roman" w:hAnsi="Sylfaen"/>
          <w:color w:val="000000"/>
        </w:rPr>
      </w:pPr>
      <w:r w:rsidRPr="00AB5766">
        <w:rPr>
          <w:rFonts w:ascii="Sylfaen" w:hAnsi="Sylfaen"/>
          <w:color w:val="000000"/>
        </w:rPr>
        <w:t>ინტერვიუს შედეგები;</w:t>
      </w:r>
    </w:p>
    <w:p w14:paraId="48ABB60E" w14:textId="77777777" w:rsidR="006E0312" w:rsidRPr="00AB5766" w:rsidRDefault="006E0312" w:rsidP="006E0312">
      <w:pPr>
        <w:pStyle w:val="ListParagraph"/>
        <w:numPr>
          <w:ilvl w:val="0"/>
          <w:numId w:val="1"/>
        </w:numPr>
        <w:spacing w:beforeAutospacing="1" w:after="0" w:afterAutospacing="1" w:line="240" w:lineRule="auto"/>
        <w:jc w:val="both"/>
        <w:rPr>
          <w:rFonts w:ascii="Sylfaen" w:hAnsi="Sylfaen"/>
          <w:b/>
          <w:color w:val="0070C0"/>
        </w:rPr>
      </w:pPr>
      <w:r w:rsidRPr="00AB5766">
        <w:rPr>
          <w:rFonts w:ascii="Sylfaen" w:hAnsi="Sylfaen"/>
          <w:color w:val="000000"/>
        </w:rPr>
        <w:t>ხარისხის უზრუნველყოფის პოლიტიკა, მექანიზმები, ინსტრუმენტები და მათი განხორციელების შედეგები.</w:t>
      </w:r>
    </w:p>
    <w:p w14:paraId="7E740947" w14:textId="77777777" w:rsidR="006E0312" w:rsidRPr="00AB5766" w:rsidRDefault="006E0312" w:rsidP="006E0312">
      <w:pPr>
        <w:spacing w:after="0" w:line="240" w:lineRule="auto"/>
        <w:rPr>
          <w:rFonts w:ascii="Sylfaen" w:hAnsi="Sylfaen"/>
          <w:b/>
          <w:bCs/>
          <w:color w:val="0070C0"/>
        </w:rPr>
      </w:pPr>
      <w:r w:rsidRPr="00AB5766">
        <w:rPr>
          <w:rFonts w:ascii="Sylfaen" w:hAnsi="Sylfaen"/>
        </w:rPr>
        <w:br w:type="page"/>
      </w:r>
    </w:p>
    <w:tbl>
      <w:tblPr>
        <w:tblStyle w:val="TableGrid"/>
        <w:tblW w:w="10349" w:type="dxa"/>
        <w:tblInd w:w="-289" w:type="dxa"/>
        <w:tblLook w:val="04A0" w:firstRow="1" w:lastRow="0" w:firstColumn="1" w:lastColumn="0" w:noHBand="0" w:noVBand="1"/>
      </w:tblPr>
      <w:tblGrid>
        <w:gridCol w:w="2552"/>
        <w:gridCol w:w="3828"/>
        <w:gridCol w:w="3969"/>
      </w:tblGrid>
      <w:tr w:rsidR="006E0312" w:rsidRPr="00AB5766" w14:paraId="37EFAB8D" w14:textId="77777777" w:rsidTr="00BD0070">
        <w:tc>
          <w:tcPr>
            <w:tcW w:w="2552" w:type="dxa"/>
            <w:shd w:val="clear" w:color="FFFFFF" w:fill="DEEAF6" w:themeFill="accent1" w:themeFillTint="33"/>
          </w:tcPr>
          <w:p w14:paraId="4494F2F6" w14:textId="77777777" w:rsidR="006E0312" w:rsidRPr="00AB5766" w:rsidRDefault="006E0312" w:rsidP="00BD0070">
            <w:pPr>
              <w:spacing w:beforeAutospacing="1"/>
              <w:rPr>
                <w:rFonts w:ascii="Sylfaen" w:hAnsi="Sylfaen"/>
                <w:sz w:val="22"/>
                <w:szCs w:val="22"/>
              </w:rPr>
            </w:pPr>
            <w:r w:rsidRPr="00AB5766">
              <w:rPr>
                <w:rFonts w:ascii="Sylfaen" w:hAnsi="Sylfaen"/>
                <w:b/>
                <w:color w:val="0070C0"/>
                <w:sz w:val="22"/>
                <w:szCs w:val="22"/>
              </w:rPr>
              <w:t xml:space="preserve">რეკომენდაციები და რჩევები პროგრამების მიხედვით: </w:t>
            </w:r>
          </w:p>
        </w:tc>
        <w:tc>
          <w:tcPr>
            <w:tcW w:w="3828" w:type="dxa"/>
          </w:tcPr>
          <w:p w14:paraId="21399F1C" w14:textId="77777777" w:rsidR="006E0312" w:rsidRPr="00AB5766" w:rsidRDefault="006E0312" w:rsidP="00BD0070">
            <w:pPr>
              <w:spacing w:beforeAutospacing="1"/>
              <w:jc w:val="both"/>
              <w:rPr>
                <w:rFonts w:ascii="Sylfaen" w:hAnsi="Sylfaen"/>
                <w:b/>
                <w:sz w:val="22"/>
                <w:szCs w:val="22"/>
              </w:rPr>
            </w:pPr>
            <w:r w:rsidRPr="00AB5766">
              <w:rPr>
                <w:rFonts w:ascii="Sylfaen" w:hAnsi="Sylfaen"/>
                <w:sz w:val="22"/>
                <w:szCs w:val="22"/>
              </w:rPr>
              <w:t>რეკომენდაცები:</w:t>
            </w:r>
            <w:r w:rsidRPr="00AB5766">
              <w:rPr>
                <w:rStyle w:val="spellingerror"/>
                <w:rFonts w:ascii="Sylfaen" w:hAnsi="Sylfaen"/>
                <w:b/>
                <w:sz w:val="22"/>
                <w:szCs w:val="22"/>
              </w:rPr>
              <w:t xml:space="preserve"> </w:t>
            </w:r>
          </w:p>
        </w:tc>
        <w:tc>
          <w:tcPr>
            <w:tcW w:w="3969" w:type="dxa"/>
          </w:tcPr>
          <w:p w14:paraId="3A99C38C" w14:textId="77777777" w:rsidR="006E0312" w:rsidRPr="00AB5766" w:rsidRDefault="006E0312" w:rsidP="00BD0070">
            <w:pPr>
              <w:spacing w:beforeAutospacing="1" w:line="276" w:lineRule="auto"/>
              <w:jc w:val="both"/>
              <w:rPr>
                <w:rFonts w:ascii="Sylfaen" w:hAnsi="Sylfaen"/>
                <w:sz w:val="22"/>
                <w:szCs w:val="22"/>
              </w:rPr>
            </w:pPr>
            <w:r w:rsidRPr="00AB5766">
              <w:rPr>
                <w:rFonts w:ascii="Sylfaen" w:hAnsi="Sylfaen"/>
                <w:sz w:val="22"/>
                <w:szCs w:val="22"/>
              </w:rPr>
              <w:t>რჩევ(ები)ა:</w:t>
            </w:r>
            <w:r w:rsidRPr="00AB5766">
              <w:rPr>
                <w:rStyle w:val="spellingerror"/>
                <w:rFonts w:ascii="Sylfaen" w:hAnsi="Sylfaen"/>
                <w:b/>
                <w:sz w:val="22"/>
                <w:szCs w:val="22"/>
              </w:rPr>
              <w:t xml:space="preserve"> </w:t>
            </w:r>
          </w:p>
        </w:tc>
      </w:tr>
      <w:tr w:rsidR="006E0312" w:rsidRPr="00AB5766" w14:paraId="43B2DDA3" w14:textId="77777777" w:rsidTr="00BD0070">
        <w:tc>
          <w:tcPr>
            <w:tcW w:w="2552" w:type="dxa"/>
          </w:tcPr>
          <w:p w14:paraId="009503F6" w14:textId="77777777" w:rsidR="006E0312" w:rsidRPr="00AB5766" w:rsidRDefault="006E0312" w:rsidP="00BD0070">
            <w:pPr>
              <w:spacing w:beforeAutospacing="1" w:line="276" w:lineRule="auto"/>
              <w:jc w:val="both"/>
              <w:rPr>
                <w:rStyle w:val="spellingerror"/>
                <w:rFonts w:ascii="Sylfaen" w:hAnsi="Sylfaen"/>
                <w:b/>
                <w:sz w:val="22"/>
                <w:szCs w:val="22"/>
              </w:rPr>
            </w:pPr>
            <w:r w:rsidRPr="00AB5766">
              <w:rPr>
                <w:rFonts w:ascii="Sylfaen" w:hAnsi="Sylfaen"/>
                <w:color w:val="0070C0"/>
                <w:sz w:val="22"/>
                <w:szCs w:val="22"/>
              </w:rPr>
              <w:t>კლასტერის ზოგადი რჩევები:</w:t>
            </w:r>
          </w:p>
        </w:tc>
        <w:tc>
          <w:tcPr>
            <w:tcW w:w="3828" w:type="dxa"/>
          </w:tcPr>
          <w:p w14:paraId="6FC5AFA2"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DEFCDB2"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7EE78B3A" w14:textId="77777777" w:rsidTr="00BD0070">
        <w:tc>
          <w:tcPr>
            <w:tcW w:w="2552" w:type="dxa"/>
          </w:tcPr>
          <w:p w14:paraId="3FED83FE"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 (საერთაშორისო ბიზნესის საბაკალავრო საგანმანათლებლო პროგრამა)</w:t>
            </w:r>
          </w:p>
        </w:tc>
        <w:tc>
          <w:tcPr>
            <w:tcW w:w="3828" w:type="dxa"/>
          </w:tcPr>
          <w:p w14:paraId="15ED6F9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0DE6578"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549263DD" w14:textId="77777777" w:rsidTr="00BD0070">
        <w:tc>
          <w:tcPr>
            <w:tcW w:w="2552" w:type="dxa"/>
          </w:tcPr>
          <w:p w14:paraId="13D519B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3828" w:type="dxa"/>
          </w:tcPr>
          <w:p w14:paraId="7148862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650607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5F4F9A57" w14:textId="77777777" w:rsidTr="00BD0070">
        <w:tc>
          <w:tcPr>
            <w:tcW w:w="2552" w:type="dxa"/>
          </w:tcPr>
          <w:p w14:paraId="0F0E07EE" w14:textId="77777777" w:rsidR="006E0312" w:rsidRPr="00AB5766" w:rsidRDefault="006E0312" w:rsidP="00BD0070">
            <w:pPr>
              <w:spacing w:beforeAutospacing="1" w:line="276" w:lineRule="auto"/>
              <w:rPr>
                <w:rFonts w:ascii="Sylfaen" w:hAnsi="Sylfaen"/>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3828" w:type="dxa"/>
          </w:tcPr>
          <w:p w14:paraId="2852E57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0F3AD6D0"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20244095" w14:textId="77777777" w:rsidTr="00BD0070">
        <w:tc>
          <w:tcPr>
            <w:tcW w:w="2552" w:type="dxa"/>
          </w:tcPr>
          <w:p w14:paraId="0BE0DEF7"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3828" w:type="dxa"/>
          </w:tcPr>
          <w:p w14:paraId="4CD657A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5EDD57F"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6D06A6FD" w14:textId="77777777" w:rsidTr="00BD0070">
        <w:tc>
          <w:tcPr>
            <w:tcW w:w="2552" w:type="dxa"/>
          </w:tcPr>
          <w:p w14:paraId="29CE46A2" w14:textId="77777777" w:rsidR="006E0312" w:rsidRPr="00AB5766" w:rsidRDefault="006E0312" w:rsidP="00BD0070">
            <w:pPr>
              <w:spacing w:beforeAutospacing="1" w:line="276" w:lineRule="auto"/>
              <w:rPr>
                <w:rStyle w:val="spellingerror"/>
                <w:rFonts w:ascii="Sylfaen" w:hAnsi="Sylfaen"/>
                <w:b/>
                <w:color w:val="000000"/>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3828" w:type="dxa"/>
          </w:tcPr>
          <w:p w14:paraId="697878A9"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4DB9D3FE"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1D35EDE7" w14:textId="77777777" w:rsidTr="00BD0070">
        <w:tc>
          <w:tcPr>
            <w:tcW w:w="2552" w:type="dxa"/>
          </w:tcPr>
          <w:p w14:paraId="33413172"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3828" w:type="dxa"/>
          </w:tcPr>
          <w:p w14:paraId="6712ADD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52A4F41D"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r w:rsidR="006E0312" w:rsidRPr="00AB5766" w14:paraId="3FD11CF0" w14:textId="77777777" w:rsidTr="00BD0070">
        <w:tc>
          <w:tcPr>
            <w:tcW w:w="2552" w:type="dxa"/>
          </w:tcPr>
          <w:p w14:paraId="38F489F0"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3828" w:type="dxa"/>
          </w:tcPr>
          <w:p w14:paraId="185C9FEB"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c>
          <w:tcPr>
            <w:tcW w:w="3969" w:type="dxa"/>
          </w:tcPr>
          <w:p w14:paraId="346FCB25" w14:textId="77777777" w:rsidR="006E0312" w:rsidRPr="00AB5766" w:rsidRDefault="006E0312" w:rsidP="00BD0070">
            <w:pPr>
              <w:spacing w:beforeAutospacing="1"/>
              <w:rPr>
                <w:rStyle w:val="spellingerror"/>
                <w:rFonts w:ascii="Sylfaen" w:hAnsi="Sylfaen"/>
                <w:b/>
                <w:sz w:val="22"/>
                <w:szCs w:val="22"/>
              </w:rPr>
            </w:pPr>
            <w:r w:rsidRPr="00AB5766">
              <w:rPr>
                <w:rFonts w:ascii="Sylfaen" w:hAnsi="Sylfaen"/>
                <w:b/>
                <w:sz w:val="22"/>
                <w:szCs w:val="22"/>
              </w:rPr>
              <w:t>არ არის მითითებული.</w:t>
            </w:r>
          </w:p>
        </w:tc>
      </w:tr>
    </w:tbl>
    <w:p w14:paraId="544FFC80" w14:textId="77777777" w:rsidR="006E0312" w:rsidRPr="00AB5766" w:rsidRDefault="006E0312" w:rsidP="006E0312">
      <w:pPr>
        <w:spacing w:before="100" w:beforeAutospacing="1" w:after="100" w:afterAutospacing="1" w:line="276" w:lineRule="auto"/>
        <w:jc w:val="both"/>
        <w:rPr>
          <w:rStyle w:val="spellingerror"/>
          <w:rFonts w:ascii="Sylfaen" w:hAnsi="Sylfaen"/>
          <w:b/>
          <w:bCs/>
          <w:color w:val="000000"/>
          <w:lang w:val="en-GB"/>
        </w:rPr>
      </w:pPr>
    </w:p>
    <w:p w14:paraId="1B96A81F" w14:textId="77777777" w:rsidR="006E0312" w:rsidRPr="00AB5766" w:rsidRDefault="006E0312" w:rsidP="006E0312">
      <w:pPr>
        <w:spacing w:before="100" w:beforeAutospacing="1" w:after="100" w:afterAutospacing="1" w:line="276" w:lineRule="auto"/>
        <w:jc w:val="both"/>
        <w:rPr>
          <w:rStyle w:val="spellingerror"/>
          <w:rFonts w:ascii="Sylfaen" w:eastAsia="Times New Roman" w:hAnsi="Sylfaen"/>
          <w:b/>
          <w:bCs/>
          <w:color w:val="000000"/>
        </w:rPr>
      </w:pPr>
      <w:r w:rsidRPr="00AB5766">
        <w:rPr>
          <w:rStyle w:val="spellingerror"/>
          <w:rFonts w:ascii="Sylfaen" w:hAnsi="Sylfaen"/>
          <w:b/>
          <w:color w:val="000000"/>
        </w:rPr>
        <w:t xml:space="preserve">შეფასება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6E0312" w:rsidRPr="00AB5766" w14:paraId="70336402" w14:textId="77777777" w:rsidTr="00BD0070">
        <w:trPr>
          <w:trHeight w:val="464"/>
        </w:trPr>
        <w:tc>
          <w:tcPr>
            <w:tcW w:w="7773" w:type="dxa"/>
            <w:shd w:val="clear" w:color="FFFFFF" w:fill="9CC2E5" w:themeFill="accent1" w:themeFillTint="99"/>
            <w:vAlign w:val="center"/>
          </w:tcPr>
          <w:p w14:paraId="7DBC7D22"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b/>
                <w:color w:val="000000"/>
                <w:sz w:val="22"/>
                <w:szCs w:val="22"/>
              </w:rPr>
              <w:t xml:space="preserve">კომპონენტი </w:t>
            </w:r>
          </w:p>
          <w:p w14:paraId="43197351" w14:textId="77777777" w:rsidR="006E0312" w:rsidRPr="00AB5766" w:rsidRDefault="006E0312" w:rsidP="00BD0070">
            <w:pPr>
              <w:pStyle w:val="NormalWeb"/>
              <w:spacing w:before="0" w:beforeAutospacing="0" w:after="0" w:afterAutospacing="0"/>
              <w:rPr>
                <w:rFonts w:ascii="Sylfaen" w:hAnsi="Sylfaen"/>
                <w:b/>
                <w:color w:val="000000"/>
                <w:sz w:val="22"/>
                <w:szCs w:val="22"/>
              </w:rPr>
            </w:pPr>
            <w:r w:rsidRPr="00AB5766">
              <w:rPr>
                <w:rFonts w:ascii="Sylfaen" w:hAnsi="Sylfaen"/>
                <w:sz w:val="22"/>
                <w:szCs w:val="22"/>
              </w:rPr>
              <w:t>5.3. პროგრამის მონიტორინგი და პერიოდული შეფასება</w:t>
            </w:r>
          </w:p>
        </w:tc>
        <w:tc>
          <w:tcPr>
            <w:tcW w:w="2268" w:type="dxa"/>
            <w:shd w:val="clear" w:color="FFFFFF" w:fill="9CC2E5" w:themeFill="accent1" w:themeFillTint="99"/>
            <w:vAlign w:val="center"/>
          </w:tcPr>
          <w:p w14:paraId="4269CEE8" w14:textId="77777777" w:rsidR="006E0312" w:rsidRPr="00AB5766" w:rsidRDefault="006E0312" w:rsidP="00BD0070">
            <w:pPr>
              <w:pStyle w:val="NormalWeb"/>
              <w:rPr>
                <w:rFonts w:ascii="Sylfaen" w:hAnsi="Sylfaen"/>
                <w:b/>
                <w:color w:val="000000"/>
                <w:sz w:val="22"/>
                <w:szCs w:val="22"/>
              </w:rPr>
            </w:pPr>
            <w:r w:rsidRPr="00AB5766">
              <w:rPr>
                <w:rFonts w:ascii="Sylfaen" w:hAnsi="Sylfaen"/>
                <w:b/>
                <w:bCs/>
                <w:color w:val="000000"/>
                <w:sz w:val="22"/>
                <w:szCs w:val="22"/>
              </w:rPr>
              <w:t>შეფასება</w:t>
            </w:r>
          </w:p>
        </w:tc>
      </w:tr>
      <w:tr w:rsidR="006E0312" w:rsidRPr="00AB5766" w14:paraId="1E5F3C8F" w14:textId="77777777" w:rsidTr="00BD0070">
        <w:trPr>
          <w:trHeight w:val="460"/>
        </w:trPr>
        <w:tc>
          <w:tcPr>
            <w:tcW w:w="7773" w:type="dxa"/>
            <w:vAlign w:val="center"/>
          </w:tcPr>
          <w:p w14:paraId="7E9096BC"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1(საერთაშორისო ბიზნესის საბაკალავრო საგანმანათლებლო პროგრამა)</w:t>
            </w:r>
          </w:p>
        </w:tc>
        <w:tc>
          <w:tcPr>
            <w:tcW w:w="2268" w:type="dxa"/>
            <w:vAlign w:val="center"/>
          </w:tcPr>
          <w:p w14:paraId="0BF3ADCD" w14:textId="77777777" w:rsidR="006E0312" w:rsidRPr="00AB5766" w:rsidRDefault="006E0312" w:rsidP="00BD0070">
            <w:pPr>
              <w:pStyle w:val="NormalWeb"/>
              <w:rPr>
                <w:rFonts w:ascii="Sylfaen" w:hAnsi="Sylfaen"/>
                <w:sz w:val="22"/>
                <w:szCs w:val="22"/>
              </w:rPr>
            </w:pPr>
            <w:r w:rsidRPr="00AB5766">
              <w:rPr>
                <w:rFonts w:ascii="Sylfaen" w:hAnsi="Sylfaen"/>
                <w:sz w:val="22"/>
                <w:szCs w:val="22"/>
              </w:rPr>
              <w:t>შესაბამისობაშია</w:t>
            </w:r>
          </w:p>
        </w:tc>
      </w:tr>
      <w:tr w:rsidR="006E0312" w:rsidRPr="00AB5766" w14:paraId="22CD55A3" w14:textId="77777777" w:rsidTr="00BD0070">
        <w:trPr>
          <w:trHeight w:val="353"/>
        </w:trPr>
        <w:tc>
          <w:tcPr>
            <w:tcW w:w="7773" w:type="dxa"/>
            <w:vAlign w:val="center"/>
          </w:tcPr>
          <w:p w14:paraId="46A2FE6F"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2 (გლობალური მენეჯმენტის საბაკალავრო საგანმანათლებლო პროგრამა)</w:t>
            </w:r>
          </w:p>
        </w:tc>
        <w:tc>
          <w:tcPr>
            <w:tcW w:w="2268" w:type="dxa"/>
          </w:tcPr>
          <w:p w14:paraId="7607C2E9"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285122AE" w14:textId="77777777" w:rsidTr="00BD0070">
        <w:trPr>
          <w:trHeight w:val="417"/>
        </w:trPr>
        <w:tc>
          <w:tcPr>
            <w:tcW w:w="7773" w:type="dxa"/>
            <w:vAlign w:val="center"/>
          </w:tcPr>
          <w:p w14:paraId="3A5B24C2"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3 (ბიზნესის საინფორმაციო სისტემების საბაკალავრო საგანმანათლებლო პროგრამა)</w:t>
            </w:r>
          </w:p>
        </w:tc>
        <w:tc>
          <w:tcPr>
            <w:tcW w:w="2268" w:type="dxa"/>
          </w:tcPr>
          <w:p w14:paraId="559DF872" w14:textId="77777777" w:rsidR="006E0312" w:rsidRPr="00AB5766" w:rsidRDefault="006E0312" w:rsidP="00BD0070">
            <w:pPr>
              <w:rPr>
                <w:rFonts w:ascii="Sylfaen" w:hAnsi="Sylfaen"/>
              </w:rPr>
            </w:pPr>
            <w:r w:rsidRPr="00AB5766">
              <w:rPr>
                <w:rFonts w:ascii="Sylfaen" w:hAnsi="Sylfaen"/>
              </w:rPr>
              <w:t>შესაბამისობაშია</w:t>
            </w:r>
          </w:p>
        </w:tc>
      </w:tr>
      <w:tr w:rsidR="006E0312" w:rsidRPr="00AB5766" w14:paraId="2B1AD215" w14:textId="77777777" w:rsidTr="00BD0070">
        <w:trPr>
          <w:trHeight w:val="338"/>
        </w:trPr>
        <w:tc>
          <w:tcPr>
            <w:tcW w:w="7773" w:type="dxa"/>
            <w:vAlign w:val="center"/>
          </w:tcPr>
          <w:p w14:paraId="4BAC2AF4"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4 (ლიდერობისა და მენეჯმენტის აღმასრულებელი სამაგისტრო საგანმანათლებლო პროგრამა)</w:t>
            </w:r>
          </w:p>
        </w:tc>
        <w:tc>
          <w:tcPr>
            <w:tcW w:w="2268" w:type="dxa"/>
          </w:tcPr>
          <w:p w14:paraId="26F89FE5"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7A11461F" w14:textId="77777777" w:rsidTr="00BD0070">
        <w:trPr>
          <w:trHeight w:val="471"/>
        </w:trPr>
        <w:tc>
          <w:tcPr>
            <w:tcW w:w="7773" w:type="dxa"/>
            <w:vAlign w:val="center"/>
          </w:tcPr>
          <w:p w14:paraId="3EFA4AD1"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5 (გლობალური მენეჯმენტის სამაგისტრო საგანმანათლებლო პროგრამა)</w:t>
            </w:r>
          </w:p>
        </w:tc>
        <w:tc>
          <w:tcPr>
            <w:tcW w:w="2268" w:type="dxa"/>
          </w:tcPr>
          <w:p w14:paraId="23150FF1"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77CC8D27" w14:textId="77777777" w:rsidTr="00BD0070">
        <w:trPr>
          <w:trHeight w:val="279"/>
        </w:trPr>
        <w:tc>
          <w:tcPr>
            <w:tcW w:w="7773" w:type="dxa"/>
            <w:vAlign w:val="center"/>
          </w:tcPr>
          <w:p w14:paraId="03BC0E99"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6 (ჯანდაცვის პოლიტიკ</w:t>
            </w:r>
            <w:r>
              <w:rPr>
                <w:rFonts w:ascii="Sylfaen" w:hAnsi="Sylfaen"/>
                <w:b/>
                <w:sz w:val="22"/>
                <w:szCs w:val="22"/>
              </w:rPr>
              <w:t>ი</w:t>
            </w:r>
            <w:r w:rsidRPr="00AB5766">
              <w:rPr>
                <w:rFonts w:ascii="Sylfaen" w:hAnsi="Sylfaen"/>
                <w:b/>
                <w:sz w:val="22"/>
                <w:szCs w:val="22"/>
              </w:rPr>
              <w:t>სა და მენეჯმენტის სამაგისტრო საგანმანათლებლო პროგრამა)</w:t>
            </w:r>
          </w:p>
        </w:tc>
        <w:tc>
          <w:tcPr>
            <w:tcW w:w="2268" w:type="dxa"/>
          </w:tcPr>
          <w:p w14:paraId="6088B675" w14:textId="77777777" w:rsidR="006E0312" w:rsidRPr="00AB5766" w:rsidRDefault="006E0312" w:rsidP="00BD0070">
            <w:pPr>
              <w:rPr>
                <w:rFonts w:ascii="Sylfaen" w:hAnsi="Sylfaen"/>
                <w:b/>
              </w:rPr>
            </w:pPr>
            <w:r w:rsidRPr="00AB5766">
              <w:rPr>
                <w:rFonts w:ascii="Sylfaen" w:hAnsi="Sylfaen"/>
              </w:rPr>
              <w:t>შესაბამისობაშია</w:t>
            </w:r>
          </w:p>
        </w:tc>
      </w:tr>
      <w:tr w:rsidR="006E0312" w:rsidRPr="00AB5766" w14:paraId="0DF4EFF1" w14:textId="77777777" w:rsidTr="00BD0070">
        <w:trPr>
          <w:trHeight w:val="413"/>
        </w:trPr>
        <w:tc>
          <w:tcPr>
            <w:tcW w:w="7773" w:type="dxa"/>
            <w:vAlign w:val="center"/>
          </w:tcPr>
          <w:p w14:paraId="7D500B86" w14:textId="77777777" w:rsidR="006E0312" w:rsidRPr="00AB5766" w:rsidRDefault="006E0312" w:rsidP="00BD0070">
            <w:pPr>
              <w:pStyle w:val="NormalWeb"/>
              <w:rPr>
                <w:rFonts w:ascii="Sylfaen" w:hAnsi="Sylfaen"/>
                <w:b/>
                <w:i/>
                <w:sz w:val="22"/>
                <w:szCs w:val="22"/>
              </w:rPr>
            </w:pPr>
            <w:r w:rsidRPr="00AB5766">
              <w:rPr>
                <w:rFonts w:ascii="Sylfaen" w:hAnsi="Sylfaen"/>
                <w:b/>
                <w:sz w:val="22"/>
                <w:szCs w:val="22"/>
              </w:rPr>
              <w:t>პროგრამა 7 (ბიზნეს</w:t>
            </w:r>
            <w:r>
              <w:rPr>
                <w:rFonts w:ascii="Sylfaen" w:hAnsi="Sylfaen"/>
                <w:b/>
                <w:sz w:val="22"/>
                <w:szCs w:val="22"/>
              </w:rPr>
              <w:t>ის</w:t>
            </w:r>
            <w:r w:rsidRPr="00AB5766">
              <w:rPr>
                <w:rFonts w:ascii="Sylfaen" w:hAnsi="Sylfaen"/>
                <w:b/>
                <w:sz w:val="22"/>
                <w:szCs w:val="22"/>
              </w:rPr>
              <w:t xml:space="preserve"> ანალიტიკის სამაგისტრო საგანმანათლებლო პროგრამა)</w:t>
            </w:r>
          </w:p>
        </w:tc>
        <w:tc>
          <w:tcPr>
            <w:tcW w:w="2268" w:type="dxa"/>
          </w:tcPr>
          <w:p w14:paraId="02D7055A" w14:textId="77777777" w:rsidR="006E0312" w:rsidRPr="00AB5766" w:rsidRDefault="006E0312" w:rsidP="00BD0070">
            <w:pPr>
              <w:rPr>
                <w:rFonts w:ascii="Sylfaen" w:hAnsi="Sylfaen"/>
                <w:b/>
              </w:rPr>
            </w:pPr>
            <w:r w:rsidRPr="00AB5766">
              <w:rPr>
                <w:rFonts w:ascii="Sylfaen" w:hAnsi="Sylfaen"/>
              </w:rPr>
              <w:t>შესაბამისობაშია</w:t>
            </w:r>
          </w:p>
        </w:tc>
      </w:tr>
    </w:tbl>
    <w:p w14:paraId="08A5A468" w14:textId="77777777" w:rsidR="006E0312" w:rsidRPr="00AB5766" w:rsidRDefault="006E0312" w:rsidP="006E0312">
      <w:pPr>
        <w:pStyle w:val="ListParagraph"/>
        <w:spacing w:after="0" w:line="240" w:lineRule="auto"/>
        <w:ind w:left="0"/>
        <w:jc w:val="both"/>
        <w:rPr>
          <w:rFonts w:ascii="Sylfaen" w:hAnsi="Sylfaen"/>
          <w:b/>
          <w:bCs/>
          <w:color w:val="1F4E79"/>
          <w:lang w:val="en-GB"/>
        </w:rPr>
      </w:pPr>
    </w:p>
    <w:p w14:paraId="55A0E892" w14:textId="77777777" w:rsidR="006E0312" w:rsidRPr="00AB5766" w:rsidRDefault="006E0312" w:rsidP="006E0312">
      <w:pPr>
        <w:pStyle w:val="ListParagraph"/>
        <w:spacing w:after="0" w:line="240" w:lineRule="auto"/>
        <w:jc w:val="both"/>
        <w:rPr>
          <w:rFonts w:ascii="Sylfaen" w:hAnsi="Sylfaen"/>
          <w:b/>
          <w:bCs/>
          <w:color w:val="1F4E79"/>
          <w:lang w:val="en-GB"/>
        </w:rPr>
      </w:pPr>
    </w:p>
    <w:p w14:paraId="19070B1F" w14:textId="77777777" w:rsidR="006E0312" w:rsidRPr="00AB5766" w:rsidRDefault="006E0312" w:rsidP="006E0312">
      <w:pPr>
        <w:pStyle w:val="ListParagraph"/>
        <w:spacing w:after="0" w:line="240" w:lineRule="auto"/>
        <w:jc w:val="both"/>
        <w:rPr>
          <w:rFonts w:ascii="Sylfaen" w:hAnsi="Sylfaen"/>
          <w:lang w:val="en-GB"/>
        </w:rPr>
      </w:pPr>
    </w:p>
    <w:p w14:paraId="074C3286" w14:textId="77777777" w:rsidR="006D1855" w:rsidRPr="008F65B4" w:rsidRDefault="006D1855" w:rsidP="006D1855">
      <w:pPr>
        <w:pStyle w:val="ListParagraph"/>
        <w:spacing w:after="0" w:line="240" w:lineRule="auto"/>
        <w:ind w:left="0"/>
        <w:jc w:val="both"/>
        <w:rPr>
          <w:rFonts w:ascii="Sylfaen" w:hAnsi="Sylfaen"/>
          <w:b/>
          <w:color w:val="0070C0"/>
          <w:lang w:val="en-GB"/>
        </w:rPr>
      </w:pPr>
    </w:p>
    <w:sectPr w:rsidR="006D1855" w:rsidRPr="008F65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5779" w14:textId="77777777" w:rsidR="00122FC7" w:rsidRDefault="00122FC7">
      <w:pPr>
        <w:spacing w:after="0" w:line="240" w:lineRule="auto"/>
      </w:pPr>
      <w:r>
        <w:separator/>
      </w:r>
    </w:p>
  </w:endnote>
  <w:endnote w:type="continuationSeparator" w:id="0">
    <w:p w14:paraId="6D636389" w14:textId="77777777" w:rsidR="00122FC7" w:rsidRDefault="0012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erriweather">
    <w:panose1 w:val="00000500000000000000"/>
    <w:charset w:val="00"/>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B59B" w14:textId="77777777" w:rsidR="00C7037C" w:rsidRDefault="00C7037C">
    <w:pPr>
      <w:pStyle w:val="Footer"/>
      <w:jc w:val="center"/>
    </w:pPr>
    <w:r>
      <w:fldChar w:fldCharType="begin"/>
    </w:r>
    <w:r>
      <w:instrText xml:space="preserve"> PAGE   \* MERGEFORMAT </w:instrText>
    </w:r>
    <w:r>
      <w:fldChar w:fldCharType="separate"/>
    </w:r>
    <w:r>
      <w:rPr>
        <w:noProof/>
      </w:rPr>
      <w:t>3</w:t>
    </w:r>
    <w:r>
      <w:fldChar w:fldCharType="end"/>
    </w:r>
  </w:p>
  <w:p w14:paraId="3684D825" w14:textId="77777777" w:rsidR="00C7037C" w:rsidRDefault="00C7037C">
    <w:pPr>
      <w:pStyle w:val="Footer"/>
      <w:jc w:val="center"/>
      <w:rPr>
        <w:rFonts w:ascii="Sylfaen" w:hAnsi="Sylfa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8156" w14:textId="77777777" w:rsidR="00C7037C" w:rsidRDefault="00C7037C">
    <w:pPr>
      <w:pStyle w:val="Footer"/>
      <w:jc w:val="center"/>
    </w:pPr>
    <w:r>
      <w:fldChar w:fldCharType="begin"/>
    </w:r>
    <w:r>
      <w:instrText xml:space="preserve"> PAGE   \* MERGEFORMAT </w:instrText>
    </w:r>
    <w:r>
      <w:fldChar w:fldCharType="separate"/>
    </w:r>
    <w:r>
      <w:rPr>
        <w:noProof/>
      </w:rPr>
      <w:t>4</w:t>
    </w:r>
    <w:r>
      <w:fldChar w:fldCharType="end"/>
    </w:r>
  </w:p>
  <w:p w14:paraId="27899D74" w14:textId="77777777" w:rsidR="00C7037C" w:rsidRDefault="00C703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BA571" w14:textId="77777777" w:rsidR="00C7037C" w:rsidRDefault="00C7037C">
    <w:pPr>
      <w:pStyle w:val="Footer"/>
      <w:jc w:val="center"/>
    </w:pPr>
    <w:r>
      <w:fldChar w:fldCharType="begin"/>
    </w:r>
    <w:r>
      <w:instrText xml:space="preserve"> PAGE   \* MERGEFORMAT </w:instrText>
    </w:r>
    <w:r>
      <w:fldChar w:fldCharType="separate"/>
    </w:r>
    <w:r>
      <w:rPr>
        <w:noProof/>
      </w:rPr>
      <w:t>59</w:t>
    </w:r>
    <w:r>
      <w:fldChar w:fldCharType="end"/>
    </w:r>
  </w:p>
  <w:p w14:paraId="2BF6BF23" w14:textId="77777777" w:rsidR="00C7037C" w:rsidRDefault="00C70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0C81" w14:textId="77777777" w:rsidR="00122FC7" w:rsidRDefault="00122FC7">
      <w:pPr>
        <w:spacing w:after="0" w:line="240" w:lineRule="auto"/>
      </w:pPr>
      <w:r>
        <w:separator/>
      </w:r>
    </w:p>
  </w:footnote>
  <w:footnote w:type="continuationSeparator" w:id="0">
    <w:p w14:paraId="579D5071" w14:textId="77777777" w:rsidR="00122FC7" w:rsidRDefault="00122FC7">
      <w:pPr>
        <w:spacing w:after="0" w:line="240" w:lineRule="auto"/>
      </w:pPr>
      <w:r>
        <w:continuationSeparator/>
      </w:r>
    </w:p>
  </w:footnote>
  <w:footnote w:id="1">
    <w:p w14:paraId="5D8300CE" w14:textId="77777777" w:rsidR="00C7037C" w:rsidRPr="00830117" w:rsidRDefault="00C7037C" w:rsidP="00F15CDC">
      <w:pPr>
        <w:pStyle w:val="FootnoteText"/>
        <w:spacing w:after="0"/>
        <w:jc w:val="both"/>
        <w:rPr>
          <w:rFonts w:ascii="Sylfaen" w:hAnsi="Sylfaen"/>
        </w:rPr>
      </w:pPr>
      <w:r w:rsidRPr="00830117">
        <w:rPr>
          <w:sz w:val="18"/>
          <w:szCs w:val="18"/>
        </w:rPr>
        <w:footnoteRef/>
      </w:r>
      <w:r w:rsidRPr="00830117">
        <w:rPr>
          <w:rFonts w:ascii="Sylfaen" w:hAnsi="Sylfaen"/>
          <w:sz w:val="18"/>
          <w:szCs w:val="18"/>
        </w:rPr>
        <w:t xml:space="preserve"> მასწავლებლის მომზადების ინტეგრირებული საბაკალავრო-სამაგისტრო საგანმანათლებლო პროგრამის ან მასწავლებლის მომზადების საგანმანათლებლო პროგრამის შემთხვევაში</w:t>
      </w:r>
    </w:p>
  </w:footnote>
  <w:footnote w:id="2">
    <w:p w14:paraId="71F517FD" w14:textId="77777777" w:rsidR="00C7037C" w:rsidRPr="003A587D" w:rsidRDefault="00C7037C" w:rsidP="00057DC6">
      <w:pPr>
        <w:pStyle w:val="FootnoteText"/>
        <w:rPr>
          <w:rFonts w:ascii="Sylfaen" w:hAnsi="Sylfaen"/>
        </w:rPr>
      </w:pPr>
      <w:r>
        <w:rPr>
          <w:rStyle w:val="FootnoteReference"/>
        </w:rPr>
        <w:footnoteRef/>
      </w:r>
      <w:r>
        <w:t xml:space="preserve"> </w:t>
      </w:r>
      <w:r w:rsidRPr="003A587D">
        <w:rPr>
          <w:rFonts w:ascii="Sylfaen" w:hAnsi="Sylfaen"/>
          <w:sz w:val="18"/>
          <w:szCs w:val="18"/>
        </w:rPr>
        <w:t xml:space="preserve">სადოქტორო პროგრამის </w:t>
      </w:r>
      <w:r>
        <w:rPr>
          <w:rFonts w:ascii="Sylfaen" w:hAnsi="Sylfaen"/>
          <w:sz w:val="18"/>
          <w:szCs w:val="18"/>
        </w:rPr>
        <w:t xml:space="preserve">კლასტერში დაჯგუფების </w:t>
      </w:r>
      <w:r w:rsidRPr="003A587D">
        <w:rPr>
          <w:rFonts w:ascii="Sylfaen" w:hAnsi="Sylfaen"/>
          <w:sz w:val="18"/>
          <w:szCs w:val="18"/>
        </w:rPr>
        <w:t>შემთხვევაში</w:t>
      </w:r>
      <w:r>
        <w:rPr>
          <w:rFonts w:ascii="Sylfaen" w:hAnsi="Sylfaen"/>
          <w:sz w:val="18"/>
          <w:szCs w:val="18"/>
        </w:rPr>
        <w:t>,</w:t>
      </w:r>
      <w:r w:rsidRPr="003A587D">
        <w:rPr>
          <w:rFonts w:ascii="Sylfaen" w:hAnsi="Sylfaen"/>
          <w:sz w:val="18"/>
          <w:szCs w:val="18"/>
        </w:rPr>
        <w:t xml:space="preserve"> მიეთითება განცალკევებული ანალიზის სახით.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37D"/>
    <w:multiLevelType w:val="hybridMultilevel"/>
    <w:tmpl w:val="7DD4952E"/>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1" w15:restartNumberingAfterBreak="0">
    <w:nsid w:val="026754FF"/>
    <w:multiLevelType w:val="hybridMultilevel"/>
    <w:tmpl w:val="F996A2A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2" w15:restartNumberingAfterBreak="0">
    <w:nsid w:val="099F3A2E"/>
    <w:multiLevelType w:val="hybridMultilevel"/>
    <w:tmpl w:val="8E641230"/>
    <w:lvl w:ilvl="0" w:tplc="099ACE50">
      <w:start w:val="1"/>
      <w:numFmt w:val="bullet"/>
      <w:lvlText w:val=""/>
      <w:lvlJc w:val="left"/>
      <w:pPr>
        <w:ind w:left="720" w:hanging="360"/>
      </w:pPr>
      <w:rPr>
        <w:rFonts w:ascii="Wingdings" w:hAnsi="Wingdings" w:hint="default"/>
      </w:rPr>
    </w:lvl>
    <w:lvl w:ilvl="1" w:tplc="5F641092">
      <w:start w:val="1"/>
      <w:numFmt w:val="bullet"/>
      <w:lvlText w:val="o"/>
      <w:lvlJc w:val="left"/>
      <w:pPr>
        <w:ind w:left="1440" w:hanging="360"/>
      </w:pPr>
      <w:rPr>
        <w:rFonts w:ascii="Courier New" w:hAnsi="Courier New" w:cs="Courier New" w:hint="default"/>
      </w:rPr>
    </w:lvl>
    <w:lvl w:ilvl="2" w:tplc="0DACE830">
      <w:start w:val="1"/>
      <w:numFmt w:val="bullet"/>
      <w:lvlText w:val=""/>
      <w:lvlJc w:val="left"/>
      <w:pPr>
        <w:ind w:left="2160" w:hanging="360"/>
      </w:pPr>
      <w:rPr>
        <w:rFonts w:ascii="Wingdings" w:hAnsi="Wingdings" w:hint="default"/>
      </w:rPr>
    </w:lvl>
    <w:lvl w:ilvl="3" w:tplc="184EA6D4">
      <w:start w:val="1"/>
      <w:numFmt w:val="bullet"/>
      <w:lvlText w:val=""/>
      <w:lvlJc w:val="left"/>
      <w:pPr>
        <w:ind w:left="2880" w:hanging="360"/>
      </w:pPr>
      <w:rPr>
        <w:rFonts w:ascii="Symbol" w:hAnsi="Symbol" w:hint="default"/>
      </w:rPr>
    </w:lvl>
    <w:lvl w:ilvl="4" w:tplc="9BC08712">
      <w:start w:val="1"/>
      <w:numFmt w:val="bullet"/>
      <w:lvlText w:val="o"/>
      <w:lvlJc w:val="left"/>
      <w:pPr>
        <w:ind w:left="3600" w:hanging="360"/>
      </w:pPr>
      <w:rPr>
        <w:rFonts w:ascii="Courier New" w:hAnsi="Courier New" w:cs="Courier New" w:hint="default"/>
      </w:rPr>
    </w:lvl>
    <w:lvl w:ilvl="5" w:tplc="2F88E762">
      <w:start w:val="1"/>
      <w:numFmt w:val="bullet"/>
      <w:lvlText w:val=""/>
      <w:lvlJc w:val="left"/>
      <w:pPr>
        <w:ind w:left="4320" w:hanging="360"/>
      </w:pPr>
      <w:rPr>
        <w:rFonts w:ascii="Wingdings" w:hAnsi="Wingdings" w:hint="default"/>
      </w:rPr>
    </w:lvl>
    <w:lvl w:ilvl="6" w:tplc="6190392C">
      <w:start w:val="1"/>
      <w:numFmt w:val="bullet"/>
      <w:lvlText w:val=""/>
      <w:lvlJc w:val="left"/>
      <w:pPr>
        <w:ind w:left="5040" w:hanging="360"/>
      </w:pPr>
      <w:rPr>
        <w:rFonts w:ascii="Symbol" w:hAnsi="Symbol" w:hint="default"/>
      </w:rPr>
    </w:lvl>
    <w:lvl w:ilvl="7" w:tplc="CCFC68FA">
      <w:start w:val="1"/>
      <w:numFmt w:val="bullet"/>
      <w:lvlText w:val="o"/>
      <w:lvlJc w:val="left"/>
      <w:pPr>
        <w:ind w:left="5760" w:hanging="360"/>
      </w:pPr>
      <w:rPr>
        <w:rFonts w:ascii="Courier New" w:hAnsi="Courier New" w:cs="Courier New" w:hint="default"/>
      </w:rPr>
    </w:lvl>
    <w:lvl w:ilvl="8" w:tplc="CEF4DF98">
      <w:start w:val="1"/>
      <w:numFmt w:val="bullet"/>
      <w:lvlText w:val=""/>
      <w:lvlJc w:val="left"/>
      <w:pPr>
        <w:ind w:left="6480" w:hanging="360"/>
      </w:pPr>
      <w:rPr>
        <w:rFonts w:ascii="Wingdings" w:hAnsi="Wingdings" w:hint="default"/>
      </w:rPr>
    </w:lvl>
  </w:abstractNum>
  <w:abstractNum w:abstractNumId="3" w15:restartNumberingAfterBreak="0">
    <w:nsid w:val="09A22D51"/>
    <w:multiLevelType w:val="hybridMultilevel"/>
    <w:tmpl w:val="B5609154"/>
    <w:lvl w:ilvl="0" w:tplc="4510CD36">
      <w:start w:val="1"/>
      <w:numFmt w:val="bullet"/>
      <w:lvlText w:val="o"/>
      <w:lvlJc w:val="left"/>
      <w:pPr>
        <w:ind w:left="360" w:hanging="360"/>
      </w:pPr>
      <w:rPr>
        <w:rFonts w:ascii="Courier New" w:hAnsi="Courier New" w:cs="Courier New" w:hint="default"/>
        <w:color w:val="808080"/>
      </w:rPr>
    </w:lvl>
    <w:lvl w:ilvl="1" w:tplc="FFFFFFFF">
      <w:start w:val="1"/>
      <w:numFmt w:val="bullet"/>
      <w:suff w:val="space"/>
      <w:lvlText w:val="o"/>
      <w:lvlJc w:val="left"/>
      <w:pPr>
        <w:ind w:left="1080" w:hanging="360"/>
      </w:pPr>
      <w:rPr>
        <w:rFonts w:ascii="Symbol" w:eastAsia="Symbol" w:hAnsi="Symbol" w:cs="Symbol" w:hint="default"/>
      </w:rPr>
    </w:lvl>
    <w:lvl w:ilvl="2" w:tplc="FFFFFFFF">
      <w:start w:val="1"/>
      <w:numFmt w:val="bullet"/>
      <w:suff w:val="space"/>
      <w:lvlText w:val="▪"/>
      <w:lvlJc w:val="left"/>
      <w:pPr>
        <w:ind w:left="1800" w:hanging="360"/>
      </w:pPr>
      <w:rPr>
        <w:rFonts w:ascii="Symbol" w:eastAsia="Symbol" w:hAnsi="Symbol" w:cs="Symbol" w:hint="default"/>
      </w:rPr>
    </w:lvl>
    <w:lvl w:ilvl="3" w:tplc="FFFFFFFF">
      <w:start w:val="1"/>
      <w:numFmt w:val="bullet"/>
      <w:suff w:val="space"/>
      <w:lvlText w:val="●"/>
      <w:lvlJc w:val="left"/>
      <w:pPr>
        <w:ind w:left="2520" w:hanging="360"/>
      </w:pPr>
      <w:rPr>
        <w:rFonts w:ascii="Symbol" w:eastAsia="Symbol" w:hAnsi="Symbol" w:cs="Symbol" w:hint="default"/>
      </w:rPr>
    </w:lvl>
    <w:lvl w:ilvl="4" w:tplc="FFFFFFFF">
      <w:start w:val="1"/>
      <w:numFmt w:val="bullet"/>
      <w:suff w:val="space"/>
      <w:lvlText w:val="o"/>
      <w:lvlJc w:val="left"/>
      <w:pPr>
        <w:ind w:left="3240" w:hanging="360"/>
      </w:pPr>
      <w:rPr>
        <w:rFonts w:ascii="Symbol" w:eastAsia="Symbol" w:hAnsi="Symbol" w:cs="Symbol" w:hint="default"/>
      </w:rPr>
    </w:lvl>
    <w:lvl w:ilvl="5" w:tplc="FFFFFFFF">
      <w:start w:val="1"/>
      <w:numFmt w:val="bullet"/>
      <w:suff w:val="space"/>
      <w:lvlText w:val="▪"/>
      <w:lvlJc w:val="left"/>
      <w:pPr>
        <w:ind w:left="3960" w:hanging="360"/>
      </w:pPr>
      <w:rPr>
        <w:rFonts w:ascii="Symbol" w:eastAsia="Symbol" w:hAnsi="Symbol" w:cs="Symbol" w:hint="default"/>
      </w:rPr>
    </w:lvl>
    <w:lvl w:ilvl="6" w:tplc="FFFFFFFF">
      <w:start w:val="1"/>
      <w:numFmt w:val="bullet"/>
      <w:suff w:val="space"/>
      <w:lvlText w:val="●"/>
      <w:lvlJc w:val="left"/>
      <w:pPr>
        <w:ind w:left="4680" w:hanging="360"/>
      </w:pPr>
      <w:rPr>
        <w:rFonts w:ascii="Symbol" w:eastAsia="Symbol" w:hAnsi="Symbol" w:cs="Symbol" w:hint="default"/>
      </w:rPr>
    </w:lvl>
    <w:lvl w:ilvl="7" w:tplc="FFFFFFFF">
      <w:start w:val="1"/>
      <w:numFmt w:val="bullet"/>
      <w:suff w:val="space"/>
      <w:lvlText w:val="o"/>
      <w:lvlJc w:val="left"/>
      <w:pPr>
        <w:ind w:left="5400" w:hanging="360"/>
      </w:pPr>
      <w:rPr>
        <w:rFonts w:ascii="Symbol" w:eastAsia="Symbol" w:hAnsi="Symbol" w:cs="Symbol" w:hint="default"/>
      </w:rPr>
    </w:lvl>
    <w:lvl w:ilvl="8" w:tplc="FFFFFFFF">
      <w:start w:val="1"/>
      <w:numFmt w:val="bullet"/>
      <w:suff w:val="space"/>
      <w:lvlText w:val="▪"/>
      <w:lvlJc w:val="left"/>
      <w:pPr>
        <w:ind w:left="6120" w:hanging="360"/>
      </w:pPr>
      <w:rPr>
        <w:rFonts w:ascii="Symbol" w:eastAsia="Symbol" w:hAnsi="Symbol" w:cs="Symbol" w:hint="default"/>
      </w:rPr>
    </w:lvl>
  </w:abstractNum>
  <w:abstractNum w:abstractNumId="4" w15:restartNumberingAfterBreak="0">
    <w:nsid w:val="09EC5A99"/>
    <w:multiLevelType w:val="hybridMultilevel"/>
    <w:tmpl w:val="35127B3C"/>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5" w15:restartNumberingAfterBreak="0">
    <w:nsid w:val="0A2441E6"/>
    <w:multiLevelType w:val="hybridMultilevel"/>
    <w:tmpl w:val="9F006EB2"/>
    <w:lvl w:ilvl="0" w:tplc="36082A2A">
      <w:start w:val="1"/>
      <w:numFmt w:val="bullet"/>
      <w:lvlText w:val="·"/>
      <w:lvlJc w:val="left"/>
      <w:pPr>
        <w:ind w:left="720" w:hanging="360"/>
      </w:pPr>
      <w:rPr>
        <w:rFonts w:ascii="Symbol" w:eastAsia="Symbol" w:hAnsi="Symbol" w:cs="Symbol" w:hint="default"/>
      </w:rPr>
    </w:lvl>
    <w:lvl w:ilvl="1" w:tplc="F47034EA">
      <w:start w:val="1"/>
      <w:numFmt w:val="bullet"/>
      <w:lvlText w:val="o"/>
      <w:lvlJc w:val="left"/>
      <w:pPr>
        <w:ind w:left="1440" w:hanging="360"/>
      </w:pPr>
      <w:rPr>
        <w:rFonts w:ascii="Courier New" w:eastAsia="Courier New" w:hAnsi="Courier New" w:cs="Courier New" w:hint="default"/>
      </w:rPr>
    </w:lvl>
    <w:lvl w:ilvl="2" w:tplc="81447FF0">
      <w:start w:val="1"/>
      <w:numFmt w:val="bullet"/>
      <w:lvlText w:val="§"/>
      <w:lvlJc w:val="left"/>
      <w:pPr>
        <w:ind w:left="2160" w:hanging="360"/>
      </w:pPr>
      <w:rPr>
        <w:rFonts w:ascii="Wingdings" w:eastAsia="Wingdings" w:hAnsi="Wingdings" w:cs="Wingdings" w:hint="default"/>
      </w:rPr>
    </w:lvl>
    <w:lvl w:ilvl="3" w:tplc="9BC0C216">
      <w:start w:val="1"/>
      <w:numFmt w:val="bullet"/>
      <w:lvlText w:val="·"/>
      <w:lvlJc w:val="left"/>
      <w:pPr>
        <w:ind w:left="2880" w:hanging="360"/>
      </w:pPr>
      <w:rPr>
        <w:rFonts w:ascii="Symbol" w:eastAsia="Symbol" w:hAnsi="Symbol" w:cs="Symbol" w:hint="default"/>
      </w:rPr>
    </w:lvl>
    <w:lvl w:ilvl="4" w:tplc="5F3266AC">
      <w:start w:val="1"/>
      <w:numFmt w:val="bullet"/>
      <w:lvlText w:val="o"/>
      <w:lvlJc w:val="left"/>
      <w:pPr>
        <w:ind w:left="3600" w:hanging="360"/>
      </w:pPr>
      <w:rPr>
        <w:rFonts w:ascii="Courier New" w:eastAsia="Courier New" w:hAnsi="Courier New" w:cs="Courier New" w:hint="default"/>
      </w:rPr>
    </w:lvl>
    <w:lvl w:ilvl="5" w:tplc="47A29694">
      <w:start w:val="1"/>
      <w:numFmt w:val="bullet"/>
      <w:lvlText w:val="§"/>
      <w:lvlJc w:val="left"/>
      <w:pPr>
        <w:ind w:left="4320" w:hanging="360"/>
      </w:pPr>
      <w:rPr>
        <w:rFonts w:ascii="Wingdings" w:eastAsia="Wingdings" w:hAnsi="Wingdings" w:cs="Wingdings" w:hint="default"/>
      </w:rPr>
    </w:lvl>
    <w:lvl w:ilvl="6" w:tplc="3B5E0C62">
      <w:start w:val="1"/>
      <w:numFmt w:val="bullet"/>
      <w:lvlText w:val="·"/>
      <w:lvlJc w:val="left"/>
      <w:pPr>
        <w:ind w:left="5040" w:hanging="360"/>
      </w:pPr>
      <w:rPr>
        <w:rFonts w:ascii="Symbol" w:eastAsia="Symbol" w:hAnsi="Symbol" w:cs="Symbol" w:hint="default"/>
      </w:rPr>
    </w:lvl>
    <w:lvl w:ilvl="7" w:tplc="7DF2500C">
      <w:start w:val="1"/>
      <w:numFmt w:val="bullet"/>
      <w:lvlText w:val="o"/>
      <w:lvlJc w:val="left"/>
      <w:pPr>
        <w:ind w:left="5760" w:hanging="360"/>
      </w:pPr>
      <w:rPr>
        <w:rFonts w:ascii="Courier New" w:eastAsia="Courier New" w:hAnsi="Courier New" w:cs="Courier New" w:hint="default"/>
      </w:rPr>
    </w:lvl>
    <w:lvl w:ilvl="8" w:tplc="4CC8FF5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CA12F5F"/>
    <w:multiLevelType w:val="hybridMultilevel"/>
    <w:tmpl w:val="F2EA928E"/>
    <w:lvl w:ilvl="0" w:tplc="D09C7416">
      <w:start w:val="1"/>
      <w:numFmt w:val="bullet"/>
      <w:lvlText w:val="o"/>
      <w:lvlJc w:val="left"/>
      <w:pPr>
        <w:ind w:left="720" w:hanging="360"/>
      </w:pPr>
      <w:rPr>
        <w:rFonts w:ascii="Courier New" w:hAnsi="Courier New" w:cs="Courier New" w:hint="default"/>
        <w:color w:val="808080"/>
      </w:rPr>
    </w:lvl>
    <w:lvl w:ilvl="1" w:tplc="EDB02FBC">
      <w:start w:val="1"/>
      <w:numFmt w:val="bullet"/>
      <w:lvlText w:val="o"/>
      <w:lvlJc w:val="left"/>
      <w:pPr>
        <w:ind w:left="1440" w:hanging="360"/>
      </w:pPr>
      <w:rPr>
        <w:rFonts w:ascii="Courier New" w:hAnsi="Courier New" w:cs="Courier New" w:hint="default"/>
      </w:rPr>
    </w:lvl>
    <w:lvl w:ilvl="2" w:tplc="BE044B30">
      <w:start w:val="1"/>
      <w:numFmt w:val="bullet"/>
      <w:lvlText w:val=""/>
      <w:lvlJc w:val="left"/>
      <w:pPr>
        <w:ind w:left="2160" w:hanging="360"/>
      </w:pPr>
      <w:rPr>
        <w:rFonts w:ascii="Wingdings" w:hAnsi="Wingdings" w:hint="default"/>
      </w:rPr>
    </w:lvl>
    <w:lvl w:ilvl="3" w:tplc="E6FCF8EC">
      <w:start w:val="1"/>
      <w:numFmt w:val="bullet"/>
      <w:lvlText w:val=""/>
      <w:lvlJc w:val="left"/>
      <w:pPr>
        <w:ind w:left="2880" w:hanging="360"/>
      </w:pPr>
      <w:rPr>
        <w:rFonts w:ascii="Symbol" w:hAnsi="Symbol" w:hint="default"/>
      </w:rPr>
    </w:lvl>
    <w:lvl w:ilvl="4" w:tplc="FEA00978">
      <w:start w:val="1"/>
      <w:numFmt w:val="bullet"/>
      <w:lvlText w:val="o"/>
      <w:lvlJc w:val="left"/>
      <w:pPr>
        <w:ind w:left="3600" w:hanging="360"/>
      </w:pPr>
      <w:rPr>
        <w:rFonts w:ascii="Courier New" w:hAnsi="Courier New" w:cs="Courier New" w:hint="default"/>
      </w:rPr>
    </w:lvl>
    <w:lvl w:ilvl="5" w:tplc="9790F532">
      <w:start w:val="1"/>
      <w:numFmt w:val="bullet"/>
      <w:lvlText w:val=""/>
      <w:lvlJc w:val="left"/>
      <w:pPr>
        <w:ind w:left="4320" w:hanging="360"/>
      </w:pPr>
      <w:rPr>
        <w:rFonts w:ascii="Wingdings" w:hAnsi="Wingdings" w:hint="default"/>
      </w:rPr>
    </w:lvl>
    <w:lvl w:ilvl="6" w:tplc="064498C2">
      <w:start w:val="1"/>
      <w:numFmt w:val="bullet"/>
      <w:lvlText w:val=""/>
      <w:lvlJc w:val="left"/>
      <w:pPr>
        <w:ind w:left="5040" w:hanging="360"/>
      </w:pPr>
      <w:rPr>
        <w:rFonts w:ascii="Symbol" w:hAnsi="Symbol" w:hint="default"/>
      </w:rPr>
    </w:lvl>
    <w:lvl w:ilvl="7" w:tplc="B2CE0266">
      <w:start w:val="1"/>
      <w:numFmt w:val="bullet"/>
      <w:lvlText w:val="o"/>
      <w:lvlJc w:val="left"/>
      <w:pPr>
        <w:ind w:left="5760" w:hanging="360"/>
      </w:pPr>
      <w:rPr>
        <w:rFonts w:ascii="Courier New" w:hAnsi="Courier New" w:cs="Courier New" w:hint="default"/>
      </w:rPr>
    </w:lvl>
    <w:lvl w:ilvl="8" w:tplc="439C16AC">
      <w:start w:val="1"/>
      <w:numFmt w:val="bullet"/>
      <w:lvlText w:val=""/>
      <w:lvlJc w:val="left"/>
      <w:pPr>
        <w:ind w:left="6480" w:hanging="360"/>
      </w:pPr>
      <w:rPr>
        <w:rFonts w:ascii="Wingdings" w:hAnsi="Wingdings" w:hint="default"/>
      </w:rPr>
    </w:lvl>
  </w:abstractNum>
  <w:abstractNum w:abstractNumId="7" w15:restartNumberingAfterBreak="0">
    <w:nsid w:val="0CE72BB7"/>
    <w:multiLevelType w:val="hybridMultilevel"/>
    <w:tmpl w:val="6A5000A8"/>
    <w:lvl w:ilvl="0" w:tplc="A92ECC16">
      <w:start w:val="1"/>
      <w:numFmt w:val="bullet"/>
      <w:lvlText w:val="·"/>
      <w:lvlJc w:val="left"/>
      <w:pPr>
        <w:ind w:left="720" w:hanging="360"/>
      </w:pPr>
      <w:rPr>
        <w:rFonts w:ascii="Symbol" w:eastAsia="Symbol" w:hAnsi="Symbol" w:cs="Symbol" w:hint="default"/>
      </w:rPr>
    </w:lvl>
    <w:lvl w:ilvl="1" w:tplc="11040B40">
      <w:start w:val="1"/>
      <w:numFmt w:val="bullet"/>
      <w:lvlText w:val="o"/>
      <w:lvlJc w:val="left"/>
      <w:pPr>
        <w:ind w:left="1440" w:hanging="360"/>
      </w:pPr>
      <w:rPr>
        <w:rFonts w:ascii="Courier New" w:eastAsia="Courier New" w:hAnsi="Courier New" w:cs="Courier New" w:hint="default"/>
      </w:rPr>
    </w:lvl>
    <w:lvl w:ilvl="2" w:tplc="F3F00424">
      <w:start w:val="1"/>
      <w:numFmt w:val="bullet"/>
      <w:lvlText w:val="§"/>
      <w:lvlJc w:val="left"/>
      <w:pPr>
        <w:ind w:left="2160" w:hanging="360"/>
      </w:pPr>
      <w:rPr>
        <w:rFonts w:ascii="Wingdings" w:eastAsia="Wingdings" w:hAnsi="Wingdings" w:cs="Wingdings" w:hint="default"/>
      </w:rPr>
    </w:lvl>
    <w:lvl w:ilvl="3" w:tplc="196ED118">
      <w:start w:val="1"/>
      <w:numFmt w:val="bullet"/>
      <w:lvlText w:val="·"/>
      <w:lvlJc w:val="left"/>
      <w:pPr>
        <w:ind w:left="2880" w:hanging="360"/>
      </w:pPr>
      <w:rPr>
        <w:rFonts w:ascii="Symbol" w:eastAsia="Symbol" w:hAnsi="Symbol" w:cs="Symbol" w:hint="default"/>
      </w:rPr>
    </w:lvl>
    <w:lvl w:ilvl="4" w:tplc="FF6C854C">
      <w:start w:val="1"/>
      <w:numFmt w:val="bullet"/>
      <w:lvlText w:val="o"/>
      <w:lvlJc w:val="left"/>
      <w:pPr>
        <w:ind w:left="3600" w:hanging="360"/>
      </w:pPr>
      <w:rPr>
        <w:rFonts w:ascii="Courier New" w:eastAsia="Courier New" w:hAnsi="Courier New" w:cs="Courier New" w:hint="default"/>
      </w:rPr>
    </w:lvl>
    <w:lvl w:ilvl="5" w:tplc="2688B018">
      <w:start w:val="1"/>
      <w:numFmt w:val="bullet"/>
      <w:lvlText w:val="§"/>
      <w:lvlJc w:val="left"/>
      <w:pPr>
        <w:ind w:left="4320" w:hanging="360"/>
      </w:pPr>
      <w:rPr>
        <w:rFonts w:ascii="Wingdings" w:eastAsia="Wingdings" w:hAnsi="Wingdings" w:cs="Wingdings" w:hint="default"/>
      </w:rPr>
    </w:lvl>
    <w:lvl w:ilvl="6" w:tplc="310889BA">
      <w:start w:val="1"/>
      <w:numFmt w:val="bullet"/>
      <w:lvlText w:val="·"/>
      <w:lvlJc w:val="left"/>
      <w:pPr>
        <w:ind w:left="5040" w:hanging="360"/>
      </w:pPr>
      <w:rPr>
        <w:rFonts w:ascii="Symbol" w:eastAsia="Symbol" w:hAnsi="Symbol" w:cs="Symbol" w:hint="default"/>
      </w:rPr>
    </w:lvl>
    <w:lvl w:ilvl="7" w:tplc="0CD81E18">
      <w:start w:val="1"/>
      <w:numFmt w:val="bullet"/>
      <w:lvlText w:val="o"/>
      <w:lvlJc w:val="left"/>
      <w:pPr>
        <w:ind w:left="5760" w:hanging="360"/>
      </w:pPr>
      <w:rPr>
        <w:rFonts w:ascii="Courier New" w:eastAsia="Courier New" w:hAnsi="Courier New" w:cs="Courier New" w:hint="default"/>
      </w:rPr>
    </w:lvl>
    <w:lvl w:ilvl="8" w:tplc="C7C0B51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0D1338B6"/>
    <w:multiLevelType w:val="hybridMultilevel"/>
    <w:tmpl w:val="A1024818"/>
    <w:lvl w:ilvl="0" w:tplc="28022B68">
      <w:start w:val="1"/>
      <w:numFmt w:val="bullet"/>
      <w:lvlText w:val="o"/>
      <w:lvlJc w:val="left"/>
      <w:pPr>
        <w:ind w:left="720" w:hanging="360"/>
      </w:pPr>
      <w:rPr>
        <w:rFonts w:ascii="Courier New" w:hAnsi="Courier New" w:cs="Courier New"/>
        <w:color w:val="808080"/>
      </w:rPr>
    </w:lvl>
    <w:lvl w:ilvl="1" w:tplc="9244E024">
      <w:start w:val="1"/>
      <w:numFmt w:val="bullet"/>
      <w:suff w:val="space"/>
      <w:lvlText w:val="o"/>
      <w:lvlJc w:val="left"/>
      <w:pPr>
        <w:ind w:left="1440" w:hanging="360"/>
      </w:pPr>
      <w:rPr>
        <w:rFonts w:ascii="Courier New" w:eastAsia="Courier New" w:hAnsi="Courier New" w:cs="Courier New" w:hint="default"/>
      </w:rPr>
    </w:lvl>
    <w:lvl w:ilvl="2" w:tplc="7724FF9A">
      <w:start w:val="1"/>
      <w:numFmt w:val="bullet"/>
      <w:suff w:val="space"/>
      <w:lvlText w:val="§"/>
      <w:lvlJc w:val="left"/>
      <w:pPr>
        <w:ind w:left="2160" w:hanging="360"/>
      </w:pPr>
      <w:rPr>
        <w:rFonts w:ascii="Wingdings" w:eastAsia="Wingdings" w:hAnsi="Wingdings" w:cs="Wingdings" w:hint="default"/>
      </w:rPr>
    </w:lvl>
    <w:lvl w:ilvl="3" w:tplc="51D24ADA">
      <w:start w:val="1"/>
      <w:numFmt w:val="bullet"/>
      <w:suff w:val="space"/>
      <w:lvlText w:val="·"/>
      <w:lvlJc w:val="left"/>
      <w:pPr>
        <w:ind w:left="2880" w:hanging="360"/>
      </w:pPr>
      <w:rPr>
        <w:rFonts w:ascii="Symbol" w:eastAsia="Symbol" w:hAnsi="Symbol" w:cs="Symbol" w:hint="default"/>
      </w:rPr>
    </w:lvl>
    <w:lvl w:ilvl="4" w:tplc="1466DF4C">
      <w:start w:val="1"/>
      <w:numFmt w:val="bullet"/>
      <w:suff w:val="space"/>
      <w:lvlText w:val="o"/>
      <w:lvlJc w:val="left"/>
      <w:pPr>
        <w:ind w:left="3600" w:hanging="360"/>
      </w:pPr>
      <w:rPr>
        <w:rFonts w:ascii="Courier New" w:eastAsia="Courier New" w:hAnsi="Courier New" w:cs="Courier New" w:hint="default"/>
      </w:rPr>
    </w:lvl>
    <w:lvl w:ilvl="5" w:tplc="ED0EDCD0">
      <w:start w:val="1"/>
      <w:numFmt w:val="bullet"/>
      <w:suff w:val="space"/>
      <w:lvlText w:val="§"/>
      <w:lvlJc w:val="left"/>
      <w:pPr>
        <w:ind w:left="4320" w:hanging="360"/>
      </w:pPr>
      <w:rPr>
        <w:rFonts w:ascii="Wingdings" w:eastAsia="Wingdings" w:hAnsi="Wingdings" w:cs="Wingdings" w:hint="default"/>
      </w:rPr>
    </w:lvl>
    <w:lvl w:ilvl="6" w:tplc="ABE63316">
      <w:start w:val="1"/>
      <w:numFmt w:val="bullet"/>
      <w:suff w:val="space"/>
      <w:lvlText w:val="·"/>
      <w:lvlJc w:val="left"/>
      <w:pPr>
        <w:ind w:left="5040" w:hanging="360"/>
      </w:pPr>
      <w:rPr>
        <w:rFonts w:ascii="Symbol" w:eastAsia="Symbol" w:hAnsi="Symbol" w:cs="Symbol" w:hint="default"/>
      </w:rPr>
    </w:lvl>
    <w:lvl w:ilvl="7" w:tplc="2434600C">
      <w:start w:val="1"/>
      <w:numFmt w:val="bullet"/>
      <w:suff w:val="space"/>
      <w:lvlText w:val="o"/>
      <w:lvlJc w:val="left"/>
      <w:pPr>
        <w:ind w:left="5760" w:hanging="360"/>
      </w:pPr>
      <w:rPr>
        <w:rFonts w:ascii="Courier New" w:eastAsia="Courier New" w:hAnsi="Courier New" w:cs="Courier New" w:hint="default"/>
      </w:rPr>
    </w:lvl>
    <w:lvl w:ilvl="8" w:tplc="23560B24">
      <w:start w:val="1"/>
      <w:numFmt w:val="bullet"/>
      <w:suff w:val="space"/>
      <w:lvlText w:val="§"/>
      <w:lvlJc w:val="left"/>
      <w:pPr>
        <w:ind w:left="6480" w:hanging="360"/>
      </w:pPr>
      <w:rPr>
        <w:rFonts w:ascii="Wingdings" w:eastAsia="Wingdings" w:hAnsi="Wingdings" w:cs="Wingdings" w:hint="default"/>
      </w:rPr>
    </w:lvl>
  </w:abstractNum>
  <w:abstractNum w:abstractNumId="9" w15:restartNumberingAfterBreak="0">
    <w:nsid w:val="10E1422B"/>
    <w:multiLevelType w:val="multilevel"/>
    <w:tmpl w:val="71401942"/>
    <w:lvl w:ilvl="0">
      <w:start w:val="1"/>
      <w:numFmt w:val="decimal"/>
      <w:lvlText w:val="%1."/>
      <w:lvlJc w:val="left"/>
      <w:pPr>
        <w:ind w:left="6210" w:hanging="360"/>
      </w:pPr>
      <w:rPr>
        <w:rFonts w:hint="default"/>
        <w:b/>
        <w:color w:val="1F4E79"/>
        <w:sz w:val="24"/>
      </w:rPr>
    </w:lvl>
    <w:lvl w:ilvl="1">
      <w:start w:val="2"/>
      <w:numFmt w:val="decimal"/>
      <w:isLgl/>
      <w:lvlText w:val="%1.%2."/>
      <w:lvlJc w:val="left"/>
      <w:pPr>
        <w:ind w:left="6220" w:hanging="370"/>
      </w:pPr>
      <w:rPr>
        <w:rFonts w:hint="default"/>
        <w:sz w:val="20"/>
      </w:rPr>
    </w:lvl>
    <w:lvl w:ilvl="2">
      <w:start w:val="1"/>
      <w:numFmt w:val="decimal"/>
      <w:isLgl/>
      <w:lvlText w:val="%1.%2.%3."/>
      <w:lvlJc w:val="left"/>
      <w:pPr>
        <w:ind w:left="6570" w:hanging="720"/>
      </w:pPr>
      <w:rPr>
        <w:rFonts w:hint="default"/>
        <w:sz w:val="20"/>
      </w:rPr>
    </w:lvl>
    <w:lvl w:ilvl="3">
      <w:start w:val="1"/>
      <w:numFmt w:val="decimal"/>
      <w:isLgl/>
      <w:lvlText w:val="%1.%2.%3.%4."/>
      <w:lvlJc w:val="left"/>
      <w:pPr>
        <w:ind w:left="6570" w:hanging="720"/>
      </w:pPr>
      <w:rPr>
        <w:rFonts w:hint="default"/>
        <w:sz w:val="20"/>
      </w:rPr>
    </w:lvl>
    <w:lvl w:ilvl="4">
      <w:start w:val="1"/>
      <w:numFmt w:val="decimal"/>
      <w:isLgl/>
      <w:lvlText w:val="%1.%2.%3.%4.%5."/>
      <w:lvlJc w:val="left"/>
      <w:pPr>
        <w:ind w:left="6930" w:hanging="1080"/>
      </w:pPr>
      <w:rPr>
        <w:rFonts w:hint="default"/>
        <w:sz w:val="20"/>
      </w:rPr>
    </w:lvl>
    <w:lvl w:ilvl="5">
      <w:start w:val="1"/>
      <w:numFmt w:val="decimal"/>
      <w:isLgl/>
      <w:lvlText w:val="%1.%2.%3.%4.%5.%6."/>
      <w:lvlJc w:val="left"/>
      <w:pPr>
        <w:ind w:left="6930" w:hanging="1080"/>
      </w:pPr>
      <w:rPr>
        <w:rFonts w:hint="default"/>
        <w:sz w:val="20"/>
      </w:rPr>
    </w:lvl>
    <w:lvl w:ilvl="6">
      <w:start w:val="1"/>
      <w:numFmt w:val="decimal"/>
      <w:isLgl/>
      <w:lvlText w:val="%1.%2.%3.%4.%5.%6.%7."/>
      <w:lvlJc w:val="left"/>
      <w:pPr>
        <w:ind w:left="6930" w:hanging="1080"/>
      </w:pPr>
      <w:rPr>
        <w:rFonts w:hint="default"/>
        <w:sz w:val="20"/>
      </w:rPr>
    </w:lvl>
    <w:lvl w:ilvl="7">
      <w:start w:val="1"/>
      <w:numFmt w:val="decimal"/>
      <w:isLgl/>
      <w:lvlText w:val="%1.%2.%3.%4.%5.%6.%7.%8."/>
      <w:lvlJc w:val="left"/>
      <w:pPr>
        <w:ind w:left="7290" w:hanging="1440"/>
      </w:pPr>
      <w:rPr>
        <w:rFonts w:hint="default"/>
        <w:sz w:val="20"/>
      </w:rPr>
    </w:lvl>
    <w:lvl w:ilvl="8">
      <w:start w:val="1"/>
      <w:numFmt w:val="decimal"/>
      <w:isLgl/>
      <w:lvlText w:val="%1.%2.%3.%4.%5.%6.%7.%8.%9."/>
      <w:lvlJc w:val="left"/>
      <w:pPr>
        <w:ind w:left="7290" w:hanging="1440"/>
      </w:pPr>
      <w:rPr>
        <w:rFonts w:hint="default"/>
        <w:sz w:val="20"/>
      </w:rPr>
    </w:lvl>
  </w:abstractNum>
  <w:abstractNum w:abstractNumId="10" w15:restartNumberingAfterBreak="0">
    <w:nsid w:val="13AE3A88"/>
    <w:multiLevelType w:val="hybridMultilevel"/>
    <w:tmpl w:val="777E9DF8"/>
    <w:lvl w:ilvl="0" w:tplc="B4AA88B4">
      <w:start w:val="1"/>
      <w:numFmt w:val="bullet"/>
      <w:lvlText w:val=""/>
      <w:lvlJc w:val="left"/>
      <w:pPr>
        <w:ind w:left="1004" w:hanging="360"/>
      </w:pPr>
      <w:rPr>
        <w:rFonts w:ascii="Symbol" w:hAnsi="Symbol" w:hint="default"/>
        <w:sz w:val="20"/>
        <w:szCs w:val="22"/>
      </w:rPr>
    </w:lvl>
    <w:lvl w:ilvl="1" w:tplc="DA326C9E">
      <w:start w:val="1"/>
      <w:numFmt w:val="bullet"/>
      <w:lvlText w:val="o"/>
      <w:lvlJc w:val="left"/>
      <w:pPr>
        <w:ind w:left="1724" w:hanging="360"/>
      </w:pPr>
      <w:rPr>
        <w:rFonts w:ascii="Courier New" w:hAnsi="Courier New" w:cs="Courier New" w:hint="default"/>
      </w:rPr>
    </w:lvl>
    <w:lvl w:ilvl="2" w:tplc="5C4C39C8">
      <w:start w:val="1"/>
      <w:numFmt w:val="bullet"/>
      <w:lvlText w:val=""/>
      <w:lvlJc w:val="left"/>
      <w:pPr>
        <w:ind w:left="2444" w:hanging="360"/>
      </w:pPr>
      <w:rPr>
        <w:rFonts w:ascii="Wingdings" w:hAnsi="Wingdings" w:hint="default"/>
      </w:rPr>
    </w:lvl>
    <w:lvl w:ilvl="3" w:tplc="F69EB8C4">
      <w:start w:val="1"/>
      <w:numFmt w:val="bullet"/>
      <w:lvlText w:val=""/>
      <w:lvlJc w:val="left"/>
      <w:pPr>
        <w:ind w:left="3164" w:hanging="360"/>
      </w:pPr>
      <w:rPr>
        <w:rFonts w:ascii="Symbol" w:hAnsi="Symbol" w:hint="default"/>
      </w:rPr>
    </w:lvl>
    <w:lvl w:ilvl="4" w:tplc="EA208130">
      <w:start w:val="1"/>
      <w:numFmt w:val="bullet"/>
      <w:lvlText w:val="o"/>
      <w:lvlJc w:val="left"/>
      <w:pPr>
        <w:ind w:left="3884" w:hanging="360"/>
      </w:pPr>
      <w:rPr>
        <w:rFonts w:ascii="Courier New" w:hAnsi="Courier New" w:cs="Courier New" w:hint="default"/>
      </w:rPr>
    </w:lvl>
    <w:lvl w:ilvl="5" w:tplc="6FC2C280">
      <w:start w:val="1"/>
      <w:numFmt w:val="bullet"/>
      <w:lvlText w:val=""/>
      <w:lvlJc w:val="left"/>
      <w:pPr>
        <w:ind w:left="4604" w:hanging="360"/>
      </w:pPr>
      <w:rPr>
        <w:rFonts w:ascii="Wingdings" w:hAnsi="Wingdings" w:hint="default"/>
      </w:rPr>
    </w:lvl>
    <w:lvl w:ilvl="6" w:tplc="2DB4D904">
      <w:start w:val="1"/>
      <w:numFmt w:val="bullet"/>
      <w:lvlText w:val=""/>
      <w:lvlJc w:val="left"/>
      <w:pPr>
        <w:ind w:left="5324" w:hanging="360"/>
      </w:pPr>
      <w:rPr>
        <w:rFonts w:ascii="Symbol" w:hAnsi="Symbol" w:hint="default"/>
      </w:rPr>
    </w:lvl>
    <w:lvl w:ilvl="7" w:tplc="0C08DE0A">
      <w:start w:val="1"/>
      <w:numFmt w:val="bullet"/>
      <w:lvlText w:val="o"/>
      <w:lvlJc w:val="left"/>
      <w:pPr>
        <w:ind w:left="6044" w:hanging="360"/>
      </w:pPr>
      <w:rPr>
        <w:rFonts w:ascii="Courier New" w:hAnsi="Courier New" w:cs="Courier New" w:hint="default"/>
      </w:rPr>
    </w:lvl>
    <w:lvl w:ilvl="8" w:tplc="BB040218">
      <w:start w:val="1"/>
      <w:numFmt w:val="bullet"/>
      <w:lvlText w:val=""/>
      <w:lvlJc w:val="left"/>
      <w:pPr>
        <w:ind w:left="6764" w:hanging="360"/>
      </w:pPr>
      <w:rPr>
        <w:rFonts w:ascii="Wingdings" w:hAnsi="Wingdings" w:hint="default"/>
      </w:rPr>
    </w:lvl>
  </w:abstractNum>
  <w:abstractNum w:abstractNumId="11" w15:restartNumberingAfterBreak="0">
    <w:nsid w:val="150808C7"/>
    <w:multiLevelType w:val="hybridMultilevel"/>
    <w:tmpl w:val="DA34A3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AF06CA"/>
    <w:multiLevelType w:val="hybridMultilevel"/>
    <w:tmpl w:val="65B43308"/>
    <w:lvl w:ilvl="0" w:tplc="1A56A9A6">
      <w:start w:val="1"/>
      <w:numFmt w:val="bullet"/>
      <w:lvlText w:val=""/>
      <w:lvlJc w:val="left"/>
      <w:pPr>
        <w:ind w:left="720" w:hanging="360"/>
      </w:pPr>
      <w:rPr>
        <w:rFonts w:ascii="Wingdings" w:hAnsi="Wingdings" w:hint="default"/>
      </w:rPr>
    </w:lvl>
    <w:lvl w:ilvl="1" w:tplc="ED963F3C">
      <w:start w:val="1"/>
      <w:numFmt w:val="bullet"/>
      <w:lvlText w:val="o"/>
      <w:lvlJc w:val="left"/>
      <w:pPr>
        <w:ind w:left="1440" w:hanging="360"/>
      </w:pPr>
      <w:rPr>
        <w:rFonts w:ascii="Courier New" w:hAnsi="Courier New" w:cs="Courier New" w:hint="default"/>
      </w:rPr>
    </w:lvl>
    <w:lvl w:ilvl="2" w:tplc="2D86C5A4">
      <w:start w:val="1"/>
      <w:numFmt w:val="bullet"/>
      <w:lvlText w:val=""/>
      <w:lvlJc w:val="left"/>
      <w:pPr>
        <w:ind w:left="2160" w:hanging="360"/>
      </w:pPr>
      <w:rPr>
        <w:rFonts w:ascii="Wingdings" w:hAnsi="Wingdings" w:hint="default"/>
      </w:rPr>
    </w:lvl>
    <w:lvl w:ilvl="3" w:tplc="9D52C458">
      <w:start w:val="1"/>
      <w:numFmt w:val="bullet"/>
      <w:lvlText w:val=""/>
      <w:lvlJc w:val="left"/>
      <w:pPr>
        <w:ind w:left="2880" w:hanging="360"/>
      </w:pPr>
      <w:rPr>
        <w:rFonts w:ascii="Symbol" w:hAnsi="Symbol" w:hint="default"/>
      </w:rPr>
    </w:lvl>
    <w:lvl w:ilvl="4" w:tplc="D6505586">
      <w:start w:val="1"/>
      <w:numFmt w:val="bullet"/>
      <w:lvlText w:val="o"/>
      <w:lvlJc w:val="left"/>
      <w:pPr>
        <w:ind w:left="3600" w:hanging="360"/>
      </w:pPr>
      <w:rPr>
        <w:rFonts w:ascii="Courier New" w:hAnsi="Courier New" w:cs="Courier New" w:hint="default"/>
      </w:rPr>
    </w:lvl>
    <w:lvl w:ilvl="5" w:tplc="883E3712">
      <w:start w:val="1"/>
      <w:numFmt w:val="bullet"/>
      <w:lvlText w:val=""/>
      <w:lvlJc w:val="left"/>
      <w:pPr>
        <w:ind w:left="4320" w:hanging="360"/>
      </w:pPr>
      <w:rPr>
        <w:rFonts w:ascii="Wingdings" w:hAnsi="Wingdings" w:hint="default"/>
      </w:rPr>
    </w:lvl>
    <w:lvl w:ilvl="6" w:tplc="3F342D92">
      <w:start w:val="1"/>
      <w:numFmt w:val="bullet"/>
      <w:lvlText w:val=""/>
      <w:lvlJc w:val="left"/>
      <w:pPr>
        <w:ind w:left="5040" w:hanging="360"/>
      </w:pPr>
      <w:rPr>
        <w:rFonts w:ascii="Symbol" w:hAnsi="Symbol" w:hint="default"/>
      </w:rPr>
    </w:lvl>
    <w:lvl w:ilvl="7" w:tplc="99C23418">
      <w:start w:val="1"/>
      <w:numFmt w:val="bullet"/>
      <w:lvlText w:val="o"/>
      <w:lvlJc w:val="left"/>
      <w:pPr>
        <w:ind w:left="5760" w:hanging="360"/>
      </w:pPr>
      <w:rPr>
        <w:rFonts w:ascii="Courier New" w:hAnsi="Courier New" w:cs="Courier New" w:hint="default"/>
      </w:rPr>
    </w:lvl>
    <w:lvl w:ilvl="8" w:tplc="C908BFC8">
      <w:start w:val="1"/>
      <w:numFmt w:val="bullet"/>
      <w:lvlText w:val=""/>
      <w:lvlJc w:val="left"/>
      <w:pPr>
        <w:ind w:left="6480" w:hanging="360"/>
      </w:pPr>
      <w:rPr>
        <w:rFonts w:ascii="Wingdings" w:hAnsi="Wingdings" w:hint="default"/>
      </w:rPr>
    </w:lvl>
  </w:abstractNum>
  <w:abstractNum w:abstractNumId="13" w15:restartNumberingAfterBreak="0">
    <w:nsid w:val="18D43F61"/>
    <w:multiLevelType w:val="hybridMultilevel"/>
    <w:tmpl w:val="312A6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41105A"/>
    <w:multiLevelType w:val="hybridMultilevel"/>
    <w:tmpl w:val="10A61144"/>
    <w:lvl w:ilvl="0" w:tplc="CB3EB6F2">
      <w:start w:val="1"/>
      <w:numFmt w:val="bullet"/>
      <w:lvlText w:val="o"/>
      <w:lvlJc w:val="left"/>
      <w:pPr>
        <w:ind w:left="720" w:hanging="360"/>
      </w:pPr>
      <w:rPr>
        <w:rFonts w:ascii="Courier New" w:hAnsi="Courier New" w:cs="Courier New"/>
        <w:color w:val="808080"/>
      </w:rPr>
    </w:lvl>
    <w:lvl w:ilvl="1" w:tplc="DC5A2124">
      <w:start w:val="1"/>
      <w:numFmt w:val="bullet"/>
      <w:suff w:val="space"/>
      <w:lvlText w:val="o"/>
      <w:lvlJc w:val="left"/>
      <w:pPr>
        <w:ind w:left="1440" w:hanging="360"/>
      </w:pPr>
      <w:rPr>
        <w:rFonts w:ascii="Courier New" w:eastAsia="Courier New" w:hAnsi="Courier New" w:cs="Courier New" w:hint="default"/>
      </w:rPr>
    </w:lvl>
    <w:lvl w:ilvl="2" w:tplc="D39A5284">
      <w:start w:val="1"/>
      <w:numFmt w:val="bullet"/>
      <w:suff w:val="space"/>
      <w:lvlText w:val="§"/>
      <w:lvlJc w:val="left"/>
      <w:pPr>
        <w:ind w:left="2160" w:hanging="360"/>
      </w:pPr>
      <w:rPr>
        <w:rFonts w:ascii="Wingdings" w:eastAsia="Wingdings" w:hAnsi="Wingdings" w:cs="Wingdings" w:hint="default"/>
      </w:rPr>
    </w:lvl>
    <w:lvl w:ilvl="3" w:tplc="EE6436F4">
      <w:start w:val="1"/>
      <w:numFmt w:val="bullet"/>
      <w:suff w:val="space"/>
      <w:lvlText w:val="·"/>
      <w:lvlJc w:val="left"/>
      <w:pPr>
        <w:ind w:left="2880" w:hanging="360"/>
      </w:pPr>
      <w:rPr>
        <w:rFonts w:ascii="Symbol" w:eastAsia="Symbol" w:hAnsi="Symbol" w:cs="Symbol" w:hint="default"/>
      </w:rPr>
    </w:lvl>
    <w:lvl w:ilvl="4" w:tplc="9A427B6C">
      <w:start w:val="1"/>
      <w:numFmt w:val="bullet"/>
      <w:suff w:val="space"/>
      <w:lvlText w:val="o"/>
      <w:lvlJc w:val="left"/>
      <w:pPr>
        <w:ind w:left="3600" w:hanging="360"/>
      </w:pPr>
      <w:rPr>
        <w:rFonts w:ascii="Courier New" w:eastAsia="Courier New" w:hAnsi="Courier New" w:cs="Courier New" w:hint="default"/>
      </w:rPr>
    </w:lvl>
    <w:lvl w:ilvl="5" w:tplc="3DC651A4">
      <w:start w:val="1"/>
      <w:numFmt w:val="bullet"/>
      <w:suff w:val="space"/>
      <w:lvlText w:val="§"/>
      <w:lvlJc w:val="left"/>
      <w:pPr>
        <w:ind w:left="4320" w:hanging="360"/>
      </w:pPr>
      <w:rPr>
        <w:rFonts w:ascii="Wingdings" w:eastAsia="Wingdings" w:hAnsi="Wingdings" w:cs="Wingdings" w:hint="default"/>
      </w:rPr>
    </w:lvl>
    <w:lvl w:ilvl="6" w:tplc="64580042">
      <w:start w:val="1"/>
      <w:numFmt w:val="bullet"/>
      <w:suff w:val="space"/>
      <w:lvlText w:val="·"/>
      <w:lvlJc w:val="left"/>
      <w:pPr>
        <w:ind w:left="5040" w:hanging="360"/>
      </w:pPr>
      <w:rPr>
        <w:rFonts w:ascii="Symbol" w:eastAsia="Symbol" w:hAnsi="Symbol" w:cs="Symbol" w:hint="default"/>
      </w:rPr>
    </w:lvl>
    <w:lvl w:ilvl="7" w:tplc="47700CF4">
      <w:start w:val="1"/>
      <w:numFmt w:val="bullet"/>
      <w:suff w:val="space"/>
      <w:lvlText w:val="o"/>
      <w:lvlJc w:val="left"/>
      <w:pPr>
        <w:ind w:left="5760" w:hanging="360"/>
      </w:pPr>
      <w:rPr>
        <w:rFonts w:ascii="Courier New" w:eastAsia="Courier New" w:hAnsi="Courier New" w:cs="Courier New" w:hint="default"/>
      </w:rPr>
    </w:lvl>
    <w:lvl w:ilvl="8" w:tplc="5A386C3A">
      <w:start w:val="1"/>
      <w:numFmt w:val="bullet"/>
      <w:suff w:val="space"/>
      <w:lvlText w:val="§"/>
      <w:lvlJc w:val="left"/>
      <w:pPr>
        <w:ind w:left="6480" w:hanging="360"/>
      </w:pPr>
      <w:rPr>
        <w:rFonts w:ascii="Wingdings" w:eastAsia="Wingdings" w:hAnsi="Wingdings" w:cs="Wingdings" w:hint="default"/>
      </w:rPr>
    </w:lvl>
  </w:abstractNum>
  <w:abstractNum w:abstractNumId="15" w15:restartNumberingAfterBreak="0">
    <w:nsid w:val="1B9F4EA8"/>
    <w:multiLevelType w:val="hybridMultilevel"/>
    <w:tmpl w:val="98405F74"/>
    <w:lvl w:ilvl="0" w:tplc="43D6D24A">
      <w:start w:val="1"/>
      <w:numFmt w:val="bullet"/>
      <w:suff w:val="space"/>
      <w:lvlText w:val="·"/>
      <w:lvlJc w:val="left"/>
      <w:pPr>
        <w:ind w:left="720" w:hanging="360"/>
      </w:pPr>
      <w:rPr>
        <w:rFonts w:ascii="Symbol" w:eastAsia="Symbol" w:hAnsi="Symbol" w:cs="Symbol" w:hint="default"/>
      </w:rPr>
    </w:lvl>
    <w:lvl w:ilvl="1" w:tplc="F1CCC97C">
      <w:start w:val="1"/>
      <w:numFmt w:val="bullet"/>
      <w:suff w:val="space"/>
      <w:lvlText w:val="o"/>
      <w:lvlJc w:val="left"/>
      <w:pPr>
        <w:ind w:left="1440" w:hanging="360"/>
      </w:pPr>
      <w:rPr>
        <w:rFonts w:ascii="Courier New" w:eastAsia="Courier New" w:hAnsi="Courier New" w:cs="Courier New" w:hint="default"/>
      </w:rPr>
    </w:lvl>
    <w:lvl w:ilvl="2" w:tplc="58843D8C">
      <w:start w:val="1"/>
      <w:numFmt w:val="bullet"/>
      <w:suff w:val="space"/>
      <w:lvlText w:val="§"/>
      <w:lvlJc w:val="left"/>
      <w:pPr>
        <w:ind w:left="2160" w:hanging="360"/>
      </w:pPr>
      <w:rPr>
        <w:rFonts w:ascii="Wingdings" w:eastAsia="Wingdings" w:hAnsi="Wingdings" w:cs="Wingdings" w:hint="default"/>
      </w:rPr>
    </w:lvl>
    <w:lvl w:ilvl="3" w:tplc="6DA0FFDE">
      <w:start w:val="1"/>
      <w:numFmt w:val="bullet"/>
      <w:suff w:val="space"/>
      <w:lvlText w:val="·"/>
      <w:lvlJc w:val="left"/>
      <w:pPr>
        <w:ind w:left="2880" w:hanging="360"/>
      </w:pPr>
      <w:rPr>
        <w:rFonts w:ascii="Symbol" w:eastAsia="Symbol" w:hAnsi="Symbol" w:cs="Symbol" w:hint="default"/>
      </w:rPr>
    </w:lvl>
    <w:lvl w:ilvl="4" w:tplc="81BEBC3C">
      <w:start w:val="1"/>
      <w:numFmt w:val="bullet"/>
      <w:suff w:val="space"/>
      <w:lvlText w:val="o"/>
      <w:lvlJc w:val="left"/>
      <w:pPr>
        <w:ind w:left="3600" w:hanging="360"/>
      </w:pPr>
      <w:rPr>
        <w:rFonts w:ascii="Courier New" w:eastAsia="Courier New" w:hAnsi="Courier New" w:cs="Courier New" w:hint="default"/>
      </w:rPr>
    </w:lvl>
    <w:lvl w:ilvl="5" w:tplc="F440FCAE">
      <w:start w:val="1"/>
      <w:numFmt w:val="bullet"/>
      <w:suff w:val="space"/>
      <w:lvlText w:val="§"/>
      <w:lvlJc w:val="left"/>
      <w:pPr>
        <w:ind w:left="4320" w:hanging="360"/>
      </w:pPr>
      <w:rPr>
        <w:rFonts w:ascii="Wingdings" w:eastAsia="Wingdings" w:hAnsi="Wingdings" w:cs="Wingdings" w:hint="default"/>
      </w:rPr>
    </w:lvl>
    <w:lvl w:ilvl="6" w:tplc="3D487F78">
      <w:start w:val="1"/>
      <w:numFmt w:val="bullet"/>
      <w:suff w:val="space"/>
      <w:lvlText w:val="·"/>
      <w:lvlJc w:val="left"/>
      <w:pPr>
        <w:ind w:left="5040" w:hanging="360"/>
      </w:pPr>
      <w:rPr>
        <w:rFonts w:ascii="Symbol" w:eastAsia="Symbol" w:hAnsi="Symbol" w:cs="Symbol" w:hint="default"/>
      </w:rPr>
    </w:lvl>
    <w:lvl w:ilvl="7" w:tplc="980ED312">
      <w:start w:val="1"/>
      <w:numFmt w:val="bullet"/>
      <w:suff w:val="space"/>
      <w:lvlText w:val="o"/>
      <w:lvlJc w:val="left"/>
      <w:pPr>
        <w:ind w:left="5760" w:hanging="360"/>
      </w:pPr>
      <w:rPr>
        <w:rFonts w:ascii="Courier New" w:eastAsia="Courier New" w:hAnsi="Courier New" w:cs="Courier New" w:hint="default"/>
      </w:rPr>
    </w:lvl>
    <w:lvl w:ilvl="8" w:tplc="EF764706">
      <w:start w:val="1"/>
      <w:numFmt w:val="bullet"/>
      <w:suff w:val="space"/>
      <w:lvlText w:val="§"/>
      <w:lvlJc w:val="left"/>
      <w:pPr>
        <w:ind w:left="6480" w:hanging="360"/>
      </w:pPr>
      <w:rPr>
        <w:rFonts w:ascii="Wingdings" w:eastAsia="Wingdings" w:hAnsi="Wingdings" w:cs="Wingdings" w:hint="default"/>
      </w:rPr>
    </w:lvl>
  </w:abstractNum>
  <w:abstractNum w:abstractNumId="16" w15:restartNumberingAfterBreak="0">
    <w:nsid w:val="1BF40C86"/>
    <w:multiLevelType w:val="hybridMultilevel"/>
    <w:tmpl w:val="582E3846"/>
    <w:lvl w:ilvl="0" w:tplc="4510CD36">
      <w:start w:val="1"/>
      <w:numFmt w:val="bullet"/>
      <w:lvlText w:val="o"/>
      <w:lvlJc w:val="left"/>
      <w:pPr>
        <w:ind w:left="720" w:hanging="360"/>
      </w:pPr>
      <w:rPr>
        <w:rFonts w:ascii="Courier New" w:hAnsi="Courier New" w:cs="Courier New" w:hint="default"/>
        <w:color w:val="808080"/>
      </w:rPr>
    </w:lvl>
    <w:lvl w:ilvl="1" w:tplc="3C3AE93C">
      <w:start w:val="1"/>
      <w:numFmt w:val="bullet"/>
      <w:lvlText w:val="o"/>
      <w:lvlJc w:val="left"/>
      <w:pPr>
        <w:ind w:left="1440" w:hanging="360"/>
      </w:pPr>
      <w:rPr>
        <w:rFonts w:ascii="Courier New" w:hAnsi="Courier New" w:cs="Courier New" w:hint="default"/>
      </w:rPr>
    </w:lvl>
    <w:lvl w:ilvl="2" w:tplc="3EA01146">
      <w:start w:val="1"/>
      <w:numFmt w:val="bullet"/>
      <w:lvlText w:val=""/>
      <w:lvlJc w:val="left"/>
      <w:pPr>
        <w:ind w:left="2160" w:hanging="360"/>
      </w:pPr>
      <w:rPr>
        <w:rFonts w:ascii="Wingdings" w:hAnsi="Wingdings" w:hint="default"/>
      </w:rPr>
    </w:lvl>
    <w:lvl w:ilvl="3" w:tplc="1A6C28BE">
      <w:start w:val="1"/>
      <w:numFmt w:val="bullet"/>
      <w:lvlText w:val=""/>
      <w:lvlJc w:val="left"/>
      <w:pPr>
        <w:ind w:left="2880" w:hanging="360"/>
      </w:pPr>
      <w:rPr>
        <w:rFonts w:ascii="Symbol" w:hAnsi="Symbol" w:hint="default"/>
      </w:rPr>
    </w:lvl>
    <w:lvl w:ilvl="4" w:tplc="4CB4F252">
      <w:start w:val="1"/>
      <w:numFmt w:val="bullet"/>
      <w:lvlText w:val="o"/>
      <w:lvlJc w:val="left"/>
      <w:pPr>
        <w:ind w:left="3600" w:hanging="360"/>
      </w:pPr>
      <w:rPr>
        <w:rFonts w:ascii="Courier New" w:hAnsi="Courier New" w:cs="Courier New" w:hint="default"/>
      </w:rPr>
    </w:lvl>
    <w:lvl w:ilvl="5" w:tplc="D676EDAA">
      <w:start w:val="1"/>
      <w:numFmt w:val="bullet"/>
      <w:lvlText w:val=""/>
      <w:lvlJc w:val="left"/>
      <w:pPr>
        <w:ind w:left="4320" w:hanging="360"/>
      </w:pPr>
      <w:rPr>
        <w:rFonts w:ascii="Wingdings" w:hAnsi="Wingdings" w:hint="default"/>
      </w:rPr>
    </w:lvl>
    <w:lvl w:ilvl="6" w:tplc="345AB99C">
      <w:start w:val="1"/>
      <w:numFmt w:val="bullet"/>
      <w:lvlText w:val=""/>
      <w:lvlJc w:val="left"/>
      <w:pPr>
        <w:ind w:left="5040" w:hanging="360"/>
      </w:pPr>
      <w:rPr>
        <w:rFonts w:ascii="Symbol" w:hAnsi="Symbol" w:hint="default"/>
      </w:rPr>
    </w:lvl>
    <w:lvl w:ilvl="7" w:tplc="0DC8153C">
      <w:start w:val="1"/>
      <w:numFmt w:val="bullet"/>
      <w:lvlText w:val="o"/>
      <w:lvlJc w:val="left"/>
      <w:pPr>
        <w:ind w:left="5760" w:hanging="360"/>
      </w:pPr>
      <w:rPr>
        <w:rFonts w:ascii="Courier New" w:hAnsi="Courier New" w:cs="Courier New" w:hint="default"/>
      </w:rPr>
    </w:lvl>
    <w:lvl w:ilvl="8" w:tplc="10C48B74">
      <w:start w:val="1"/>
      <w:numFmt w:val="bullet"/>
      <w:lvlText w:val=""/>
      <w:lvlJc w:val="left"/>
      <w:pPr>
        <w:ind w:left="6480" w:hanging="360"/>
      </w:pPr>
      <w:rPr>
        <w:rFonts w:ascii="Wingdings" w:hAnsi="Wingdings" w:hint="default"/>
      </w:rPr>
    </w:lvl>
  </w:abstractNum>
  <w:abstractNum w:abstractNumId="17" w15:restartNumberingAfterBreak="0">
    <w:nsid w:val="1C1B6A42"/>
    <w:multiLevelType w:val="hybridMultilevel"/>
    <w:tmpl w:val="440AB00A"/>
    <w:lvl w:ilvl="0" w:tplc="11203F3C">
      <w:start w:val="1"/>
      <w:numFmt w:val="bullet"/>
      <w:lvlText w:val=""/>
      <w:lvlJc w:val="left"/>
      <w:pPr>
        <w:ind w:left="720" w:hanging="360"/>
      </w:pPr>
      <w:rPr>
        <w:rFonts w:ascii="Wingdings" w:hAnsi="Wingdings" w:hint="default"/>
      </w:rPr>
    </w:lvl>
    <w:lvl w:ilvl="1" w:tplc="43C41872">
      <w:start w:val="1"/>
      <w:numFmt w:val="bullet"/>
      <w:lvlText w:val="o"/>
      <w:lvlJc w:val="left"/>
      <w:pPr>
        <w:ind w:left="1440" w:hanging="360"/>
      </w:pPr>
      <w:rPr>
        <w:rFonts w:ascii="Courier New" w:hAnsi="Courier New" w:cs="Courier New" w:hint="default"/>
      </w:rPr>
    </w:lvl>
    <w:lvl w:ilvl="2" w:tplc="4502E1C4">
      <w:start w:val="1"/>
      <w:numFmt w:val="bullet"/>
      <w:lvlText w:val=""/>
      <w:lvlJc w:val="left"/>
      <w:pPr>
        <w:ind w:left="2160" w:hanging="360"/>
      </w:pPr>
      <w:rPr>
        <w:rFonts w:ascii="Wingdings" w:hAnsi="Wingdings" w:hint="default"/>
      </w:rPr>
    </w:lvl>
    <w:lvl w:ilvl="3" w:tplc="AF921C1A">
      <w:start w:val="1"/>
      <w:numFmt w:val="bullet"/>
      <w:lvlText w:val=""/>
      <w:lvlJc w:val="left"/>
      <w:pPr>
        <w:ind w:left="2880" w:hanging="360"/>
      </w:pPr>
      <w:rPr>
        <w:rFonts w:ascii="Symbol" w:hAnsi="Symbol" w:hint="default"/>
      </w:rPr>
    </w:lvl>
    <w:lvl w:ilvl="4" w:tplc="5A2A87C4">
      <w:start w:val="1"/>
      <w:numFmt w:val="bullet"/>
      <w:lvlText w:val="o"/>
      <w:lvlJc w:val="left"/>
      <w:pPr>
        <w:ind w:left="3600" w:hanging="360"/>
      </w:pPr>
      <w:rPr>
        <w:rFonts w:ascii="Courier New" w:hAnsi="Courier New" w:cs="Courier New" w:hint="default"/>
      </w:rPr>
    </w:lvl>
    <w:lvl w:ilvl="5" w:tplc="03703A90">
      <w:start w:val="1"/>
      <w:numFmt w:val="bullet"/>
      <w:lvlText w:val=""/>
      <w:lvlJc w:val="left"/>
      <w:pPr>
        <w:ind w:left="4320" w:hanging="360"/>
      </w:pPr>
      <w:rPr>
        <w:rFonts w:ascii="Wingdings" w:hAnsi="Wingdings" w:hint="default"/>
      </w:rPr>
    </w:lvl>
    <w:lvl w:ilvl="6" w:tplc="2996EB44">
      <w:start w:val="1"/>
      <w:numFmt w:val="bullet"/>
      <w:lvlText w:val=""/>
      <w:lvlJc w:val="left"/>
      <w:pPr>
        <w:ind w:left="5040" w:hanging="360"/>
      </w:pPr>
      <w:rPr>
        <w:rFonts w:ascii="Symbol" w:hAnsi="Symbol" w:hint="default"/>
      </w:rPr>
    </w:lvl>
    <w:lvl w:ilvl="7" w:tplc="3A50735E">
      <w:start w:val="1"/>
      <w:numFmt w:val="bullet"/>
      <w:lvlText w:val="o"/>
      <w:lvlJc w:val="left"/>
      <w:pPr>
        <w:ind w:left="5760" w:hanging="360"/>
      </w:pPr>
      <w:rPr>
        <w:rFonts w:ascii="Courier New" w:hAnsi="Courier New" w:cs="Courier New" w:hint="default"/>
      </w:rPr>
    </w:lvl>
    <w:lvl w:ilvl="8" w:tplc="510CCA78">
      <w:start w:val="1"/>
      <w:numFmt w:val="bullet"/>
      <w:lvlText w:val=""/>
      <w:lvlJc w:val="left"/>
      <w:pPr>
        <w:ind w:left="6480" w:hanging="360"/>
      </w:pPr>
      <w:rPr>
        <w:rFonts w:ascii="Wingdings" w:hAnsi="Wingdings" w:hint="default"/>
      </w:rPr>
    </w:lvl>
  </w:abstractNum>
  <w:abstractNum w:abstractNumId="18" w15:restartNumberingAfterBreak="0">
    <w:nsid w:val="1CF17C2A"/>
    <w:multiLevelType w:val="hybridMultilevel"/>
    <w:tmpl w:val="6BECB538"/>
    <w:lvl w:ilvl="0" w:tplc="939C75FE">
      <w:start w:val="1"/>
      <w:numFmt w:val="bullet"/>
      <w:lvlText w:val="o"/>
      <w:lvlJc w:val="left"/>
      <w:pPr>
        <w:ind w:left="720" w:hanging="360"/>
      </w:pPr>
      <w:rPr>
        <w:rFonts w:ascii="Courier New" w:hAnsi="Courier New" w:cs="Courier New"/>
        <w:color w:val="808080"/>
      </w:rPr>
    </w:lvl>
    <w:lvl w:ilvl="1" w:tplc="2F2E4D66">
      <w:start w:val="1"/>
      <w:numFmt w:val="bullet"/>
      <w:suff w:val="space"/>
      <w:lvlText w:val="o"/>
      <w:lvlJc w:val="left"/>
      <w:pPr>
        <w:ind w:left="1440" w:hanging="360"/>
      </w:pPr>
      <w:rPr>
        <w:rFonts w:ascii="Courier New" w:eastAsia="Courier New" w:hAnsi="Courier New" w:cs="Courier New" w:hint="default"/>
      </w:rPr>
    </w:lvl>
    <w:lvl w:ilvl="2" w:tplc="C324D04C">
      <w:start w:val="1"/>
      <w:numFmt w:val="bullet"/>
      <w:suff w:val="space"/>
      <w:lvlText w:val="§"/>
      <w:lvlJc w:val="left"/>
      <w:pPr>
        <w:ind w:left="2160" w:hanging="360"/>
      </w:pPr>
      <w:rPr>
        <w:rFonts w:ascii="Wingdings" w:eastAsia="Wingdings" w:hAnsi="Wingdings" w:cs="Wingdings" w:hint="default"/>
      </w:rPr>
    </w:lvl>
    <w:lvl w:ilvl="3" w:tplc="9E20C220">
      <w:start w:val="1"/>
      <w:numFmt w:val="bullet"/>
      <w:suff w:val="space"/>
      <w:lvlText w:val="·"/>
      <w:lvlJc w:val="left"/>
      <w:pPr>
        <w:ind w:left="2880" w:hanging="360"/>
      </w:pPr>
      <w:rPr>
        <w:rFonts w:ascii="Symbol" w:eastAsia="Symbol" w:hAnsi="Symbol" w:cs="Symbol" w:hint="default"/>
      </w:rPr>
    </w:lvl>
    <w:lvl w:ilvl="4" w:tplc="E6F87144">
      <w:start w:val="1"/>
      <w:numFmt w:val="bullet"/>
      <w:suff w:val="space"/>
      <w:lvlText w:val="o"/>
      <w:lvlJc w:val="left"/>
      <w:pPr>
        <w:ind w:left="3600" w:hanging="360"/>
      </w:pPr>
      <w:rPr>
        <w:rFonts w:ascii="Courier New" w:eastAsia="Courier New" w:hAnsi="Courier New" w:cs="Courier New" w:hint="default"/>
      </w:rPr>
    </w:lvl>
    <w:lvl w:ilvl="5" w:tplc="9E1E8576">
      <w:start w:val="1"/>
      <w:numFmt w:val="bullet"/>
      <w:suff w:val="space"/>
      <w:lvlText w:val="§"/>
      <w:lvlJc w:val="left"/>
      <w:pPr>
        <w:ind w:left="4320" w:hanging="360"/>
      </w:pPr>
      <w:rPr>
        <w:rFonts w:ascii="Wingdings" w:eastAsia="Wingdings" w:hAnsi="Wingdings" w:cs="Wingdings" w:hint="default"/>
      </w:rPr>
    </w:lvl>
    <w:lvl w:ilvl="6" w:tplc="A74C821A">
      <w:start w:val="1"/>
      <w:numFmt w:val="bullet"/>
      <w:suff w:val="space"/>
      <w:lvlText w:val="·"/>
      <w:lvlJc w:val="left"/>
      <w:pPr>
        <w:ind w:left="5040" w:hanging="360"/>
      </w:pPr>
      <w:rPr>
        <w:rFonts w:ascii="Symbol" w:eastAsia="Symbol" w:hAnsi="Symbol" w:cs="Symbol" w:hint="default"/>
      </w:rPr>
    </w:lvl>
    <w:lvl w:ilvl="7" w:tplc="9DF2BBA0">
      <w:start w:val="1"/>
      <w:numFmt w:val="bullet"/>
      <w:suff w:val="space"/>
      <w:lvlText w:val="o"/>
      <w:lvlJc w:val="left"/>
      <w:pPr>
        <w:ind w:left="5760" w:hanging="360"/>
      </w:pPr>
      <w:rPr>
        <w:rFonts w:ascii="Courier New" w:eastAsia="Courier New" w:hAnsi="Courier New" w:cs="Courier New" w:hint="default"/>
      </w:rPr>
    </w:lvl>
    <w:lvl w:ilvl="8" w:tplc="823E168E">
      <w:start w:val="1"/>
      <w:numFmt w:val="bullet"/>
      <w:suff w:val="space"/>
      <w:lvlText w:val="§"/>
      <w:lvlJc w:val="left"/>
      <w:pPr>
        <w:ind w:left="6480" w:hanging="360"/>
      </w:pPr>
      <w:rPr>
        <w:rFonts w:ascii="Wingdings" w:eastAsia="Wingdings" w:hAnsi="Wingdings" w:cs="Wingdings" w:hint="default"/>
      </w:rPr>
    </w:lvl>
  </w:abstractNum>
  <w:abstractNum w:abstractNumId="19" w15:restartNumberingAfterBreak="0">
    <w:nsid w:val="257E7BCC"/>
    <w:multiLevelType w:val="hybridMultilevel"/>
    <w:tmpl w:val="FAE4C9BC"/>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20" w15:restartNumberingAfterBreak="0">
    <w:nsid w:val="2DAB30FD"/>
    <w:multiLevelType w:val="hybridMultilevel"/>
    <w:tmpl w:val="2E80397E"/>
    <w:lvl w:ilvl="0" w:tplc="4510CD36">
      <w:start w:val="1"/>
      <w:numFmt w:val="bullet"/>
      <w:lvlText w:val="o"/>
      <w:lvlJc w:val="left"/>
      <w:pPr>
        <w:ind w:left="720" w:hanging="360"/>
      </w:pPr>
      <w:rPr>
        <w:rFonts w:ascii="Courier New" w:hAnsi="Courier New" w:cs="Courier New" w:hint="default"/>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ABF7BB6"/>
    <w:multiLevelType w:val="hybridMultilevel"/>
    <w:tmpl w:val="90824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516266"/>
    <w:multiLevelType w:val="hybridMultilevel"/>
    <w:tmpl w:val="5602F89C"/>
    <w:lvl w:ilvl="0" w:tplc="4510CD36">
      <w:start w:val="1"/>
      <w:numFmt w:val="bullet"/>
      <w:lvlText w:val="o"/>
      <w:lvlJc w:val="left"/>
      <w:pPr>
        <w:ind w:left="360" w:hanging="360"/>
      </w:pPr>
      <w:rPr>
        <w:rFonts w:ascii="Courier New" w:hAnsi="Courier New" w:cs="Courier New" w:hint="default"/>
        <w:color w:val="808080"/>
      </w:rPr>
    </w:lvl>
    <w:lvl w:ilvl="1" w:tplc="FFFFFFFF">
      <w:start w:val="1"/>
      <w:numFmt w:val="bullet"/>
      <w:suff w:val="space"/>
      <w:lvlText w:val="o"/>
      <w:lvlJc w:val="left"/>
      <w:pPr>
        <w:ind w:left="1080" w:hanging="360"/>
      </w:pPr>
      <w:rPr>
        <w:rFonts w:ascii="Symbol" w:eastAsia="Symbol" w:hAnsi="Symbol" w:cs="Symbol" w:hint="default"/>
      </w:rPr>
    </w:lvl>
    <w:lvl w:ilvl="2" w:tplc="FFFFFFFF">
      <w:start w:val="1"/>
      <w:numFmt w:val="bullet"/>
      <w:suff w:val="space"/>
      <w:lvlText w:val="▪"/>
      <w:lvlJc w:val="left"/>
      <w:pPr>
        <w:ind w:left="1800" w:hanging="360"/>
      </w:pPr>
      <w:rPr>
        <w:rFonts w:ascii="Symbol" w:eastAsia="Symbol" w:hAnsi="Symbol" w:cs="Symbol" w:hint="default"/>
      </w:rPr>
    </w:lvl>
    <w:lvl w:ilvl="3" w:tplc="FFFFFFFF">
      <w:start w:val="1"/>
      <w:numFmt w:val="bullet"/>
      <w:suff w:val="space"/>
      <w:lvlText w:val="●"/>
      <w:lvlJc w:val="left"/>
      <w:pPr>
        <w:ind w:left="2520" w:hanging="360"/>
      </w:pPr>
      <w:rPr>
        <w:rFonts w:ascii="Symbol" w:eastAsia="Symbol" w:hAnsi="Symbol" w:cs="Symbol" w:hint="default"/>
      </w:rPr>
    </w:lvl>
    <w:lvl w:ilvl="4" w:tplc="FFFFFFFF">
      <w:start w:val="1"/>
      <w:numFmt w:val="bullet"/>
      <w:suff w:val="space"/>
      <w:lvlText w:val="o"/>
      <w:lvlJc w:val="left"/>
      <w:pPr>
        <w:ind w:left="3240" w:hanging="360"/>
      </w:pPr>
      <w:rPr>
        <w:rFonts w:ascii="Symbol" w:eastAsia="Symbol" w:hAnsi="Symbol" w:cs="Symbol" w:hint="default"/>
      </w:rPr>
    </w:lvl>
    <w:lvl w:ilvl="5" w:tplc="FFFFFFFF">
      <w:start w:val="1"/>
      <w:numFmt w:val="bullet"/>
      <w:suff w:val="space"/>
      <w:lvlText w:val="▪"/>
      <w:lvlJc w:val="left"/>
      <w:pPr>
        <w:ind w:left="3960" w:hanging="360"/>
      </w:pPr>
      <w:rPr>
        <w:rFonts w:ascii="Symbol" w:eastAsia="Symbol" w:hAnsi="Symbol" w:cs="Symbol" w:hint="default"/>
      </w:rPr>
    </w:lvl>
    <w:lvl w:ilvl="6" w:tplc="FFFFFFFF">
      <w:start w:val="1"/>
      <w:numFmt w:val="bullet"/>
      <w:suff w:val="space"/>
      <w:lvlText w:val="●"/>
      <w:lvlJc w:val="left"/>
      <w:pPr>
        <w:ind w:left="4680" w:hanging="360"/>
      </w:pPr>
      <w:rPr>
        <w:rFonts w:ascii="Symbol" w:eastAsia="Symbol" w:hAnsi="Symbol" w:cs="Symbol" w:hint="default"/>
      </w:rPr>
    </w:lvl>
    <w:lvl w:ilvl="7" w:tplc="FFFFFFFF">
      <w:start w:val="1"/>
      <w:numFmt w:val="bullet"/>
      <w:suff w:val="space"/>
      <w:lvlText w:val="o"/>
      <w:lvlJc w:val="left"/>
      <w:pPr>
        <w:ind w:left="5400" w:hanging="360"/>
      </w:pPr>
      <w:rPr>
        <w:rFonts w:ascii="Symbol" w:eastAsia="Symbol" w:hAnsi="Symbol" w:cs="Symbol" w:hint="default"/>
      </w:rPr>
    </w:lvl>
    <w:lvl w:ilvl="8" w:tplc="FFFFFFFF">
      <w:start w:val="1"/>
      <w:numFmt w:val="bullet"/>
      <w:suff w:val="space"/>
      <w:lvlText w:val="▪"/>
      <w:lvlJc w:val="left"/>
      <w:pPr>
        <w:ind w:left="6120" w:hanging="360"/>
      </w:pPr>
      <w:rPr>
        <w:rFonts w:ascii="Symbol" w:eastAsia="Symbol" w:hAnsi="Symbol" w:cs="Symbol" w:hint="default"/>
      </w:rPr>
    </w:lvl>
  </w:abstractNum>
  <w:abstractNum w:abstractNumId="23" w15:restartNumberingAfterBreak="0">
    <w:nsid w:val="3BF0237E"/>
    <w:multiLevelType w:val="hybridMultilevel"/>
    <w:tmpl w:val="9ACE3D56"/>
    <w:lvl w:ilvl="0" w:tplc="77CC2DCA">
      <w:start w:val="1"/>
      <w:numFmt w:val="bullet"/>
      <w:suff w:val="space"/>
      <w:lvlText w:val=""/>
      <w:lvlJc w:val="left"/>
      <w:pPr>
        <w:ind w:left="720" w:hanging="360"/>
      </w:pPr>
      <w:rPr>
        <w:rFonts w:ascii="Symbol" w:eastAsia="Symbol" w:hAnsi="Symbol" w:cs="Symbol" w:hint="default"/>
      </w:rPr>
    </w:lvl>
    <w:lvl w:ilvl="1" w:tplc="E932CA38">
      <w:start w:val="1"/>
      <w:numFmt w:val="bullet"/>
      <w:suff w:val="space"/>
      <w:lvlText w:val="o"/>
      <w:lvlJc w:val="left"/>
      <w:pPr>
        <w:ind w:left="1440" w:hanging="360"/>
      </w:pPr>
      <w:rPr>
        <w:rFonts w:ascii="Courier New" w:eastAsia="Courier New" w:hAnsi="Courier New" w:cs="Courier New" w:hint="default"/>
      </w:rPr>
    </w:lvl>
    <w:lvl w:ilvl="2" w:tplc="4F8C34C6">
      <w:start w:val="1"/>
      <w:numFmt w:val="bullet"/>
      <w:suff w:val="space"/>
      <w:lvlText w:val=""/>
      <w:lvlJc w:val="left"/>
      <w:pPr>
        <w:ind w:left="2160" w:hanging="360"/>
      </w:pPr>
      <w:rPr>
        <w:rFonts w:ascii="Wingdings" w:eastAsia="Wingdings" w:hAnsi="Wingdings" w:cs="Wingdings" w:hint="default"/>
      </w:rPr>
    </w:lvl>
    <w:lvl w:ilvl="3" w:tplc="F690AADE">
      <w:start w:val="1"/>
      <w:numFmt w:val="bullet"/>
      <w:suff w:val="space"/>
      <w:lvlText w:val=""/>
      <w:lvlJc w:val="left"/>
      <w:pPr>
        <w:ind w:left="2880" w:hanging="360"/>
      </w:pPr>
      <w:rPr>
        <w:rFonts w:ascii="Wingdings" w:eastAsia="Wingdings" w:hAnsi="Wingdings" w:cs="Wingdings" w:hint="default"/>
      </w:rPr>
    </w:lvl>
    <w:lvl w:ilvl="4" w:tplc="79C29958">
      <w:start w:val="1"/>
      <w:numFmt w:val="bullet"/>
      <w:suff w:val="space"/>
      <w:lvlText w:val=""/>
      <w:lvlJc w:val="left"/>
      <w:pPr>
        <w:ind w:left="3600" w:hanging="360"/>
      </w:pPr>
      <w:rPr>
        <w:rFonts w:ascii="Wingdings" w:eastAsia="Wingdings" w:hAnsi="Wingdings" w:cs="Wingdings" w:hint="default"/>
      </w:rPr>
    </w:lvl>
    <w:lvl w:ilvl="5" w:tplc="34B0BF22">
      <w:start w:val="1"/>
      <w:numFmt w:val="bullet"/>
      <w:suff w:val="space"/>
      <w:lvlText w:val=""/>
      <w:lvlJc w:val="left"/>
      <w:pPr>
        <w:ind w:left="4320" w:hanging="360"/>
      </w:pPr>
      <w:rPr>
        <w:rFonts w:ascii="Wingdings" w:eastAsia="Wingdings" w:hAnsi="Wingdings" w:cs="Wingdings" w:hint="default"/>
      </w:rPr>
    </w:lvl>
    <w:lvl w:ilvl="6" w:tplc="054EFC64">
      <w:start w:val="1"/>
      <w:numFmt w:val="bullet"/>
      <w:suff w:val="space"/>
      <w:lvlText w:val=""/>
      <w:lvlJc w:val="left"/>
      <w:pPr>
        <w:ind w:left="5040" w:hanging="360"/>
      </w:pPr>
      <w:rPr>
        <w:rFonts w:ascii="Wingdings" w:eastAsia="Wingdings" w:hAnsi="Wingdings" w:cs="Wingdings" w:hint="default"/>
      </w:rPr>
    </w:lvl>
    <w:lvl w:ilvl="7" w:tplc="54526258">
      <w:start w:val="1"/>
      <w:numFmt w:val="bullet"/>
      <w:suff w:val="space"/>
      <w:lvlText w:val=""/>
      <w:lvlJc w:val="left"/>
      <w:pPr>
        <w:ind w:left="5760" w:hanging="360"/>
      </w:pPr>
      <w:rPr>
        <w:rFonts w:ascii="Wingdings" w:eastAsia="Wingdings" w:hAnsi="Wingdings" w:cs="Wingdings" w:hint="default"/>
      </w:rPr>
    </w:lvl>
    <w:lvl w:ilvl="8" w:tplc="6A12B320">
      <w:start w:val="1"/>
      <w:numFmt w:val="bullet"/>
      <w:suff w:val="space"/>
      <w:lvlText w:val=""/>
      <w:lvlJc w:val="left"/>
      <w:pPr>
        <w:ind w:left="6480" w:hanging="360"/>
      </w:pPr>
      <w:rPr>
        <w:rFonts w:ascii="Wingdings" w:eastAsia="Wingdings" w:hAnsi="Wingdings" w:cs="Wingdings" w:hint="default"/>
      </w:rPr>
    </w:lvl>
  </w:abstractNum>
  <w:abstractNum w:abstractNumId="24" w15:restartNumberingAfterBreak="0">
    <w:nsid w:val="3DE9416F"/>
    <w:multiLevelType w:val="hybridMultilevel"/>
    <w:tmpl w:val="E8F23BEC"/>
    <w:lvl w:ilvl="0" w:tplc="45A2E870">
      <w:start w:val="1"/>
      <w:numFmt w:val="bullet"/>
      <w:lvlText w:val="o"/>
      <w:lvlJc w:val="left"/>
      <w:pPr>
        <w:ind w:left="720" w:hanging="360"/>
      </w:pPr>
      <w:rPr>
        <w:rFonts w:ascii="Courier New" w:hAnsi="Courier New" w:cs="Courier New"/>
        <w:color w:val="808080"/>
      </w:rPr>
    </w:lvl>
    <w:lvl w:ilvl="1" w:tplc="ABD825A0">
      <w:start w:val="1"/>
      <w:numFmt w:val="bullet"/>
      <w:suff w:val="space"/>
      <w:lvlText w:val="o"/>
      <w:lvlJc w:val="left"/>
      <w:pPr>
        <w:ind w:left="1440" w:hanging="360"/>
      </w:pPr>
      <w:rPr>
        <w:rFonts w:ascii="Courier New" w:eastAsia="Courier New" w:hAnsi="Courier New" w:cs="Courier New" w:hint="default"/>
      </w:rPr>
    </w:lvl>
    <w:lvl w:ilvl="2" w:tplc="F19ED04C">
      <w:start w:val="1"/>
      <w:numFmt w:val="bullet"/>
      <w:suff w:val="space"/>
      <w:lvlText w:val="§"/>
      <w:lvlJc w:val="left"/>
      <w:pPr>
        <w:ind w:left="2160" w:hanging="360"/>
      </w:pPr>
      <w:rPr>
        <w:rFonts w:ascii="Wingdings" w:eastAsia="Wingdings" w:hAnsi="Wingdings" w:cs="Wingdings" w:hint="default"/>
      </w:rPr>
    </w:lvl>
    <w:lvl w:ilvl="3" w:tplc="6A3AB670">
      <w:start w:val="1"/>
      <w:numFmt w:val="bullet"/>
      <w:suff w:val="space"/>
      <w:lvlText w:val="·"/>
      <w:lvlJc w:val="left"/>
      <w:pPr>
        <w:ind w:left="2880" w:hanging="360"/>
      </w:pPr>
      <w:rPr>
        <w:rFonts w:ascii="Symbol" w:eastAsia="Symbol" w:hAnsi="Symbol" w:cs="Symbol" w:hint="default"/>
      </w:rPr>
    </w:lvl>
    <w:lvl w:ilvl="4" w:tplc="7196F618">
      <w:start w:val="1"/>
      <w:numFmt w:val="bullet"/>
      <w:suff w:val="space"/>
      <w:lvlText w:val="o"/>
      <w:lvlJc w:val="left"/>
      <w:pPr>
        <w:ind w:left="3600" w:hanging="360"/>
      </w:pPr>
      <w:rPr>
        <w:rFonts w:ascii="Courier New" w:eastAsia="Courier New" w:hAnsi="Courier New" w:cs="Courier New" w:hint="default"/>
      </w:rPr>
    </w:lvl>
    <w:lvl w:ilvl="5" w:tplc="AA866D96">
      <w:start w:val="1"/>
      <w:numFmt w:val="bullet"/>
      <w:suff w:val="space"/>
      <w:lvlText w:val="§"/>
      <w:lvlJc w:val="left"/>
      <w:pPr>
        <w:ind w:left="4320" w:hanging="360"/>
      </w:pPr>
      <w:rPr>
        <w:rFonts w:ascii="Wingdings" w:eastAsia="Wingdings" w:hAnsi="Wingdings" w:cs="Wingdings" w:hint="default"/>
      </w:rPr>
    </w:lvl>
    <w:lvl w:ilvl="6" w:tplc="A368656C">
      <w:start w:val="1"/>
      <w:numFmt w:val="bullet"/>
      <w:suff w:val="space"/>
      <w:lvlText w:val="·"/>
      <w:lvlJc w:val="left"/>
      <w:pPr>
        <w:ind w:left="5040" w:hanging="360"/>
      </w:pPr>
      <w:rPr>
        <w:rFonts w:ascii="Symbol" w:eastAsia="Symbol" w:hAnsi="Symbol" w:cs="Symbol" w:hint="default"/>
      </w:rPr>
    </w:lvl>
    <w:lvl w:ilvl="7" w:tplc="3B14F57A">
      <w:start w:val="1"/>
      <w:numFmt w:val="bullet"/>
      <w:suff w:val="space"/>
      <w:lvlText w:val="o"/>
      <w:lvlJc w:val="left"/>
      <w:pPr>
        <w:ind w:left="5760" w:hanging="360"/>
      </w:pPr>
      <w:rPr>
        <w:rFonts w:ascii="Courier New" w:eastAsia="Courier New" w:hAnsi="Courier New" w:cs="Courier New" w:hint="default"/>
      </w:rPr>
    </w:lvl>
    <w:lvl w:ilvl="8" w:tplc="E3B4F8D8">
      <w:start w:val="1"/>
      <w:numFmt w:val="bullet"/>
      <w:suff w:val="space"/>
      <w:lvlText w:val="§"/>
      <w:lvlJc w:val="left"/>
      <w:pPr>
        <w:ind w:left="6480" w:hanging="360"/>
      </w:pPr>
      <w:rPr>
        <w:rFonts w:ascii="Wingdings" w:eastAsia="Wingdings" w:hAnsi="Wingdings" w:cs="Wingdings" w:hint="default"/>
      </w:rPr>
    </w:lvl>
  </w:abstractNum>
  <w:abstractNum w:abstractNumId="25" w15:restartNumberingAfterBreak="0">
    <w:nsid w:val="49463F74"/>
    <w:multiLevelType w:val="hybridMultilevel"/>
    <w:tmpl w:val="EB245D80"/>
    <w:lvl w:ilvl="0" w:tplc="679C5680">
      <w:start w:val="1"/>
      <w:numFmt w:val="bullet"/>
      <w:lvlText w:val="o"/>
      <w:lvlJc w:val="left"/>
      <w:pPr>
        <w:ind w:left="720" w:hanging="360"/>
      </w:pPr>
      <w:rPr>
        <w:rFonts w:ascii="Courier New" w:hAnsi="Courier New" w:cs="Courier New" w:hint="default"/>
        <w:color w:val="808080"/>
      </w:rPr>
    </w:lvl>
    <w:lvl w:ilvl="1" w:tplc="D7A8D470">
      <w:start w:val="1"/>
      <w:numFmt w:val="bullet"/>
      <w:lvlText w:val="o"/>
      <w:lvlJc w:val="left"/>
      <w:pPr>
        <w:ind w:left="1440" w:hanging="360"/>
      </w:pPr>
      <w:rPr>
        <w:rFonts w:ascii="Courier New" w:hAnsi="Courier New" w:cs="Courier New" w:hint="default"/>
      </w:rPr>
    </w:lvl>
    <w:lvl w:ilvl="2" w:tplc="8436B542">
      <w:start w:val="1"/>
      <w:numFmt w:val="bullet"/>
      <w:lvlText w:val=""/>
      <w:lvlJc w:val="left"/>
      <w:pPr>
        <w:ind w:left="2160" w:hanging="360"/>
      </w:pPr>
      <w:rPr>
        <w:rFonts w:ascii="Wingdings" w:hAnsi="Wingdings" w:hint="default"/>
      </w:rPr>
    </w:lvl>
    <w:lvl w:ilvl="3" w:tplc="353EE546">
      <w:start w:val="1"/>
      <w:numFmt w:val="bullet"/>
      <w:lvlText w:val=""/>
      <w:lvlJc w:val="left"/>
      <w:pPr>
        <w:ind w:left="2880" w:hanging="360"/>
      </w:pPr>
      <w:rPr>
        <w:rFonts w:ascii="Symbol" w:hAnsi="Symbol" w:hint="default"/>
      </w:rPr>
    </w:lvl>
    <w:lvl w:ilvl="4" w:tplc="725E0924">
      <w:start w:val="1"/>
      <w:numFmt w:val="bullet"/>
      <w:lvlText w:val="o"/>
      <w:lvlJc w:val="left"/>
      <w:pPr>
        <w:ind w:left="3600" w:hanging="360"/>
      </w:pPr>
      <w:rPr>
        <w:rFonts w:ascii="Courier New" w:hAnsi="Courier New" w:cs="Courier New" w:hint="default"/>
      </w:rPr>
    </w:lvl>
    <w:lvl w:ilvl="5" w:tplc="1DD2574C">
      <w:start w:val="1"/>
      <w:numFmt w:val="bullet"/>
      <w:lvlText w:val=""/>
      <w:lvlJc w:val="left"/>
      <w:pPr>
        <w:ind w:left="4320" w:hanging="360"/>
      </w:pPr>
      <w:rPr>
        <w:rFonts w:ascii="Wingdings" w:hAnsi="Wingdings" w:hint="default"/>
      </w:rPr>
    </w:lvl>
    <w:lvl w:ilvl="6" w:tplc="54B4E784">
      <w:start w:val="1"/>
      <w:numFmt w:val="bullet"/>
      <w:lvlText w:val=""/>
      <w:lvlJc w:val="left"/>
      <w:pPr>
        <w:ind w:left="5040" w:hanging="360"/>
      </w:pPr>
      <w:rPr>
        <w:rFonts w:ascii="Symbol" w:hAnsi="Symbol" w:hint="default"/>
      </w:rPr>
    </w:lvl>
    <w:lvl w:ilvl="7" w:tplc="7842D78E">
      <w:start w:val="1"/>
      <w:numFmt w:val="bullet"/>
      <w:lvlText w:val="o"/>
      <w:lvlJc w:val="left"/>
      <w:pPr>
        <w:ind w:left="5760" w:hanging="360"/>
      </w:pPr>
      <w:rPr>
        <w:rFonts w:ascii="Courier New" w:hAnsi="Courier New" w:cs="Courier New" w:hint="default"/>
      </w:rPr>
    </w:lvl>
    <w:lvl w:ilvl="8" w:tplc="042EBC78">
      <w:start w:val="1"/>
      <w:numFmt w:val="bullet"/>
      <w:lvlText w:val=""/>
      <w:lvlJc w:val="left"/>
      <w:pPr>
        <w:ind w:left="6480" w:hanging="360"/>
      </w:pPr>
      <w:rPr>
        <w:rFonts w:ascii="Wingdings" w:hAnsi="Wingdings" w:hint="default"/>
      </w:rPr>
    </w:lvl>
  </w:abstractNum>
  <w:abstractNum w:abstractNumId="26" w15:restartNumberingAfterBreak="0">
    <w:nsid w:val="4F2E6E1B"/>
    <w:multiLevelType w:val="hybridMultilevel"/>
    <w:tmpl w:val="11B842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A3148"/>
    <w:multiLevelType w:val="hybridMultilevel"/>
    <w:tmpl w:val="A40835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70DEA"/>
    <w:multiLevelType w:val="hybridMultilevel"/>
    <w:tmpl w:val="211488E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o"/>
      <w:lvlJc w:val="left"/>
      <w:pPr>
        <w:ind w:left="1440" w:hanging="360"/>
      </w:pPr>
      <w:rPr>
        <w:rFonts w:ascii="Courier New" w:eastAsia="Courier New" w:hAnsi="Courier New" w:cs="Courier New" w:hint="default"/>
      </w:rPr>
    </w:lvl>
    <w:lvl w:ilvl="2" w:tplc="FFFFFFFF">
      <w:start w:val="1"/>
      <w:numFmt w:val="bullet"/>
      <w:suff w:val="space"/>
      <w:lvlText w:val="§"/>
      <w:lvlJc w:val="left"/>
      <w:pPr>
        <w:ind w:left="2160" w:hanging="360"/>
      </w:pPr>
      <w:rPr>
        <w:rFonts w:ascii="Wingdings" w:eastAsia="Wingdings" w:hAnsi="Wingdings" w:cs="Wingdings"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o"/>
      <w:lvlJc w:val="left"/>
      <w:pPr>
        <w:ind w:left="3600" w:hanging="360"/>
      </w:pPr>
      <w:rPr>
        <w:rFonts w:ascii="Courier New" w:eastAsia="Courier New" w:hAnsi="Courier New" w:cs="Courier New" w:hint="default"/>
      </w:rPr>
    </w:lvl>
    <w:lvl w:ilvl="5" w:tplc="FFFFFFFF">
      <w:start w:val="1"/>
      <w:numFmt w:val="bullet"/>
      <w:suff w:val="space"/>
      <w:lvlText w:val="§"/>
      <w:lvlJc w:val="left"/>
      <w:pPr>
        <w:ind w:left="4320" w:hanging="360"/>
      </w:pPr>
      <w:rPr>
        <w:rFonts w:ascii="Wingdings" w:eastAsia="Wingdings" w:hAnsi="Wingdings" w:cs="Wingdings"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o"/>
      <w:lvlJc w:val="left"/>
      <w:pPr>
        <w:ind w:left="5760" w:hanging="360"/>
      </w:pPr>
      <w:rPr>
        <w:rFonts w:ascii="Courier New" w:eastAsia="Courier New" w:hAnsi="Courier New" w:cs="Courier New" w:hint="default"/>
      </w:rPr>
    </w:lvl>
    <w:lvl w:ilvl="8" w:tplc="FFFFFFFF">
      <w:start w:val="1"/>
      <w:numFmt w:val="bullet"/>
      <w:suff w:val="space"/>
      <w:lvlText w:val="§"/>
      <w:lvlJc w:val="left"/>
      <w:pPr>
        <w:ind w:left="6480" w:hanging="360"/>
      </w:pPr>
      <w:rPr>
        <w:rFonts w:ascii="Wingdings" w:eastAsia="Wingdings" w:hAnsi="Wingdings" w:cs="Wingdings" w:hint="default"/>
      </w:rPr>
    </w:lvl>
  </w:abstractNum>
  <w:abstractNum w:abstractNumId="29" w15:restartNumberingAfterBreak="0">
    <w:nsid w:val="5455044D"/>
    <w:multiLevelType w:val="hybridMultilevel"/>
    <w:tmpl w:val="7854CDBA"/>
    <w:lvl w:ilvl="0" w:tplc="F3E4F814">
      <w:start w:val="1"/>
      <w:numFmt w:val="bullet"/>
      <w:suff w:val="space"/>
      <w:lvlText w:val="·"/>
      <w:lvlJc w:val="left"/>
      <w:pPr>
        <w:ind w:left="720" w:hanging="360"/>
      </w:pPr>
      <w:rPr>
        <w:rFonts w:ascii="Symbol" w:eastAsia="Symbol" w:hAnsi="Symbol" w:cs="Symbol" w:hint="default"/>
      </w:rPr>
    </w:lvl>
    <w:lvl w:ilvl="1" w:tplc="CEF8B980">
      <w:start w:val="1"/>
      <w:numFmt w:val="bullet"/>
      <w:suff w:val="space"/>
      <w:lvlText w:val="o"/>
      <w:lvlJc w:val="left"/>
      <w:pPr>
        <w:ind w:left="1440" w:hanging="360"/>
      </w:pPr>
      <w:rPr>
        <w:rFonts w:ascii="Courier New" w:eastAsia="Courier New" w:hAnsi="Courier New" w:cs="Courier New" w:hint="default"/>
      </w:rPr>
    </w:lvl>
    <w:lvl w:ilvl="2" w:tplc="161CB3A6">
      <w:start w:val="1"/>
      <w:numFmt w:val="bullet"/>
      <w:suff w:val="space"/>
      <w:lvlText w:val="§"/>
      <w:lvlJc w:val="left"/>
      <w:pPr>
        <w:ind w:left="2160" w:hanging="360"/>
      </w:pPr>
      <w:rPr>
        <w:rFonts w:ascii="Wingdings" w:eastAsia="Wingdings" w:hAnsi="Wingdings" w:cs="Wingdings" w:hint="default"/>
      </w:rPr>
    </w:lvl>
    <w:lvl w:ilvl="3" w:tplc="81E47EBC">
      <w:start w:val="1"/>
      <w:numFmt w:val="bullet"/>
      <w:suff w:val="space"/>
      <w:lvlText w:val="·"/>
      <w:lvlJc w:val="left"/>
      <w:pPr>
        <w:ind w:left="2880" w:hanging="360"/>
      </w:pPr>
      <w:rPr>
        <w:rFonts w:ascii="Symbol" w:eastAsia="Symbol" w:hAnsi="Symbol" w:cs="Symbol" w:hint="default"/>
      </w:rPr>
    </w:lvl>
    <w:lvl w:ilvl="4" w:tplc="641AA088">
      <w:start w:val="1"/>
      <w:numFmt w:val="bullet"/>
      <w:suff w:val="space"/>
      <w:lvlText w:val="o"/>
      <w:lvlJc w:val="left"/>
      <w:pPr>
        <w:ind w:left="3600" w:hanging="360"/>
      </w:pPr>
      <w:rPr>
        <w:rFonts w:ascii="Courier New" w:eastAsia="Courier New" w:hAnsi="Courier New" w:cs="Courier New" w:hint="default"/>
      </w:rPr>
    </w:lvl>
    <w:lvl w:ilvl="5" w:tplc="30B05DF8">
      <w:start w:val="1"/>
      <w:numFmt w:val="bullet"/>
      <w:suff w:val="space"/>
      <w:lvlText w:val="§"/>
      <w:lvlJc w:val="left"/>
      <w:pPr>
        <w:ind w:left="4320" w:hanging="360"/>
      </w:pPr>
      <w:rPr>
        <w:rFonts w:ascii="Wingdings" w:eastAsia="Wingdings" w:hAnsi="Wingdings" w:cs="Wingdings" w:hint="default"/>
      </w:rPr>
    </w:lvl>
    <w:lvl w:ilvl="6" w:tplc="56F42B94">
      <w:start w:val="1"/>
      <w:numFmt w:val="bullet"/>
      <w:suff w:val="space"/>
      <w:lvlText w:val="·"/>
      <w:lvlJc w:val="left"/>
      <w:pPr>
        <w:ind w:left="5040" w:hanging="360"/>
      </w:pPr>
      <w:rPr>
        <w:rFonts w:ascii="Symbol" w:eastAsia="Symbol" w:hAnsi="Symbol" w:cs="Symbol" w:hint="default"/>
      </w:rPr>
    </w:lvl>
    <w:lvl w:ilvl="7" w:tplc="12F456BE">
      <w:start w:val="1"/>
      <w:numFmt w:val="bullet"/>
      <w:suff w:val="space"/>
      <w:lvlText w:val="o"/>
      <w:lvlJc w:val="left"/>
      <w:pPr>
        <w:ind w:left="5760" w:hanging="360"/>
      </w:pPr>
      <w:rPr>
        <w:rFonts w:ascii="Courier New" w:eastAsia="Courier New" w:hAnsi="Courier New" w:cs="Courier New" w:hint="default"/>
      </w:rPr>
    </w:lvl>
    <w:lvl w:ilvl="8" w:tplc="3C0623A0">
      <w:start w:val="1"/>
      <w:numFmt w:val="bullet"/>
      <w:suff w:val="space"/>
      <w:lvlText w:val="§"/>
      <w:lvlJc w:val="left"/>
      <w:pPr>
        <w:ind w:left="6480" w:hanging="360"/>
      </w:pPr>
      <w:rPr>
        <w:rFonts w:ascii="Wingdings" w:eastAsia="Wingdings" w:hAnsi="Wingdings" w:cs="Wingdings" w:hint="default"/>
      </w:rPr>
    </w:lvl>
  </w:abstractNum>
  <w:abstractNum w:abstractNumId="30" w15:restartNumberingAfterBreak="0">
    <w:nsid w:val="54E05287"/>
    <w:multiLevelType w:val="hybridMultilevel"/>
    <w:tmpl w:val="870A0818"/>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1" w15:restartNumberingAfterBreak="0">
    <w:nsid w:val="579E0886"/>
    <w:multiLevelType w:val="hybridMultilevel"/>
    <w:tmpl w:val="48600E24"/>
    <w:lvl w:ilvl="0" w:tplc="BED43C92">
      <w:start w:val="1"/>
      <w:numFmt w:val="bullet"/>
      <w:lvlText w:val="o"/>
      <w:lvlJc w:val="left"/>
      <w:pPr>
        <w:ind w:left="720" w:hanging="360"/>
      </w:pPr>
      <w:rPr>
        <w:rFonts w:ascii="Courier New" w:hAnsi="Courier New" w:cs="Courier New"/>
        <w:color w:val="808080"/>
      </w:rPr>
    </w:lvl>
    <w:lvl w:ilvl="1" w:tplc="4016EE04">
      <w:start w:val="1"/>
      <w:numFmt w:val="bullet"/>
      <w:suff w:val="space"/>
      <w:lvlText w:val="o"/>
      <w:lvlJc w:val="left"/>
      <w:pPr>
        <w:ind w:left="1440" w:hanging="360"/>
      </w:pPr>
      <w:rPr>
        <w:rFonts w:ascii="Courier New" w:eastAsia="Courier New" w:hAnsi="Courier New" w:cs="Courier New" w:hint="default"/>
      </w:rPr>
    </w:lvl>
    <w:lvl w:ilvl="2" w:tplc="B57019F4">
      <w:start w:val="1"/>
      <w:numFmt w:val="bullet"/>
      <w:suff w:val="space"/>
      <w:lvlText w:val="§"/>
      <w:lvlJc w:val="left"/>
      <w:pPr>
        <w:ind w:left="2160" w:hanging="360"/>
      </w:pPr>
      <w:rPr>
        <w:rFonts w:ascii="Wingdings" w:eastAsia="Wingdings" w:hAnsi="Wingdings" w:cs="Wingdings" w:hint="default"/>
      </w:rPr>
    </w:lvl>
    <w:lvl w:ilvl="3" w:tplc="F70AE6A0">
      <w:start w:val="1"/>
      <w:numFmt w:val="bullet"/>
      <w:suff w:val="space"/>
      <w:lvlText w:val="·"/>
      <w:lvlJc w:val="left"/>
      <w:pPr>
        <w:ind w:left="2880" w:hanging="360"/>
      </w:pPr>
      <w:rPr>
        <w:rFonts w:ascii="Symbol" w:eastAsia="Symbol" w:hAnsi="Symbol" w:cs="Symbol" w:hint="default"/>
      </w:rPr>
    </w:lvl>
    <w:lvl w:ilvl="4" w:tplc="1AEACCF4">
      <w:start w:val="1"/>
      <w:numFmt w:val="bullet"/>
      <w:suff w:val="space"/>
      <w:lvlText w:val="o"/>
      <w:lvlJc w:val="left"/>
      <w:pPr>
        <w:ind w:left="3600" w:hanging="360"/>
      </w:pPr>
      <w:rPr>
        <w:rFonts w:ascii="Courier New" w:eastAsia="Courier New" w:hAnsi="Courier New" w:cs="Courier New" w:hint="default"/>
      </w:rPr>
    </w:lvl>
    <w:lvl w:ilvl="5" w:tplc="529CB2B8">
      <w:start w:val="1"/>
      <w:numFmt w:val="bullet"/>
      <w:suff w:val="space"/>
      <w:lvlText w:val="§"/>
      <w:lvlJc w:val="left"/>
      <w:pPr>
        <w:ind w:left="4320" w:hanging="360"/>
      </w:pPr>
      <w:rPr>
        <w:rFonts w:ascii="Wingdings" w:eastAsia="Wingdings" w:hAnsi="Wingdings" w:cs="Wingdings" w:hint="default"/>
      </w:rPr>
    </w:lvl>
    <w:lvl w:ilvl="6" w:tplc="B57E1DFE">
      <w:start w:val="1"/>
      <w:numFmt w:val="bullet"/>
      <w:suff w:val="space"/>
      <w:lvlText w:val="·"/>
      <w:lvlJc w:val="left"/>
      <w:pPr>
        <w:ind w:left="5040" w:hanging="360"/>
      </w:pPr>
      <w:rPr>
        <w:rFonts w:ascii="Symbol" w:eastAsia="Symbol" w:hAnsi="Symbol" w:cs="Symbol" w:hint="default"/>
      </w:rPr>
    </w:lvl>
    <w:lvl w:ilvl="7" w:tplc="EE6E9DB6">
      <w:start w:val="1"/>
      <w:numFmt w:val="bullet"/>
      <w:suff w:val="space"/>
      <w:lvlText w:val="o"/>
      <w:lvlJc w:val="left"/>
      <w:pPr>
        <w:ind w:left="5760" w:hanging="360"/>
      </w:pPr>
      <w:rPr>
        <w:rFonts w:ascii="Courier New" w:eastAsia="Courier New" w:hAnsi="Courier New" w:cs="Courier New" w:hint="default"/>
      </w:rPr>
    </w:lvl>
    <w:lvl w:ilvl="8" w:tplc="E5DEF2BE">
      <w:start w:val="1"/>
      <w:numFmt w:val="bullet"/>
      <w:suff w:val="space"/>
      <w:lvlText w:val="§"/>
      <w:lvlJc w:val="left"/>
      <w:pPr>
        <w:ind w:left="6480" w:hanging="360"/>
      </w:pPr>
      <w:rPr>
        <w:rFonts w:ascii="Wingdings" w:eastAsia="Wingdings" w:hAnsi="Wingdings" w:cs="Wingdings" w:hint="default"/>
      </w:rPr>
    </w:lvl>
  </w:abstractNum>
  <w:abstractNum w:abstractNumId="32" w15:restartNumberingAfterBreak="0">
    <w:nsid w:val="59376AD2"/>
    <w:multiLevelType w:val="hybridMultilevel"/>
    <w:tmpl w:val="AE00C9A8"/>
    <w:lvl w:ilvl="0" w:tplc="D1E26FAC">
      <w:start w:val="1"/>
      <w:numFmt w:val="bullet"/>
      <w:lvlText w:val=""/>
      <w:lvlJc w:val="left"/>
      <w:pPr>
        <w:ind w:left="720" w:hanging="360"/>
      </w:pPr>
      <w:rPr>
        <w:rFonts w:ascii="Wingdings" w:hAnsi="Wingdings" w:hint="default"/>
      </w:rPr>
    </w:lvl>
    <w:lvl w:ilvl="1" w:tplc="83C45B80">
      <w:start w:val="1"/>
      <w:numFmt w:val="bullet"/>
      <w:lvlText w:val="o"/>
      <w:lvlJc w:val="left"/>
      <w:pPr>
        <w:ind w:left="1440" w:hanging="360"/>
      </w:pPr>
      <w:rPr>
        <w:rFonts w:ascii="Courier New" w:hAnsi="Courier New" w:cs="Courier New" w:hint="default"/>
      </w:rPr>
    </w:lvl>
    <w:lvl w:ilvl="2" w:tplc="C092553C">
      <w:start w:val="1"/>
      <w:numFmt w:val="bullet"/>
      <w:lvlText w:val=""/>
      <w:lvlJc w:val="left"/>
      <w:pPr>
        <w:ind w:left="2160" w:hanging="360"/>
      </w:pPr>
      <w:rPr>
        <w:rFonts w:ascii="Wingdings" w:hAnsi="Wingdings" w:hint="default"/>
      </w:rPr>
    </w:lvl>
    <w:lvl w:ilvl="3" w:tplc="333CEA26">
      <w:start w:val="1"/>
      <w:numFmt w:val="bullet"/>
      <w:lvlText w:val=""/>
      <w:lvlJc w:val="left"/>
      <w:pPr>
        <w:ind w:left="2880" w:hanging="360"/>
      </w:pPr>
      <w:rPr>
        <w:rFonts w:ascii="Symbol" w:hAnsi="Symbol" w:hint="default"/>
      </w:rPr>
    </w:lvl>
    <w:lvl w:ilvl="4" w:tplc="542A2444">
      <w:start w:val="1"/>
      <w:numFmt w:val="bullet"/>
      <w:lvlText w:val="o"/>
      <w:lvlJc w:val="left"/>
      <w:pPr>
        <w:ind w:left="3600" w:hanging="360"/>
      </w:pPr>
      <w:rPr>
        <w:rFonts w:ascii="Courier New" w:hAnsi="Courier New" w:cs="Courier New" w:hint="default"/>
      </w:rPr>
    </w:lvl>
    <w:lvl w:ilvl="5" w:tplc="905A301C">
      <w:start w:val="1"/>
      <w:numFmt w:val="bullet"/>
      <w:lvlText w:val=""/>
      <w:lvlJc w:val="left"/>
      <w:pPr>
        <w:ind w:left="4320" w:hanging="360"/>
      </w:pPr>
      <w:rPr>
        <w:rFonts w:ascii="Wingdings" w:hAnsi="Wingdings" w:hint="default"/>
      </w:rPr>
    </w:lvl>
    <w:lvl w:ilvl="6" w:tplc="F8C07C22">
      <w:start w:val="1"/>
      <w:numFmt w:val="bullet"/>
      <w:lvlText w:val=""/>
      <w:lvlJc w:val="left"/>
      <w:pPr>
        <w:ind w:left="5040" w:hanging="360"/>
      </w:pPr>
      <w:rPr>
        <w:rFonts w:ascii="Symbol" w:hAnsi="Symbol" w:hint="default"/>
      </w:rPr>
    </w:lvl>
    <w:lvl w:ilvl="7" w:tplc="B4EE90B0">
      <w:start w:val="1"/>
      <w:numFmt w:val="bullet"/>
      <w:lvlText w:val="o"/>
      <w:lvlJc w:val="left"/>
      <w:pPr>
        <w:ind w:left="5760" w:hanging="360"/>
      </w:pPr>
      <w:rPr>
        <w:rFonts w:ascii="Courier New" w:hAnsi="Courier New" w:cs="Courier New" w:hint="default"/>
      </w:rPr>
    </w:lvl>
    <w:lvl w:ilvl="8" w:tplc="17CC4B1C">
      <w:start w:val="1"/>
      <w:numFmt w:val="bullet"/>
      <w:lvlText w:val=""/>
      <w:lvlJc w:val="left"/>
      <w:pPr>
        <w:ind w:left="6480" w:hanging="360"/>
      </w:pPr>
      <w:rPr>
        <w:rFonts w:ascii="Wingdings" w:hAnsi="Wingdings" w:hint="default"/>
      </w:rPr>
    </w:lvl>
  </w:abstractNum>
  <w:abstractNum w:abstractNumId="33" w15:restartNumberingAfterBreak="0">
    <w:nsid w:val="5A0077A5"/>
    <w:multiLevelType w:val="hybridMultilevel"/>
    <w:tmpl w:val="9C6C591C"/>
    <w:lvl w:ilvl="0" w:tplc="FE1ACFAA">
      <w:start w:val="1"/>
      <w:numFmt w:val="bullet"/>
      <w:lvlText w:val=""/>
      <w:lvlJc w:val="left"/>
      <w:pPr>
        <w:ind w:left="720" w:hanging="360"/>
      </w:pPr>
      <w:rPr>
        <w:rFonts w:ascii="Symbol" w:hAnsi="Symbol" w:hint="default"/>
      </w:rPr>
    </w:lvl>
    <w:lvl w:ilvl="1" w:tplc="523660EC">
      <w:start w:val="1"/>
      <w:numFmt w:val="bullet"/>
      <w:lvlText w:val="o"/>
      <w:lvlJc w:val="left"/>
      <w:pPr>
        <w:ind w:left="1440" w:hanging="360"/>
      </w:pPr>
      <w:rPr>
        <w:rFonts w:ascii="Courier New" w:hAnsi="Courier New" w:cs="Courier New" w:hint="default"/>
      </w:rPr>
    </w:lvl>
    <w:lvl w:ilvl="2" w:tplc="A23C507C">
      <w:start w:val="1"/>
      <w:numFmt w:val="bullet"/>
      <w:lvlText w:val=""/>
      <w:lvlJc w:val="left"/>
      <w:pPr>
        <w:ind w:left="2160" w:hanging="360"/>
      </w:pPr>
      <w:rPr>
        <w:rFonts w:ascii="Wingdings" w:hAnsi="Wingdings" w:hint="default"/>
      </w:rPr>
    </w:lvl>
    <w:lvl w:ilvl="3" w:tplc="FC088228">
      <w:start w:val="1"/>
      <w:numFmt w:val="bullet"/>
      <w:lvlText w:val=""/>
      <w:lvlJc w:val="left"/>
      <w:pPr>
        <w:ind w:left="2880" w:hanging="360"/>
      </w:pPr>
      <w:rPr>
        <w:rFonts w:ascii="Symbol" w:hAnsi="Symbol" w:hint="default"/>
      </w:rPr>
    </w:lvl>
    <w:lvl w:ilvl="4" w:tplc="DFA8AA3E">
      <w:start w:val="1"/>
      <w:numFmt w:val="bullet"/>
      <w:lvlText w:val="o"/>
      <w:lvlJc w:val="left"/>
      <w:pPr>
        <w:ind w:left="3600" w:hanging="360"/>
      </w:pPr>
      <w:rPr>
        <w:rFonts w:ascii="Courier New" w:hAnsi="Courier New" w:cs="Courier New" w:hint="default"/>
      </w:rPr>
    </w:lvl>
    <w:lvl w:ilvl="5" w:tplc="BDDA0FB8">
      <w:start w:val="1"/>
      <w:numFmt w:val="bullet"/>
      <w:lvlText w:val=""/>
      <w:lvlJc w:val="left"/>
      <w:pPr>
        <w:ind w:left="4320" w:hanging="360"/>
      </w:pPr>
      <w:rPr>
        <w:rFonts w:ascii="Wingdings" w:hAnsi="Wingdings" w:hint="default"/>
      </w:rPr>
    </w:lvl>
    <w:lvl w:ilvl="6" w:tplc="61544ABC">
      <w:start w:val="1"/>
      <w:numFmt w:val="bullet"/>
      <w:lvlText w:val=""/>
      <w:lvlJc w:val="left"/>
      <w:pPr>
        <w:ind w:left="5040" w:hanging="360"/>
      </w:pPr>
      <w:rPr>
        <w:rFonts w:ascii="Symbol" w:hAnsi="Symbol" w:hint="default"/>
      </w:rPr>
    </w:lvl>
    <w:lvl w:ilvl="7" w:tplc="91E8F9B6">
      <w:start w:val="1"/>
      <w:numFmt w:val="bullet"/>
      <w:lvlText w:val="o"/>
      <w:lvlJc w:val="left"/>
      <w:pPr>
        <w:ind w:left="5760" w:hanging="360"/>
      </w:pPr>
      <w:rPr>
        <w:rFonts w:ascii="Courier New" w:hAnsi="Courier New" w:cs="Courier New" w:hint="default"/>
      </w:rPr>
    </w:lvl>
    <w:lvl w:ilvl="8" w:tplc="70A87958">
      <w:start w:val="1"/>
      <w:numFmt w:val="bullet"/>
      <w:lvlText w:val=""/>
      <w:lvlJc w:val="left"/>
      <w:pPr>
        <w:ind w:left="6480" w:hanging="360"/>
      </w:pPr>
      <w:rPr>
        <w:rFonts w:ascii="Wingdings" w:hAnsi="Wingdings" w:hint="default"/>
      </w:rPr>
    </w:lvl>
  </w:abstractNum>
  <w:abstractNum w:abstractNumId="34" w15:restartNumberingAfterBreak="0">
    <w:nsid w:val="5BF7536D"/>
    <w:multiLevelType w:val="hybridMultilevel"/>
    <w:tmpl w:val="C7A8203C"/>
    <w:lvl w:ilvl="0" w:tplc="FFFFFFFF">
      <w:start w:val="1"/>
      <w:numFmt w:val="bullet"/>
      <w:suff w:val="space"/>
      <w:lvlText w:val="●"/>
      <w:lvlJc w:val="left"/>
      <w:pPr>
        <w:ind w:left="720" w:hanging="360"/>
      </w:pPr>
      <w:rPr>
        <w:rFonts w:ascii="Symbol" w:eastAsia="Symbol" w:hAnsi="Symbol" w:cs="Symbol" w:hint="default"/>
      </w:rPr>
    </w:lvl>
    <w:lvl w:ilvl="1" w:tplc="04070005">
      <w:start w:val="1"/>
      <w:numFmt w:val="bullet"/>
      <w:lvlText w:val=""/>
      <w:lvlJc w:val="left"/>
      <w:pPr>
        <w:ind w:left="1440" w:hanging="360"/>
      </w:pPr>
      <w:rPr>
        <w:rFonts w:ascii="Wingdings" w:hAnsi="Wingdings"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5" w15:restartNumberingAfterBreak="0">
    <w:nsid w:val="5C3F1E64"/>
    <w:multiLevelType w:val="hybridMultilevel"/>
    <w:tmpl w:val="6D1C558A"/>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6" w15:restartNumberingAfterBreak="0">
    <w:nsid w:val="5D861FC8"/>
    <w:multiLevelType w:val="hybridMultilevel"/>
    <w:tmpl w:val="1F8EEB88"/>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7" w15:restartNumberingAfterBreak="0">
    <w:nsid w:val="5E467C50"/>
    <w:multiLevelType w:val="hybridMultilevel"/>
    <w:tmpl w:val="B652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316216"/>
    <w:multiLevelType w:val="hybridMultilevel"/>
    <w:tmpl w:val="C9CE65DC"/>
    <w:lvl w:ilvl="0" w:tplc="7E724C04">
      <w:start w:val="2"/>
      <w:numFmt w:val="decimal"/>
      <w:lvlText w:val="%1."/>
      <w:lvlJc w:val="left"/>
      <w:pPr>
        <w:ind w:left="6210" w:hanging="360"/>
      </w:pPr>
      <w:rPr>
        <w:rFonts w:hint="default"/>
      </w:rPr>
    </w:lvl>
    <w:lvl w:ilvl="1" w:tplc="04090019" w:tentative="1">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abstractNum w:abstractNumId="39" w15:restartNumberingAfterBreak="0">
    <w:nsid w:val="61636A43"/>
    <w:multiLevelType w:val="hybridMultilevel"/>
    <w:tmpl w:val="EF8A02A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40" w15:restartNumberingAfterBreak="0">
    <w:nsid w:val="63B57488"/>
    <w:multiLevelType w:val="hybridMultilevel"/>
    <w:tmpl w:val="990A9B8A"/>
    <w:lvl w:ilvl="0" w:tplc="AB8824C2">
      <w:start w:val="1"/>
      <w:numFmt w:val="bullet"/>
      <w:lvlText w:val="o"/>
      <w:lvlJc w:val="left"/>
      <w:pPr>
        <w:ind w:left="720" w:hanging="360"/>
      </w:pPr>
      <w:rPr>
        <w:rFonts w:ascii="Courier New" w:hAnsi="Courier New" w:cs="Courier New" w:hint="default"/>
        <w:color w:val="808080"/>
      </w:rPr>
    </w:lvl>
    <w:lvl w:ilvl="1" w:tplc="79DEB93E">
      <w:start w:val="1"/>
      <w:numFmt w:val="bullet"/>
      <w:lvlText w:val="o"/>
      <w:lvlJc w:val="left"/>
      <w:pPr>
        <w:ind w:left="1440" w:hanging="360"/>
      </w:pPr>
      <w:rPr>
        <w:rFonts w:ascii="Courier New" w:hAnsi="Courier New" w:cs="Courier New" w:hint="default"/>
      </w:rPr>
    </w:lvl>
    <w:lvl w:ilvl="2" w:tplc="08561974">
      <w:start w:val="1"/>
      <w:numFmt w:val="bullet"/>
      <w:lvlText w:val=""/>
      <w:lvlJc w:val="left"/>
      <w:pPr>
        <w:ind w:left="2160" w:hanging="360"/>
      </w:pPr>
      <w:rPr>
        <w:rFonts w:ascii="Wingdings" w:hAnsi="Wingdings" w:hint="default"/>
      </w:rPr>
    </w:lvl>
    <w:lvl w:ilvl="3" w:tplc="D9F87CEE">
      <w:start w:val="1"/>
      <w:numFmt w:val="bullet"/>
      <w:lvlText w:val=""/>
      <w:lvlJc w:val="left"/>
      <w:pPr>
        <w:ind w:left="2880" w:hanging="360"/>
      </w:pPr>
      <w:rPr>
        <w:rFonts w:ascii="Symbol" w:hAnsi="Symbol" w:hint="default"/>
      </w:rPr>
    </w:lvl>
    <w:lvl w:ilvl="4" w:tplc="3D2EA0AE">
      <w:start w:val="1"/>
      <w:numFmt w:val="bullet"/>
      <w:lvlText w:val="o"/>
      <w:lvlJc w:val="left"/>
      <w:pPr>
        <w:ind w:left="3600" w:hanging="360"/>
      </w:pPr>
      <w:rPr>
        <w:rFonts w:ascii="Courier New" w:hAnsi="Courier New" w:cs="Courier New" w:hint="default"/>
      </w:rPr>
    </w:lvl>
    <w:lvl w:ilvl="5" w:tplc="B456FB70">
      <w:start w:val="1"/>
      <w:numFmt w:val="bullet"/>
      <w:lvlText w:val=""/>
      <w:lvlJc w:val="left"/>
      <w:pPr>
        <w:ind w:left="4320" w:hanging="360"/>
      </w:pPr>
      <w:rPr>
        <w:rFonts w:ascii="Wingdings" w:hAnsi="Wingdings" w:hint="default"/>
      </w:rPr>
    </w:lvl>
    <w:lvl w:ilvl="6" w:tplc="B75A93BC">
      <w:start w:val="1"/>
      <w:numFmt w:val="bullet"/>
      <w:lvlText w:val=""/>
      <w:lvlJc w:val="left"/>
      <w:pPr>
        <w:ind w:left="5040" w:hanging="360"/>
      </w:pPr>
      <w:rPr>
        <w:rFonts w:ascii="Symbol" w:hAnsi="Symbol" w:hint="default"/>
      </w:rPr>
    </w:lvl>
    <w:lvl w:ilvl="7" w:tplc="3C0CE164">
      <w:start w:val="1"/>
      <w:numFmt w:val="bullet"/>
      <w:lvlText w:val="o"/>
      <w:lvlJc w:val="left"/>
      <w:pPr>
        <w:ind w:left="5760" w:hanging="360"/>
      </w:pPr>
      <w:rPr>
        <w:rFonts w:ascii="Courier New" w:hAnsi="Courier New" w:cs="Courier New" w:hint="default"/>
      </w:rPr>
    </w:lvl>
    <w:lvl w:ilvl="8" w:tplc="7BDE7F70">
      <w:start w:val="1"/>
      <w:numFmt w:val="bullet"/>
      <w:lvlText w:val=""/>
      <w:lvlJc w:val="left"/>
      <w:pPr>
        <w:ind w:left="6480" w:hanging="360"/>
      </w:pPr>
      <w:rPr>
        <w:rFonts w:ascii="Wingdings" w:hAnsi="Wingdings" w:hint="default"/>
      </w:rPr>
    </w:lvl>
  </w:abstractNum>
  <w:abstractNum w:abstractNumId="41" w15:restartNumberingAfterBreak="0">
    <w:nsid w:val="685F49FF"/>
    <w:multiLevelType w:val="hybridMultilevel"/>
    <w:tmpl w:val="0A1E9D26"/>
    <w:lvl w:ilvl="0" w:tplc="4510CD36">
      <w:start w:val="1"/>
      <w:numFmt w:val="bullet"/>
      <w:lvlText w:val="o"/>
      <w:lvlJc w:val="left"/>
      <w:pPr>
        <w:ind w:left="720" w:hanging="360"/>
      </w:pPr>
      <w:rPr>
        <w:rFonts w:ascii="Courier New" w:hAnsi="Courier New" w:cs="Courier New" w:hint="default"/>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91927C4"/>
    <w:multiLevelType w:val="hybridMultilevel"/>
    <w:tmpl w:val="8998328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43" w15:restartNumberingAfterBreak="0">
    <w:nsid w:val="6A9C2764"/>
    <w:multiLevelType w:val="hybridMultilevel"/>
    <w:tmpl w:val="70AAC58A"/>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44" w15:restartNumberingAfterBreak="0">
    <w:nsid w:val="6CB94E32"/>
    <w:multiLevelType w:val="hybridMultilevel"/>
    <w:tmpl w:val="56C2DEC8"/>
    <w:lvl w:ilvl="0" w:tplc="3C3AF9FC">
      <w:start w:val="1"/>
      <w:numFmt w:val="bullet"/>
      <w:lvlText w:val="o"/>
      <w:lvlJc w:val="left"/>
      <w:pPr>
        <w:ind w:left="720" w:hanging="360"/>
      </w:pPr>
      <w:rPr>
        <w:rFonts w:ascii="Courier New" w:hAnsi="Courier New" w:cs="Courier New"/>
        <w:color w:val="808080"/>
      </w:rPr>
    </w:lvl>
    <w:lvl w:ilvl="1" w:tplc="C9CC118E">
      <w:start w:val="1"/>
      <w:numFmt w:val="bullet"/>
      <w:suff w:val="space"/>
      <w:lvlText w:val="o"/>
      <w:lvlJc w:val="left"/>
      <w:pPr>
        <w:ind w:left="1440" w:hanging="360"/>
      </w:pPr>
      <w:rPr>
        <w:rFonts w:ascii="Courier New" w:eastAsia="Courier New" w:hAnsi="Courier New" w:cs="Courier New" w:hint="default"/>
      </w:rPr>
    </w:lvl>
    <w:lvl w:ilvl="2" w:tplc="BEDCB2C0">
      <w:start w:val="1"/>
      <w:numFmt w:val="bullet"/>
      <w:suff w:val="space"/>
      <w:lvlText w:val="§"/>
      <w:lvlJc w:val="left"/>
      <w:pPr>
        <w:ind w:left="2160" w:hanging="360"/>
      </w:pPr>
      <w:rPr>
        <w:rFonts w:ascii="Wingdings" w:eastAsia="Wingdings" w:hAnsi="Wingdings" w:cs="Wingdings" w:hint="default"/>
      </w:rPr>
    </w:lvl>
    <w:lvl w:ilvl="3" w:tplc="0EBC82A2">
      <w:start w:val="1"/>
      <w:numFmt w:val="bullet"/>
      <w:suff w:val="space"/>
      <w:lvlText w:val="·"/>
      <w:lvlJc w:val="left"/>
      <w:pPr>
        <w:ind w:left="2880" w:hanging="360"/>
      </w:pPr>
      <w:rPr>
        <w:rFonts w:ascii="Symbol" w:eastAsia="Symbol" w:hAnsi="Symbol" w:cs="Symbol" w:hint="default"/>
      </w:rPr>
    </w:lvl>
    <w:lvl w:ilvl="4" w:tplc="F20E9780">
      <w:start w:val="1"/>
      <w:numFmt w:val="bullet"/>
      <w:suff w:val="space"/>
      <w:lvlText w:val="o"/>
      <w:lvlJc w:val="left"/>
      <w:pPr>
        <w:ind w:left="3600" w:hanging="360"/>
      </w:pPr>
      <w:rPr>
        <w:rFonts w:ascii="Courier New" w:eastAsia="Courier New" w:hAnsi="Courier New" w:cs="Courier New" w:hint="default"/>
      </w:rPr>
    </w:lvl>
    <w:lvl w:ilvl="5" w:tplc="895E836A">
      <w:start w:val="1"/>
      <w:numFmt w:val="bullet"/>
      <w:suff w:val="space"/>
      <w:lvlText w:val="§"/>
      <w:lvlJc w:val="left"/>
      <w:pPr>
        <w:ind w:left="4320" w:hanging="360"/>
      </w:pPr>
      <w:rPr>
        <w:rFonts w:ascii="Wingdings" w:eastAsia="Wingdings" w:hAnsi="Wingdings" w:cs="Wingdings" w:hint="default"/>
      </w:rPr>
    </w:lvl>
    <w:lvl w:ilvl="6" w:tplc="1E9A7E68">
      <w:start w:val="1"/>
      <w:numFmt w:val="bullet"/>
      <w:suff w:val="space"/>
      <w:lvlText w:val="·"/>
      <w:lvlJc w:val="left"/>
      <w:pPr>
        <w:ind w:left="5040" w:hanging="360"/>
      </w:pPr>
      <w:rPr>
        <w:rFonts w:ascii="Symbol" w:eastAsia="Symbol" w:hAnsi="Symbol" w:cs="Symbol" w:hint="default"/>
      </w:rPr>
    </w:lvl>
    <w:lvl w:ilvl="7" w:tplc="C290B08E">
      <w:start w:val="1"/>
      <w:numFmt w:val="bullet"/>
      <w:suff w:val="space"/>
      <w:lvlText w:val="o"/>
      <w:lvlJc w:val="left"/>
      <w:pPr>
        <w:ind w:left="5760" w:hanging="360"/>
      </w:pPr>
      <w:rPr>
        <w:rFonts w:ascii="Courier New" w:eastAsia="Courier New" w:hAnsi="Courier New" w:cs="Courier New" w:hint="default"/>
      </w:rPr>
    </w:lvl>
    <w:lvl w:ilvl="8" w:tplc="CDD4EEB2">
      <w:start w:val="1"/>
      <w:numFmt w:val="bullet"/>
      <w:suff w:val="space"/>
      <w:lvlText w:val="§"/>
      <w:lvlJc w:val="left"/>
      <w:pPr>
        <w:ind w:left="6480" w:hanging="360"/>
      </w:pPr>
      <w:rPr>
        <w:rFonts w:ascii="Wingdings" w:eastAsia="Wingdings" w:hAnsi="Wingdings" w:cs="Wingdings" w:hint="default"/>
      </w:rPr>
    </w:lvl>
  </w:abstractNum>
  <w:abstractNum w:abstractNumId="45" w15:restartNumberingAfterBreak="0">
    <w:nsid w:val="6E8D6BC5"/>
    <w:multiLevelType w:val="hybridMultilevel"/>
    <w:tmpl w:val="8A5A00FE"/>
    <w:lvl w:ilvl="0" w:tplc="FFFFFFFF">
      <w:start w:val="1"/>
      <w:numFmt w:val="bullet"/>
      <w:suff w:val="space"/>
      <w:lvlText w:val="●"/>
      <w:lvlJc w:val="left"/>
      <w:pPr>
        <w:ind w:left="720" w:hanging="360"/>
      </w:pPr>
      <w:rPr>
        <w:rFonts w:ascii="Symbol" w:eastAsia="Symbol" w:hAnsi="Symbol" w:cs="Symbol" w:hint="default"/>
      </w:rPr>
    </w:lvl>
    <w:lvl w:ilvl="1" w:tplc="04070005">
      <w:start w:val="1"/>
      <w:numFmt w:val="bullet"/>
      <w:lvlText w:val=""/>
      <w:lvlJc w:val="left"/>
      <w:pPr>
        <w:ind w:left="1440" w:hanging="360"/>
      </w:pPr>
      <w:rPr>
        <w:rFonts w:ascii="Wingdings" w:hAnsi="Wingdings"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46" w15:restartNumberingAfterBreak="0">
    <w:nsid w:val="751F6FBA"/>
    <w:multiLevelType w:val="hybridMultilevel"/>
    <w:tmpl w:val="4984ABBE"/>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47" w15:restartNumberingAfterBreak="0">
    <w:nsid w:val="7CC613DC"/>
    <w:multiLevelType w:val="hybridMultilevel"/>
    <w:tmpl w:val="20884ED2"/>
    <w:lvl w:ilvl="0" w:tplc="577A7938">
      <w:start w:val="1"/>
      <w:numFmt w:val="bullet"/>
      <w:lvlText w:val=""/>
      <w:lvlJc w:val="left"/>
      <w:pPr>
        <w:ind w:left="720" w:hanging="360"/>
      </w:pPr>
      <w:rPr>
        <w:rFonts w:ascii="Wingdings" w:hAnsi="Wingdings" w:hint="default"/>
      </w:rPr>
    </w:lvl>
    <w:lvl w:ilvl="1" w:tplc="B59E0272">
      <w:start w:val="1"/>
      <w:numFmt w:val="bullet"/>
      <w:lvlText w:val="o"/>
      <w:lvlJc w:val="left"/>
      <w:pPr>
        <w:ind w:left="1440" w:hanging="360"/>
      </w:pPr>
      <w:rPr>
        <w:rFonts w:ascii="Courier New" w:hAnsi="Courier New" w:cs="Courier New" w:hint="default"/>
      </w:rPr>
    </w:lvl>
    <w:lvl w:ilvl="2" w:tplc="084E0E38">
      <w:start w:val="1"/>
      <w:numFmt w:val="bullet"/>
      <w:lvlText w:val=""/>
      <w:lvlJc w:val="left"/>
      <w:pPr>
        <w:ind w:left="2160" w:hanging="360"/>
      </w:pPr>
      <w:rPr>
        <w:rFonts w:ascii="Wingdings" w:hAnsi="Wingdings" w:hint="default"/>
      </w:rPr>
    </w:lvl>
    <w:lvl w:ilvl="3" w:tplc="D6A03320">
      <w:start w:val="1"/>
      <w:numFmt w:val="bullet"/>
      <w:lvlText w:val=""/>
      <w:lvlJc w:val="left"/>
      <w:pPr>
        <w:ind w:left="2880" w:hanging="360"/>
      </w:pPr>
      <w:rPr>
        <w:rFonts w:ascii="Symbol" w:hAnsi="Symbol" w:hint="default"/>
      </w:rPr>
    </w:lvl>
    <w:lvl w:ilvl="4" w:tplc="AF96BDC4">
      <w:start w:val="1"/>
      <w:numFmt w:val="bullet"/>
      <w:lvlText w:val="o"/>
      <w:lvlJc w:val="left"/>
      <w:pPr>
        <w:ind w:left="3600" w:hanging="360"/>
      </w:pPr>
      <w:rPr>
        <w:rFonts w:ascii="Courier New" w:hAnsi="Courier New" w:cs="Courier New" w:hint="default"/>
      </w:rPr>
    </w:lvl>
    <w:lvl w:ilvl="5" w:tplc="78E68368">
      <w:start w:val="1"/>
      <w:numFmt w:val="bullet"/>
      <w:lvlText w:val=""/>
      <w:lvlJc w:val="left"/>
      <w:pPr>
        <w:ind w:left="4320" w:hanging="360"/>
      </w:pPr>
      <w:rPr>
        <w:rFonts w:ascii="Wingdings" w:hAnsi="Wingdings" w:hint="default"/>
      </w:rPr>
    </w:lvl>
    <w:lvl w:ilvl="6" w:tplc="B046EEB2">
      <w:start w:val="1"/>
      <w:numFmt w:val="bullet"/>
      <w:lvlText w:val=""/>
      <w:lvlJc w:val="left"/>
      <w:pPr>
        <w:ind w:left="5040" w:hanging="360"/>
      </w:pPr>
      <w:rPr>
        <w:rFonts w:ascii="Symbol" w:hAnsi="Symbol" w:hint="default"/>
      </w:rPr>
    </w:lvl>
    <w:lvl w:ilvl="7" w:tplc="DC20390E">
      <w:start w:val="1"/>
      <w:numFmt w:val="bullet"/>
      <w:lvlText w:val="o"/>
      <w:lvlJc w:val="left"/>
      <w:pPr>
        <w:ind w:left="5760" w:hanging="360"/>
      </w:pPr>
      <w:rPr>
        <w:rFonts w:ascii="Courier New" w:hAnsi="Courier New" w:cs="Courier New" w:hint="default"/>
      </w:rPr>
    </w:lvl>
    <w:lvl w:ilvl="8" w:tplc="19ECE84C">
      <w:start w:val="1"/>
      <w:numFmt w:val="bullet"/>
      <w:lvlText w:val=""/>
      <w:lvlJc w:val="left"/>
      <w:pPr>
        <w:ind w:left="6480" w:hanging="360"/>
      </w:pPr>
      <w:rPr>
        <w:rFonts w:ascii="Wingdings" w:hAnsi="Wingdings" w:hint="default"/>
      </w:rPr>
    </w:lvl>
  </w:abstractNum>
  <w:abstractNum w:abstractNumId="48" w15:restartNumberingAfterBreak="0">
    <w:nsid w:val="7CCC736D"/>
    <w:multiLevelType w:val="hybridMultilevel"/>
    <w:tmpl w:val="F8C4F9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732678"/>
    <w:multiLevelType w:val="hybridMultilevel"/>
    <w:tmpl w:val="0BF61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975461">
    <w:abstractNumId w:val="16"/>
  </w:num>
  <w:num w:numId="2" w16cid:durableId="106199432">
    <w:abstractNumId w:val="32"/>
  </w:num>
  <w:num w:numId="3" w16cid:durableId="1619870447">
    <w:abstractNumId w:val="17"/>
  </w:num>
  <w:num w:numId="4" w16cid:durableId="1705056763">
    <w:abstractNumId w:val="9"/>
  </w:num>
  <w:num w:numId="5" w16cid:durableId="1066996898">
    <w:abstractNumId w:val="33"/>
  </w:num>
  <w:num w:numId="6" w16cid:durableId="1849366803">
    <w:abstractNumId w:val="10"/>
  </w:num>
  <w:num w:numId="7" w16cid:durableId="864753321">
    <w:abstractNumId w:val="12"/>
  </w:num>
  <w:num w:numId="8" w16cid:durableId="257640188">
    <w:abstractNumId w:val="47"/>
  </w:num>
  <w:num w:numId="9" w16cid:durableId="6257182">
    <w:abstractNumId w:val="7"/>
  </w:num>
  <w:num w:numId="10" w16cid:durableId="455027493">
    <w:abstractNumId w:val="5"/>
  </w:num>
  <w:num w:numId="11" w16cid:durableId="2122456909">
    <w:abstractNumId w:val="29"/>
  </w:num>
  <w:num w:numId="12" w16cid:durableId="420562607">
    <w:abstractNumId w:val="18"/>
  </w:num>
  <w:num w:numId="13" w16cid:durableId="364405982">
    <w:abstractNumId w:val="26"/>
  </w:num>
  <w:num w:numId="14" w16cid:durableId="1607881049">
    <w:abstractNumId w:val="49"/>
  </w:num>
  <w:num w:numId="15" w16cid:durableId="905605599">
    <w:abstractNumId w:val="21"/>
  </w:num>
  <w:num w:numId="16" w16cid:durableId="1077824542">
    <w:abstractNumId w:val="2"/>
  </w:num>
  <w:num w:numId="17" w16cid:durableId="1566988781">
    <w:abstractNumId w:val="8"/>
  </w:num>
  <w:num w:numId="18" w16cid:durableId="371811527">
    <w:abstractNumId w:val="40"/>
  </w:num>
  <w:num w:numId="19" w16cid:durableId="1617784848">
    <w:abstractNumId w:val="15"/>
  </w:num>
  <w:num w:numId="20" w16cid:durableId="1913421584">
    <w:abstractNumId w:val="25"/>
  </w:num>
  <w:num w:numId="21" w16cid:durableId="747776185">
    <w:abstractNumId w:val="6"/>
  </w:num>
  <w:num w:numId="22" w16cid:durableId="1370298359">
    <w:abstractNumId w:val="28"/>
  </w:num>
  <w:num w:numId="23" w16cid:durableId="174350548">
    <w:abstractNumId w:val="1"/>
  </w:num>
  <w:num w:numId="24" w16cid:durableId="1797139468">
    <w:abstractNumId w:val="42"/>
  </w:num>
  <w:num w:numId="25" w16cid:durableId="108475671">
    <w:abstractNumId w:val="19"/>
  </w:num>
  <w:num w:numId="26" w16cid:durableId="582489087">
    <w:abstractNumId w:val="46"/>
  </w:num>
  <w:num w:numId="27" w16cid:durableId="440031448">
    <w:abstractNumId w:val="30"/>
  </w:num>
  <w:num w:numId="28" w16cid:durableId="1077242945">
    <w:abstractNumId w:val="22"/>
  </w:num>
  <w:num w:numId="29" w16cid:durableId="831799711">
    <w:abstractNumId w:val="3"/>
  </w:num>
  <w:num w:numId="30" w16cid:durableId="766849481">
    <w:abstractNumId w:val="35"/>
  </w:num>
  <w:num w:numId="31" w16cid:durableId="1363090112">
    <w:abstractNumId w:val="36"/>
  </w:num>
  <w:num w:numId="32" w16cid:durableId="1480993932">
    <w:abstractNumId w:val="0"/>
  </w:num>
  <w:num w:numId="33" w16cid:durableId="635330831">
    <w:abstractNumId w:val="34"/>
  </w:num>
  <w:num w:numId="34" w16cid:durableId="1413089276">
    <w:abstractNumId w:val="4"/>
  </w:num>
  <w:num w:numId="35" w16cid:durableId="2112890246">
    <w:abstractNumId w:val="43"/>
  </w:num>
  <w:num w:numId="36" w16cid:durableId="1495028624">
    <w:abstractNumId w:val="39"/>
  </w:num>
  <w:num w:numId="37" w16cid:durableId="569078214">
    <w:abstractNumId w:val="45"/>
  </w:num>
  <w:num w:numId="38" w16cid:durableId="1782340483">
    <w:abstractNumId w:val="41"/>
  </w:num>
  <w:num w:numId="39" w16cid:durableId="848132080">
    <w:abstractNumId w:val="37"/>
  </w:num>
  <w:num w:numId="40" w16cid:durableId="1639920847">
    <w:abstractNumId w:val="38"/>
  </w:num>
  <w:num w:numId="41" w16cid:durableId="1094324694">
    <w:abstractNumId w:val="11"/>
  </w:num>
  <w:num w:numId="42" w16cid:durableId="1820614025">
    <w:abstractNumId w:val="31"/>
  </w:num>
  <w:num w:numId="43" w16cid:durableId="126632869">
    <w:abstractNumId w:val="24"/>
  </w:num>
  <w:num w:numId="44" w16cid:durableId="1717852021">
    <w:abstractNumId w:val="14"/>
  </w:num>
  <w:num w:numId="45" w16cid:durableId="1878859686">
    <w:abstractNumId w:val="44"/>
  </w:num>
  <w:num w:numId="46" w16cid:durableId="1508639115">
    <w:abstractNumId w:val="23"/>
  </w:num>
  <w:num w:numId="47" w16cid:durableId="361981180">
    <w:abstractNumId w:val="20"/>
  </w:num>
  <w:num w:numId="48" w16cid:durableId="1889414053">
    <w:abstractNumId w:val="27"/>
  </w:num>
  <w:num w:numId="49" w16cid:durableId="1340548061">
    <w:abstractNumId w:val="48"/>
  </w:num>
  <w:num w:numId="50" w16cid:durableId="143963722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793"/>
    <w:rsid w:val="00057DC6"/>
    <w:rsid w:val="000A1998"/>
    <w:rsid w:val="000D11BA"/>
    <w:rsid w:val="000E692E"/>
    <w:rsid w:val="00122FC7"/>
    <w:rsid w:val="001C67D8"/>
    <w:rsid w:val="001D03D6"/>
    <w:rsid w:val="001D08FD"/>
    <w:rsid w:val="003C7EF4"/>
    <w:rsid w:val="00420CF8"/>
    <w:rsid w:val="00471366"/>
    <w:rsid w:val="004D32CC"/>
    <w:rsid w:val="004D61E3"/>
    <w:rsid w:val="005B0774"/>
    <w:rsid w:val="0062717A"/>
    <w:rsid w:val="00666F06"/>
    <w:rsid w:val="0067004C"/>
    <w:rsid w:val="00670C77"/>
    <w:rsid w:val="006D1855"/>
    <w:rsid w:val="006E0312"/>
    <w:rsid w:val="007322DB"/>
    <w:rsid w:val="00733865"/>
    <w:rsid w:val="007371EC"/>
    <w:rsid w:val="00771527"/>
    <w:rsid w:val="008F65B4"/>
    <w:rsid w:val="00901431"/>
    <w:rsid w:val="00907BF2"/>
    <w:rsid w:val="009328C3"/>
    <w:rsid w:val="00952793"/>
    <w:rsid w:val="00992B76"/>
    <w:rsid w:val="009B3E7D"/>
    <w:rsid w:val="00A270EB"/>
    <w:rsid w:val="00A41A01"/>
    <w:rsid w:val="00A70338"/>
    <w:rsid w:val="00A94F19"/>
    <w:rsid w:val="00AA637B"/>
    <w:rsid w:val="00AC09A7"/>
    <w:rsid w:val="00AC6BD1"/>
    <w:rsid w:val="00BD0070"/>
    <w:rsid w:val="00BE35E6"/>
    <w:rsid w:val="00BE6542"/>
    <w:rsid w:val="00C4456F"/>
    <w:rsid w:val="00C7037C"/>
    <w:rsid w:val="00CC7C93"/>
    <w:rsid w:val="00D47DA7"/>
    <w:rsid w:val="00D62C19"/>
    <w:rsid w:val="00D6709A"/>
    <w:rsid w:val="00DE4C0E"/>
    <w:rsid w:val="00E7535F"/>
    <w:rsid w:val="00E974E0"/>
    <w:rsid w:val="00ED2BCF"/>
    <w:rsid w:val="00F15CDC"/>
    <w:rsid w:val="00F45D67"/>
    <w:rsid w:val="00F6728F"/>
    <w:rsid w:val="00FD705D"/>
    <w:rsid w:val="00FE58CD"/>
    <w:rsid w:val="00FE6F1A"/>
    <w:rsid w:val="7480B5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CD02"/>
  <w15:chartTrackingRefBased/>
  <w15:docId w15:val="{7DCF7BFB-E23F-4398-AE6C-86D419C4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793"/>
    <w:rPr>
      <w:rFonts w:ascii="Calibri" w:eastAsia="Calibri" w:hAnsi="Calibri" w:cs="Times New Roman"/>
    </w:rPr>
  </w:style>
  <w:style w:type="paragraph" w:styleId="Heading1">
    <w:name w:val="heading 1"/>
    <w:basedOn w:val="Normal"/>
    <w:next w:val="Normal"/>
    <w:link w:val="Heading1Char1"/>
    <w:uiPriority w:val="9"/>
    <w:qFormat/>
    <w:rsid w:val="00952793"/>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1"/>
    <w:qFormat/>
    <w:rsid w:val="00952793"/>
    <w:pPr>
      <w:keepNext/>
      <w:spacing w:before="240" w:after="60" w:line="360"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1"/>
    <w:uiPriority w:val="9"/>
    <w:unhideWhenUsed/>
    <w:qFormat/>
    <w:rsid w:val="00952793"/>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952793"/>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rsid w:val="00952793"/>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rsid w:val="00952793"/>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rsid w:val="00952793"/>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rsid w:val="00952793"/>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rsid w:val="00952793"/>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952793"/>
    <w:rPr>
      <w:rFonts w:asciiTheme="majorHAnsi" w:eastAsiaTheme="majorEastAsia" w:hAnsiTheme="majorHAnsi" w:cstheme="majorBidi"/>
      <w:color w:val="2E74B5" w:themeColor="accent1" w:themeShade="BF"/>
      <w:sz w:val="32"/>
      <w:szCs w:val="32"/>
      <w:lang w:val="ka-GE"/>
    </w:rPr>
  </w:style>
  <w:style w:type="character" w:customStyle="1" w:styleId="Heading2Char">
    <w:name w:val="Heading 2 Char"/>
    <w:basedOn w:val="DefaultParagraphFont"/>
    <w:uiPriority w:val="9"/>
    <w:rsid w:val="00952793"/>
    <w:rPr>
      <w:rFonts w:asciiTheme="majorHAnsi" w:eastAsiaTheme="majorEastAsia" w:hAnsiTheme="majorHAnsi" w:cstheme="majorBidi"/>
      <w:color w:val="2E74B5" w:themeColor="accent1" w:themeShade="BF"/>
      <w:sz w:val="26"/>
      <w:szCs w:val="26"/>
      <w:lang w:val="ka-GE"/>
    </w:rPr>
  </w:style>
  <w:style w:type="character" w:customStyle="1" w:styleId="Heading3Char">
    <w:name w:val="Heading 3 Char"/>
    <w:basedOn w:val="DefaultParagraphFont"/>
    <w:uiPriority w:val="9"/>
    <w:rsid w:val="00952793"/>
    <w:rPr>
      <w:rFonts w:asciiTheme="majorHAnsi" w:eastAsiaTheme="majorEastAsia" w:hAnsiTheme="majorHAnsi" w:cstheme="majorBidi"/>
      <w:color w:val="1F4D78" w:themeColor="accent1" w:themeShade="7F"/>
      <w:sz w:val="24"/>
      <w:szCs w:val="24"/>
      <w:lang w:val="ka-GE"/>
    </w:rPr>
  </w:style>
  <w:style w:type="character" w:customStyle="1" w:styleId="Heading4Char">
    <w:name w:val="Heading 4 Char"/>
    <w:basedOn w:val="DefaultParagraphFont"/>
    <w:link w:val="Heading4"/>
    <w:uiPriority w:val="9"/>
    <w:rsid w:val="00952793"/>
    <w:rPr>
      <w:rFonts w:ascii="Arial" w:eastAsia="Arial" w:hAnsi="Arial" w:cs="Arial"/>
      <w:i/>
      <w:iCs/>
      <w:color w:val="2E74B5" w:themeColor="accent1" w:themeShade="BF"/>
      <w:lang w:val="ka-GE"/>
    </w:rPr>
  </w:style>
  <w:style w:type="character" w:customStyle="1" w:styleId="Heading5Char">
    <w:name w:val="Heading 5 Char"/>
    <w:basedOn w:val="DefaultParagraphFont"/>
    <w:link w:val="Heading5"/>
    <w:uiPriority w:val="9"/>
    <w:rsid w:val="00952793"/>
    <w:rPr>
      <w:rFonts w:ascii="Arial" w:eastAsia="Arial" w:hAnsi="Arial" w:cs="Arial"/>
      <w:color w:val="2E74B5" w:themeColor="accent1" w:themeShade="BF"/>
      <w:lang w:val="ka-GE"/>
    </w:rPr>
  </w:style>
  <w:style w:type="character" w:customStyle="1" w:styleId="Heading6Char">
    <w:name w:val="Heading 6 Char"/>
    <w:basedOn w:val="DefaultParagraphFont"/>
    <w:link w:val="Heading6"/>
    <w:uiPriority w:val="9"/>
    <w:rsid w:val="00952793"/>
    <w:rPr>
      <w:rFonts w:ascii="Arial" w:eastAsia="Arial" w:hAnsi="Arial" w:cs="Arial"/>
      <w:i/>
      <w:iCs/>
      <w:color w:val="595959" w:themeColor="text1" w:themeTint="A6"/>
      <w:lang w:val="ka-GE"/>
    </w:rPr>
  </w:style>
  <w:style w:type="character" w:customStyle="1" w:styleId="Heading7Char">
    <w:name w:val="Heading 7 Char"/>
    <w:basedOn w:val="DefaultParagraphFont"/>
    <w:link w:val="Heading7"/>
    <w:uiPriority w:val="9"/>
    <w:rsid w:val="00952793"/>
    <w:rPr>
      <w:rFonts w:ascii="Arial" w:eastAsia="Arial" w:hAnsi="Arial" w:cs="Arial"/>
      <w:color w:val="595959" w:themeColor="text1" w:themeTint="A6"/>
      <w:lang w:val="ka-GE"/>
    </w:rPr>
  </w:style>
  <w:style w:type="character" w:customStyle="1" w:styleId="Heading8Char">
    <w:name w:val="Heading 8 Char"/>
    <w:basedOn w:val="DefaultParagraphFont"/>
    <w:link w:val="Heading8"/>
    <w:uiPriority w:val="9"/>
    <w:rsid w:val="00952793"/>
    <w:rPr>
      <w:rFonts w:ascii="Arial" w:eastAsia="Arial" w:hAnsi="Arial" w:cs="Arial"/>
      <w:i/>
      <w:iCs/>
      <w:color w:val="272727" w:themeColor="text1" w:themeTint="D8"/>
      <w:lang w:val="ka-GE"/>
    </w:rPr>
  </w:style>
  <w:style w:type="character" w:customStyle="1" w:styleId="Heading9Char">
    <w:name w:val="Heading 9 Char"/>
    <w:basedOn w:val="DefaultParagraphFont"/>
    <w:link w:val="Heading9"/>
    <w:uiPriority w:val="9"/>
    <w:rsid w:val="00952793"/>
    <w:rPr>
      <w:rFonts w:ascii="Arial" w:eastAsia="Arial" w:hAnsi="Arial" w:cs="Arial"/>
      <w:i/>
      <w:iCs/>
      <w:color w:val="272727" w:themeColor="text1" w:themeTint="D8"/>
      <w:lang w:val="ka-GE"/>
    </w:rPr>
  </w:style>
  <w:style w:type="table" w:customStyle="1" w:styleId="TableGridLight1">
    <w:name w:val="Table Grid Light1"/>
    <w:basedOn w:val="TableNormal"/>
    <w:uiPriority w:val="59"/>
    <w:rsid w:val="00952793"/>
    <w:pPr>
      <w:spacing w:after="0" w:line="240" w:lineRule="auto"/>
    </w:pPr>
    <w:rPr>
      <w:rFonts w:ascii="Calibri" w:eastAsia="Calibri" w:hAnsi="Calibri" w:cs="Times New Roman"/>
      <w:sz w:val="20"/>
      <w:szCs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2">
    <w:name w:val="Plain Table 2"/>
    <w:basedOn w:val="TableNormal"/>
    <w:uiPriority w:val="59"/>
    <w:rsid w:val="00952793"/>
    <w:pPr>
      <w:spacing w:after="0" w:line="240" w:lineRule="auto"/>
    </w:pPr>
    <w:rPr>
      <w:rFonts w:ascii="Calibri" w:eastAsia="Calibri" w:hAnsi="Calibri" w:cs="Times New Roman"/>
      <w:sz w:val="20"/>
      <w:szCs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sid w:val="00952793"/>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itle">
    <w:name w:val="Title"/>
    <w:basedOn w:val="Normal"/>
    <w:next w:val="Normal"/>
    <w:link w:val="TitleChar"/>
    <w:uiPriority w:val="10"/>
    <w:qFormat/>
    <w:rsid w:val="00952793"/>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sid w:val="00952793"/>
    <w:rPr>
      <w:rFonts w:ascii="Arial" w:eastAsia="Arial" w:hAnsi="Arial" w:cs="Arial"/>
      <w:spacing w:val="-10"/>
      <w:sz w:val="56"/>
      <w:szCs w:val="56"/>
      <w:lang w:val="ka-GE"/>
    </w:rPr>
  </w:style>
  <w:style w:type="paragraph" w:styleId="Subtitle">
    <w:name w:val="Subtitle"/>
    <w:basedOn w:val="Normal"/>
    <w:next w:val="Normal"/>
    <w:link w:val="SubtitleChar"/>
    <w:uiPriority w:val="11"/>
    <w:qFormat/>
    <w:rsid w:val="00952793"/>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sid w:val="00952793"/>
    <w:rPr>
      <w:rFonts w:ascii="Calibri" w:eastAsia="Calibri" w:hAnsi="Calibri" w:cs="Times New Roman"/>
      <w:color w:val="595959" w:themeColor="text1" w:themeTint="A6"/>
      <w:spacing w:val="15"/>
      <w:sz w:val="28"/>
      <w:szCs w:val="28"/>
      <w:lang w:val="ka-GE"/>
    </w:rPr>
  </w:style>
  <w:style w:type="paragraph" w:styleId="Quote">
    <w:name w:val="Quote"/>
    <w:basedOn w:val="Normal"/>
    <w:next w:val="Normal"/>
    <w:link w:val="QuoteChar"/>
    <w:uiPriority w:val="29"/>
    <w:qFormat/>
    <w:rsid w:val="00952793"/>
    <w:pPr>
      <w:spacing w:before="160"/>
      <w:jc w:val="center"/>
    </w:pPr>
    <w:rPr>
      <w:i/>
      <w:iCs/>
      <w:color w:val="404040" w:themeColor="text1" w:themeTint="BF"/>
    </w:rPr>
  </w:style>
  <w:style w:type="character" w:customStyle="1" w:styleId="QuoteChar">
    <w:name w:val="Quote Char"/>
    <w:basedOn w:val="DefaultParagraphFont"/>
    <w:link w:val="Quote"/>
    <w:uiPriority w:val="29"/>
    <w:rsid w:val="00952793"/>
    <w:rPr>
      <w:rFonts w:ascii="Calibri" w:eastAsia="Calibri" w:hAnsi="Calibri" w:cs="Times New Roman"/>
      <w:i/>
      <w:iCs/>
      <w:color w:val="404040" w:themeColor="text1" w:themeTint="BF"/>
      <w:lang w:val="ka-GE"/>
    </w:rPr>
  </w:style>
  <w:style w:type="character" w:styleId="IntenseEmphasis">
    <w:name w:val="Intense Emphasis"/>
    <w:basedOn w:val="DefaultParagraphFont"/>
    <w:uiPriority w:val="21"/>
    <w:qFormat/>
    <w:rsid w:val="00952793"/>
    <w:rPr>
      <w:i/>
      <w:iCs/>
      <w:color w:val="2E74B5" w:themeColor="accent1" w:themeShade="BF"/>
    </w:rPr>
  </w:style>
  <w:style w:type="paragraph" w:styleId="IntenseQuote">
    <w:name w:val="Intense Quote"/>
    <w:basedOn w:val="Normal"/>
    <w:next w:val="Normal"/>
    <w:link w:val="IntenseQuoteChar"/>
    <w:uiPriority w:val="30"/>
    <w:qFormat/>
    <w:rsid w:val="009527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52793"/>
    <w:rPr>
      <w:rFonts w:ascii="Calibri" w:eastAsia="Calibri" w:hAnsi="Calibri" w:cs="Times New Roman"/>
      <w:i/>
      <w:iCs/>
      <w:color w:val="2E74B5" w:themeColor="accent1" w:themeShade="BF"/>
      <w:lang w:val="ka-GE"/>
    </w:rPr>
  </w:style>
  <w:style w:type="character" w:styleId="IntenseReference">
    <w:name w:val="Intense Reference"/>
    <w:basedOn w:val="DefaultParagraphFont"/>
    <w:uiPriority w:val="32"/>
    <w:qFormat/>
    <w:rsid w:val="00952793"/>
    <w:rPr>
      <w:b/>
      <w:bCs/>
      <w:smallCaps/>
      <w:color w:val="2E74B5" w:themeColor="accent1" w:themeShade="BF"/>
      <w:spacing w:val="5"/>
    </w:rPr>
  </w:style>
  <w:style w:type="paragraph" w:styleId="NoSpacing">
    <w:name w:val="No Spacing"/>
    <w:basedOn w:val="Normal"/>
    <w:uiPriority w:val="1"/>
    <w:qFormat/>
    <w:rsid w:val="00952793"/>
    <w:pPr>
      <w:spacing w:after="0" w:line="240" w:lineRule="auto"/>
    </w:pPr>
  </w:style>
  <w:style w:type="character" w:styleId="SubtleEmphasis">
    <w:name w:val="Subtle Emphasis"/>
    <w:basedOn w:val="DefaultParagraphFont"/>
    <w:uiPriority w:val="19"/>
    <w:qFormat/>
    <w:rsid w:val="00952793"/>
    <w:rPr>
      <w:i/>
      <w:iCs/>
      <w:color w:val="404040" w:themeColor="text1" w:themeTint="BF"/>
    </w:rPr>
  </w:style>
  <w:style w:type="character" w:styleId="Emphasis">
    <w:name w:val="Emphasis"/>
    <w:basedOn w:val="DefaultParagraphFont"/>
    <w:uiPriority w:val="20"/>
    <w:qFormat/>
    <w:rsid w:val="00952793"/>
    <w:rPr>
      <w:i/>
      <w:iCs/>
    </w:rPr>
  </w:style>
  <w:style w:type="character" w:styleId="Strong">
    <w:name w:val="Strong"/>
    <w:basedOn w:val="DefaultParagraphFont"/>
    <w:uiPriority w:val="22"/>
    <w:qFormat/>
    <w:rsid w:val="00952793"/>
    <w:rPr>
      <w:b/>
      <w:bCs/>
    </w:rPr>
  </w:style>
  <w:style w:type="character" w:styleId="SubtleReference">
    <w:name w:val="Subtle Reference"/>
    <w:basedOn w:val="DefaultParagraphFont"/>
    <w:uiPriority w:val="31"/>
    <w:qFormat/>
    <w:rsid w:val="00952793"/>
    <w:rPr>
      <w:smallCaps/>
      <w:color w:val="5A5A5A" w:themeColor="text1" w:themeTint="A5"/>
    </w:rPr>
  </w:style>
  <w:style w:type="character" w:styleId="BookTitle">
    <w:name w:val="Book Title"/>
    <w:basedOn w:val="DefaultParagraphFont"/>
    <w:uiPriority w:val="33"/>
    <w:qFormat/>
    <w:rsid w:val="00952793"/>
    <w:rPr>
      <w:b/>
      <w:bCs/>
      <w:i/>
      <w:iCs/>
      <w:spacing w:val="5"/>
    </w:rPr>
  </w:style>
  <w:style w:type="character" w:customStyle="1" w:styleId="HeaderChar">
    <w:name w:val="Header Char"/>
    <w:basedOn w:val="DefaultParagraphFont"/>
    <w:uiPriority w:val="99"/>
    <w:rsid w:val="00952793"/>
  </w:style>
  <w:style w:type="character" w:customStyle="1" w:styleId="FooterChar">
    <w:name w:val="Footer Char"/>
    <w:basedOn w:val="DefaultParagraphFont"/>
    <w:uiPriority w:val="99"/>
    <w:rsid w:val="00952793"/>
  </w:style>
  <w:style w:type="paragraph" w:styleId="Caption">
    <w:name w:val="caption"/>
    <w:basedOn w:val="Normal"/>
    <w:next w:val="Normal"/>
    <w:uiPriority w:val="35"/>
    <w:unhideWhenUsed/>
    <w:qFormat/>
    <w:rsid w:val="00952793"/>
    <w:pPr>
      <w:spacing w:after="200" w:line="240" w:lineRule="auto"/>
    </w:pPr>
    <w:rPr>
      <w:i/>
      <w:iCs/>
      <w:color w:val="44546A" w:themeColor="text2"/>
      <w:sz w:val="18"/>
      <w:szCs w:val="18"/>
    </w:rPr>
  </w:style>
  <w:style w:type="character" w:customStyle="1" w:styleId="FootnoteTextChar">
    <w:name w:val="Footnote Text Char"/>
    <w:basedOn w:val="DefaultParagraphFont"/>
    <w:uiPriority w:val="99"/>
    <w:rsid w:val="00952793"/>
    <w:rPr>
      <w:sz w:val="20"/>
      <w:szCs w:val="20"/>
    </w:rPr>
  </w:style>
  <w:style w:type="character" w:customStyle="1" w:styleId="EndnoteTextChar">
    <w:name w:val="Endnote Text Char"/>
    <w:basedOn w:val="DefaultParagraphFont"/>
    <w:uiPriority w:val="99"/>
    <w:semiHidden/>
    <w:rsid w:val="00952793"/>
    <w:rPr>
      <w:sz w:val="20"/>
      <w:szCs w:val="20"/>
    </w:rPr>
  </w:style>
  <w:style w:type="character" w:styleId="EndnoteReference">
    <w:name w:val="endnote reference"/>
    <w:basedOn w:val="DefaultParagraphFont"/>
    <w:uiPriority w:val="99"/>
    <w:semiHidden/>
    <w:unhideWhenUsed/>
    <w:rsid w:val="00952793"/>
    <w:rPr>
      <w:vertAlign w:val="superscript"/>
    </w:rPr>
  </w:style>
  <w:style w:type="paragraph" w:styleId="TOC4">
    <w:name w:val="toc 4"/>
    <w:basedOn w:val="Normal"/>
    <w:next w:val="Normal"/>
    <w:uiPriority w:val="39"/>
    <w:unhideWhenUsed/>
    <w:rsid w:val="00952793"/>
    <w:pPr>
      <w:spacing w:after="100"/>
      <w:ind w:left="660"/>
    </w:pPr>
  </w:style>
  <w:style w:type="paragraph" w:styleId="TOC5">
    <w:name w:val="toc 5"/>
    <w:basedOn w:val="Normal"/>
    <w:next w:val="Normal"/>
    <w:uiPriority w:val="39"/>
    <w:unhideWhenUsed/>
    <w:rsid w:val="00952793"/>
    <w:pPr>
      <w:spacing w:after="100"/>
      <w:ind w:left="880"/>
    </w:pPr>
  </w:style>
  <w:style w:type="paragraph" w:styleId="TOC6">
    <w:name w:val="toc 6"/>
    <w:basedOn w:val="Normal"/>
    <w:next w:val="Normal"/>
    <w:uiPriority w:val="39"/>
    <w:unhideWhenUsed/>
    <w:rsid w:val="00952793"/>
    <w:pPr>
      <w:spacing w:after="100"/>
      <w:ind w:left="1100"/>
    </w:pPr>
  </w:style>
  <w:style w:type="paragraph" w:styleId="TOC7">
    <w:name w:val="toc 7"/>
    <w:basedOn w:val="Normal"/>
    <w:next w:val="Normal"/>
    <w:uiPriority w:val="39"/>
    <w:unhideWhenUsed/>
    <w:rsid w:val="00952793"/>
    <w:pPr>
      <w:spacing w:after="100"/>
      <w:ind w:left="1320"/>
    </w:pPr>
  </w:style>
  <w:style w:type="paragraph" w:styleId="TOC8">
    <w:name w:val="toc 8"/>
    <w:basedOn w:val="Normal"/>
    <w:next w:val="Normal"/>
    <w:uiPriority w:val="39"/>
    <w:unhideWhenUsed/>
    <w:rsid w:val="00952793"/>
    <w:pPr>
      <w:spacing w:after="100"/>
      <w:ind w:left="1540"/>
    </w:pPr>
  </w:style>
  <w:style w:type="paragraph" w:styleId="TOC9">
    <w:name w:val="toc 9"/>
    <w:basedOn w:val="Normal"/>
    <w:next w:val="Normal"/>
    <w:uiPriority w:val="39"/>
    <w:unhideWhenUsed/>
    <w:rsid w:val="00952793"/>
    <w:pPr>
      <w:spacing w:after="100"/>
      <w:ind w:left="1760"/>
    </w:pPr>
  </w:style>
  <w:style w:type="paragraph" w:styleId="TableofFigures">
    <w:name w:val="table of figures"/>
    <w:basedOn w:val="Normal"/>
    <w:next w:val="Normal"/>
    <w:uiPriority w:val="99"/>
    <w:unhideWhenUsed/>
    <w:rsid w:val="00952793"/>
    <w:pPr>
      <w:spacing w:after="0"/>
    </w:pPr>
  </w:style>
  <w:style w:type="character" w:customStyle="1" w:styleId="Heading1Char1">
    <w:name w:val="Heading 1 Char1"/>
    <w:link w:val="Heading1"/>
    <w:uiPriority w:val="9"/>
    <w:rsid w:val="00952793"/>
    <w:rPr>
      <w:rFonts w:ascii="Calibri Light" w:eastAsia="Times New Roman" w:hAnsi="Calibri Light" w:cs="Times New Roman"/>
      <w:color w:val="2E74B5"/>
      <w:sz w:val="32"/>
      <w:szCs w:val="32"/>
      <w:lang w:val="ka-GE"/>
    </w:rPr>
  </w:style>
  <w:style w:type="character" w:customStyle="1" w:styleId="Heading2Char1">
    <w:name w:val="Heading 2 Char1"/>
    <w:link w:val="Heading2"/>
    <w:rsid w:val="00952793"/>
    <w:rPr>
      <w:rFonts w:ascii="Arial" w:eastAsia="Times New Roman" w:hAnsi="Arial" w:cs="Arial"/>
      <w:b/>
      <w:bCs/>
      <w:i/>
      <w:iCs/>
      <w:sz w:val="28"/>
      <w:szCs w:val="28"/>
      <w:lang w:val="ka-GE"/>
    </w:rPr>
  </w:style>
  <w:style w:type="character" w:customStyle="1" w:styleId="Heading3Char1">
    <w:name w:val="Heading 3 Char1"/>
    <w:link w:val="Heading3"/>
    <w:uiPriority w:val="9"/>
    <w:rsid w:val="00952793"/>
    <w:rPr>
      <w:rFonts w:ascii="Calibri Light" w:eastAsia="Times New Roman" w:hAnsi="Calibri Light" w:cs="Times New Roman"/>
      <w:color w:val="1F4D78"/>
      <w:sz w:val="24"/>
      <w:szCs w:val="24"/>
      <w:lang w:val="ka-GE"/>
    </w:rPr>
  </w:style>
  <w:style w:type="paragraph" w:styleId="Header">
    <w:name w:val="header"/>
    <w:basedOn w:val="Normal"/>
    <w:link w:val="HeaderChar1"/>
    <w:uiPriority w:val="99"/>
    <w:unhideWhenUsed/>
    <w:rsid w:val="00952793"/>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952793"/>
    <w:rPr>
      <w:rFonts w:ascii="Calibri" w:eastAsia="Calibri" w:hAnsi="Calibri" w:cs="Times New Roman"/>
      <w:lang w:val="ka-GE"/>
    </w:rPr>
  </w:style>
  <w:style w:type="paragraph" w:styleId="Footer">
    <w:name w:val="footer"/>
    <w:basedOn w:val="Normal"/>
    <w:link w:val="FooterChar1"/>
    <w:uiPriority w:val="99"/>
    <w:unhideWhenUsed/>
    <w:rsid w:val="00952793"/>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52793"/>
    <w:rPr>
      <w:rFonts w:ascii="Calibri" w:eastAsia="Calibri" w:hAnsi="Calibri" w:cs="Times New Roman"/>
      <w:lang w:val="ka-GE"/>
    </w:rPr>
  </w:style>
  <w:style w:type="paragraph" w:customStyle="1" w:styleId="paragraph">
    <w:name w:val="paragraph"/>
    <w:basedOn w:val="Normal"/>
    <w:rsid w:val="009527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DefaultParagraphFont"/>
    <w:rsid w:val="00952793"/>
  </w:style>
  <w:style w:type="character" w:customStyle="1" w:styleId="apple-converted-space">
    <w:name w:val="apple-converted-space"/>
    <w:basedOn w:val="DefaultParagraphFont"/>
    <w:rsid w:val="00952793"/>
  </w:style>
  <w:style w:type="character" w:customStyle="1" w:styleId="eop">
    <w:name w:val="eop"/>
    <w:basedOn w:val="DefaultParagraphFont"/>
    <w:rsid w:val="00952793"/>
  </w:style>
  <w:style w:type="character" w:customStyle="1" w:styleId="spellingerror">
    <w:name w:val="spellingerror"/>
    <w:basedOn w:val="DefaultParagraphFont"/>
    <w:rsid w:val="00952793"/>
  </w:style>
  <w:style w:type="paragraph" w:styleId="ListParagraph">
    <w:name w:val="List Paragraph"/>
    <w:basedOn w:val="Normal"/>
    <w:link w:val="ListParagraphChar"/>
    <w:uiPriority w:val="1"/>
    <w:qFormat/>
    <w:rsid w:val="00952793"/>
    <w:pPr>
      <w:ind w:left="720"/>
      <w:contextualSpacing/>
    </w:pPr>
  </w:style>
  <w:style w:type="character" w:customStyle="1" w:styleId="ListParagraphChar">
    <w:name w:val="List Paragraph Char"/>
    <w:link w:val="ListParagraph"/>
    <w:rsid w:val="00952793"/>
    <w:rPr>
      <w:rFonts w:ascii="Calibri" w:eastAsia="Calibri" w:hAnsi="Calibri" w:cs="Times New Roman"/>
      <w:lang w:val="ka-GE"/>
    </w:rPr>
  </w:style>
  <w:style w:type="table" w:styleId="TableGrid">
    <w:name w:val="Table Grid"/>
    <w:basedOn w:val="TableNormal"/>
    <w:uiPriority w:val="39"/>
    <w:rsid w:val="0095279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noteTextChar1">
    <w:name w:val="Endnote Text Char1"/>
    <w:link w:val="EndnoteText"/>
    <w:uiPriority w:val="99"/>
    <w:semiHidden/>
    <w:rsid w:val="00952793"/>
    <w:rPr>
      <w:rFonts w:ascii="Calibri" w:eastAsia="Calibri" w:hAnsi="Calibri" w:cs="Times New Roman"/>
      <w:sz w:val="20"/>
      <w:szCs w:val="20"/>
    </w:rPr>
  </w:style>
  <w:style w:type="paragraph" w:styleId="EndnoteText">
    <w:name w:val="endnote text"/>
    <w:basedOn w:val="Normal"/>
    <w:link w:val="EndnoteTextChar1"/>
    <w:uiPriority w:val="99"/>
    <w:semiHidden/>
    <w:unhideWhenUsed/>
    <w:rsid w:val="00952793"/>
    <w:pPr>
      <w:spacing w:after="0" w:line="240" w:lineRule="auto"/>
    </w:pPr>
    <w:rPr>
      <w:sz w:val="20"/>
      <w:szCs w:val="20"/>
    </w:rPr>
  </w:style>
  <w:style w:type="character" w:customStyle="1" w:styleId="EndnoteTextChar2">
    <w:name w:val="Endnote Text Char2"/>
    <w:basedOn w:val="DefaultParagraphFont"/>
    <w:uiPriority w:val="99"/>
    <w:semiHidden/>
    <w:rsid w:val="00952793"/>
    <w:rPr>
      <w:rFonts w:ascii="Calibri" w:eastAsia="Calibri" w:hAnsi="Calibri" w:cs="Times New Roman"/>
      <w:sz w:val="20"/>
      <w:szCs w:val="20"/>
      <w:lang w:val="ka-GE"/>
    </w:rPr>
  </w:style>
  <w:style w:type="paragraph" w:styleId="BalloonText">
    <w:name w:val="Balloon Text"/>
    <w:basedOn w:val="Normal"/>
    <w:link w:val="BalloonTextChar"/>
    <w:uiPriority w:val="99"/>
    <w:semiHidden/>
    <w:unhideWhenUsed/>
    <w:rsid w:val="00952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793"/>
    <w:rPr>
      <w:rFonts w:ascii="Tahoma" w:eastAsia="Calibri" w:hAnsi="Tahoma" w:cs="Tahoma"/>
      <w:sz w:val="16"/>
      <w:szCs w:val="16"/>
      <w:lang w:val="ka-GE"/>
    </w:rPr>
  </w:style>
  <w:style w:type="paragraph" w:styleId="NormalWeb">
    <w:name w:val="Normal (Web)"/>
    <w:basedOn w:val="Normal"/>
    <w:uiPriority w:val="99"/>
    <w:unhideWhenUsed/>
    <w:rsid w:val="00952793"/>
    <w:pPr>
      <w:spacing w:before="100" w:beforeAutospacing="1" w:after="100" w:afterAutospacing="1" w:line="240" w:lineRule="auto"/>
    </w:pPr>
    <w:rPr>
      <w:rFonts w:ascii="Times New Roman" w:eastAsia="Times New Roman" w:hAnsi="Times New Roman"/>
      <w:sz w:val="24"/>
      <w:szCs w:val="24"/>
    </w:rPr>
  </w:style>
  <w:style w:type="paragraph" w:customStyle="1" w:styleId="Absatz">
    <w:name w:val="Absatz"/>
    <w:basedOn w:val="Normal"/>
    <w:uiPriority w:val="1"/>
    <w:qFormat/>
    <w:rsid w:val="00952793"/>
    <w:pPr>
      <w:spacing w:before="250" w:after="0" w:line="250" w:lineRule="atLeast"/>
    </w:pPr>
    <w:rPr>
      <w:rFonts w:ascii="Verdana" w:hAnsi="Verdana"/>
      <w:sz w:val="19"/>
    </w:rPr>
  </w:style>
  <w:style w:type="paragraph" w:customStyle="1" w:styleId="Default">
    <w:name w:val="Default"/>
    <w:rsid w:val="00952793"/>
    <w:pPr>
      <w:spacing w:after="0" w:line="240" w:lineRule="auto"/>
    </w:pPr>
    <w:rPr>
      <w:rFonts w:ascii="Calibri" w:eastAsia="Times New Roman" w:hAnsi="Calibri" w:cs="Calibri"/>
      <w:color w:val="000000"/>
      <w:sz w:val="24"/>
      <w:szCs w:val="24"/>
      <w:lang w:eastAsia="en-MY"/>
    </w:rPr>
  </w:style>
  <w:style w:type="character" w:styleId="CommentReference">
    <w:name w:val="annotation reference"/>
    <w:uiPriority w:val="99"/>
    <w:semiHidden/>
    <w:unhideWhenUsed/>
    <w:rsid w:val="00952793"/>
    <w:rPr>
      <w:sz w:val="16"/>
      <w:szCs w:val="16"/>
    </w:rPr>
  </w:style>
  <w:style w:type="paragraph" w:styleId="CommentText">
    <w:name w:val="annotation text"/>
    <w:basedOn w:val="Normal"/>
    <w:link w:val="CommentTextChar"/>
    <w:uiPriority w:val="99"/>
    <w:unhideWhenUsed/>
    <w:rsid w:val="00952793"/>
    <w:rPr>
      <w:sz w:val="20"/>
      <w:szCs w:val="20"/>
    </w:rPr>
  </w:style>
  <w:style w:type="character" w:customStyle="1" w:styleId="CommentTextChar">
    <w:name w:val="Comment Text Char"/>
    <w:basedOn w:val="DefaultParagraphFont"/>
    <w:link w:val="CommentText"/>
    <w:uiPriority w:val="99"/>
    <w:rsid w:val="00952793"/>
    <w:rPr>
      <w:rFonts w:ascii="Calibri" w:eastAsia="Calibri" w:hAnsi="Calibri" w:cs="Times New Roman"/>
      <w:sz w:val="20"/>
      <w:szCs w:val="20"/>
      <w:lang w:val="ka-GE"/>
    </w:rPr>
  </w:style>
  <w:style w:type="paragraph" w:styleId="CommentSubject">
    <w:name w:val="annotation subject"/>
    <w:basedOn w:val="CommentText"/>
    <w:next w:val="CommentText"/>
    <w:link w:val="CommentSubjectChar"/>
    <w:uiPriority w:val="99"/>
    <w:semiHidden/>
    <w:unhideWhenUsed/>
    <w:rsid w:val="00952793"/>
    <w:rPr>
      <w:b/>
      <w:bCs/>
    </w:rPr>
  </w:style>
  <w:style w:type="character" w:customStyle="1" w:styleId="CommentSubjectChar">
    <w:name w:val="Comment Subject Char"/>
    <w:basedOn w:val="CommentTextChar"/>
    <w:link w:val="CommentSubject"/>
    <w:uiPriority w:val="99"/>
    <w:semiHidden/>
    <w:rsid w:val="00952793"/>
    <w:rPr>
      <w:rFonts w:ascii="Calibri" w:eastAsia="Calibri" w:hAnsi="Calibri" w:cs="Times New Roman"/>
      <w:b/>
      <w:bCs/>
      <w:sz w:val="20"/>
      <w:szCs w:val="20"/>
      <w:lang w:val="ka-GE"/>
    </w:rPr>
  </w:style>
  <w:style w:type="paragraph" w:styleId="FootnoteText">
    <w:name w:val="footnote text"/>
    <w:basedOn w:val="Normal"/>
    <w:link w:val="FootnoteTextChar1"/>
    <w:uiPriority w:val="99"/>
    <w:unhideWhenUsed/>
    <w:rsid w:val="00952793"/>
    <w:rPr>
      <w:sz w:val="20"/>
      <w:szCs w:val="20"/>
    </w:rPr>
  </w:style>
  <w:style w:type="character" w:customStyle="1" w:styleId="FootnoteTextChar1">
    <w:name w:val="Footnote Text Char1"/>
    <w:basedOn w:val="DefaultParagraphFont"/>
    <w:link w:val="FootnoteText"/>
    <w:uiPriority w:val="99"/>
    <w:rsid w:val="00952793"/>
    <w:rPr>
      <w:rFonts w:ascii="Calibri" w:eastAsia="Calibri" w:hAnsi="Calibri" w:cs="Times New Roman"/>
      <w:sz w:val="20"/>
      <w:szCs w:val="20"/>
      <w:lang w:val="ka-GE"/>
    </w:rPr>
  </w:style>
  <w:style w:type="character" w:styleId="FootnoteReference">
    <w:name w:val="footnote reference"/>
    <w:uiPriority w:val="99"/>
    <w:semiHidden/>
    <w:unhideWhenUsed/>
    <w:rsid w:val="00952793"/>
    <w:rPr>
      <w:vertAlign w:val="superscript"/>
    </w:rPr>
  </w:style>
  <w:style w:type="table" w:styleId="ListTable2-Accent3">
    <w:name w:val="List Table 2 Accent 3"/>
    <w:basedOn w:val="TableNormal"/>
    <w:uiPriority w:val="47"/>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
    <w:name w:val="Body Text"/>
    <w:basedOn w:val="Normal"/>
    <w:link w:val="BodyTextChar"/>
    <w:uiPriority w:val="1"/>
    <w:qFormat/>
    <w:rsid w:val="00952793"/>
    <w:pPr>
      <w:widowControl w:val="0"/>
      <w:spacing w:after="0" w:line="240" w:lineRule="auto"/>
      <w:ind w:left="821"/>
    </w:pPr>
    <w:rPr>
      <w:sz w:val="20"/>
      <w:szCs w:val="20"/>
    </w:rPr>
  </w:style>
  <w:style w:type="character" w:customStyle="1" w:styleId="BodyTextChar">
    <w:name w:val="Body Text Char"/>
    <w:basedOn w:val="DefaultParagraphFont"/>
    <w:link w:val="BodyText"/>
    <w:uiPriority w:val="1"/>
    <w:rsid w:val="00952793"/>
    <w:rPr>
      <w:rFonts w:ascii="Calibri" w:eastAsia="Calibri" w:hAnsi="Calibri" w:cs="Times New Roman"/>
      <w:sz w:val="20"/>
      <w:szCs w:val="20"/>
      <w:lang w:val="ka-GE"/>
    </w:rPr>
  </w:style>
  <w:style w:type="table" w:styleId="PlainTable1">
    <w:name w:val="Plain Table 1"/>
    <w:basedOn w:val="TableNormal"/>
    <w:uiPriority w:val="41"/>
    <w:rsid w:val="00952793"/>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Heading">
    <w:name w:val="TOC Heading"/>
    <w:basedOn w:val="Heading1"/>
    <w:next w:val="Normal"/>
    <w:uiPriority w:val="39"/>
    <w:unhideWhenUsed/>
    <w:qFormat/>
    <w:rsid w:val="00952793"/>
    <w:pPr>
      <w:outlineLvl w:val="9"/>
    </w:pPr>
  </w:style>
  <w:style w:type="character" w:customStyle="1" w:styleId="Style1">
    <w:name w:val="Style1"/>
    <w:uiPriority w:val="1"/>
    <w:rsid w:val="00952793"/>
    <w:rPr>
      <w:rFonts w:ascii="Sylfaen" w:hAnsi="Sylfaen"/>
      <w:color w:val="2E74B5"/>
      <w:sz w:val="18"/>
    </w:rPr>
  </w:style>
  <w:style w:type="character" w:customStyle="1" w:styleId="Style2">
    <w:name w:val="Style2"/>
    <w:uiPriority w:val="1"/>
    <w:rsid w:val="00952793"/>
    <w:rPr>
      <w:color w:val="auto"/>
      <w:sz w:val="18"/>
    </w:rPr>
  </w:style>
  <w:style w:type="character" w:customStyle="1" w:styleId="Style3">
    <w:name w:val="Style3"/>
    <w:uiPriority w:val="1"/>
    <w:rsid w:val="00952793"/>
    <w:rPr>
      <w:rFonts w:ascii="Sylfaen" w:hAnsi="Sylfaen"/>
      <w:sz w:val="18"/>
    </w:rPr>
  </w:style>
  <w:style w:type="paragraph" w:styleId="TOC1">
    <w:name w:val="toc 1"/>
    <w:basedOn w:val="Normal"/>
    <w:next w:val="Normal"/>
    <w:uiPriority w:val="39"/>
    <w:unhideWhenUsed/>
    <w:rsid w:val="00952793"/>
    <w:pPr>
      <w:spacing w:after="100"/>
    </w:pPr>
    <w:rPr>
      <w:rFonts w:ascii="Sylfaen" w:hAnsi="Sylfaen"/>
      <w:b/>
      <w:color w:val="0070C0"/>
    </w:rPr>
  </w:style>
  <w:style w:type="paragraph" w:styleId="TOC3">
    <w:name w:val="toc 3"/>
    <w:basedOn w:val="Normal"/>
    <w:next w:val="Normal"/>
    <w:uiPriority w:val="39"/>
    <w:unhideWhenUsed/>
    <w:rsid w:val="00952793"/>
    <w:pPr>
      <w:spacing w:after="100"/>
      <w:ind w:left="440"/>
    </w:pPr>
  </w:style>
  <w:style w:type="paragraph" w:styleId="TOC2">
    <w:name w:val="toc 2"/>
    <w:basedOn w:val="Normal"/>
    <w:next w:val="Normal"/>
    <w:uiPriority w:val="39"/>
    <w:unhideWhenUsed/>
    <w:rsid w:val="00952793"/>
    <w:pPr>
      <w:spacing w:after="100"/>
      <w:ind w:left="220"/>
    </w:pPr>
    <w:rPr>
      <w:rFonts w:ascii="Sylfaen" w:hAnsi="Sylfaen"/>
      <w:sz w:val="20"/>
    </w:rPr>
  </w:style>
  <w:style w:type="character" w:styleId="Hyperlink">
    <w:name w:val="Hyperlink"/>
    <w:uiPriority w:val="99"/>
    <w:unhideWhenUsed/>
    <w:rsid w:val="00952793"/>
    <w:rPr>
      <w:color w:val="0563C1"/>
      <w:u w:val="single"/>
    </w:rPr>
  </w:style>
  <w:style w:type="character" w:customStyle="1" w:styleId="UnresolvedMention1">
    <w:name w:val="Unresolved Mention1"/>
    <w:uiPriority w:val="99"/>
    <w:semiHidden/>
    <w:unhideWhenUsed/>
    <w:rsid w:val="00952793"/>
    <w:rPr>
      <w:color w:val="605E5C"/>
      <w:shd w:val="clear" w:color="auto" w:fill="E1DFDD"/>
    </w:rPr>
  </w:style>
  <w:style w:type="character" w:styleId="PlaceholderText">
    <w:name w:val="Placeholder Text"/>
    <w:basedOn w:val="DefaultParagraphFont"/>
    <w:uiPriority w:val="99"/>
    <w:semiHidden/>
    <w:rsid w:val="00952793"/>
    <w:rPr>
      <w:color w:val="808080"/>
    </w:rPr>
  </w:style>
  <w:style w:type="character" w:styleId="FollowedHyperlink">
    <w:name w:val="FollowedHyperlink"/>
    <w:basedOn w:val="DefaultParagraphFont"/>
    <w:uiPriority w:val="99"/>
    <w:semiHidden/>
    <w:unhideWhenUsed/>
    <w:rsid w:val="00952793"/>
    <w:rPr>
      <w:color w:val="954F72" w:themeColor="followedHyperlink"/>
      <w:u w:val="single"/>
    </w:rPr>
  </w:style>
  <w:style w:type="numbering" w:customStyle="1" w:styleId="NoList1">
    <w:name w:val="No List1"/>
    <w:next w:val="NoList"/>
    <w:uiPriority w:val="99"/>
    <w:semiHidden/>
    <w:unhideWhenUsed/>
    <w:rsid w:val="00F45D67"/>
  </w:style>
  <w:style w:type="table" w:customStyle="1" w:styleId="TableGridLight11">
    <w:name w:val="Table Grid Light11"/>
    <w:basedOn w:val="TableNormal"/>
    <w:uiPriority w:val="59"/>
    <w:rsid w:val="00F45D67"/>
    <w:pPr>
      <w:spacing w:after="0" w:line="240" w:lineRule="auto"/>
    </w:pPr>
    <w:rPr>
      <w:rFonts w:ascii="Calibri" w:eastAsia="Calibri" w:hAnsi="Calibri" w:cs="Times New Roman"/>
      <w:sz w:val="20"/>
      <w:szCs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21">
    <w:name w:val="Plain Table 21"/>
    <w:basedOn w:val="TableNormal"/>
    <w:next w:val="PlainTable2"/>
    <w:uiPriority w:val="59"/>
    <w:rsid w:val="00F45D67"/>
    <w:pPr>
      <w:spacing w:after="0" w:line="240" w:lineRule="auto"/>
    </w:pPr>
    <w:rPr>
      <w:rFonts w:ascii="Calibri" w:eastAsia="Calibri" w:hAnsi="Calibri" w:cs="Times New Roman"/>
      <w:sz w:val="20"/>
      <w:szCs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next w:val="PlainTable3"/>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next w:val="PlainTable4"/>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next w:val="PlainTable5"/>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next w:val="GridTable1Light"/>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1">
    <w:name w:val="Grid Table 1 Light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
    <w:name w:val="Grid Table 1 Light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
    <w:name w:val="Grid Table 1 Light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
    <w:name w:val="Grid Table 1 Light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1">
    <w:name w:val="Grid Table 1 Light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next w:val="GridTable2"/>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1">
    <w:name w:val="Grid Table 2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1">
    <w:name w:val="Grid Table 2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1">
    <w:name w:val="Grid Table 2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1">
    <w:name w:val="Grid Table 2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1">
    <w:name w:val="Grid Table 2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1">
    <w:name w:val="Grid Table 2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next w:val="GridTable3"/>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1">
    <w:name w:val="Grid Table 3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1">
    <w:name w:val="Grid Table 3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1">
    <w:name w:val="Grid Table 3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1">
    <w:name w:val="Grid Table 3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1">
    <w:name w:val="Grid Table 3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1">
    <w:name w:val="Grid Table 3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1">
    <w:name w:val="Grid Table 41"/>
    <w:basedOn w:val="TableNormal"/>
    <w:next w:val="GridTable4"/>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1">
    <w:name w:val="Grid Table 4 - Accent 111"/>
    <w:basedOn w:val="TableNormal"/>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1">
    <w:name w:val="Grid Table 4 - Accent 211"/>
    <w:basedOn w:val="TableNormal"/>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1">
    <w:name w:val="Grid Table 4 - Accent 311"/>
    <w:basedOn w:val="TableNormal"/>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1">
    <w:name w:val="Grid Table 4 - Accent 411"/>
    <w:basedOn w:val="TableNormal"/>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1">
    <w:name w:val="Grid Table 4 - Accent 511"/>
    <w:basedOn w:val="TableNormal"/>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1">
    <w:name w:val="Grid Table 4 - Accent 611"/>
    <w:basedOn w:val="TableNormal"/>
    <w:uiPriority w:val="5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next w:val="GridTable5Dark"/>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1">
    <w:name w:val="Grid Table 5 Dark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1">
    <w:name w:val="Grid Table 5 Dark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Accent 4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1">
    <w:name w:val="Grid Table 5 Dark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1">
    <w:name w:val="Grid Table 5 Dark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next w:val="GridTable6Colorfu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1">
    <w:name w:val="Grid Table 6 Colorful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1">
    <w:name w:val="Grid Table 6 Colorful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1">
    <w:name w:val="Grid Table 6 Colorful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1">
    <w:name w:val="Grid Table 6 Colorful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1">
    <w:name w:val="Grid Table 6 Colorful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next w:val="GridTable7Colorfu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1">
    <w:name w:val="Grid Table 7 Colorful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1">
    <w:name w:val="Grid Table 7 Colorful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1">
    <w:name w:val="Grid Table 7 Colorful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1">
    <w:name w:val="Grid Table 7 Colorful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1">
    <w:name w:val="Grid Table 7 Colorful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next w:val="ListTable1Light"/>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1">
    <w:name w:val="List Table 1 Light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1">
    <w:name w:val="List Table 1 Light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1">
    <w:name w:val="List Table 1 Light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1">
    <w:name w:val="List Table 1 Light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1">
    <w:name w:val="List Table 1 Light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1">
    <w:name w:val="List Table 1 Light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1">
    <w:name w:val="List Table 21"/>
    <w:basedOn w:val="TableNormal"/>
    <w:next w:val="ListTable2"/>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1">
    <w:name w:val="List Table 2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1">
    <w:name w:val="List Table 2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1">
    <w:name w:val="List Table 2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1">
    <w:name w:val="List Table 2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1">
    <w:name w:val="List Table 2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1">
    <w:name w:val="List Table 2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next w:val="ListTable3"/>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1">
    <w:name w:val="List Table 3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
    <w:name w:val="List Table 3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
    <w:name w:val="List Table 3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
    <w:name w:val="List Table 3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1">
    <w:name w:val="List Table 3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next w:val="ListTable4"/>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1">
    <w:name w:val="List Table 4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1">
    <w:name w:val="List Table 4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1">
    <w:name w:val="List Table 4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1">
    <w:name w:val="List Table 4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1">
    <w:name w:val="List Table 4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1">
    <w:name w:val="List Table 4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next w:val="ListTable5Dark"/>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1">
    <w:name w:val="List Table 5 Dark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1">
    <w:name w:val="List Table 5 Dark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1">
    <w:name w:val="List Table 5 Dark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1">
    <w:name w:val="List Table 5 Dark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1">
    <w:name w:val="List Table 5 Dark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1">
    <w:name w:val="List Table 5 Dark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1">
    <w:name w:val="List Table 6 Colorful1"/>
    <w:basedOn w:val="TableNormal"/>
    <w:next w:val="ListTable6Colorfu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1">
    <w:name w:val="List Table 6 Colorful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1">
    <w:name w:val="List Table 6 Colorful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1">
    <w:name w:val="List Table 6 Colorful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1">
    <w:name w:val="List Table 6 Colorful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1">
    <w:name w:val="List Table 6 Colorful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next w:val="ListTable7Colorfu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1">
    <w:name w:val="List Table 7 Colorful - Accent 2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1">
    <w:name w:val="List Table 7 Colorful - Accent 3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1">
    <w:name w:val="List Table 7 Colorful - Accent 4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1">
    <w:name w:val="List Table 7 Colorful - Accent 5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1">
    <w:name w:val="List Table 7 Colorful - Accent 6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0">
    <w:name w:val="Lined - Accent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1">
    <w:name w:val="Lined - Accent 2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
    <w:name w:val="Lined - Accent 3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
    <w:name w:val="Lined - Accent 4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
    <w:name w:val="Lined - Accent 5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1">
    <w:name w:val="Lined - Accent 6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0">
    <w:name w:val="Bordered &amp; Lined - Accent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1">
    <w:name w:val="Bordered &amp; Lined - Accent 2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
    <w:name w:val="Bordered &amp; Lined - Accent 3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
    <w:name w:val="Bordered &amp; Lined - Accent 4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
    <w:name w:val="Bordered &amp; Lined - Accent 5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1">
    <w:name w:val="Bordered &amp; Lined - Accent 61"/>
    <w:basedOn w:val="TableNormal"/>
    <w:uiPriority w:val="99"/>
    <w:rsid w:val="00F45D67"/>
    <w:pPr>
      <w:spacing w:after="0" w:line="240" w:lineRule="auto"/>
    </w:pPr>
    <w:rPr>
      <w:rFonts w:ascii="Calibri" w:eastAsia="Calibri" w:hAnsi="Calibri" w:cs="Times New Roman"/>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
    <w:name w:val="Bordered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1">
    <w:name w:val="Bordered - Accent 2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
    <w:name w:val="Bordered - Accent 3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
    <w:name w:val="Bordered - Accent 4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
    <w:name w:val="Bordered - Accent 5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1">
    <w:name w:val="Bordered - Accent 61"/>
    <w:basedOn w:val="TableNormal"/>
    <w:uiPriority w:val="99"/>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Grid1">
    <w:name w:val="Table Grid1"/>
    <w:basedOn w:val="TableNormal"/>
    <w:next w:val="TableGrid"/>
    <w:uiPriority w:val="39"/>
    <w:rsid w:val="00F45D6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Accent32">
    <w:name w:val="List Table 2 - Accent 32"/>
    <w:basedOn w:val="TableNormal"/>
    <w:next w:val="ListTable2-Accent3"/>
    <w:uiPriority w:val="47"/>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11">
    <w:name w:val="Plain Table 11"/>
    <w:basedOn w:val="TableNormal"/>
    <w:next w:val="PlainTable1"/>
    <w:uiPriority w:val="41"/>
    <w:rsid w:val="00F45D67"/>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qe.ge/res/images/%E1%83%93%E1%83%90%E1%83%9C%E1%83%90%E1%83%A0%E1%83%97%E1%83%98%206%20%E1%83%A1%E1%83%90%E1%83%93%E1%83%9D%E1%83%A5%E1%83%A2%E1%83%9D%E1%83%A0%E1%83%9D%20%E1%83%A9%E1%83%90%E1%83%A0%E1%83%A9%E1%83%9D_%E1%83%93%E1%83%90%E1%83%9B%E1%83%A2%E1%83%99%E1%83%98%E1%83%AA%E1%83%94%E1%83%91%E1%83%A3%E1%83%9A%E1%83%9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qe.ge/res/NewFolder%207/NewFolder/NewFolder/%E1%83%90%E1%83%99%E1%83%A0%E1%83%94%E1%83%93%E1%83%98%E1%83%A2%E1%83%90%E1%83%AA%E1%83%98%E1%83%98%E1%83%98%E1%83%A1_%E1%83%A1%E1%83%A2%E1%83%90%E1%83%9C%E1%83%93%E1%83%90%E1%83%A0%E1%83%A2%E1%83%94%E1%83%91%E1%83%98_08.07.202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e.ge/res/images/%E1%83%93%E1%83%90%E1%83%9C%E1%83%90%E1%83%A0%E1%83%97%E1%83%98%206%20%E1%83%A1%E1%83%90%E1%83%93%E1%83%9D%E1%83%A5%E1%83%A2%E1%83%9D%E1%83%A0%E1%83%9D%20%E1%83%A9%E1%83%90%E1%83%A0%E1%83%A9%E1%83%9D_%E1%83%93%E1%83%90%E1%83%9B%E1%83%A2%E1%83%99%E1%83%98%E1%83%AA%E1%83%94%E1%83%91%E1%83%A3%E1%83%9A%E1%83%98.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qe.ge/res/images/Table%202.%20GEO_Alignment%20of%20the%20Accreditation%20Standards%20and%20Framework%20for%20Doctoral%20Education_07.07.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AEAF-1EFC-4888-9670-85B742DDE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45110</Words>
  <Characters>257127</Characters>
  <Application>Microsoft Office Word</Application>
  <DocSecurity>0</DocSecurity>
  <Lines>2142</Lines>
  <Paragraphs>603</Paragraphs>
  <ScaleCrop>false</ScaleCrop>
  <Company/>
  <LinksUpToDate>false</LinksUpToDate>
  <CharactersWithSpaces>301634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UserNB</dc:creator>
  <cp:keywords/>
  <dc:description/>
  <cp:lastModifiedBy>Ana Jugeli</cp:lastModifiedBy>
  <cp:revision>40</cp:revision>
  <dcterms:created xsi:type="dcterms:W3CDTF">2026-07-29T08:59:00Z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d2b3a5-926f-4111-8eea-9c5318b8762f_Enabled">
    <vt:lpwstr>true</vt:lpwstr>
  </property>
  <property fmtid="{D5CDD505-2E9C-101B-9397-08002B2CF9AE}" pid="3" name="MSIP_Label_cdd2b3a5-926f-4111-8eea-9c5318b8762f_SetDate">
    <vt:lpwstr>2026-07-29T08:59:30Z</vt:lpwstr>
  </property>
  <property fmtid="{D5CDD505-2E9C-101B-9397-08002B2CF9AE}" pid="4" name="MSIP_Label_cdd2b3a5-926f-4111-8eea-9c5318b8762f_Method">
    <vt:lpwstr>Standard</vt:lpwstr>
  </property>
  <property fmtid="{D5CDD505-2E9C-101B-9397-08002B2CF9AE}" pid="5" name="MSIP_Label_cdd2b3a5-926f-4111-8eea-9c5318b8762f_Name">
    <vt:lpwstr>defa4170-0d19-0005-0004-bc88714345d2</vt:lpwstr>
  </property>
  <property fmtid="{D5CDD505-2E9C-101B-9397-08002B2CF9AE}" pid="6" name="MSIP_Label_cdd2b3a5-926f-4111-8eea-9c5318b8762f_SiteId">
    <vt:lpwstr>61d2e93c-423d-43b4-8f23-1580c2341952</vt:lpwstr>
  </property>
  <property fmtid="{D5CDD505-2E9C-101B-9397-08002B2CF9AE}" pid="7" name="MSIP_Label_cdd2b3a5-926f-4111-8eea-9c5318b8762f_ActionId">
    <vt:lpwstr>b315ebff-8f1a-4622-ab51-4698261b342e</vt:lpwstr>
  </property>
  <property fmtid="{D5CDD505-2E9C-101B-9397-08002B2CF9AE}" pid="8" name="MSIP_Label_cdd2b3a5-926f-4111-8eea-9c5318b8762f_ContentBits">
    <vt:lpwstr>0</vt:lpwstr>
  </property>
  <property fmtid="{D5CDD505-2E9C-101B-9397-08002B2CF9AE}" pid="9" name="MSIP_Label_cdd2b3a5-926f-4111-8eea-9c5318b8762f_Tag">
    <vt:lpwstr>10, 3, 0, 2</vt:lpwstr>
  </property>
</Properties>
</file>