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44662946" w:rsidR="00DD5201" w:rsidRPr="007A5BCE" w:rsidRDefault="007A5BCE" w:rsidP="007A5BCE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საბაზო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 xml:space="preserve"> პროფესიული კვალიფიკაცია კონდიტერიაში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1163F0" w:rsidRPr="0049498D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F2E6F">
              <w:trPr>
                <w:trHeight w:val="368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BC7E2A4" w:rsidR="00DD5201" w:rsidRPr="00335572" w:rsidRDefault="007A5BCE" w:rsidP="003F13B2">
                  <w:pPr>
                    <w:pStyle w:val="ListParagraph"/>
                    <w:tabs>
                      <w:tab w:val="left" w:pos="360"/>
                    </w:tabs>
                    <w:ind w:left="9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DF14F5">
                    <w:rPr>
                      <w:rFonts w:ascii="Sylfaen" w:hAnsi="Sylfaen" w:cs="Sylfaen"/>
                      <w:lang w:val="ka-GE"/>
                    </w:rPr>
                    <w:t>Basic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 xml:space="preserve"> Vocational Qualification in Confectionery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111A9703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სხვადასხვა სახის პურ</w:t>
                  </w:r>
                  <w:r w:rsidRPr="004D61C5">
                    <w:rPr>
                      <w:rFonts w:ascii="Sylfaen" w:hAnsi="Sylfaen"/>
                      <w:lang w:val="ka-GE"/>
                    </w:rPr>
                    <w:t>-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ფუნთუშეული, მათ შორი ბრიოში</w:t>
                  </w:r>
                </w:p>
                <w:p w14:paraId="44200457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ჰოთ</w:t>
                  </w:r>
                  <w:r w:rsidRPr="004D61C5">
                    <w:rPr>
                      <w:rFonts w:ascii="Sylfaen" w:hAnsi="Sylfaen"/>
                      <w:lang w:val="ka-GE"/>
                    </w:rPr>
                    <w:t>-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დოგის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ტოსტის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პური</w:t>
                  </w:r>
                </w:p>
                <w:p w14:paraId="1B534491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კრუასანი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დენიშები, ნამცხვრები</w:t>
                  </w:r>
                </w:p>
                <w:p w14:paraId="647A22AD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საკონდიტრო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კრემები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სუფლე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ზეფირი და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განაში</w:t>
                  </w:r>
                </w:p>
                <w:p w14:paraId="3C9122EF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ვაჟინი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საკონდიტრო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სოუსი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მინანქარი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ჟელე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მარმელადი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ჯემი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კონფიტიური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ჭიქურა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მურაბა</w:t>
                  </w:r>
                </w:p>
                <w:p w14:paraId="26F60DBB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შოკოლადი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შაქრის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ცომი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მარციპანი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კარამელი</w:t>
                  </w:r>
                </w:p>
                <w:p w14:paraId="48798FC8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მოამზადოს ცივი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ცხელი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დესერტები</w:t>
                  </w:r>
                </w:p>
                <w:p w14:paraId="7A8DC51E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შეადგინოს სადღესასწაულო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ტორტის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ესკიზი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ნახაზი</w:t>
                  </w:r>
                </w:p>
                <w:p w14:paraId="2BD00B75" w14:textId="77777777" w:rsidR="007A5BCE" w:rsidRPr="004D61C5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/>
                      <w:lang w:val="ka-GE"/>
                    </w:rPr>
                    <w:t>გამოაცხოს სხვადასხვა სახის ტორტი</w:t>
                  </w:r>
                </w:p>
                <w:p w14:paraId="64CBE166" w14:textId="03C9AC94" w:rsidR="00DD5201" w:rsidRPr="007A5BCE" w:rsidRDefault="007A5BCE" w:rsidP="007A5BC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4D61C5">
                    <w:rPr>
                      <w:rFonts w:ascii="Sylfaen" w:hAnsi="Sylfaen" w:cs="Sylfaen"/>
                      <w:lang w:val="ka-GE"/>
                    </w:rPr>
                    <w:t>აღრიცხოს ვადაგასული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გაფუჭებული</w:t>
                  </w:r>
                  <w:r w:rsidRPr="004D61C5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 w:cs="Sylfaen"/>
                      <w:lang w:val="ka-GE"/>
                    </w:rPr>
                    <w:t>პროდუქტი</w:t>
                  </w:r>
                  <w:bookmarkStart w:id="0" w:name="_GoBack"/>
                  <w:bookmarkEnd w:id="0"/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532D9F46" w:rsidR="005D6AE7" w:rsidRPr="0049498D" w:rsidRDefault="007A5BCE" w:rsidP="0025319A">
                  <w:pPr>
                    <w:spacing w:after="120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B7138D">
                    <w:rPr>
                      <w:rFonts w:ascii="Sylfaen" w:hAnsi="Sylfaen" w:cs="Sylfaen"/>
                      <w:sz w:val="20"/>
                      <w:szCs w:val="20"/>
                      <w:shd w:val="clear" w:color="auto" w:fill="FFFFFF" w:themeFill="background1"/>
                      <w:lang w:val="ka-GE"/>
                    </w:rPr>
                    <w:t>კვალიფიკა</w:t>
                  </w:r>
                  <w:r>
                    <w:rPr>
                      <w:rFonts w:ascii="Sylfaen" w:hAnsi="Sylfaen" w:cs="Sylfaen"/>
                      <w:sz w:val="20"/>
                      <w:szCs w:val="20"/>
                      <w:shd w:val="clear" w:color="auto" w:fill="FFFFFF" w:themeFill="background1"/>
                      <w:lang w:val="ka-GE"/>
                    </w:rPr>
                    <w:t>ციის მფლობელს შეუძლია დასაქმდეს</w:t>
                  </w:r>
                  <w:r w:rsidRPr="004D61C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4D61C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საკონდიტრო საამქროებში, საცხობებში, სუპერმარკეტებში, სხვადასხვა კლასის რესტორნებში, კაფეებში, სასტუმროებში, საკურორტო, გასართობ, ტურისტულ კომპლექსებში შემდეგ პოზიციებზე: მცხობელები, მეშოკოლადეები, კონდიტერები და ტკბილეულის დამამზადებლები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8DFFE7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01578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</w:t>
                  </w:r>
                  <w:r w:rsidR="0049498D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1E28566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01578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49498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2C8B7AC2" w:rsidR="006A095B" w:rsidRDefault="006A095B" w:rsidP="0049498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5D6AE7" w:rsidRDefault="006A095B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lang w:val="ka-GE"/>
                    </w:rPr>
                  </w:pPr>
                </w:p>
                <w:p w14:paraId="3BAF5AD6" w14:textId="40DAF805" w:rsidR="00DD04A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2B69BAF3" w14:textId="77777777" w:rsidR="0049498D" w:rsidRPr="00335572" w:rsidRDefault="0049498D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0F49DA9" w14:textId="77777777" w:rsidR="00164D13" w:rsidRPr="004D61C5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clear" w:pos="283"/>
                      <w:tab w:val="left" w:pos="720"/>
                      <w:tab w:val="left" w:pos="850"/>
                      <w:tab w:val="left" w:pos="117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4D61C5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სასტუმრო საქმის სპეციალისტი</w:t>
                  </w:r>
                </w:p>
                <w:p w14:paraId="535149A4" w14:textId="77777777" w:rsidR="00164D13" w:rsidRPr="004D61C5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left" w:pos="720"/>
                      <w:tab w:val="left" w:pos="85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4D61C5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რესტორნის სერვის - მენეჯერი</w:t>
                  </w:r>
                </w:p>
                <w:p w14:paraId="7082EBF8" w14:textId="77777777" w:rsidR="00164D13" w:rsidRPr="004D61C5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left" w:pos="720"/>
                      <w:tab w:val="left" w:pos="85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4D61C5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მიღება-განთავსების სპეციალისტი</w:t>
                  </w:r>
                </w:p>
                <w:p w14:paraId="69A38FAA" w14:textId="77777777" w:rsidR="00164D13" w:rsidRPr="004D61C5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left" w:pos="720"/>
                      <w:tab w:val="left" w:pos="85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4D61C5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მზარეული</w:t>
                  </w:r>
                </w:p>
                <w:p w14:paraId="42CB4F4A" w14:textId="77777777" w:rsidR="00164D13" w:rsidRPr="004D61C5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left" w:pos="720"/>
                      <w:tab w:val="left" w:pos="85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4D61C5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მიმტანი</w:t>
                  </w:r>
                </w:p>
                <w:p w14:paraId="0CAD9E41" w14:textId="77777777" w:rsidR="00164D13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left" w:pos="720"/>
                      <w:tab w:val="left" w:pos="85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4D61C5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ბართენდერი</w:t>
                  </w:r>
                </w:p>
                <w:p w14:paraId="5DF02A21" w14:textId="0FBC6333" w:rsidR="0037551B" w:rsidRPr="00164D13" w:rsidRDefault="00164D13" w:rsidP="00164D13">
                  <w:pPr>
                    <w:pStyle w:val="muxlixml"/>
                    <w:numPr>
                      <w:ilvl w:val="0"/>
                      <w:numId w:val="8"/>
                    </w:numPr>
                    <w:tabs>
                      <w:tab w:val="left" w:pos="720"/>
                      <w:tab w:val="left" w:pos="850"/>
                      <w:tab w:val="left" w:pos="1415"/>
                      <w:tab w:val="left" w:pos="1698"/>
                      <w:tab w:val="left" w:pos="1981"/>
                      <w:tab w:val="left" w:pos="2264"/>
                      <w:tab w:val="left" w:pos="2547"/>
                      <w:tab w:val="left" w:pos="2830"/>
                      <w:tab w:val="left" w:pos="3113"/>
                      <w:tab w:val="left" w:pos="3396"/>
                      <w:tab w:val="left" w:pos="3679"/>
                      <w:tab w:val="left" w:pos="3962"/>
                      <w:tab w:val="left" w:pos="4245"/>
                    </w:tabs>
                    <w:ind w:right="4019" w:hanging="796"/>
                    <w:jc w:val="both"/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</w:pPr>
                  <w:r w:rsidRPr="0004789B">
                    <w:rPr>
                      <w:b w:val="0"/>
                      <w:bCs w:val="0"/>
                      <w:sz w:val="20"/>
                      <w:szCs w:val="20"/>
                      <w:lang w:val="ka-GE"/>
                    </w:rPr>
                    <w:t>კონდიტერი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E1E1D69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01578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798"/>
    <w:multiLevelType w:val="hybridMultilevel"/>
    <w:tmpl w:val="229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429"/>
    <w:multiLevelType w:val="hybridMultilevel"/>
    <w:tmpl w:val="01CC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241"/>
    <w:multiLevelType w:val="hybridMultilevel"/>
    <w:tmpl w:val="B2C00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F55FE"/>
    <w:multiLevelType w:val="hybridMultilevel"/>
    <w:tmpl w:val="657A8CC4"/>
    <w:lvl w:ilvl="0" w:tplc="B098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F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2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D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AA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2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2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80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C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7B74"/>
    <w:multiLevelType w:val="hybridMultilevel"/>
    <w:tmpl w:val="D9DC69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56895"/>
    <w:multiLevelType w:val="hybridMultilevel"/>
    <w:tmpl w:val="CA6E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24CB"/>
    <w:multiLevelType w:val="hybridMultilevel"/>
    <w:tmpl w:val="7654E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C69"/>
    <w:multiLevelType w:val="hybridMultilevel"/>
    <w:tmpl w:val="8C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E720E"/>
    <w:multiLevelType w:val="hybridMultilevel"/>
    <w:tmpl w:val="8A9E4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67DBC"/>
    <w:multiLevelType w:val="hybridMultilevel"/>
    <w:tmpl w:val="F5EA9646"/>
    <w:lvl w:ilvl="0" w:tplc="0032F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B46FC"/>
    <w:multiLevelType w:val="hybridMultilevel"/>
    <w:tmpl w:val="0E5893CA"/>
    <w:lvl w:ilvl="0" w:tplc="0032F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1578B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64D13"/>
    <w:rsid w:val="00175213"/>
    <w:rsid w:val="001935C5"/>
    <w:rsid w:val="001D3DCF"/>
    <w:rsid w:val="0025319A"/>
    <w:rsid w:val="002729D6"/>
    <w:rsid w:val="00273307"/>
    <w:rsid w:val="00275E01"/>
    <w:rsid w:val="002A778B"/>
    <w:rsid w:val="00300875"/>
    <w:rsid w:val="00316960"/>
    <w:rsid w:val="003264A0"/>
    <w:rsid w:val="00335572"/>
    <w:rsid w:val="0037551B"/>
    <w:rsid w:val="003A4FC5"/>
    <w:rsid w:val="003E45A1"/>
    <w:rsid w:val="003E4AE0"/>
    <w:rsid w:val="003F13B2"/>
    <w:rsid w:val="003F2E6F"/>
    <w:rsid w:val="00402C44"/>
    <w:rsid w:val="00414FD8"/>
    <w:rsid w:val="00420392"/>
    <w:rsid w:val="0049498D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72E61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A5BCE"/>
    <w:rsid w:val="007C0AF7"/>
    <w:rsid w:val="007F45B1"/>
    <w:rsid w:val="00833EE0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9F3A35"/>
    <w:rsid w:val="00A623D7"/>
    <w:rsid w:val="00A70D21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xlixml">
    <w:name w:val="muxli_xml"/>
    <w:basedOn w:val="Normal"/>
    <w:uiPriority w:val="99"/>
    <w:rsid w:val="00164D13"/>
    <w:pPr>
      <w:keepNext/>
      <w:keepLines/>
      <w:tabs>
        <w:tab w:val="left" w:pos="283"/>
      </w:tabs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D693-6269-48F1-9347-7E3CFDD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admin</cp:lastModifiedBy>
  <cp:revision>99</cp:revision>
  <dcterms:created xsi:type="dcterms:W3CDTF">2019-07-31T10:11:00Z</dcterms:created>
  <dcterms:modified xsi:type="dcterms:W3CDTF">2020-02-27T19:21:00Z</dcterms:modified>
</cp:coreProperties>
</file>